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الجواهر الفخریه فی شرح الروضه البهیه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26126_2314609296">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826128_2314609296">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826130_2314609296">
            <w:r>
              <w:rPr>
                <w:webHidden/>
                <w:rStyle w:val="IndexLink"/>
                <w:rtl w:val="true"/>
              </w:rPr>
              <w:t>[</w:t>
            </w:r>
            <w:r>
              <w:rPr>
                <w:rStyle w:val="IndexLink"/>
                <w:rtl w:val="true"/>
              </w:rPr>
              <w:t>تتمة کتاب المتاجر</w:t>
            </w:r>
            <w:r>
              <w:rPr>
                <w:rStyle w:val="IndexLink"/>
                <w:rtl w:val="true"/>
              </w:rPr>
              <w:t>]</w:t>
              <w:tab/>
            </w:r>
            <w:r>
              <w:rPr>
                <w:rStyle w:val="IndexLink"/>
              </w:rPr>
              <w:t>14</w:t>
            </w:r>
          </w:hyperlink>
        </w:p>
        <w:p>
          <w:pPr>
            <w:pStyle w:val="Contents3"/>
            <w:tabs>
              <w:tab w:val="clear" w:pos="8459"/>
              <w:tab w:val="right" w:pos="9026" w:leader="dot"/>
            </w:tabs>
            <w:rPr/>
          </w:pPr>
          <w:hyperlink w:anchor="__RefHeading___Toc1826132_2314609296">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1826134_2314609296">
            <w:r>
              <w:rPr>
                <w:webHidden/>
                <w:rStyle w:val="IndexLink"/>
                <w:rtl w:val="true"/>
              </w:rPr>
              <w:t>[</w:t>
            </w:r>
            <w:r>
              <w:rPr>
                <w:rStyle w:val="IndexLink"/>
                <w:rtl w:val="true"/>
              </w:rPr>
              <w:t>الفصل الرابع فی بیع الثمار</w:t>
            </w:r>
            <w:r>
              <w:rPr>
                <w:rStyle w:val="IndexLink"/>
                <w:rtl w:val="true"/>
              </w:rPr>
              <w:t>]</w:t>
              <w:tab/>
            </w:r>
            <w:r>
              <w:rPr>
                <w:rStyle w:val="IndexLink"/>
              </w:rPr>
              <w:t>14</w:t>
            </w:r>
          </w:hyperlink>
        </w:p>
        <w:p>
          <w:pPr>
            <w:pStyle w:val="Contents4"/>
            <w:tabs>
              <w:tab w:val="clear" w:pos="8176"/>
              <w:tab w:val="right" w:pos="9026" w:leader="dot"/>
            </w:tabs>
            <w:rPr/>
          </w:pPr>
          <w:hyperlink w:anchor="__RefHeading___Toc1826136_2314609296">
            <w:r>
              <w:rPr>
                <w:webHidden/>
                <w:rStyle w:val="IndexLink"/>
                <w:rtl w:val="true"/>
              </w:rPr>
              <w:t>اشارة</w:t>
            </w:r>
            <w:r>
              <w:rPr>
                <w:rStyle w:val="IndexLink"/>
                <w:rtl w:val="true"/>
              </w:rPr>
              <w:tab/>
            </w:r>
            <w:r>
              <w:rPr>
                <w:rStyle w:val="IndexLink"/>
              </w:rPr>
              <w:t>14</w:t>
            </w:r>
          </w:hyperlink>
        </w:p>
        <w:p>
          <w:pPr>
            <w:pStyle w:val="Contents4"/>
            <w:tabs>
              <w:tab w:val="clear" w:pos="8176"/>
              <w:tab w:val="right" w:pos="9026" w:leader="dot"/>
            </w:tabs>
            <w:rPr/>
          </w:pPr>
          <w:hyperlink w:anchor="__RefHeading___Toc1826138_2314609296">
            <w:r>
              <w:rPr>
                <w:webHidden/>
                <w:rStyle w:val="IndexLink"/>
                <w:rtl w:val="true"/>
              </w:rPr>
              <w:t>[</w:t>
            </w:r>
            <w:r>
              <w:rPr>
                <w:rStyle w:val="IndexLink"/>
                <w:rtl w:val="true"/>
              </w:rPr>
              <w:t>لا یجوز بیع الثمرة قبل ظهورها</w:t>
            </w:r>
            <w:r>
              <w:rPr>
                <w:rStyle w:val="IndexLink"/>
                <w:rtl w:val="true"/>
              </w:rPr>
              <w:t>]</w:t>
              <w:tab/>
            </w:r>
            <w:r>
              <w:rPr>
                <w:rStyle w:val="IndexLink"/>
              </w:rPr>
              <w:t>14</w:t>
            </w:r>
          </w:hyperlink>
        </w:p>
        <w:p>
          <w:pPr>
            <w:pStyle w:val="Contents4"/>
            <w:tabs>
              <w:tab w:val="clear" w:pos="8176"/>
              <w:tab w:val="right" w:pos="9026" w:leader="dot"/>
            </w:tabs>
            <w:rPr/>
          </w:pPr>
          <w:hyperlink w:anchor="__RefHeading___Toc1826140_2314609296">
            <w:r>
              <w:rPr>
                <w:webHidden/>
                <w:rStyle w:val="IndexLink"/>
                <w:rtl w:val="true"/>
              </w:rPr>
              <w:t>[</w:t>
            </w:r>
            <w:r>
              <w:rPr>
                <w:rStyle w:val="IndexLink"/>
                <w:rtl w:val="true"/>
              </w:rPr>
              <w:t>یجوز بیع الخضر بعد انعقادها</w:t>
            </w:r>
            <w:r>
              <w:rPr>
                <w:rStyle w:val="IndexLink"/>
                <w:rtl w:val="true"/>
              </w:rPr>
              <w:t>]</w:t>
              <w:tab/>
            </w:r>
            <w:r>
              <w:rPr>
                <w:rStyle w:val="IndexLink"/>
              </w:rPr>
              <w:t>20</w:t>
            </w:r>
          </w:hyperlink>
        </w:p>
        <w:p>
          <w:pPr>
            <w:pStyle w:val="Contents4"/>
            <w:tabs>
              <w:tab w:val="clear" w:pos="8176"/>
              <w:tab w:val="right" w:pos="9026" w:leader="dot"/>
            </w:tabs>
            <w:rPr/>
          </w:pPr>
          <w:hyperlink w:anchor="__RefHeading___Toc1826142_2314609296">
            <w:r>
              <w:rPr>
                <w:webHidden/>
                <w:rStyle w:val="IndexLink"/>
                <w:rtl w:val="true"/>
              </w:rPr>
              <w:t>[</w:t>
            </w:r>
            <w:r>
              <w:rPr>
                <w:rStyle w:val="IndexLink"/>
                <w:rtl w:val="true"/>
              </w:rPr>
              <w:t>یجوز بیع ما یخرط خرطة</w:t>
            </w:r>
            <w:r>
              <w:rPr>
                <w:rStyle w:val="IndexLink"/>
                <w:rtl w:val="true"/>
              </w:rPr>
              <w:t>]</w:t>
              <w:tab/>
            </w:r>
            <w:r>
              <w:rPr>
                <w:rStyle w:val="IndexLink"/>
              </w:rPr>
              <w:t>25</w:t>
            </w:r>
          </w:hyperlink>
        </w:p>
        <w:p>
          <w:pPr>
            <w:pStyle w:val="Contents4"/>
            <w:tabs>
              <w:tab w:val="clear" w:pos="8176"/>
              <w:tab w:val="right" w:pos="9026" w:leader="dot"/>
            </w:tabs>
            <w:rPr/>
          </w:pPr>
          <w:hyperlink w:anchor="__RefHeading___Toc1826144_2314609296">
            <w:r>
              <w:rPr>
                <w:webHidden/>
                <w:rStyle w:val="IndexLink"/>
                <w:rtl w:val="true"/>
              </w:rPr>
              <w:t>[</w:t>
            </w:r>
            <w:r>
              <w:rPr>
                <w:rStyle w:val="IndexLink"/>
                <w:rtl w:val="true"/>
              </w:rPr>
              <w:t>یجوز بیع ما یجزّ کالرطبة</w:t>
            </w:r>
            <w:r>
              <w:rPr>
                <w:rStyle w:val="IndexLink"/>
                <w:rtl w:val="true"/>
              </w:rPr>
              <w:t>]</w:t>
              <w:tab/>
            </w:r>
            <w:r>
              <w:rPr>
                <w:rStyle w:val="IndexLink"/>
              </w:rPr>
              <w:t>26</w:t>
            </w:r>
          </w:hyperlink>
        </w:p>
        <w:p>
          <w:pPr>
            <w:pStyle w:val="Contents4"/>
            <w:tabs>
              <w:tab w:val="clear" w:pos="8176"/>
              <w:tab w:val="right" w:pos="9026" w:leader="dot"/>
            </w:tabs>
            <w:rPr/>
          </w:pPr>
          <w:hyperlink w:anchor="__RefHeading___Toc1826146_2314609296">
            <w:r>
              <w:rPr>
                <w:webHidden/>
                <w:rStyle w:val="IndexLink"/>
                <w:rtl w:val="true"/>
              </w:rPr>
              <w:t>[</w:t>
            </w:r>
            <w:r>
              <w:rPr>
                <w:rStyle w:val="IndexLink"/>
                <w:rtl w:val="true"/>
              </w:rPr>
              <w:t>لا تدخل الثمرة بعد ظهورها فی بیع الاصول إلاّ فی النخل</w:t>
            </w:r>
            <w:r>
              <w:rPr>
                <w:rStyle w:val="IndexLink"/>
                <w:rtl w:val="true"/>
              </w:rPr>
              <w:t>]</w:t>
              <w:tab/>
            </w:r>
            <w:r>
              <w:rPr>
                <w:rStyle w:val="IndexLink"/>
              </w:rPr>
              <w:t>26</w:t>
            </w:r>
          </w:hyperlink>
        </w:p>
        <w:p>
          <w:pPr>
            <w:pStyle w:val="Contents4"/>
            <w:tabs>
              <w:tab w:val="clear" w:pos="8176"/>
              <w:tab w:val="right" w:pos="9026" w:leader="dot"/>
            </w:tabs>
            <w:rPr/>
          </w:pPr>
          <w:hyperlink w:anchor="__RefHeading___Toc1826148_2314609296">
            <w:r>
              <w:rPr>
                <w:webHidden/>
                <w:rStyle w:val="IndexLink"/>
                <w:rtl w:val="true"/>
              </w:rPr>
              <w:t>[</w:t>
            </w:r>
            <w:r>
              <w:rPr>
                <w:rStyle w:val="IndexLink"/>
                <w:rtl w:val="true"/>
              </w:rPr>
              <w:t>یجوز استثناء ثمرة شجرة معیّنة أو شجرات</w:t>
            </w:r>
            <w:r>
              <w:rPr>
                <w:rStyle w:val="IndexLink"/>
                <w:rtl w:val="true"/>
              </w:rPr>
              <w:t>]</w:t>
              <w:tab/>
            </w:r>
            <w:r>
              <w:rPr>
                <w:rStyle w:val="IndexLink"/>
              </w:rPr>
              <w:t>27</w:t>
            </w:r>
          </w:hyperlink>
        </w:p>
        <w:p>
          <w:pPr>
            <w:pStyle w:val="Contents4"/>
            <w:tabs>
              <w:tab w:val="clear" w:pos="8176"/>
              <w:tab w:val="right" w:pos="9026" w:leader="dot"/>
            </w:tabs>
            <w:rPr/>
          </w:pPr>
          <w:hyperlink w:anchor="__RefHeading___Toc1826150_2314609296">
            <w:r>
              <w:rPr>
                <w:webHidden/>
                <w:rStyle w:val="IndexLink"/>
                <w:rtl w:val="true"/>
              </w:rPr>
              <w:t>[</w:t>
            </w:r>
            <w:r>
              <w:rPr>
                <w:rStyle w:val="IndexLink"/>
                <w:rtl w:val="true"/>
              </w:rPr>
              <w:t>مسائل</w:t>
            </w:r>
            <w:r>
              <w:rPr>
                <w:rStyle w:val="IndexLink"/>
                <w:rtl w:val="true"/>
              </w:rPr>
              <w:t>]</w:t>
              <w:tab/>
            </w:r>
            <w:r>
              <w:rPr>
                <w:rStyle w:val="IndexLink"/>
              </w:rPr>
              <w:t>31</w:t>
            </w:r>
          </w:hyperlink>
        </w:p>
        <w:p>
          <w:pPr>
            <w:pStyle w:val="Contents5"/>
            <w:tabs>
              <w:tab w:val="clear" w:pos="7892"/>
              <w:tab w:val="right" w:pos="9026" w:leader="dot"/>
            </w:tabs>
            <w:rPr/>
          </w:pPr>
          <w:hyperlink w:anchor="__RefHeading___Toc1826152_2314609296">
            <w:r>
              <w:rPr>
                <w:webHidden/>
                <w:rStyle w:val="IndexLink"/>
                <w:rtl w:val="true"/>
              </w:rPr>
              <w:t>اشارة</w:t>
            </w:r>
            <w:r>
              <w:rPr>
                <w:rStyle w:val="IndexLink"/>
                <w:rtl w:val="true"/>
              </w:rPr>
              <w:tab/>
            </w:r>
            <w:r>
              <w:rPr>
                <w:rStyle w:val="IndexLink"/>
              </w:rPr>
              <w:t>31</w:t>
            </w:r>
          </w:hyperlink>
        </w:p>
        <w:p>
          <w:pPr>
            <w:pStyle w:val="Contents5"/>
            <w:tabs>
              <w:tab w:val="clear" w:pos="7892"/>
              <w:tab w:val="right" w:pos="9026" w:leader="dot"/>
            </w:tabs>
            <w:rPr/>
          </w:pPr>
          <w:hyperlink w:anchor="__RefHeading___Toc1826154_2314609296">
            <w:r>
              <w:rPr>
                <w:webHidden/>
                <w:rStyle w:val="IndexLink"/>
                <w:rtl w:val="true"/>
              </w:rPr>
              <w:t>[</w:t>
            </w:r>
            <w:r>
              <w:rPr>
                <w:rStyle w:val="IndexLink"/>
                <w:rtl w:val="true"/>
              </w:rPr>
              <w:t>الأولی</w:t>
            </w:r>
            <w:r>
              <w:rPr>
                <w:rStyle w:val="IndexLink"/>
                <w:rtl w:val="true"/>
              </w:rPr>
              <w:t>:</w:t>
            </w:r>
            <w:r>
              <w:rPr>
                <w:rStyle w:val="IndexLink"/>
                <w:rtl w:val="true"/>
              </w:rPr>
              <w:t>لا یجوز بیع الثمرة بجنسها</w:t>
            </w:r>
            <w:r>
              <w:rPr>
                <w:rStyle w:val="IndexLink"/>
                <w:rtl w:val="true"/>
              </w:rPr>
              <w:t>]</w:t>
              <w:tab/>
            </w:r>
            <w:r>
              <w:rPr>
                <w:rStyle w:val="IndexLink"/>
              </w:rPr>
              <w:t>31</w:t>
            </w:r>
          </w:hyperlink>
        </w:p>
        <w:p>
          <w:pPr>
            <w:pStyle w:val="Contents5"/>
            <w:tabs>
              <w:tab w:val="clear" w:pos="7892"/>
              <w:tab w:val="right" w:pos="9026" w:leader="dot"/>
            </w:tabs>
            <w:rPr/>
          </w:pPr>
          <w:hyperlink w:anchor="__RefHeading___Toc1826156_2314609296">
            <w:r>
              <w:rPr>
                <w:webHidden/>
                <w:rStyle w:val="IndexLink"/>
                <w:rtl w:val="true"/>
              </w:rPr>
              <w:t>[</w:t>
            </w:r>
            <w:r>
              <w:rPr>
                <w:rStyle w:val="IndexLink"/>
                <w:rtl w:val="true"/>
              </w:rPr>
              <w:t>الثانیة</w:t>
            </w:r>
            <w:r>
              <w:rPr>
                <w:rStyle w:val="IndexLink"/>
                <w:rtl w:val="true"/>
              </w:rPr>
              <w:t>:</w:t>
            </w:r>
            <w:r>
              <w:rPr>
                <w:rStyle w:val="IndexLink"/>
                <w:rtl w:val="true"/>
              </w:rPr>
              <w:t>یجوز بیع الزرع قائما علی اصوله،سواء أحصد أم لا</w:t>
            </w:r>
            <w:r>
              <w:rPr>
                <w:rStyle w:val="IndexLink"/>
                <w:rtl w:val="true"/>
              </w:rPr>
              <w:t>]</w:t>
              <w:tab/>
            </w:r>
            <w:r>
              <w:rPr>
                <w:rStyle w:val="IndexLink"/>
              </w:rPr>
              <w:t>38</w:t>
            </w:r>
          </w:hyperlink>
        </w:p>
        <w:p>
          <w:pPr>
            <w:pStyle w:val="Contents5"/>
            <w:tabs>
              <w:tab w:val="clear" w:pos="7892"/>
              <w:tab w:val="right" w:pos="9026" w:leader="dot"/>
            </w:tabs>
            <w:rPr/>
          </w:pPr>
          <w:hyperlink w:anchor="__RefHeading___Toc1826158_2314609296">
            <w:r>
              <w:rPr>
                <w:webHidden/>
                <w:rStyle w:val="IndexLink"/>
                <w:rtl w:val="true"/>
              </w:rPr>
              <w:t>[</w:t>
            </w:r>
            <w:r>
              <w:rPr>
                <w:rStyle w:val="IndexLink"/>
                <w:rtl w:val="true"/>
              </w:rPr>
              <w:t>الثالثة یجوز أن یتقبّل أحد الشریکین بحصّة صاحبه من الثمرة بخرص</w:t>
            </w:r>
            <w:r>
              <w:rPr>
                <w:rStyle w:val="IndexLink"/>
                <w:rtl w:val="true"/>
              </w:rPr>
              <w:t>]</w:t>
              <w:tab/>
            </w:r>
            <w:r>
              <w:rPr>
                <w:rStyle w:val="IndexLink"/>
              </w:rPr>
              <w:t>43</w:t>
            </w:r>
          </w:hyperlink>
        </w:p>
        <w:p>
          <w:pPr>
            <w:pStyle w:val="Contents5"/>
            <w:tabs>
              <w:tab w:val="clear" w:pos="7892"/>
              <w:tab w:val="right" w:pos="9026" w:leader="dot"/>
            </w:tabs>
            <w:rPr/>
          </w:pPr>
          <w:hyperlink w:anchor="__RefHeading___Toc1826160_2314609296">
            <w:r>
              <w:rPr>
                <w:webHidden/>
                <w:rStyle w:val="IndexLink"/>
                <w:rtl w:val="true"/>
              </w:rPr>
              <w:t>[</w:t>
            </w:r>
            <w:r>
              <w:rPr>
                <w:rStyle w:val="IndexLink"/>
                <w:rtl w:val="true"/>
              </w:rPr>
              <w:t>الرابعة</w:t>
            </w:r>
            <w:r>
              <w:rPr>
                <w:rStyle w:val="IndexLink"/>
                <w:rtl w:val="true"/>
              </w:rPr>
              <w:t>:</w:t>
            </w:r>
            <w:r>
              <w:rPr>
                <w:rStyle w:val="IndexLink"/>
                <w:rtl w:val="true"/>
              </w:rPr>
              <w:t>یجوز الأکل ممّا یمرّ به بشروط</w:t>
            </w:r>
            <w:r>
              <w:rPr>
                <w:rStyle w:val="IndexLink"/>
                <w:rtl w:val="true"/>
              </w:rPr>
              <w:t>]</w:t>
              <w:tab/>
            </w:r>
            <w:r>
              <w:rPr>
                <w:rStyle w:val="IndexLink"/>
              </w:rPr>
              <w:t>48</w:t>
            </w:r>
          </w:hyperlink>
        </w:p>
        <w:p>
          <w:pPr>
            <w:pStyle w:val="Contents3"/>
            <w:tabs>
              <w:tab w:val="clear" w:pos="8459"/>
              <w:tab w:val="right" w:pos="9026" w:leader="dot"/>
            </w:tabs>
            <w:rPr/>
          </w:pPr>
          <w:hyperlink w:anchor="__RefHeading___Toc1826162_2314609296">
            <w:r>
              <w:rPr>
                <w:webHidden/>
                <w:rStyle w:val="IndexLink"/>
                <w:rtl w:val="true"/>
              </w:rPr>
              <w:t>[</w:t>
            </w:r>
            <w:r>
              <w:rPr>
                <w:rStyle w:val="IndexLink"/>
                <w:rtl w:val="true"/>
              </w:rPr>
              <w:t>الفصل الخامس فی الصرف</w:t>
            </w:r>
            <w:r>
              <w:rPr>
                <w:rStyle w:val="IndexLink"/>
                <w:rtl w:val="true"/>
              </w:rPr>
              <w:t>]</w:t>
              <w:tab/>
            </w:r>
            <w:r>
              <w:rPr>
                <w:rStyle w:val="IndexLink"/>
              </w:rPr>
              <w:t>56</w:t>
            </w:r>
          </w:hyperlink>
        </w:p>
        <w:p>
          <w:pPr>
            <w:pStyle w:val="Contents4"/>
            <w:tabs>
              <w:tab w:val="clear" w:pos="8176"/>
              <w:tab w:val="right" w:pos="9026" w:leader="dot"/>
            </w:tabs>
            <w:rPr/>
          </w:pPr>
          <w:hyperlink w:anchor="__RefHeading___Toc1826164_2314609296">
            <w:r>
              <w:rPr>
                <w:webHidden/>
                <w:rStyle w:val="IndexLink"/>
                <w:rtl w:val="true"/>
              </w:rPr>
              <w:t>اشارة</w:t>
            </w:r>
            <w:r>
              <w:rPr>
                <w:rStyle w:val="IndexLink"/>
                <w:rtl w:val="true"/>
              </w:rPr>
              <w:tab/>
            </w:r>
            <w:r>
              <w:rPr>
                <w:rStyle w:val="IndexLink"/>
              </w:rPr>
              <w:t>56</w:t>
            </w:r>
          </w:hyperlink>
        </w:p>
        <w:p>
          <w:pPr>
            <w:pStyle w:val="Contents4"/>
            <w:tabs>
              <w:tab w:val="clear" w:pos="8176"/>
              <w:tab w:val="right" w:pos="9026" w:leader="dot"/>
            </w:tabs>
            <w:rPr/>
          </w:pPr>
          <w:hyperlink w:anchor="__RefHeading___Toc1826166_2314609296">
            <w:r>
              <w:rPr>
                <w:webHidden/>
                <w:rStyle w:val="IndexLink"/>
                <w:rtl w:val="true"/>
              </w:rPr>
              <w:t>[</w:t>
            </w:r>
            <w:r>
              <w:rPr>
                <w:rStyle w:val="IndexLink"/>
                <w:rtl w:val="true"/>
              </w:rPr>
              <w:t>تعریف الصرف</w:t>
            </w:r>
            <w:r>
              <w:rPr>
                <w:rStyle w:val="IndexLink"/>
                <w:rtl w:val="true"/>
              </w:rPr>
              <w:t>]</w:t>
              <w:tab/>
            </w:r>
            <w:r>
              <w:rPr>
                <w:rStyle w:val="IndexLink"/>
              </w:rPr>
              <w:t>56</w:t>
            </w:r>
          </w:hyperlink>
        </w:p>
        <w:p>
          <w:pPr>
            <w:pStyle w:val="Contents4"/>
            <w:tabs>
              <w:tab w:val="clear" w:pos="8176"/>
              <w:tab w:val="right" w:pos="9026" w:leader="dot"/>
            </w:tabs>
            <w:rPr/>
          </w:pPr>
          <w:hyperlink w:anchor="__RefHeading___Toc1826168_2314609296">
            <w:r>
              <w:rPr>
                <w:webHidden/>
                <w:rStyle w:val="IndexLink"/>
                <w:rtl w:val="true"/>
              </w:rPr>
              <w:t>[</w:t>
            </w:r>
            <w:r>
              <w:rPr>
                <w:rStyle w:val="IndexLink"/>
                <w:rtl w:val="true"/>
              </w:rPr>
              <w:t>شرط صحّة الصرف</w:t>
            </w:r>
            <w:r>
              <w:rPr>
                <w:rStyle w:val="IndexLink"/>
                <w:rtl w:val="true"/>
              </w:rPr>
              <w:t>]</w:t>
              <w:tab/>
            </w:r>
            <w:r>
              <w:rPr>
                <w:rStyle w:val="IndexLink"/>
              </w:rPr>
              <w:t>56</w:t>
            </w:r>
          </w:hyperlink>
        </w:p>
        <w:p>
          <w:pPr>
            <w:pStyle w:val="Contents4"/>
            <w:tabs>
              <w:tab w:val="clear" w:pos="8176"/>
              <w:tab w:val="right" w:pos="9026" w:leader="dot"/>
            </w:tabs>
            <w:rPr/>
          </w:pPr>
          <w:hyperlink w:anchor="__RefHeading___Toc1826170_2314609296">
            <w:r>
              <w:rPr>
                <w:webHidden/>
                <w:rStyle w:val="IndexLink"/>
                <w:rtl w:val="true"/>
              </w:rPr>
              <w:t>[</w:t>
            </w:r>
            <w:r>
              <w:rPr>
                <w:rStyle w:val="IndexLink"/>
                <w:rtl w:val="true"/>
              </w:rPr>
              <w:t>قبض البعض قبل التفرّق</w:t>
            </w:r>
            <w:r>
              <w:rPr>
                <w:rStyle w:val="IndexLink"/>
                <w:rtl w:val="true"/>
              </w:rPr>
              <w:t>]</w:t>
              <w:tab/>
            </w:r>
            <w:r>
              <w:rPr>
                <w:rStyle w:val="IndexLink"/>
              </w:rPr>
              <w:t>62</w:t>
            </w:r>
          </w:hyperlink>
        </w:p>
        <w:p>
          <w:pPr>
            <w:pStyle w:val="Contents4"/>
            <w:tabs>
              <w:tab w:val="clear" w:pos="8176"/>
              <w:tab w:val="right" w:pos="9026" w:leader="dot"/>
            </w:tabs>
            <w:rPr/>
          </w:pPr>
          <w:hyperlink w:anchor="__RefHeading___Toc1826172_2314609296">
            <w:r>
              <w:rPr>
                <w:webHidden/>
                <w:rStyle w:val="IndexLink"/>
                <w:rtl w:val="true"/>
              </w:rPr>
              <w:t>[</w:t>
            </w:r>
            <w:r>
              <w:rPr>
                <w:rStyle w:val="IndexLink"/>
                <w:rtl w:val="true"/>
              </w:rPr>
              <w:t>قبض الوکیل فی القبض</w:t>
            </w:r>
            <w:r>
              <w:rPr>
                <w:rStyle w:val="IndexLink"/>
                <w:rtl w:val="true"/>
              </w:rPr>
              <w:t>]</w:t>
              <w:tab/>
            </w:r>
            <w:r>
              <w:rPr>
                <w:rStyle w:val="IndexLink"/>
              </w:rPr>
              <w:t>63</w:t>
            </w:r>
          </w:hyperlink>
        </w:p>
        <w:p>
          <w:pPr>
            <w:pStyle w:val="Contents4"/>
            <w:tabs>
              <w:tab w:val="clear" w:pos="8176"/>
              <w:tab w:val="right" w:pos="9026" w:leader="dot"/>
            </w:tabs>
            <w:rPr/>
          </w:pPr>
          <w:hyperlink w:anchor="__RefHeading___Toc1826174_2314609296">
            <w:r>
              <w:rPr>
                <w:webHidden/>
                <w:rStyle w:val="IndexLink"/>
                <w:rtl w:val="true"/>
              </w:rPr>
              <w:t>[</w:t>
            </w:r>
            <w:r>
              <w:rPr>
                <w:rStyle w:val="IndexLink"/>
                <w:rtl w:val="true"/>
              </w:rPr>
              <w:t>قبض الوکیل فی الصرف</w:t>
            </w:r>
            <w:r>
              <w:rPr>
                <w:rStyle w:val="IndexLink"/>
                <w:rtl w:val="true"/>
              </w:rPr>
              <w:t>]</w:t>
              <w:tab/>
            </w:r>
            <w:r>
              <w:rPr>
                <w:rStyle w:val="IndexLink"/>
              </w:rPr>
              <w:t>65</w:t>
            </w:r>
          </w:hyperlink>
        </w:p>
        <w:p>
          <w:pPr>
            <w:pStyle w:val="Contents4"/>
            <w:tabs>
              <w:tab w:val="clear" w:pos="8176"/>
              <w:tab w:val="right" w:pos="9026" w:leader="dot"/>
            </w:tabs>
            <w:rPr/>
          </w:pPr>
          <w:hyperlink w:anchor="__RefHeading___Toc1826176_2314609296">
            <w:r>
              <w:rPr>
                <w:webHidden/>
                <w:rStyle w:val="IndexLink"/>
                <w:rtl w:val="true"/>
              </w:rPr>
              <w:t>[</w:t>
            </w:r>
            <w:r>
              <w:rPr>
                <w:rStyle w:val="IndexLink"/>
                <w:rtl w:val="true"/>
              </w:rPr>
              <w:t>التفاضل فی الجنس الواحد</w:t>
            </w:r>
            <w:r>
              <w:rPr>
                <w:rStyle w:val="IndexLink"/>
                <w:rtl w:val="true"/>
              </w:rPr>
              <w:t>]</w:t>
              <w:tab/>
            </w:r>
            <w:r>
              <w:rPr>
                <w:rStyle w:val="IndexLink"/>
              </w:rPr>
              <w:t>65</w:t>
            </w:r>
          </w:hyperlink>
        </w:p>
        <w:p>
          <w:pPr>
            <w:pStyle w:val="Contents4"/>
            <w:tabs>
              <w:tab w:val="clear" w:pos="8176"/>
              <w:tab w:val="right" w:pos="9026" w:leader="dot"/>
            </w:tabs>
            <w:rPr/>
          </w:pPr>
          <w:hyperlink w:anchor="__RefHeading___Toc1826178_2314609296">
            <w:r>
              <w:rPr>
                <w:webHidden/>
                <w:rStyle w:val="IndexLink"/>
                <w:rtl w:val="true"/>
              </w:rPr>
              <w:t>[</w:t>
            </w:r>
            <w:r>
              <w:rPr>
                <w:rStyle w:val="IndexLink"/>
                <w:rtl w:val="true"/>
              </w:rPr>
              <w:t>حکم تراب معدن النقدین</w:t>
            </w:r>
            <w:r>
              <w:rPr>
                <w:rStyle w:val="IndexLink"/>
                <w:rtl w:val="true"/>
              </w:rPr>
              <w:t>]</w:t>
              <w:tab/>
            </w:r>
            <w:r>
              <w:rPr>
                <w:rStyle w:val="IndexLink"/>
              </w:rPr>
              <w:t>66</w:t>
            </w:r>
          </w:hyperlink>
        </w:p>
        <w:p>
          <w:pPr>
            <w:pStyle w:val="Contents4"/>
            <w:tabs>
              <w:tab w:val="clear" w:pos="8176"/>
              <w:tab w:val="right" w:pos="9026" w:leader="dot"/>
            </w:tabs>
            <w:rPr/>
          </w:pPr>
          <w:hyperlink w:anchor="__RefHeading___Toc1826180_2314609296">
            <w:r>
              <w:rPr>
                <w:webHidden/>
                <w:rStyle w:val="IndexLink"/>
                <w:rtl w:val="true"/>
              </w:rPr>
              <w:t>[</w:t>
            </w:r>
            <w:r>
              <w:rPr>
                <w:rStyle w:val="IndexLink"/>
                <w:rtl w:val="true"/>
              </w:rPr>
              <w:t>کیفیّة بیع تراب معدن النقدین</w:t>
            </w:r>
            <w:r>
              <w:rPr>
                <w:rStyle w:val="IndexLink"/>
                <w:rtl w:val="true"/>
              </w:rPr>
              <w:t>]</w:t>
              <w:tab/>
            </w:r>
            <w:r>
              <w:rPr>
                <w:rStyle w:val="IndexLink"/>
              </w:rPr>
              <w:t>68</w:t>
            </w:r>
          </w:hyperlink>
        </w:p>
        <w:p>
          <w:pPr>
            <w:pStyle w:val="Contents4"/>
            <w:tabs>
              <w:tab w:val="clear" w:pos="8176"/>
              <w:tab w:val="right" w:pos="9026" w:leader="dot"/>
            </w:tabs>
            <w:rPr/>
          </w:pPr>
          <w:hyperlink w:anchor="__RefHeading___Toc1826182_2314609296">
            <w:r>
              <w:rPr>
                <w:webHidden/>
                <w:rStyle w:val="IndexLink"/>
                <w:rtl w:val="true"/>
              </w:rPr>
              <w:t>[</w:t>
            </w:r>
            <w:r>
              <w:rPr>
                <w:rStyle w:val="IndexLink"/>
                <w:rtl w:val="true"/>
              </w:rPr>
              <w:t>حکم الیسیر من النقدین الموجود فی المبیع</w:t>
            </w:r>
            <w:r>
              <w:rPr>
                <w:rStyle w:val="IndexLink"/>
                <w:rtl w:val="true"/>
              </w:rPr>
              <w:t>]</w:t>
              <w:tab/>
            </w:r>
            <w:r>
              <w:rPr>
                <w:rStyle w:val="IndexLink"/>
              </w:rPr>
              <w:t>69</w:t>
            </w:r>
          </w:hyperlink>
        </w:p>
        <w:p>
          <w:pPr>
            <w:pStyle w:val="Contents4"/>
            <w:tabs>
              <w:tab w:val="clear" w:pos="8176"/>
              <w:tab w:val="right" w:pos="9026" w:leader="dot"/>
            </w:tabs>
            <w:rPr/>
          </w:pPr>
          <w:hyperlink w:anchor="__RefHeading___Toc1826184_2314609296">
            <w:r>
              <w:rPr>
                <w:webHidden/>
                <w:rStyle w:val="IndexLink"/>
                <w:rtl w:val="true"/>
              </w:rPr>
              <w:t>[</w:t>
            </w:r>
            <w:r>
              <w:rPr>
                <w:rStyle w:val="IndexLink"/>
                <w:rtl w:val="true"/>
              </w:rPr>
              <w:t>القول فی اشتراط الصیاغة فی شراء الدرهم</w:t>
            </w:r>
            <w:r>
              <w:rPr>
                <w:rStyle w:val="IndexLink"/>
                <w:rtl w:val="true"/>
              </w:rPr>
              <w:t>]</w:t>
              <w:tab/>
            </w:r>
            <w:r>
              <w:rPr>
                <w:rStyle w:val="IndexLink"/>
              </w:rPr>
              <w:t>71</w:t>
            </w:r>
          </w:hyperlink>
        </w:p>
        <w:p>
          <w:pPr>
            <w:pStyle w:val="Contents4"/>
            <w:tabs>
              <w:tab w:val="clear" w:pos="8176"/>
              <w:tab w:val="right" w:pos="9026" w:leader="dot"/>
            </w:tabs>
            <w:rPr/>
          </w:pPr>
          <w:hyperlink w:anchor="__RefHeading___Toc1826186_2314609296">
            <w:r>
              <w:rPr>
                <w:webHidden/>
                <w:rStyle w:val="IndexLink"/>
                <w:rtl w:val="true"/>
              </w:rPr>
              <w:t>[</w:t>
            </w:r>
            <w:r>
              <w:rPr>
                <w:rStyle w:val="IndexLink"/>
                <w:rtl w:val="true"/>
              </w:rPr>
              <w:t>القول فی الأوانی المصوغة من النقدین</w:t>
            </w:r>
            <w:r>
              <w:rPr>
                <w:rStyle w:val="IndexLink"/>
                <w:rtl w:val="true"/>
              </w:rPr>
              <w:t>]</w:t>
              <w:tab/>
            </w:r>
            <w:r>
              <w:rPr>
                <w:rStyle w:val="IndexLink"/>
              </w:rPr>
              <w:t>74</w:t>
            </w:r>
          </w:hyperlink>
        </w:p>
        <w:p>
          <w:pPr>
            <w:pStyle w:val="Contents4"/>
            <w:tabs>
              <w:tab w:val="clear" w:pos="8176"/>
              <w:tab w:val="right" w:pos="9026" w:leader="dot"/>
            </w:tabs>
            <w:rPr/>
          </w:pPr>
          <w:hyperlink w:anchor="__RefHeading___Toc1826188_2314609296">
            <w:r>
              <w:rPr>
                <w:webHidden/>
                <w:rStyle w:val="IndexLink"/>
                <w:rtl w:val="true"/>
              </w:rPr>
              <w:t>[</w:t>
            </w:r>
            <w:r>
              <w:rPr>
                <w:rStyle w:val="IndexLink"/>
                <w:rtl w:val="true"/>
              </w:rPr>
              <w:t>کفایة غلبة الظنّ</w:t>
            </w:r>
            <w:r>
              <w:rPr>
                <w:rStyle w:val="IndexLink"/>
                <w:rtl w:val="true"/>
              </w:rPr>
              <w:t>]</w:t>
              <w:tab/>
            </w:r>
            <w:r>
              <w:rPr>
                <w:rStyle w:val="IndexLink"/>
              </w:rPr>
              <w:t>77</w:t>
            </w:r>
          </w:hyperlink>
        </w:p>
        <w:p>
          <w:pPr>
            <w:pStyle w:val="Contents4"/>
            <w:tabs>
              <w:tab w:val="clear" w:pos="8176"/>
              <w:tab w:val="right" w:pos="9026" w:leader="dot"/>
            </w:tabs>
            <w:rPr/>
          </w:pPr>
          <w:hyperlink w:anchor="__RefHeading___Toc1826190_2314609296">
            <w:r>
              <w:rPr>
                <w:webHidden/>
                <w:rStyle w:val="IndexLink"/>
                <w:rtl w:val="true"/>
              </w:rPr>
              <w:t>[</w:t>
            </w:r>
            <w:r>
              <w:rPr>
                <w:rStyle w:val="IndexLink"/>
                <w:rtl w:val="true"/>
              </w:rPr>
              <w:t>القول فی حلیة السیف و المرکب</w:t>
            </w:r>
            <w:r>
              <w:rPr>
                <w:rStyle w:val="IndexLink"/>
                <w:rtl w:val="true"/>
              </w:rPr>
              <w:t>]</w:t>
              <w:tab/>
            </w:r>
            <w:r>
              <w:rPr>
                <w:rStyle w:val="IndexLink"/>
              </w:rPr>
              <w:t>77</w:t>
            </w:r>
          </w:hyperlink>
        </w:p>
        <w:p>
          <w:pPr>
            <w:pStyle w:val="Contents4"/>
            <w:tabs>
              <w:tab w:val="clear" w:pos="8176"/>
              <w:tab w:val="right" w:pos="9026" w:leader="dot"/>
            </w:tabs>
            <w:rPr/>
          </w:pPr>
          <w:hyperlink w:anchor="__RefHeading___Toc1826192_2314609296">
            <w:r>
              <w:rPr>
                <w:webHidden/>
                <w:rStyle w:val="IndexLink"/>
                <w:rtl w:val="true"/>
              </w:rPr>
              <w:t>[</w:t>
            </w:r>
            <w:r>
              <w:rPr>
                <w:rStyle w:val="IndexLink"/>
                <w:rtl w:val="true"/>
              </w:rPr>
              <w:t>البیع بنصف دینار</w:t>
            </w:r>
            <w:r>
              <w:rPr>
                <w:rStyle w:val="IndexLink"/>
                <w:rtl w:val="true"/>
              </w:rPr>
              <w:t>]</w:t>
              <w:tab/>
            </w:r>
            <w:r>
              <w:rPr>
                <w:rStyle w:val="IndexLink"/>
              </w:rPr>
              <w:t>79</w:t>
            </w:r>
          </w:hyperlink>
        </w:p>
        <w:p>
          <w:pPr>
            <w:pStyle w:val="Contents4"/>
            <w:tabs>
              <w:tab w:val="clear" w:pos="8176"/>
              <w:tab w:val="right" w:pos="9026" w:leader="dot"/>
            </w:tabs>
            <w:rPr/>
          </w:pPr>
          <w:hyperlink w:anchor="__RefHeading___Toc1826194_2314609296">
            <w:r>
              <w:rPr>
                <w:webHidden/>
                <w:rStyle w:val="IndexLink"/>
                <w:rtl w:val="true"/>
              </w:rPr>
              <w:t>[</w:t>
            </w:r>
            <w:r>
              <w:rPr>
                <w:rStyle w:val="IndexLink"/>
                <w:rtl w:val="true"/>
              </w:rPr>
              <w:t>حکم التراب عند الصّیاغة</w:t>
            </w:r>
            <w:r>
              <w:rPr>
                <w:rStyle w:val="IndexLink"/>
                <w:rtl w:val="true"/>
              </w:rPr>
              <w:t>]</w:t>
              <w:tab/>
            </w:r>
            <w:r>
              <w:rPr>
                <w:rStyle w:val="IndexLink"/>
              </w:rPr>
              <w:t>81</w:t>
            </w:r>
          </w:hyperlink>
        </w:p>
        <w:p>
          <w:pPr>
            <w:pStyle w:val="Contents4"/>
            <w:tabs>
              <w:tab w:val="clear" w:pos="8176"/>
              <w:tab w:val="right" w:pos="9026" w:leader="dot"/>
            </w:tabs>
            <w:rPr/>
          </w:pPr>
          <w:hyperlink w:anchor="__RefHeading___Toc1826196_2314609296">
            <w:r>
              <w:rPr>
                <w:webHidden/>
                <w:rStyle w:val="IndexLink"/>
                <w:rtl w:val="true"/>
              </w:rPr>
              <w:t>[</w:t>
            </w:r>
            <w:r>
              <w:rPr>
                <w:rStyle w:val="IndexLink"/>
                <w:rtl w:val="true"/>
              </w:rPr>
              <w:t>خاتمة</w:t>
            </w:r>
            <w:r>
              <w:rPr>
                <w:rStyle w:val="IndexLink"/>
                <w:rtl w:val="true"/>
              </w:rPr>
              <w:t>]</w:t>
              <w:tab/>
            </w:r>
            <w:r>
              <w:rPr>
                <w:rStyle w:val="IndexLink"/>
              </w:rPr>
              <w:t>85</w:t>
            </w:r>
          </w:hyperlink>
        </w:p>
        <w:p>
          <w:pPr>
            <w:pStyle w:val="Contents5"/>
            <w:tabs>
              <w:tab w:val="clear" w:pos="7892"/>
              <w:tab w:val="right" w:pos="9026" w:leader="dot"/>
            </w:tabs>
            <w:rPr/>
          </w:pPr>
          <w:hyperlink w:anchor="__RefHeading___Toc1826198_2314609296">
            <w:r>
              <w:rPr>
                <w:webHidden/>
                <w:rStyle w:val="IndexLink"/>
                <w:rtl w:val="true"/>
              </w:rPr>
              <w:t>اشارة</w:t>
            </w:r>
            <w:r>
              <w:rPr>
                <w:rStyle w:val="IndexLink"/>
                <w:rtl w:val="true"/>
              </w:rPr>
              <w:tab/>
            </w:r>
            <w:r>
              <w:rPr>
                <w:rStyle w:val="IndexLink"/>
              </w:rPr>
              <w:t>85</w:t>
            </w:r>
          </w:hyperlink>
        </w:p>
        <w:p>
          <w:pPr>
            <w:pStyle w:val="Contents5"/>
            <w:tabs>
              <w:tab w:val="clear" w:pos="7892"/>
              <w:tab w:val="right" w:pos="9026" w:leader="dot"/>
            </w:tabs>
            <w:rPr/>
          </w:pPr>
          <w:hyperlink w:anchor="__RefHeading___Toc1826200_2314609296">
            <w:r>
              <w:rPr>
                <w:webHidden/>
                <w:rStyle w:val="IndexLink"/>
                <w:rtl w:val="true"/>
              </w:rPr>
              <w:t>[</w:t>
            </w:r>
            <w:r>
              <w:rPr>
                <w:rStyle w:val="IndexLink"/>
                <w:rtl w:val="true"/>
              </w:rPr>
              <w:t>تعیّن النقدین بالتعیین</w:t>
            </w:r>
            <w:r>
              <w:rPr>
                <w:rStyle w:val="IndexLink"/>
                <w:rtl w:val="true"/>
              </w:rPr>
              <w:t>]</w:t>
              <w:tab/>
            </w:r>
            <w:r>
              <w:rPr>
                <w:rStyle w:val="IndexLink"/>
              </w:rPr>
              <w:t>85</w:t>
            </w:r>
          </w:hyperlink>
        </w:p>
        <w:p>
          <w:pPr>
            <w:pStyle w:val="Contents5"/>
            <w:tabs>
              <w:tab w:val="clear" w:pos="7892"/>
              <w:tab w:val="right" w:pos="9026" w:leader="dot"/>
            </w:tabs>
            <w:rPr/>
          </w:pPr>
          <w:hyperlink w:anchor="__RefHeading___Toc1826202_2314609296">
            <w:r>
              <w:rPr>
                <w:webHidden/>
                <w:rStyle w:val="IndexLink"/>
                <w:rtl w:val="true"/>
              </w:rPr>
              <w:t>[</w:t>
            </w:r>
            <w:r>
              <w:rPr>
                <w:rStyle w:val="IndexLink"/>
                <w:rtl w:val="true"/>
              </w:rPr>
              <w:t>ظهور العیب من غیر الجنس</w:t>
            </w:r>
            <w:r>
              <w:rPr>
                <w:rStyle w:val="IndexLink"/>
                <w:rtl w:val="true"/>
              </w:rPr>
              <w:t>]</w:t>
              <w:tab/>
            </w:r>
            <w:r>
              <w:rPr>
                <w:rStyle w:val="IndexLink"/>
              </w:rPr>
              <w:t>86</w:t>
            </w:r>
          </w:hyperlink>
        </w:p>
        <w:p>
          <w:pPr>
            <w:pStyle w:val="Contents5"/>
            <w:tabs>
              <w:tab w:val="clear" w:pos="7892"/>
              <w:tab w:val="right" w:pos="9026" w:leader="dot"/>
            </w:tabs>
            <w:rPr/>
          </w:pPr>
          <w:hyperlink w:anchor="__RefHeading___Toc1826204_2314609296">
            <w:r>
              <w:rPr>
                <w:webHidden/>
                <w:rStyle w:val="IndexLink"/>
                <w:rtl w:val="true"/>
              </w:rPr>
              <w:t>[</w:t>
            </w:r>
            <w:r>
              <w:rPr>
                <w:rStyle w:val="IndexLink"/>
                <w:rtl w:val="true"/>
              </w:rPr>
              <w:t>ظهور العیب من الجنس فی الصرف</w:t>
            </w:r>
            <w:r>
              <w:rPr>
                <w:rStyle w:val="IndexLink"/>
                <w:rtl w:val="true"/>
              </w:rPr>
              <w:t>]</w:t>
              <w:tab/>
            </w:r>
            <w:r>
              <w:rPr>
                <w:rStyle w:val="IndexLink"/>
              </w:rPr>
              <w:t>88</w:t>
            </w:r>
          </w:hyperlink>
        </w:p>
        <w:p>
          <w:pPr>
            <w:pStyle w:val="Contents5"/>
            <w:tabs>
              <w:tab w:val="clear" w:pos="7892"/>
              <w:tab w:val="right" w:pos="9026" w:leader="dot"/>
            </w:tabs>
            <w:rPr/>
          </w:pPr>
          <w:hyperlink w:anchor="__RefHeading___Toc1826206_2314609296">
            <w:r>
              <w:rPr>
                <w:webHidden/>
                <w:rStyle w:val="IndexLink"/>
                <w:rtl w:val="true"/>
              </w:rPr>
              <w:t>[</w:t>
            </w:r>
            <w:r>
              <w:rPr>
                <w:rStyle w:val="IndexLink"/>
                <w:rtl w:val="true"/>
              </w:rPr>
              <w:t>ظهور العیب الجنسیّ فی غیر الصرف</w:t>
            </w:r>
            <w:r>
              <w:rPr>
                <w:rStyle w:val="IndexLink"/>
                <w:rtl w:val="true"/>
              </w:rPr>
              <w:t>]</w:t>
              <w:tab/>
            </w:r>
            <w:r>
              <w:rPr>
                <w:rStyle w:val="IndexLink"/>
              </w:rPr>
              <w:t>101</w:t>
            </w:r>
          </w:hyperlink>
        </w:p>
        <w:p>
          <w:pPr>
            <w:pStyle w:val="Contents5"/>
            <w:tabs>
              <w:tab w:val="clear" w:pos="7892"/>
              <w:tab w:val="right" w:pos="9026" w:leader="dot"/>
            </w:tabs>
            <w:rPr/>
          </w:pPr>
          <w:hyperlink w:anchor="__RefHeading___Toc1826208_2314609296">
            <w:r>
              <w:rPr>
                <w:webHidden/>
                <w:rStyle w:val="IndexLink"/>
                <w:rtl w:val="true"/>
              </w:rPr>
              <w:t>[</w:t>
            </w:r>
            <w:r>
              <w:rPr>
                <w:rStyle w:val="IndexLink"/>
                <w:rtl w:val="true"/>
              </w:rPr>
              <w:t>حکم عدم تعیین العوضین</w:t>
            </w:r>
            <w:r>
              <w:rPr>
                <w:rStyle w:val="IndexLink"/>
                <w:rtl w:val="true"/>
              </w:rPr>
              <w:t>]</w:t>
              <w:tab/>
            </w:r>
            <w:r>
              <w:rPr>
                <w:rStyle w:val="IndexLink"/>
              </w:rPr>
              <w:t>103</w:t>
            </w:r>
          </w:hyperlink>
        </w:p>
        <w:p>
          <w:pPr>
            <w:pStyle w:val="Contents3"/>
            <w:tabs>
              <w:tab w:val="clear" w:pos="8459"/>
              <w:tab w:val="right" w:pos="9026" w:leader="dot"/>
            </w:tabs>
            <w:rPr/>
          </w:pPr>
          <w:hyperlink w:anchor="__RefHeading___Toc1826210_2314609296">
            <w:r>
              <w:rPr>
                <w:webHidden/>
                <w:rStyle w:val="IndexLink"/>
                <w:rtl w:val="true"/>
              </w:rPr>
              <w:t>[</w:t>
            </w:r>
            <w:r>
              <w:rPr>
                <w:rStyle w:val="IndexLink"/>
                <w:rtl w:val="true"/>
              </w:rPr>
              <w:t>الفصل السادس فی السلف</w:t>
            </w:r>
            <w:r>
              <w:rPr>
                <w:rStyle w:val="IndexLink"/>
                <w:rtl w:val="true"/>
              </w:rPr>
              <w:t>]</w:t>
              <w:tab/>
            </w:r>
            <w:r>
              <w:rPr>
                <w:rStyle w:val="IndexLink"/>
              </w:rPr>
              <w:t>108</w:t>
            </w:r>
          </w:hyperlink>
        </w:p>
        <w:p>
          <w:pPr>
            <w:pStyle w:val="Contents4"/>
            <w:tabs>
              <w:tab w:val="clear" w:pos="8176"/>
              <w:tab w:val="right" w:pos="9026" w:leader="dot"/>
            </w:tabs>
            <w:rPr/>
          </w:pPr>
          <w:hyperlink w:anchor="__RefHeading___Toc1826212_2314609296">
            <w:r>
              <w:rPr>
                <w:webHidden/>
                <w:rStyle w:val="IndexLink"/>
                <w:rtl w:val="true"/>
              </w:rPr>
              <w:t>اشارة</w:t>
            </w:r>
            <w:r>
              <w:rPr>
                <w:rStyle w:val="IndexLink"/>
                <w:rtl w:val="true"/>
              </w:rPr>
              <w:tab/>
            </w:r>
            <w:r>
              <w:rPr>
                <w:rStyle w:val="IndexLink"/>
              </w:rPr>
              <w:t>108</w:t>
            </w:r>
          </w:hyperlink>
        </w:p>
        <w:p>
          <w:pPr>
            <w:pStyle w:val="Contents4"/>
            <w:tabs>
              <w:tab w:val="clear" w:pos="8176"/>
              <w:tab w:val="right" w:pos="9026" w:leader="dot"/>
            </w:tabs>
            <w:rPr/>
          </w:pPr>
          <w:hyperlink w:anchor="__RefHeading___Toc1826214_2314609296">
            <w:r>
              <w:rPr>
                <w:webHidden/>
                <w:rStyle w:val="IndexLink"/>
                <w:rtl w:val="true"/>
              </w:rPr>
              <w:t>[</w:t>
            </w:r>
            <w:r>
              <w:rPr>
                <w:rStyle w:val="IndexLink"/>
                <w:rtl w:val="true"/>
              </w:rPr>
              <w:t>تعریف السلف</w:t>
            </w:r>
            <w:r>
              <w:rPr>
                <w:rStyle w:val="IndexLink"/>
                <w:rtl w:val="true"/>
              </w:rPr>
              <w:t>]</w:t>
              <w:tab/>
            </w:r>
            <w:r>
              <w:rPr>
                <w:rStyle w:val="IndexLink"/>
              </w:rPr>
              <w:t>108</w:t>
            </w:r>
          </w:hyperlink>
        </w:p>
        <w:p>
          <w:pPr>
            <w:pStyle w:val="Contents4"/>
            <w:tabs>
              <w:tab w:val="clear" w:pos="8176"/>
              <w:tab w:val="right" w:pos="9026" w:leader="dot"/>
            </w:tabs>
            <w:rPr/>
          </w:pPr>
          <w:hyperlink w:anchor="__RefHeading___Toc1826216_2314609296">
            <w:r>
              <w:rPr>
                <w:webHidden/>
                <w:rStyle w:val="IndexLink"/>
                <w:rtl w:val="true"/>
              </w:rPr>
              <w:t>[</w:t>
            </w:r>
            <w:r>
              <w:rPr>
                <w:rStyle w:val="IndexLink"/>
                <w:rtl w:val="true"/>
              </w:rPr>
              <w:t>صیغة السلف</w:t>
            </w:r>
            <w:r>
              <w:rPr>
                <w:rStyle w:val="IndexLink"/>
                <w:rtl w:val="true"/>
              </w:rPr>
              <w:t>]</w:t>
              <w:tab/>
            </w:r>
            <w:r>
              <w:rPr>
                <w:rStyle w:val="IndexLink"/>
              </w:rPr>
              <w:t>109</w:t>
            </w:r>
          </w:hyperlink>
        </w:p>
        <w:p>
          <w:pPr>
            <w:pStyle w:val="Contents4"/>
            <w:tabs>
              <w:tab w:val="clear" w:pos="8176"/>
              <w:tab w:val="right" w:pos="9026" w:leader="dot"/>
            </w:tabs>
            <w:rPr/>
          </w:pPr>
          <w:hyperlink w:anchor="__RefHeading___Toc1826218_2314609296">
            <w:r>
              <w:rPr>
                <w:webHidden/>
                <w:rStyle w:val="IndexLink"/>
                <w:rtl w:val="true"/>
              </w:rPr>
              <w:t>[</w:t>
            </w:r>
            <w:r>
              <w:rPr>
                <w:rStyle w:val="IndexLink"/>
                <w:rtl w:val="true"/>
              </w:rPr>
              <w:t>شروط السلف</w:t>
            </w:r>
            <w:r>
              <w:rPr>
                <w:rStyle w:val="IndexLink"/>
                <w:rtl w:val="true"/>
              </w:rPr>
              <w:t>]</w:t>
              <w:tab/>
            </w:r>
            <w:r>
              <w:rPr>
                <w:rStyle w:val="IndexLink"/>
              </w:rPr>
              <w:t>110</w:t>
            </w:r>
          </w:hyperlink>
        </w:p>
        <w:p>
          <w:pPr>
            <w:pStyle w:val="Contents4"/>
            <w:tabs>
              <w:tab w:val="clear" w:pos="8176"/>
              <w:tab w:val="right" w:pos="9026" w:leader="dot"/>
            </w:tabs>
            <w:rPr/>
          </w:pPr>
          <w:hyperlink w:anchor="__RefHeading___Toc1826220_2314609296">
            <w:r>
              <w:rPr>
                <w:webHidden/>
                <w:rStyle w:val="IndexLink"/>
                <w:rtl w:val="true"/>
              </w:rPr>
              <w:t>[</w:t>
            </w:r>
            <w:r>
              <w:rPr>
                <w:rStyle w:val="IndexLink"/>
                <w:rtl w:val="true"/>
              </w:rPr>
              <w:t>حکم اشتراط الجیّد و الردیء</w:t>
            </w:r>
            <w:r>
              <w:rPr>
                <w:rStyle w:val="IndexLink"/>
                <w:rtl w:val="true"/>
              </w:rPr>
              <w:t>]</w:t>
              <w:tab/>
            </w:r>
            <w:r>
              <w:rPr>
                <w:rStyle w:val="IndexLink"/>
              </w:rPr>
              <w:t>112</w:t>
            </w:r>
          </w:hyperlink>
        </w:p>
        <w:p>
          <w:pPr>
            <w:pStyle w:val="Contents4"/>
            <w:tabs>
              <w:tab w:val="clear" w:pos="8176"/>
              <w:tab w:val="right" w:pos="9026" w:leader="dot"/>
            </w:tabs>
            <w:rPr/>
          </w:pPr>
          <w:hyperlink w:anchor="__RefHeading___Toc1826222_2314609296">
            <w:r>
              <w:rPr>
                <w:webHidden/>
                <w:rStyle w:val="IndexLink"/>
                <w:rtl w:val="true"/>
              </w:rPr>
              <w:t>[</w:t>
            </w:r>
            <w:r>
              <w:rPr>
                <w:rStyle w:val="IndexLink"/>
                <w:rtl w:val="true"/>
              </w:rPr>
              <w:t>حکم اشتراط الأجود و الأردأ</w:t>
            </w:r>
            <w:r>
              <w:rPr>
                <w:rStyle w:val="IndexLink"/>
                <w:rtl w:val="true"/>
              </w:rPr>
              <w:t>]</w:t>
              <w:tab/>
            </w:r>
            <w:r>
              <w:rPr>
                <w:rStyle w:val="IndexLink"/>
              </w:rPr>
              <w:t>113</w:t>
            </w:r>
          </w:hyperlink>
        </w:p>
        <w:p>
          <w:pPr>
            <w:pStyle w:val="Contents4"/>
            <w:tabs>
              <w:tab w:val="clear" w:pos="8176"/>
              <w:tab w:val="right" w:pos="9026" w:leader="dot"/>
            </w:tabs>
            <w:rPr/>
          </w:pPr>
          <w:hyperlink w:anchor="__RefHeading___Toc1826224_2314609296">
            <w:r>
              <w:rPr>
                <w:webHidden/>
                <w:rStyle w:val="IndexLink"/>
                <w:rtl w:val="true"/>
              </w:rPr>
              <w:t>[</w:t>
            </w:r>
            <w:r>
              <w:rPr>
                <w:rStyle w:val="IndexLink"/>
                <w:rtl w:val="true"/>
              </w:rPr>
              <w:t>القول فی کلّ ما لا یضبط</w:t>
            </w:r>
            <w:r>
              <w:rPr>
                <w:rStyle w:val="IndexLink"/>
                <w:rtl w:val="true"/>
              </w:rPr>
              <w:t>]</w:t>
              <w:tab/>
            </w:r>
            <w:r>
              <w:rPr>
                <w:rStyle w:val="IndexLink"/>
              </w:rPr>
              <w:t>115</w:t>
            </w:r>
          </w:hyperlink>
        </w:p>
        <w:p>
          <w:pPr>
            <w:pStyle w:val="Contents4"/>
            <w:tabs>
              <w:tab w:val="clear" w:pos="8176"/>
              <w:tab w:val="right" w:pos="9026" w:leader="dot"/>
            </w:tabs>
            <w:rPr/>
          </w:pPr>
          <w:hyperlink w:anchor="__RefHeading___Toc1826226_2314609296">
            <w:r>
              <w:rPr>
                <w:webHidden/>
                <w:rStyle w:val="IndexLink"/>
                <w:rtl w:val="true"/>
              </w:rPr>
              <w:t>[</w:t>
            </w:r>
            <w:r>
              <w:rPr>
                <w:rStyle w:val="IndexLink"/>
                <w:rtl w:val="true"/>
              </w:rPr>
              <w:t>ما یجوز فیه السلم</w:t>
            </w:r>
            <w:r>
              <w:rPr>
                <w:rStyle w:val="IndexLink"/>
                <w:rtl w:val="true"/>
              </w:rPr>
              <w:t>]</w:t>
              <w:tab/>
            </w:r>
            <w:r>
              <w:rPr>
                <w:rStyle w:val="IndexLink"/>
              </w:rPr>
              <w:t>120</w:t>
            </w:r>
          </w:hyperlink>
        </w:p>
        <w:p>
          <w:pPr>
            <w:pStyle w:val="Contents4"/>
            <w:tabs>
              <w:tab w:val="clear" w:pos="8176"/>
              <w:tab w:val="right" w:pos="9026" w:leader="dot"/>
            </w:tabs>
            <w:rPr/>
          </w:pPr>
          <w:hyperlink w:anchor="__RefHeading___Toc1826228_2314609296">
            <w:r>
              <w:rPr>
                <w:webHidden/>
                <w:rStyle w:val="IndexLink"/>
                <w:rtl w:val="true"/>
              </w:rPr>
              <w:t>[</w:t>
            </w:r>
            <w:r>
              <w:rPr>
                <w:rStyle w:val="IndexLink"/>
                <w:rtl w:val="true"/>
              </w:rPr>
              <w:t>القول فی مثل الجاریة الحامل</w:t>
            </w:r>
            <w:r>
              <w:rPr>
                <w:rStyle w:val="IndexLink"/>
                <w:rtl w:val="true"/>
              </w:rPr>
              <w:t>]</w:t>
              <w:tab/>
            </w:r>
            <w:r>
              <w:rPr>
                <w:rStyle w:val="IndexLink"/>
              </w:rPr>
              <w:t>121</w:t>
            </w:r>
          </w:hyperlink>
        </w:p>
        <w:p>
          <w:pPr>
            <w:pStyle w:val="Contents4"/>
            <w:tabs>
              <w:tab w:val="clear" w:pos="8176"/>
              <w:tab w:val="right" w:pos="9026" w:leader="dot"/>
            </w:tabs>
            <w:rPr/>
          </w:pPr>
          <w:hyperlink w:anchor="__RefHeading___Toc1826230_2314609296">
            <w:r>
              <w:rPr>
                <w:webHidden/>
                <w:rStyle w:val="IndexLink"/>
                <w:rtl w:val="true"/>
              </w:rPr>
              <w:t xml:space="preserve">[ </w:t>
            </w:r>
            <w:r>
              <w:rPr>
                <w:rStyle w:val="IndexLink"/>
                <w:rtl w:val="true"/>
              </w:rPr>
              <w:t>لابدّیّة قبض الثمن قبل التفرّق</w:t>
            </w:r>
            <w:r>
              <w:rPr>
                <w:rStyle w:val="IndexLink"/>
                <w:rtl w:val="true"/>
              </w:rPr>
              <w:t>]</w:t>
              <w:tab/>
            </w:r>
            <w:r>
              <w:rPr>
                <w:rStyle w:val="IndexLink"/>
              </w:rPr>
              <w:t>123</w:t>
            </w:r>
          </w:hyperlink>
        </w:p>
        <w:p>
          <w:pPr>
            <w:pStyle w:val="Contents4"/>
            <w:tabs>
              <w:tab w:val="clear" w:pos="8176"/>
              <w:tab w:val="right" w:pos="9026" w:leader="dot"/>
            </w:tabs>
            <w:rPr/>
          </w:pPr>
          <w:hyperlink w:anchor="__RefHeading___Toc1826232_2314609296">
            <w:r>
              <w:rPr>
                <w:webHidden/>
                <w:rStyle w:val="IndexLink"/>
                <w:rtl w:val="true"/>
              </w:rPr>
              <w:t xml:space="preserve">[ </w:t>
            </w:r>
            <w:r>
              <w:rPr>
                <w:rStyle w:val="IndexLink"/>
                <w:rtl w:val="true"/>
              </w:rPr>
              <w:t>لابدّیّة تقدیر المسلم فیه</w:t>
            </w:r>
            <w:r>
              <w:rPr>
                <w:rStyle w:val="IndexLink"/>
                <w:rtl w:val="true"/>
              </w:rPr>
              <w:t>]</w:t>
              <w:tab/>
            </w:r>
            <w:r>
              <w:rPr>
                <w:rStyle w:val="IndexLink"/>
              </w:rPr>
              <w:t>128</w:t>
            </w:r>
          </w:hyperlink>
        </w:p>
        <w:p>
          <w:pPr>
            <w:pStyle w:val="Contents4"/>
            <w:tabs>
              <w:tab w:val="clear" w:pos="8176"/>
              <w:tab w:val="right" w:pos="9026" w:leader="dot"/>
            </w:tabs>
            <w:rPr/>
          </w:pPr>
          <w:hyperlink w:anchor="__RefHeading___Toc1826234_2314609296">
            <w:r>
              <w:rPr>
                <w:webHidden/>
                <w:rStyle w:val="IndexLink"/>
                <w:rtl w:val="true"/>
              </w:rPr>
              <w:t xml:space="preserve">[ </w:t>
            </w:r>
            <w:r>
              <w:rPr>
                <w:rStyle w:val="IndexLink"/>
                <w:rtl w:val="true"/>
              </w:rPr>
              <w:t>لابدّیّة تعیین الأجل</w:t>
            </w:r>
            <w:r>
              <w:rPr>
                <w:rStyle w:val="IndexLink"/>
                <w:rtl w:val="true"/>
              </w:rPr>
              <w:t>]</w:t>
              <w:tab/>
            </w:r>
            <w:r>
              <w:rPr>
                <w:rStyle w:val="IndexLink"/>
              </w:rPr>
              <w:t>131</w:t>
            </w:r>
          </w:hyperlink>
        </w:p>
        <w:p>
          <w:pPr>
            <w:pStyle w:val="Contents4"/>
            <w:tabs>
              <w:tab w:val="clear" w:pos="8176"/>
              <w:tab w:val="right" w:pos="9026" w:leader="dot"/>
            </w:tabs>
            <w:rPr/>
          </w:pPr>
          <w:hyperlink w:anchor="__RefHeading___Toc1826236_2314609296">
            <w:r>
              <w:rPr>
                <w:webHidden/>
                <w:rStyle w:val="IndexLink"/>
                <w:rtl w:val="true"/>
              </w:rPr>
              <w:t>[</w:t>
            </w:r>
            <w:r>
              <w:rPr>
                <w:rStyle w:val="IndexLink"/>
                <w:rtl w:val="true"/>
              </w:rPr>
              <w:t>القول فی کون السلم حالاّ</w:t>
            </w:r>
            <w:r>
              <w:rPr>
                <w:rStyle w:val="IndexLink"/>
                <w:rtl w:val="true"/>
              </w:rPr>
              <w:t>]</w:t>
              <w:tab/>
            </w:r>
            <w:r>
              <w:rPr>
                <w:rStyle w:val="IndexLink"/>
              </w:rPr>
              <w:t>131</w:t>
            </w:r>
          </w:hyperlink>
        </w:p>
        <w:p>
          <w:pPr>
            <w:pStyle w:val="Contents4"/>
            <w:tabs>
              <w:tab w:val="clear" w:pos="8176"/>
              <w:tab w:val="right" w:pos="9026" w:leader="dot"/>
            </w:tabs>
            <w:rPr/>
          </w:pPr>
          <w:hyperlink w:anchor="__RefHeading___Toc1826238_2314609296">
            <w:r>
              <w:rPr>
                <w:webHidden/>
                <w:rStyle w:val="IndexLink"/>
                <w:rtl w:val="true"/>
              </w:rPr>
              <w:t>[</w:t>
            </w:r>
            <w:r>
              <w:rPr>
                <w:rStyle w:val="IndexLink"/>
                <w:rtl w:val="true"/>
              </w:rPr>
              <w:t>عمومیّة وجود المسلم فیه عند رأس الأجل</w:t>
            </w:r>
            <w:r>
              <w:rPr>
                <w:rStyle w:val="IndexLink"/>
                <w:rtl w:val="true"/>
              </w:rPr>
              <w:t>]</w:t>
              <w:tab/>
            </w:r>
            <w:r>
              <w:rPr>
                <w:rStyle w:val="IndexLink"/>
              </w:rPr>
              <w:t>137</w:t>
            </w:r>
          </w:hyperlink>
        </w:p>
        <w:p>
          <w:pPr>
            <w:pStyle w:val="Contents4"/>
            <w:tabs>
              <w:tab w:val="clear" w:pos="8176"/>
              <w:tab w:val="right" w:pos="9026" w:leader="dot"/>
            </w:tabs>
            <w:rPr/>
          </w:pPr>
          <w:hyperlink w:anchor="__RefHeading___Toc1826240_2314609296">
            <w:r>
              <w:rPr>
                <w:webHidden/>
                <w:rStyle w:val="IndexLink"/>
                <w:rtl w:val="true"/>
              </w:rPr>
              <w:t>[</w:t>
            </w:r>
            <w:r>
              <w:rPr>
                <w:rStyle w:val="IndexLink"/>
                <w:rtl w:val="true"/>
              </w:rPr>
              <w:t>حمل الشهور علی الهلالیّة</w:t>
            </w:r>
            <w:r>
              <w:rPr>
                <w:rStyle w:val="IndexLink"/>
                <w:rtl w:val="true"/>
              </w:rPr>
              <w:t>]</w:t>
              <w:tab/>
            </w:r>
            <w:r>
              <w:rPr>
                <w:rStyle w:val="IndexLink"/>
              </w:rPr>
              <w:t>140</w:t>
            </w:r>
          </w:hyperlink>
        </w:p>
        <w:p>
          <w:pPr>
            <w:pStyle w:val="Contents4"/>
            <w:tabs>
              <w:tab w:val="clear" w:pos="8176"/>
              <w:tab w:val="right" w:pos="9026" w:leader="dot"/>
            </w:tabs>
            <w:rPr/>
          </w:pPr>
          <w:hyperlink w:anchor="__RefHeading___Toc1826242_2314609296">
            <w:r>
              <w:rPr>
                <w:webHidden/>
                <w:rStyle w:val="IndexLink"/>
                <w:rtl w:val="true"/>
              </w:rPr>
              <w:t>[</w:t>
            </w:r>
            <w:r>
              <w:rPr>
                <w:rStyle w:val="IndexLink"/>
                <w:rtl w:val="true"/>
              </w:rPr>
              <w:t>شرط تأجیل بعض الثمن</w:t>
            </w:r>
            <w:r>
              <w:rPr>
                <w:rStyle w:val="IndexLink"/>
                <w:rtl w:val="true"/>
              </w:rPr>
              <w:t>]</w:t>
              <w:tab/>
            </w:r>
            <w:r>
              <w:rPr>
                <w:rStyle w:val="IndexLink"/>
              </w:rPr>
              <w:t>142</w:t>
            </w:r>
          </w:hyperlink>
        </w:p>
        <w:p>
          <w:pPr>
            <w:pStyle w:val="Contents4"/>
            <w:tabs>
              <w:tab w:val="clear" w:pos="8176"/>
              <w:tab w:val="right" w:pos="9026" w:leader="dot"/>
            </w:tabs>
            <w:rPr/>
          </w:pPr>
          <w:hyperlink w:anchor="__RefHeading___Toc1826244_2314609296">
            <w:r>
              <w:rPr>
                <w:webHidden/>
                <w:rStyle w:val="IndexLink"/>
                <w:rtl w:val="true"/>
              </w:rPr>
              <w:t>[</w:t>
            </w:r>
            <w:r>
              <w:rPr>
                <w:rStyle w:val="IndexLink"/>
                <w:rtl w:val="true"/>
              </w:rPr>
              <w:t>شرط موضع التسلیم</w:t>
            </w:r>
            <w:r>
              <w:rPr>
                <w:rStyle w:val="IndexLink"/>
                <w:rtl w:val="true"/>
              </w:rPr>
              <w:t>]</w:t>
              <w:tab/>
            </w:r>
            <w:r>
              <w:rPr>
                <w:rStyle w:val="IndexLink"/>
              </w:rPr>
              <w:t>144</w:t>
            </w:r>
          </w:hyperlink>
        </w:p>
        <w:p>
          <w:pPr>
            <w:pStyle w:val="Contents4"/>
            <w:tabs>
              <w:tab w:val="clear" w:pos="8176"/>
              <w:tab w:val="right" w:pos="9026" w:leader="dot"/>
            </w:tabs>
            <w:rPr/>
          </w:pPr>
          <w:hyperlink w:anchor="__RefHeading___Toc1826246_2314609296">
            <w:r>
              <w:rPr>
                <w:webHidden/>
                <w:rStyle w:val="IndexLink"/>
                <w:rtl w:val="true"/>
              </w:rPr>
              <w:t>[</w:t>
            </w:r>
            <w:r>
              <w:rPr>
                <w:rStyle w:val="IndexLink"/>
                <w:rtl w:val="true"/>
              </w:rPr>
              <w:t>اشتراط الشرط السائغ فی العقد</w:t>
            </w:r>
            <w:r>
              <w:rPr>
                <w:rStyle w:val="IndexLink"/>
                <w:rtl w:val="true"/>
              </w:rPr>
              <w:t>]</w:t>
              <w:tab/>
            </w:r>
            <w:r>
              <w:rPr>
                <w:rStyle w:val="IndexLink"/>
              </w:rPr>
              <w:t>148</w:t>
            </w:r>
          </w:hyperlink>
        </w:p>
        <w:p>
          <w:pPr>
            <w:pStyle w:val="Contents4"/>
            <w:tabs>
              <w:tab w:val="clear" w:pos="8176"/>
              <w:tab w:val="right" w:pos="9026" w:leader="dot"/>
            </w:tabs>
            <w:rPr/>
          </w:pPr>
          <w:hyperlink w:anchor="__RefHeading___Toc1826248_2314609296">
            <w:r>
              <w:rPr>
                <w:webHidden/>
                <w:rStyle w:val="IndexLink"/>
                <w:rtl w:val="true"/>
              </w:rPr>
              <w:t>[</w:t>
            </w:r>
            <w:r>
              <w:rPr>
                <w:rStyle w:val="IndexLink"/>
                <w:rtl w:val="true"/>
              </w:rPr>
              <w:t>بیع المسلم فیه علی الغریم</w:t>
            </w:r>
            <w:r>
              <w:rPr>
                <w:rStyle w:val="IndexLink"/>
                <w:rtl w:val="true"/>
              </w:rPr>
              <w:t>]</w:t>
              <w:tab/>
            </w:r>
            <w:r>
              <w:rPr>
                <w:rStyle w:val="IndexLink"/>
              </w:rPr>
              <w:t>149</w:t>
            </w:r>
          </w:hyperlink>
        </w:p>
        <w:p>
          <w:pPr>
            <w:pStyle w:val="Contents4"/>
            <w:tabs>
              <w:tab w:val="clear" w:pos="8176"/>
              <w:tab w:val="right" w:pos="9026" w:leader="dot"/>
            </w:tabs>
            <w:rPr/>
          </w:pPr>
          <w:hyperlink w:anchor="__RefHeading___Toc1826250_2314609296">
            <w:r>
              <w:rPr>
                <w:webHidden/>
                <w:rStyle w:val="IndexLink"/>
                <w:rtl w:val="true"/>
              </w:rPr>
              <w:t>[</w:t>
            </w:r>
            <w:r>
              <w:rPr>
                <w:rStyle w:val="IndexLink"/>
                <w:rtl w:val="true"/>
              </w:rPr>
              <w:t>دفع المسلم إلیه فوق الصفة</w:t>
            </w:r>
            <w:r>
              <w:rPr>
                <w:rStyle w:val="IndexLink"/>
                <w:rtl w:val="true"/>
              </w:rPr>
              <w:t>]</w:t>
              <w:tab/>
            </w:r>
            <w:r>
              <w:rPr>
                <w:rStyle w:val="IndexLink"/>
              </w:rPr>
              <w:t>151</w:t>
            </w:r>
          </w:hyperlink>
        </w:p>
        <w:p>
          <w:pPr>
            <w:pStyle w:val="Contents4"/>
            <w:tabs>
              <w:tab w:val="clear" w:pos="8176"/>
              <w:tab w:val="right" w:pos="9026" w:leader="dot"/>
            </w:tabs>
            <w:rPr/>
          </w:pPr>
          <w:hyperlink w:anchor="__RefHeading___Toc1826252_2314609296">
            <w:r>
              <w:rPr>
                <w:webHidden/>
                <w:rStyle w:val="IndexLink"/>
                <w:rtl w:val="true"/>
              </w:rPr>
              <w:t>[</w:t>
            </w:r>
            <w:r>
              <w:rPr>
                <w:rStyle w:val="IndexLink"/>
                <w:rtl w:val="true"/>
              </w:rPr>
              <w:t>رضی المسلم بالأدون صفة</w:t>
            </w:r>
            <w:r>
              <w:rPr>
                <w:rStyle w:val="IndexLink"/>
                <w:rtl w:val="true"/>
              </w:rPr>
              <w:t>]</w:t>
              <w:tab/>
            </w:r>
            <w:r>
              <w:rPr>
                <w:rStyle w:val="IndexLink"/>
              </w:rPr>
              <w:t>153</w:t>
            </w:r>
          </w:hyperlink>
        </w:p>
        <w:p>
          <w:pPr>
            <w:pStyle w:val="Contents4"/>
            <w:tabs>
              <w:tab w:val="clear" w:pos="8176"/>
              <w:tab w:val="right" w:pos="9026" w:leader="dot"/>
            </w:tabs>
            <w:rPr/>
          </w:pPr>
          <w:hyperlink w:anchor="__RefHeading___Toc1826254_2314609296">
            <w:r>
              <w:rPr>
                <w:webHidden/>
                <w:rStyle w:val="IndexLink"/>
                <w:rtl w:val="true"/>
              </w:rPr>
              <w:t>[</w:t>
            </w:r>
            <w:r>
              <w:rPr>
                <w:rStyle w:val="IndexLink"/>
                <w:rtl w:val="true"/>
              </w:rPr>
              <w:t>تعذّر المسلم فیه عند الحلول</w:t>
            </w:r>
            <w:r>
              <w:rPr>
                <w:rStyle w:val="IndexLink"/>
                <w:rtl w:val="true"/>
              </w:rPr>
              <w:t>]</w:t>
              <w:tab/>
            </w:r>
            <w:r>
              <w:rPr>
                <w:rStyle w:val="IndexLink"/>
              </w:rPr>
              <w:t>154</w:t>
            </w:r>
          </w:hyperlink>
        </w:p>
        <w:p>
          <w:pPr>
            <w:pStyle w:val="Contents3"/>
            <w:tabs>
              <w:tab w:val="clear" w:pos="8459"/>
              <w:tab w:val="right" w:pos="9026" w:leader="dot"/>
            </w:tabs>
            <w:rPr/>
          </w:pPr>
          <w:hyperlink w:anchor="__RefHeading___Toc1826256_2314609296">
            <w:r>
              <w:rPr>
                <w:webHidden/>
                <w:rStyle w:val="IndexLink"/>
                <w:rtl w:val="true"/>
              </w:rPr>
              <w:t>[</w:t>
            </w:r>
            <w:r>
              <w:rPr>
                <w:rStyle w:val="IndexLink"/>
                <w:rtl w:val="true"/>
              </w:rPr>
              <w:t>الفصل السابع فی أقسام البیع</w:t>
            </w:r>
            <w:r>
              <w:rPr>
                <w:rStyle w:val="IndexLink"/>
                <w:rtl w:val="true"/>
              </w:rPr>
              <w:t>]</w:t>
              <w:tab/>
            </w:r>
            <w:r>
              <w:rPr>
                <w:rStyle w:val="IndexLink"/>
              </w:rPr>
              <w:t>158</w:t>
            </w:r>
          </w:hyperlink>
        </w:p>
        <w:p>
          <w:pPr>
            <w:pStyle w:val="Contents4"/>
            <w:tabs>
              <w:tab w:val="clear" w:pos="8176"/>
              <w:tab w:val="right" w:pos="9026" w:leader="dot"/>
            </w:tabs>
            <w:rPr/>
          </w:pPr>
          <w:hyperlink w:anchor="__RefHeading___Toc1826258_2314609296">
            <w:r>
              <w:rPr>
                <w:webHidden/>
                <w:rStyle w:val="IndexLink"/>
                <w:rtl w:val="true"/>
              </w:rPr>
              <w:t>اشارة</w:t>
            </w:r>
            <w:r>
              <w:rPr>
                <w:rStyle w:val="IndexLink"/>
                <w:rtl w:val="true"/>
              </w:rPr>
              <w:tab/>
            </w:r>
            <w:r>
              <w:rPr>
                <w:rStyle w:val="IndexLink"/>
              </w:rPr>
              <w:t>158</w:t>
            </w:r>
          </w:hyperlink>
        </w:p>
        <w:p>
          <w:pPr>
            <w:pStyle w:val="Contents4"/>
            <w:tabs>
              <w:tab w:val="clear" w:pos="8176"/>
              <w:tab w:val="right" w:pos="9026" w:leader="dot"/>
            </w:tabs>
            <w:rPr/>
          </w:pPr>
          <w:hyperlink w:anchor="__RefHeading___Toc1826260_2314609296">
            <w:r>
              <w:rPr>
                <w:webHidden/>
                <w:rStyle w:val="IndexLink"/>
                <w:rtl w:val="true"/>
              </w:rPr>
              <w:t>[</w:t>
            </w:r>
            <w:r>
              <w:rPr>
                <w:rStyle w:val="IndexLink"/>
              </w:rPr>
              <w:t>1</w:t>
            </w:r>
            <w:r>
              <w:rPr>
                <w:rStyle w:val="IndexLink"/>
                <w:rtl w:val="true"/>
              </w:rPr>
              <w:t>-</w:t>
            </w:r>
            <w:r>
              <w:rPr>
                <w:rStyle w:val="IndexLink"/>
                <w:rtl w:val="true"/>
              </w:rPr>
              <w:t>القول فی المساومة</w:t>
            </w:r>
            <w:r>
              <w:rPr>
                <w:rStyle w:val="IndexLink"/>
                <w:rtl w:val="true"/>
              </w:rPr>
              <w:t>]</w:t>
              <w:tab/>
            </w:r>
            <w:r>
              <w:rPr>
                <w:rStyle w:val="IndexLink"/>
              </w:rPr>
              <w:t>162</w:t>
            </w:r>
          </w:hyperlink>
        </w:p>
        <w:p>
          <w:pPr>
            <w:pStyle w:val="Contents4"/>
            <w:tabs>
              <w:tab w:val="clear" w:pos="8176"/>
              <w:tab w:val="right" w:pos="9026" w:leader="dot"/>
            </w:tabs>
            <w:rPr/>
          </w:pPr>
          <w:hyperlink w:anchor="__RefHeading___Toc1826262_2314609296">
            <w:r>
              <w:rPr>
                <w:webHidden/>
                <w:rStyle w:val="IndexLink"/>
                <w:rtl w:val="true"/>
              </w:rPr>
              <w:t>[</w:t>
            </w:r>
            <w:r>
              <w:rPr>
                <w:rStyle w:val="IndexLink"/>
              </w:rPr>
              <w:t>2</w:t>
            </w:r>
            <w:r>
              <w:rPr>
                <w:rStyle w:val="IndexLink"/>
                <w:rtl w:val="true"/>
              </w:rPr>
              <w:t>-</w:t>
            </w:r>
            <w:r>
              <w:rPr>
                <w:rStyle w:val="IndexLink"/>
                <w:rtl w:val="true"/>
              </w:rPr>
              <w:t>القول فی المرابحة و ما یشترط فیها</w:t>
            </w:r>
            <w:r>
              <w:rPr>
                <w:rStyle w:val="IndexLink"/>
                <w:rtl w:val="true"/>
              </w:rPr>
              <w:t>]</w:t>
              <w:tab/>
            </w:r>
            <w:r>
              <w:rPr>
                <w:rStyle w:val="IndexLink"/>
              </w:rPr>
              <w:t>163</w:t>
            </w:r>
          </w:hyperlink>
        </w:p>
        <w:p>
          <w:pPr>
            <w:pStyle w:val="Contents5"/>
            <w:tabs>
              <w:tab w:val="clear" w:pos="7892"/>
              <w:tab w:val="right" w:pos="9026" w:leader="dot"/>
            </w:tabs>
            <w:rPr/>
          </w:pPr>
          <w:hyperlink w:anchor="__RefHeading___Toc1826264_2314609296">
            <w:r>
              <w:rPr>
                <w:webHidden/>
                <w:rStyle w:val="IndexLink"/>
                <w:rtl w:val="true"/>
              </w:rPr>
              <w:t>اشارة</w:t>
            </w:r>
            <w:r>
              <w:rPr>
                <w:rStyle w:val="IndexLink"/>
                <w:rtl w:val="true"/>
              </w:rPr>
              <w:tab/>
            </w:r>
            <w:r>
              <w:rPr>
                <w:rStyle w:val="IndexLink"/>
              </w:rPr>
              <w:t>163</w:t>
            </w:r>
          </w:hyperlink>
        </w:p>
        <w:p>
          <w:pPr>
            <w:pStyle w:val="Contents5"/>
            <w:tabs>
              <w:tab w:val="clear" w:pos="7892"/>
              <w:tab w:val="right" w:pos="9026" w:leader="dot"/>
            </w:tabs>
            <w:rPr/>
          </w:pPr>
          <w:hyperlink w:anchor="__RefHeading___Toc1826266_2314609296">
            <w:r>
              <w:rPr>
                <w:webHidden/>
                <w:rStyle w:val="IndexLink"/>
                <w:rtl w:val="true"/>
              </w:rPr>
              <w:t>[</w:t>
            </w:r>
            <w:r>
              <w:rPr>
                <w:rStyle w:val="IndexLink"/>
                <w:rtl w:val="true"/>
              </w:rPr>
              <w:t>وجوب الصدق علی البائع</w:t>
            </w:r>
            <w:r>
              <w:rPr>
                <w:rStyle w:val="IndexLink"/>
                <w:rtl w:val="true"/>
              </w:rPr>
              <w:t>]</w:t>
              <w:tab/>
            </w:r>
            <w:r>
              <w:rPr>
                <w:rStyle w:val="IndexLink"/>
              </w:rPr>
              <w:t>164</w:t>
            </w:r>
          </w:hyperlink>
        </w:p>
        <w:p>
          <w:pPr>
            <w:pStyle w:val="Contents5"/>
            <w:tabs>
              <w:tab w:val="clear" w:pos="7892"/>
              <w:tab w:val="right" w:pos="9026" w:leader="dot"/>
            </w:tabs>
            <w:rPr/>
          </w:pPr>
          <w:hyperlink w:anchor="__RefHeading___Toc1826268_2314609296">
            <w:r>
              <w:rPr>
                <w:webHidden/>
                <w:rStyle w:val="IndexLink"/>
                <w:rtl w:val="true"/>
              </w:rPr>
              <w:t>[</w:t>
            </w:r>
            <w:r>
              <w:rPr>
                <w:rStyle w:val="IndexLink"/>
                <w:rtl w:val="true"/>
              </w:rPr>
              <w:t>الکلام فی الزیادة و عدمها</w:t>
            </w:r>
            <w:r>
              <w:rPr>
                <w:rStyle w:val="IndexLink"/>
                <w:rtl w:val="true"/>
              </w:rPr>
              <w:t>]</w:t>
              <w:tab/>
            </w:r>
            <w:r>
              <w:rPr>
                <w:rStyle w:val="IndexLink"/>
              </w:rPr>
              <w:t>164</w:t>
            </w:r>
          </w:hyperlink>
        </w:p>
        <w:p>
          <w:pPr>
            <w:pStyle w:val="Contents5"/>
            <w:tabs>
              <w:tab w:val="clear" w:pos="7892"/>
              <w:tab w:val="right" w:pos="9026" w:leader="dot"/>
            </w:tabs>
            <w:rPr/>
          </w:pPr>
          <w:hyperlink w:anchor="__RefHeading___Toc1826270_2314609296">
            <w:r>
              <w:rPr>
                <w:webHidden/>
                <w:rStyle w:val="IndexLink"/>
                <w:rtl w:val="true"/>
              </w:rPr>
              <w:t>[</w:t>
            </w:r>
            <w:r>
              <w:rPr>
                <w:rStyle w:val="IndexLink"/>
                <w:rtl w:val="true"/>
              </w:rPr>
              <w:t>عروض عیب للمبیع</w:t>
            </w:r>
            <w:r>
              <w:rPr>
                <w:rStyle w:val="IndexLink"/>
                <w:rtl w:val="true"/>
              </w:rPr>
              <w:t>]</w:t>
              <w:tab/>
            </w:r>
            <w:r>
              <w:rPr>
                <w:rStyle w:val="IndexLink"/>
              </w:rPr>
              <w:t>167</w:t>
            </w:r>
          </w:hyperlink>
        </w:p>
        <w:p>
          <w:pPr>
            <w:pStyle w:val="Contents5"/>
            <w:tabs>
              <w:tab w:val="clear" w:pos="7892"/>
              <w:tab w:val="right" w:pos="9026" w:leader="dot"/>
            </w:tabs>
            <w:rPr/>
          </w:pPr>
          <w:hyperlink w:anchor="__RefHeading___Toc1826272_2314609296">
            <w:r>
              <w:rPr>
                <w:webHidden/>
                <w:rStyle w:val="IndexLink"/>
                <w:rtl w:val="true"/>
              </w:rPr>
              <w:t>[</w:t>
            </w:r>
            <w:r>
              <w:rPr>
                <w:rStyle w:val="IndexLink"/>
                <w:rtl w:val="true"/>
              </w:rPr>
              <w:t>عدم جواز تقویم الأبعاض</w:t>
            </w:r>
            <w:r>
              <w:rPr>
                <w:rStyle w:val="IndexLink"/>
                <w:rtl w:val="true"/>
              </w:rPr>
              <w:t>]</w:t>
              <w:tab/>
            </w:r>
            <w:r>
              <w:rPr>
                <w:rStyle w:val="IndexLink"/>
              </w:rPr>
              <w:t>170</w:t>
            </w:r>
          </w:hyperlink>
        </w:p>
        <w:p>
          <w:pPr>
            <w:pStyle w:val="Contents5"/>
            <w:tabs>
              <w:tab w:val="clear" w:pos="7892"/>
              <w:tab w:val="right" w:pos="9026" w:leader="dot"/>
            </w:tabs>
            <w:rPr/>
          </w:pPr>
          <w:hyperlink w:anchor="__RefHeading___Toc1826274_2314609296">
            <w:r>
              <w:rPr>
                <w:webHidden/>
                <w:rStyle w:val="IndexLink"/>
                <w:rtl w:val="true"/>
              </w:rPr>
              <w:t>[</w:t>
            </w:r>
            <w:r>
              <w:rPr>
                <w:rStyle w:val="IndexLink"/>
                <w:rtl w:val="true"/>
              </w:rPr>
              <w:t>ظهور کذب البائع أو غلطه</w:t>
            </w:r>
            <w:r>
              <w:rPr>
                <w:rStyle w:val="IndexLink"/>
                <w:rtl w:val="true"/>
              </w:rPr>
              <w:t>]</w:t>
              <w:tab/>
            </w:r>
            <w:r>
              <w:rPr>
                <w:rStyle w:val="IndexLink"/>
              </w:rPr>
              <w:t>171</w:t>
            </w:r>
          </w:hyperlink>
        </w:p>
        <w:p>
          <w:pPr>
            <w:pStyle w:val="Contents5"/>
            <w:tabs>
              <w:tab w:val="clear" w:pos="7892"/>
              <w:tab w:val="right" w:pos="9026" w:leader="dot"/>
            </w:tabs>
            <w:rPr/>
          </w:pPr>
          <w:hyperlink w:anchor="__RefHeading___Toc1826276_2314609296">
            <w:r>
              <w:rPr>
                <w:webHidden/>
                <w:rStyle w:val="IndexLink"/>
                <w:rtl w:val="true"/>
              </w:rPr>
              <w:t>[</w:t>
            </w:r>
            <w:r>
              <w:rPr>
                <w:rStyle w:val="IndexLink"/>
                <w:rtl w:val="true"/>
              </w:rPr>
              <w:t>ما لا یجوز فی الإخبار</w:t>
            </w:r>
            <w:r>
              <w:rPr>
                <w:rStyle w:val="IndexLink"/>
                <w:rtl w:val="true"/>
              </w:rPr>
              <w:t>]</w:t>
              <w:tab/>
            </w:r>
            <w:r>
              <w:rPr>
                <w:rStyle w:val="IndexLink"/>
              </w:rPr>
              <w:t>174</w:t>
            </w:r>
          </w:hyperlink>
        </w:p>
        <w:p>
          <w:pPr>
            <w:pStyle w:val="Contents4"/>
            <w:tabs>
              <w:tab w:val="clear" w:pos="8176"/>
              <w:tab w:val="right" w:pos="9026" w:leader="dot"/>
            </w:tabs>
            <w:rPr/>
          </w:pPr>
          <w:hyperlink w:anchor="__RefHeading___Toc1826278_2314609296">
            <w:r>
              <w:rPr>
                <w:webHidden/>
                <w:rStyle w:val="IndexLink"/>
                <w:rtl w:val="true"/>
              </w:rPr>
              <w:t>[</w:t>
            </w:r>
            <w:r>
              <w:rPr>
                <w:rStyle w:val="IndexLink"/>
              </w:rPr>
              <w:t>3</w:t>
            </w:r>
            <w:r>
              <w:rPr>
                <w:rStyle w:val="IndexLink"/>
                <w:rtl w:val="true"/>
              </w:rPr>
              <w:t>-</w:t>
            </w:r>
            <w:r>
              <w:rPr>
                <w:rStyle w:val="IndexLink"/>
                <w:rtl w:val="true"/>
              </w:rPr>
              <w:t>القول فی المواضعة</w:t>
            </w:r>
            <w:r>
              <w:rPr>
                <w:rStyle w:val="IndexLink"/>
                <w:rtl w:val="true"/>
              </w:rPr>
              <w:t>]</w:t>
              <w:tab/>
            </w:r>
            <w:r>
              <w:rPr>
                <w:rStyle w:val="IndexLink"/>
              </w:rPr>
              <w:t>177</w:t>
            </w:r>
          </w:hyperlink>
        </w:p>
        <w:p>
          <w:pPr>
            <w:pStyle w:val="Contents4"/>
            <w:tabs>
              <w:tab w:val="clear" w:pos="8176"/>
              <w:tab w:val="right" w:pos="9026" w:leader="dot"/>
            </w:tabs>
            <w:rPr/>
          </w:pPr>
          <w:hyperlink w:anchor="__RefHeading___Toc1826280_2314609296">
            <w:r>
              <w:rPr>
                <w:webHidden/>
                <w:rStyle w:val="IndexLink"/>
                <w:rtl w:val="true"/>
              </w:rPr>
              <w:t>[</w:t>
            </w:r>
            <w:r>
              <w:rPr>
                <w:rStyle w:val="IndexLink"/>
              </w:rPr>
              <w:t>4</w:t>
            </w:r>
            <w:r>
              <w:rPr>
                <w:rStyle w:val="IndexLink"/>
                <w:rtl w:val="true"/>
              </w:rPr>
              <w:t>-</w:t>
            </w:r>
            <w:r>
              <w:rPr>
                <w:rStyle w:val="IndexLink"/>
                <w:rtl w:val="true"/>
              </w:rPr>
              <w:t>القول فی التولیة</w:t>
            </w:r>
            <w:r>
              <w:rPr>
                <w:rStyle w:val="IndexLink"/>
                <w:rtl w:val="true"/>
              </w:rPr>
              <w:t>]</w:t>
              <w:tab/>
            </w:r>
            <w:r>
              <w:rPr>
                <w:rStyle w:val="IndexLink"/>
              </w:rPr>
              <w:t>181</w:t>
            </w:r>
          </w:hyperlink>
        </w:p>
        <w:p>
          <w:pPr>
            <w:pStyle w:val="Contents5"/>
            <w:tabs>
              <w:tab w:val="clear" w:pos="7892"/>
              <w:tab w:val="right" w:pos="9026" w:leader="dot"/>
            </w:tabs>
            <w:rPr/>
          </w:pPr>
          <w:hyperlink w:anchor="__RefHeading___Toc1826282_2314609296">
            <w:r>
              <w:rPr>
                <w:webHidden/>
                <w:rStyle w:val="IndexLink"/>
                <w:rtl w:val="true"/>
              </w:rPr>
              <w:t>اشارة</w:t>
            </w:r>
            <w:r>
              <w:rPr>
                <w:rStyle w:val="IndexLink"/>
                <w:rtl w:val="true"/>
              </w:rPr>
              <w:tab/>
            </w:r>
            <w:r>
              <w:rPr>
                <w:rStyle w:val="IndexLink"/>
              </w:rPr>
              <w:t>181</w:t>
            </w:r>
          </w:hyperlink>
        </w:p>
        <w:p>
          <w:pPr>
            <w:pStyle w:val="Contents5"/>
            <w:tabs>
              <w:tab w:val="clear" w:pos="7892"/>
              <w:tab w:val="right" w:pos="9026" w:leader="dot"/>
            </w:tabs>
            <w:rPr/>
          </w:pPr>
          <w:hyperlink w:anchor="__RefHeading___Toc1826284_2314609296">
            <w:r>
              <w:rPr>
                <w:webHidden/>
                <w:rStyle w:val="IndexLink"/>
                <w:rtl w:val="true"/>
              </w:rPr>
              <w:t>[</w:t>
            </w:r>
            <w:r>
              <w:rPr>
                <w:rStyle w:val="IndexLink"/>
                <w:rtl w:val="true"/>
              </w:rPr>
              <w:t>فی معنی التولیة</w:t>
            </w:r>
            <w:r>
              <w:rPr>
                <w:rStyle w:val="IndexLink"/>
                <w:rtl w:val="true"/>
              </w:rPr>
              <w:t>]</w:t>
              <w:tab/>
            </w:r>
            <w:r>
              <w:rPr>
                <w:rStyle w:val="IndexLink"/>
              </w:rPr>
              <w:t>181</w:t>
            </w:r>
          </w:hyperlink>
        </w:p>
        <w:p>
          <w:pPr>
            <w:pStyle w:val="Contents5"/>
            <w:tabs>
              <w:tab w:val="clear" w:pos="7892"/>
              <w:tab w:val="right" w:pos="9026" w:leader="dot"/>
            </w:tabs>
            <w:rPr/>
          </w:pPr>
          <w:hyperlink w:anchor="__RefHeading___Toc1826286_2314609296">
            <w:r>
              <w:rPr>
                <w:webHidden/>
                <w:rStyle w:val="IndexLink"/>
                <w:rtl w:val="true"/>
              </w:rPr>
              <w:t>[</w:t>
            </w:r>
            <w:r>
              <w:rPr>
                <w:rStyle w:val="IndexLink"/>
                <w:rtl w:val="true"/>
              </w:rPr>
              <w:t>القول فی التشریک</w:t>
            </w:r>
            <w:r>
              <w:rPr>
                <w:rStyle w:val="IndexLink"/>
                <w:rtl w:val="true"/>
              </w:rPr>
              <w:t>]</w:t>
              <w:tab/>
            </w:r>
            <w:r>
              <w:rPr>
                <w:rStyle w:val="IndexLink"/>
              </w:rPr>
              <w:t>183</w:t>
            </w:r>
          </w:hyperlink>
        </w:p>
        <w:p>
          <w:pPr>
            <w:pStyle w:val="Contents3"/>
            <w:tabs>
              <w:tab w:val="clear" w:pos="8459"/>
              <w:tab w:val="right" w:pos="9026" w:leader="dot"/>
            </w:tabs>
            <w:rPr/>
          </w:pPr>
          <w:hyperlink w:anchor="__RefHeading___Toc1826288_2314609296">
            <w:r>
              <w:rPr>
                <w:webHidden/>
                <w:rStyle w:val="IndexLink"/>
                <w:rtl w:val="true"/>
              </w:rPr>
              <w:t>[</w:t>
            </w:r>
            <w:r>
              <w:rPr>
                <w:rStyle w:val="IndexLink"/>
                <w:rtl w:val="true"/>
              </w:rPr>
              <w:t>الفصل الثامن فی الربا</w:t>
            </w:r>
            <w:r>
              <w:rPr>
                <w:rStyle w:val="IndexLink"/>
                <w:rtl w:val="true"/>
              </w:rPr>
              <w:t>]</w:t>
              <w:tab/>
            </w:r>
            <w:r>
              <w:rPr>
                <w:rStyle w:val="IndexLink"/>
              </w:rPr>
              <w:t>186</w:t>
            </w:r>
          </w:hyperlink>
        </w:p>
        <w:p>
          <w:pPr>
            <w:pStyle w:val="Contents4"/>
            <w:tabs>
              <w:tab w:val="clear" w:pos="8176"/>
              <w:tab w:val="right" w:pos="9026" w:leader="dot"/>
            </w:tabs>
            <w:rPr/>
          </w:pPr>
          <w:hyperlink w:anchor="__RefHeading___Toc1826290_2314609296">
            <w:r>
              <w:rPr>
                <w:webHidden/>
                <w:rStyle w:val="IndexLink"/>
                <w:rtl w:val="true"/>
              </w:rPr>
              <w:t>اشارة</w:t>
            </w:r>
            <w:r>
              <w:rPr>
                <w:rStyle w:val="IndexLink"/>
                <w:rtl w:val="true"/>
              </w:rPr>
              <w:tab/>
            </w:r>
            <w:r>
              <w:rPr>
                <w:rStyle w:val="IndexLink"/>
              </w:rPr>
              <w:t>186</w:t>
            </w:r>
          </w:hyperlink>
        </w:p>
        <w:p>
          <w:pPr>
            <w:pStyle w:val="Contents4"/>
            <w:tabs>
              <w:tab w:val="clear" w:pos="8176"/>
              <w:tab w:val="right" w:pos="9026" w:leader="dot"/>
            </w:tabs>
            <w:rPr/>
          </w:pPr>
          <w:hyperlink w:anchor="__RefHeading___Toc1826292_2314609296">
            <w:r>
              <w:rPr>
                <w:webHidden/>
                <w:rStyle w:val="IndexLink"/>
                <w:rtl w:val="true"/>
              </w:rPr>
              <w:t>[</w:t>
            </w:r>
            <w:r>
              <w:rPr>
                <w:rStyle w:val="IndexLink"/>
                <w:rtl w:val="true"/>
              </w:rPr>
              <w:t>مورد الربا</w:t>
            </w:r>
            <w:r>
              <w:rPr>
                <w:rStyle w:val="IndexLink"/>
                <w:rtl w:val="true"/>
              </w:rPr>
              <w:t>]</w:t>
              <w:tab/>
            </w:r>
            <w:r>
              <w:rPr>
                <w:rStyle w:val="IndexLink"/>
              </w:rPr>
              <w:t>186</w:t>
            </w:r>
          </w:hyperlink>
        </w:p>
        <w:p>
          <w:pPr>
            <w:pStyle w:val="Contents4"/>
            <w:tabs>
              <w:tab w:val="clear" w:pos="8176"/>
              <w:tab w:val="right" w:pos="9026" w:leader="dot"/>
            </w:tabs>
            <w:rPr/>
          </w:pPr>
          <w:hyperlink w:anchor="__RefHeading___Toc1826294_2314609296">
            <w:r>
              <w:rPr>
                <w:webHidden/>
                <w:rStyle w:val="IndexLink"/>
                <w:rtl w:val="true"/>
              </w:rPr>
              <w:t>[</w:t>
            </w:r>
            <w:r>
              <w:rPr>
                <w:rStyle w:val="IndexLink"/>
                <w:rtl w:val="true"/>
              </w:rPr>
              <w:t>حکم الربا</w:t>
            </w:r>
            <w:r>
              <w:rPr>
                <w:rStyle w:val="IndexLink"/>
                <w:rtl w:val="true"/>
              </w:rPr>
              <w:t>]</w:t>
              <w:tab/>
            </w:r>
            <w:r>
              <w:rPr>
                <w:rStyle w:val="IndexLink"/>
              </w:rPr>
              <w:t>187</w:t>
            </w:r>
          </w:hyperlink>
        </w:p>
        <w:p>
          <w:pPr>
            <w:pStyle w:val="Contents4"/>
            <w:tabs>
              <w:tab w:val="clear" w:pos="8176"/>
              <w:tab w:val="right" w:pos="9026" w:leader="dot"/>
            </w:tabs>
            <w:rPr/>
          </w:pPr>
          <w:hyperlink w:anchor="__RefHeading___Toc1826296_2314609296">
            <w:r>
              <w:rPr>
                <w:webHidden/>
                <w:rStyle w:val="IndexLink"/>
                <w:rtl w:val="true"/>
              </w:rPr>
              <w:t>[</w:t>
            </w:r>
            <w:r>
              <w:rPr>
                <w:rStyle w:val="IndexLink"/>
                <w:rtl w:val="true"/>
              </w:rPr>
              <w:t>ضابط الجنس</w:t>
            </w:r>
            <w:r>
              <w:rPr>
                <w:rStyle w:val="IndexLink"/>
                <w:rtl w:val="true"/>
              </w:rPr>
              <w:t>]</w:t>
              <w:tab/>
            </w:r>
            <w:r>
              <w:rPr>
                <w:rStyle w:val="IndexLink"/>
              </w:rPr>
              <w:t>188</w:t>
            </w:r>
          </w:hyperlink>
        </w:p>
        <w:p>
          <w:pPr>
            <w:pStyle w:val="Contents4"/>
            <w:tabs>
              <w:tab w:val="clear" w:pos="8176"/>
              <w:tab w:val="right" w:pos="9026" w:leader="dot"/>
            </w:tabs>
            <w:rPr/>
          </w:pPr>
          <w:hyperlink w:anchor="__RefHeading___Toc1826298_2314609296">
            <w:r>
              <w:rPr>
                <w:webHidden/>
                <w:rStyle w:val="IndexLink"/>
                <w:rtl w:val="true"/>
              </w:rPr>
              <w:t>[</w:t>
            </w:r>
            <w:r>
              <w:rPr>
                <w:rStyle w:val="IndexLink"/>
                <w:rtl w:val="true"/>
              </w:rPr>
              <w:t>عدم الربا فی المعدودات</w:t>
            </w:r>
            <w:r>
              <w:rPr>
                <w:rStyle w:val="IndexLink"/>
                <w:rtl w:val="true"/>
              </w:rPr>
              <w:t>]</w:t>
              <w:tab/>
            </w:r>
            <w:r>
              <w:rPr>
                <w:rStyle w:val="IndexLink"/>
              </w:rPr>
              <w:t>190</w:t>
            </w:r>
          </w:hyperlink>
        </w:p>
        <w:p>
          <w:pPr>
            <w:pStyle w:val="Contents4"/>
            <w:tabs>
              <w:tab w:val="clear" w:pos="8176"/>
              <w:tab w:val="right" w:pos="9026" w:leader="dot"/>
            </w:tabs>
            <w:rPr/>
          </w:pPr>
          <w:hyperlink w:anchor="__RefHeading___Toc1826300_2314609296">
            <w:r>
              <w:rPr>
                <w:webHidden/>
                <w:rStyle w:val="IndexLink"/>
                <w:rtl w:val="true"/>
              </w:rPr>
              <w:t>[</w:t>
            </w:r>
            <w:r>
              <w:rPr>
                <w:rStyle w:val="IndexLink"/>
                <w:rtl w:val="true"/>
              </w:rPr>
              <w:t>عدم الربا بین الوالد و ولده</w:t>
            </w:r>
            <w:r>
              <w:rPr>
                <w:rStyle w:val="IndexLink"/>
                <w:rtl w:val="true"/>
              </w:rPr>
              <w:t>]</w:t>
              <w:tab/>
            </w:r>
            <w:r>
              <w:rPr>
                <w:rStyle w:val="IndexLink"/>
              </w:rPr>
              <w:t>190</w:t>
            </w:r>
          </w:hyperlink>
        </w:p>
        <w:p>
          <w:pPr>
            <w:pStyle w:val="Contents4"/>
            <w:tabs>
              <w:tab w:val="clear" w:pos="8176"/>
              <w:tab w:val="right" w:pos="9026" w:leader="dot"/>
            </w:tabs>
            <w:rPr/>
          </w:pPr>
          <w:hyperlink w:anchor="__RefHeading___Toc1826302_2314609296">
            <w:r>
              <w:rPr>
                <w:webHidden/>
                <w:rStyle w:val="IndexLink"/>
                <w:rtl w:val="true"/>
              </w:rPr>
              <w:t>[</w:t>
            </w:r>
            <w:r>
              <w:rPr>
                <w:rStyle w:val="IndexLink"/>
                <w:rtl w:val="true"/>
              </w:rPr>
              <w:t>الربا بین المسلم و الحربیّ</w:t>
            </w:r>
            <w:r>
              <w:rPr>
                <w:rStyle w:val="IndexLink"/>
                <w:rtl w:val="true"/>
              </w:rPr>
              <w:t>]</w:t>
              <w:tab/>
            </w:r>
            <w:r>
              <w:rPr>
                <w:rStyle w:val="IndexLink"/>
              </w:rPr>
              <w:t>192</w:t>
            </w:r>
          </w:hyperlink>
        </w:p>
        <w:p>
          <w:pPr>
            <w:pStyle w:val="Contents4"/>
            <w:tabs>
              <w:tab w:val="clear" w:pos="8176"/>
              <w:tab w:val="right" w:pos="9026" w:leader="dot"/>
            </w:tabs>
            <w:rPr/>
          </w:pPr>
          <w:hyperlink w:anchor="__RefHeading___Toc1826304_2314609296">
            <w:r>
              <w:rPr>
                <w:webHidden/>
                <w:rStyle w:val="IndexLink"/>
                <w:rtl w:val="true"/>
              </w:rPr>
              <w:t>[</w:t>
            </w:r>
            <w:r>
              <w:rPr>
                <w:rStyle w:val="IndexLink"/>
                <w:rtl w:val="true"/>
              </w:rPr>
              <w:t>الربا بین المسلم و الذمّیّ</w:t>
            </w:r>
            <w:r>
              <w:rPr>
                <w:rStyle w:val="IndexLink"/>
                <w:rtl w:val="true"/>
              </w:rPr>
              <w:t>]</w:t>
              <w:tab/>
            </w:r>
            <w:r>
              <w:rPr>
                <w:rStyle w:val="IndexLink"/>
              </w:rPr>
              <w:t>192</w:t>
            </w:r>
          </w:hyperlink>
        </w:p>
        <w:p>
          <w:pPr>
            <w:pStyle w:val="Contents4"/>
            <w:tabs>
              <w:tab w:val="clear" w:pos="8176"/>
              <w:tab w:val="right" w:pos="9026" w:leader="dot"/>
            </w:tabs>
            <w:rPr/>
          </w:pPr>
          <w:hyperlink w:anchor="__RefHeading___Toc1826306_2314609296">
            <w:r>
              <w:rPr>
                <w:webHidden/>
                <w:rStyle w:val="IndexLink"/>
                <w:rtl w:val="true"/>
              </w:rPr>
              <w:t>[</w:t>
            </w:r>
            <w:r>
              <w:rPr>
                <w:rStyle w:val="IndexLink"/>
                <w:rtl w:val="true"/>
              </w:rPr>
              <w:t>عدم الربا فی القسمة</w:t>
            </w:r>
            <w:r>
              <w:rPr>
                <w:rStyle w:val="IndexLink"/>
                <w:rtl w:val="true"/>
              </w:rPr>
              <w:t>]</w:t>
              <w:tab/>
            </w:r>
            <w:r>
              <w:rPr>
                <w:rStyle w:val="IndexLink"/>
              </w:rPr>
              <w:t>193</w:t>
            </w:r>
          </w:hyperlink>
        </w:p>
        <w:p>
          <w:pPr>
            <w:pStyle w:val="Contents4"/>
            <w:tabs>
              <w:tab w:val="clear" w:pos="8176"/>
              <w:tab w:val="right" w:pos="9026" w:leader="dot"/>
            </w:tabs>
            <w:rPr/>
          </w:pPr>
          <w:hyperlink w:anchor="__RefHeading___Toc1826308_2314609296">
            <w:r>
              <w:rPr>
                <w:webHidden/>
                <w:rStyle w:val="IndexLink"/>
                <w:rtl w:val="true"/>
              </w:rPr>
              <w:t>[</w:t>
            </w:r>
            <w:r>
              <w:rPr>
                <w:rStyle w:val="IndexLink"/>
                <w:rtl w:val="true"/>
              </w:rPr>
              <w:t>حکم عقد التبن و الزوان</w:t>
            </w:r>
            <w:r>
              <w:rPr>
                <w:rStyle w:val="IndexLink"/>
                <w:rtl w:val="true"/>
              </w:rPr>
              <w:t>]</w:t>
              <w:tab/>
            </w:r>
            <w:r>
              <w:rPr>
                <w:rStyle w:val="IndexLink"/>
              </w:rPr>
              <w:t>194</w:t>
            </w:r>
          </w:hyperlink>
        </w:p>
        <w:p>
          <w:pPr>
            <w:pStyle w:val="Contents4"/>
            <w:tabs>
              <w:tab w:val="clear" w:pos="8176"/>
              <w:tab w:val="right" w:pos="9026" w:leader="dot"/>
            </w:tabs>
            <w:rPr/>
          </w:pPr>
          <w:hyperlink w:anchor="__RefHeading___Toc1826310_2314609296">
            <w:r>
              <w:rPr>
                <w:webHidden/>
                <w:rStyle w:val="IndexLink"/>
                <w:rtl w:val="true"/>
              </w:rPr>
              <w:t>[</w:t>
            </w:r>
            <w:r>
              <w:rPr>
                <w:rStyle w:val="IndexLink"/>
                <w:rtl w:val="true"/>
              </w:rPr>
              <w:t>التخلّص من الربا بالضمیمة</w:t>
            </w:r>
            <w:r>
              <w:rPr>
                <w:rStyle w:val="IndexLink"/>
                <w:rtl w:val="true"/>
              </w:rPr>
              <w:t>]</w:t>
              <w:tab/>
            </w:r>
            <w:r>
              <w:rPr>
                <w:rStyle w:val="IndexLink"/>
              </w:rPr>
              <w:t>195</w:t>
            </w:r>
          </w:hyperlink>
        </w:p>
        <w:p>
          <w:pPr>
            <w:pStyle w:val="Contents4"/>
            <w:tabs>
              <w:tab w:val="clear" w:pos="8176"/>
              <w:tab w:val="right" w:pos="9026" w:leader="dot"/>
            </w:tabs>
            <w:rPr/>
          </w:pPr>
          <w:hyperlink w:anchor="__RefHeading___Toc1826312_2314609296">
            <w:r>
              <w:rPr>
                <w:webHidden/>
                <w:rStyle w:val="IndexLink"/>
                <w:rtl w:val="true"/>
              </w:rPr>
              <w:t>[</w:t>
            </w:r>
            <w:r>
              <w:rPr>
                <w:rStyle w:val="IndexLink"/>
                <w:rtl w:val="true"/>
              </w:rPr>
              <w:t>بیع مدّ عجوة و درهم بمدّین و</w:t>
            </w:r>
            <w:r>
              <w:rPr>
                <w:rStyle w:val="IndexLink"/>
                <w:rtl w:val="true"/>
              </w:rPr>
              <w:t>...]</w:t>
              <w:tab/>
            </w:r>
            <w:r>
              <w:rPr>
                <w:rStyle w:val="IndexLink"/>
              </w:rPr>
              <w:t>196</w:t>
            </w:r>
          </w:hyperlink>
        </w:p>
        <w:p>
          <w:pPr>
            <w:pStyle w:val="Contents4"/>
            <w:tabs>
              <w:tab w:val="clear" w:pos="8176"/>
              <w:tab w:val="right" w:pos="9026" w:leader="dot"/>
            </w:tabs>
            <w:rPr/>
          </w:pPr>
          <w:hyperlink w:anchor="__RefHeading___Toc1826314_2314609296">
            <w:r>
              <w:rPr>
                <w:webHidden/>
                <w:rStyle w:val="IndexLink"/>
                <w:rtl w:val="true"/>
              </w:rPr>
              <w:t>[</w:t>
            </w:r>
            <w:r>
              <w:rPr>
                <w:rStyle w:val="IndexLink"/>
                <w:rtl w:val="true"/>
              </w:rPr>
              <w:t>البیع بالمماثل مع هبة الزائد</w:t>
            </w:r>
            <w:r>
              <w:rPr>
                <w:rStyle w:val="IndexLink"/>
                <w:rtl w:val="true"/>
              </w:rPr>
              <w:t>]</w:t>
              <w:tab/>
            </w:r>
            <w:r>
              <w:rPr>
                <w:rStyle w:val="IndexLink"/>
              </w:rPr>
              <w:t>200</w:t>
            </w:r>
          </w:hyperlink>
        </w:p>
        <w:p>
          <w:pPr>
            <w:pStyle w:val="Contents4"/>
            <w:tabs>
              <w:tab w:val="clear" w:pos="8176"/>
              <w:tab w:val="right" w:pos="9026" w:leader="dot"/>
            </w:tabs>
            <w:rPr/>
          </w:pPr>
          <w:hyperlink w:anchor="__RefHeading___Toc1826316_2314609296">
            <w:r>
              <w:rPr>
                <w:webHidden/>
                <w:rStyle w:val="IndexLink"/>
                <w:rtl w:val="true"/>
              </w:rPr>
              <w:t>[</w:t>
            </w:r>
            <w:r>
              <w:rPr>
                <w:rStyle w:val="IndexLink"/>
                <w:rtl w:val="true"/>
              </w:rPr>
              <w:t>إقراض کلّ من المتبایعین صاحبه</w:t>
            </w:r>
            <w:r>
              <w:rPr>
                <w:rStyle w:val="IndexLink"/>
                <w:rtl w:val="true"/>
              </w:rPr>
              <w:t>]</w:t>
              <w:tab/>
            </w:r>
            <w:r>
              <w:rPr>
                <w:rStyle w:val="IndexLink"/>
              </w:rPr>
              <w:t>201</w:t>
            </w:r>
          </w:hyperlink>
        </w:p>
        <w:p>
          <w:pPr>
            <w:pStyle w:val="Contents4"/>
            <w:tabs>
              <w:tab w:val="clear" w:pos="8176"/>
              <w:tab w:val="right" w:pos="9026" w:leader="dot"/>
            </w:tabs>
            <w:rPr/>
          </w:pPr>
          <w:hyperlink w:anchor="__RefHeading___Toc1826318_2314609296">
            <w:r>
              <w:rPr>
                <w:webHidden/>
                <w:rStyle w:val="IndexLink"/>
                <w:rtl w:val="true"/>
              </w:rPr>
              <w:t>[</w:t>
            </w:r>
            <w:r>
              <w:rPr>
                <w:rStyle w:val="IndexLink"/>
                <w:rtl w:val="true"/>
              </w:rPr>
              <w:t>بیع الرطب بالتمر</w:t>
            </w:r>
            <w:r>
              <w:rPr>
                <w:rStyle w:val="IndexLink"/>
                <w:rtl w:val="true"/>
              </w:rPr>
              <w:t>]</w:t>
              <w:tab/>
            </w:r>
            <w:r>
              <w:rPr>
                <w:rStyle w:val="IndexLink"/>
              </w:rPr>
              <w:t>203</w:t>
            </w:r>
          </w:hyperlink>
        </w:p>
        <w:p>
          <w:pPr>
            <w:pStyle w:val="Contents4"/>
            <w:tabs>
              <w:tab w:val="clear" w:pos="8176"/>
              <w:tab w:val="right" w:pos="9026" w:leader="dot"/>
            </w:tabs>
            <w:rPr/>
          </w:pPr>
          <w:hyperlink w:anchor="__RefHeading___Toc1826320_2314609296">
            <w:r>
              <w:rPr>
                <w:webHidden/>
                <w:rStyle w:val="IndexLink"/>
                <w:rtl w:val="true"/>
              </w:rPr>
              <w:t>[</w:t>
            </w:r>
            <w:r>
              <w:rPr>
                <w:rStyle w:val="IndexLink"/>
                <w:rtl w:val="true"/>
              </w:rPr>
              <w:t>القول فی اختلاف جنس العوضین</w:t>
            </w:r>
            <w:r>
              <w:rPr>
                <w:rStyle w:val="IndexLink"/>
                <w:rtl w:val="true"/>
              </w:rPr>
              <w:t>]</w:t>
              <w:tab/>
            </w:r>
            <w:r>
              <w:rPr>
                <w:rStyle w:val="IndexLink"/>
              </w:rPr>
              <w:t>204</w:t>
            </w:r>
          </w:hyperlink>
        </w:p>
        <w:p>
          <w:pPr>
            <w:pStyle w:val="Contents4"/>
            <w:tabs>
              <w:tab w:val="clear" w:pos="8176"/>
              <w:tab w:val="right" w:pos="9026" w:leader="dot"/>
            </w:tabs>
            <w:rPr/>
          </w:pPr>
          <w:hyperlink w:anchor="__RefHeading___Toc1826322_2314609296">
            <w:r>
              <w:rPr>
                <w:webHidden/>
                <w:rStyle w:val="IndexLink"/>
                <w:rtl w:val="true"/>
              </w:rPr>
              <w:t>[</w:t>
            </w:r>
            <w:r>
              <w:rPr>
                <w:rStyle w:val="IndexLink"/>
                <w:rtl w:val="true"/>
              </w:rPr>
              <w:t>القول فی الأجزاء المائیّة</w:t>
            </w:r>
            <w:r>
              <w:rPr>
                <w:rStyle w:val="IndexLink"/>
                <w:rtl w:val="true"/>
              </w:rPr>
              <w:t>]</w:t>
              <w:tab/>
            </w:r>
            <w:r>
              <w:rPr>
                <w:rStyle w:val="IndexLink"/>
              </w:rPr>
              <w:t>206</w:t>
            </w:r>
          </w:hyperlink>
        </w:p>
        <w:p>
          <w:pPr>
            <w:pStyle w:val="Contents4"/>
            <w:tabs>
              <w:tab w:val="clear" w:pos="8176"/>
              <w:tab w:val="right" w:pos="9026" w:leader="dot"/>
            </w:tabs>
            <w:rPr/>
          </w:pPr>
          <w:hyperlink w:anchor="__RefHeading___Toc1826324_2314609296">
            <w:r>
              <w:rPr>
                <w:webHidden/>
                <w:rStyle w:val="IndexLink"/>
                <w:rtl w:val="true"/>
              </w:rPr>
              <w:t>[</w:t>
            </w:r>
            <w:r>
              <w:rPr>
                <w:rStyle w:val="IndexLink"/>
                <w:rtl w:val="true"/>
              </w:rPr>
              <w:t>بیع اللحم بالحیوان مع التماثل</w:t>
            </w:r>
            <w:r>
              <w:rPr>
                <w:rStyle w:val="IndexLink"/>
                <w:rtl w:val="true"/>
              </w:rPr>
              <w:t>]</w:t>
              <w:tab/>
            </w:r>
            <w:r>
              <w:rPr>
                <w:rStyle w:val="IndexLink"/>
              </w:rPr>
              <w:t>207</w:t>
            </w:r>
          </w:hyperlink>
        </w:p>
        <w:p>
          <w:pPr>
            <w:pStyle w:val="Contents3"/>
            <w:tabs>
              <w:tab w:val="clear" w:pos="8459"/>
              <w:tab w:val="right" w:pos="9026" w:leader="dot"/>
            </w:tabs>
            <w:rPr/>
          </w:pPr>
          <w:hyperlink w:anchor="__RefHeading___Toc1826326_2314609296">
            <w:r>
              <w:rPr>
                <w:webHidden/>
                <w:rStyle w:val="IndexLink"/>
                <w:rtl w:val="true"/>
              </w:rPr>
              <w:t>[</w:t>
            </w:r>
            <w:r>
              <w:rPr>
                <w:rStyle w:val="IndexLink"/>
                <w:rtl w:val="true"/>
              </w:rPr>
              <w:t>الفصل التاسع فی الخیار و هو أربعة عشر قسما</w:t>
            </w:r>
            <w:r>
              <w:rPr>
                <w:rStyle w:val="IndexLink"/>
                <w:rtl w:val="true"/>
              </w:rPr>
              <w:t>]</w:t>
              <w:tab/>
            </w:r>
            <w:r>
              <w:rPr>
                <w:rStyle w:val="IndexLink"/>
              </w:rPr>
              <w:t>210</w:t>
            </w:r>
          </w:hyperlink>
        </w:p>
        <w:p>
          <w:pPr>
            <w:pStyle w:val="Contents4"/>
            <w:tabs>
              <w:tab w:val="clear" w:pos="8176"/>
              <w:tab w:val="right" w:pos="9026" w:leader="dot"/>
            </w:tabs>
            <w:rPr/>
          </w:pPr>
          <w:hyperlink w:anchor="__RefHeading___Toc1826328_2314609296">
            <w:r>
              <w:rPr>
                <w:webHidden/>
                <w:rStyle w:val="IndexLink"/>
                <w:rtl w:val="true"/>
              </w:rPr>
              <w:t>اشارة</w:t>
            </w:r>
            <w:r>
              <w:rPr>
                <w:rStyle w:val="IndexLink"/>
                <w:rtl w:val="true"/>
              </w:rPr>
              <w:tab/>
            </w:r>
            <w:r>
              <w:rPr>
                <w:rStyle w:val="IndexLink"/>
              </w:rPr>
              <w:t>210</w:t>
            </w:r>
          </w:hyperlink>
        </w:p>
        <w:p>
          <w:pPr>
            <w:pStyle w:val="Contents4"/>
            <w:tabs>
              <w:tab w:val="clear" w:pos="8176"/>
              <w:tab w:val="right" w:pos="9026" w:leader="dot"/>
            </w:tabs>
            <w:rPr/>
          </w:pPr>
          <w:hyperlink w:anchor="__RefHeading___Toc1826330_2314609296">
            <w:r>
              <w:rPr>
                <w:webHidden/>
                <w:rStyle w:val="IndexLink"/>
                <w:rtl w:val="true"/>
              </w:rPr>
              <w:t>[</w:t>
            </w:r>
            <w:r>
              <w:rPr>
                <w:rStyle w:val="IndexLink"/>
              </w:rPr>
              <w:t>1</w:t>
            </w:r>
            <w:r>
              <w:rPr>
                <w:rStyle w:val="IndexLink"/>
                <w:rtl w:val="true"/>
              </w:rPr>
              <w:t>-</w:t>
            </w:r>
            <w:r>
              <w:rPr>
                <w:rStyle w:val="IndexLink"/>
                <w:rtl w:val="true"/>
              </w:rPr>
              <w:t>القول فی خیار المجلس</w:t>
            </w:r>
            <w:r>
              <w:rPr>
                <w:rStyle w:val="IndexLink"/>
                <w:rtl w:val="true"/>
              </w:rPr>
              <w:t>]</w:t>
              <w:tab/>
            </w:r>
            <w:r>
              <w:rPr>
                <w:rStyle w:val="IndexLink"/>
              </w:rPr>
              <w:t>211</w:t>
            </w:r>
          </w:hyperlink>
        </w:p>
        <w:p>
          <w:pPr>
            <w:pStyle w:val="Contents5"/>
            <w:tabs>
              <w:tab w:val="clear" w:pos="7892"/>
              <w:tab w:val="right" w:pos="9026" w:leader="dot"/>
            </w:tabs>
            <w:rPr/>
          </w:pPr>
          <w:hyperlink w:anchor="__RefHeading___Toc1826332_2314609296">
            <w:r>
              <w:rPr>
                <w:webHidden/>
                <w:rStyle w:val="IndexLink"/>
                <w:rtl w:val="true"/>
              </w:rPr>
              <w:t>اشارة</w:t>
            </w:r>
            <w:r>
              <w:rPr>
                <w:rStyle w:val="IndexLink"/>
                <w:rtl w:val="true"/>
              </w:rPr>
              <w:tab/>
            </w:r>
            <w:r>
              <w:rPr>
                <w:rStyle w:val="IndexLink"/>
              </w:rPr>
              <w:t>211</w:t>
            </w:r>
          </w:hyperlink>
        </w:p>
        <w:p>
          <w:pPr>
            <w:pStyle w:val="Contents5"/>
            <w:tabs>
              <w:tab w:val="clear" w:pos="7892"/>
              <w:tab w:val="right" w:pos="9026" w:leader="dot"/>
            </w:tabs>
            <w:rPr/>
          </w:pPr>
          <w:hyperlink w:anchor="__RefHeading___Toc1826334_2314609296">
            <w:r>
              <w:rPr>
                <w:webHidden/>
                <w:rStyle w:val="IndexLink"/>
                <w:rtl w:val="true"/>
              </w:rPr>
              <w:t>[</w:t>
            </w:r>
            <w:r>
              <w:rPr>
                <w:rStyle w:val="IndexLink"/>
                <w:rtl w:val="true"/>
              </w:rPr>
              <w:t>اختصاص خیار المجلس بالبیع</w:t>
            </w:r>
            <w:r>
              <w:rPr>
                <w:rStyle w:val="IndexLink"/>
                <w:rtl w:val="true"/>
              </w:rPr>
              <w:t>]</w:t>
              <w:tab/>
            </w:r>
            <w:r>
              <w:rPr>
                <w:rStyle w:val="IndexLink"/>
              </w:rPr>
              <w:t>211</w:t>
            </w:r>
          </w:hyperlink>
        </w:p>
        <w:p>
          <w:pPr>
            <w:pStyle w:val="Contents5"/>
            <w:tabs>
              <w:tab w:val="clear" w:pos="7892"/>
              <w:tab w:val="right" w:pos="9026" w:leader="dot"/>
            </w:tabs>
            <w:rPr/>
          </w:pPr>
          <w:hyperlink w:anchor="__RefHeading___Toc1826336_2314609296">
            <w:r>
              <w:rPr>
                <w:webHidden/>
                <w:rStyle w:val="IndexLink"/>
                <w:rtl w:val="true"/>
              </w:rPr>
              <w:t>[</w:t>
            </w:r>
            <w:r>
              <w:rPr>
                <w:rStyle w:val="IndexLink"/>
                <w:rtl w:val="true"/>
              </w:rPr>
              <w:t>ما لا یضرّ بخیار المجلس</w:t>
            </w:r>
            <w:r>
              <w:rPr>
                <w:rStyle w:val="IndexLink"/>
                <w:rtl w:val="true"/>
              </w:rPr>
              <w:t>]</w:t>
              <w:tab/>
            </w:r>
            <w:r>
              <w:rPr>
                <w:rStyle w:val="IndexLink"/>
              </w:rPr>
              <w:t>212</w:t>
            </w:r>
          </w:hyperlink>
        </w:p>
        <w:p>
          <w:pPr>
            <w:pStyle w:val="Contents5"/>
            <w:tabs>
              <w:tab w:val="clear" w:pos="7892"/>
              <w:tab w:val="right" w:pos="9026" w:leader="dot"/>
            </w:tabs>
            <w:rPr/>
          </w:pPr>
          <w:hyperlink w:anchor="__RefHeading___Toc1826338_2314609296">
            <w:r>
              <w:rPr>
                <w:webHidden/>
                <w:rStyle w:val="IndexLink"/>
                <w:rtl w:val="true"/>
              </w:rPr>
              <w:t>[</w:t>
            </w:r>
            <w:r>
              <w:rPr>
                <w:rStyle w:val="IndexLink"/>
                <w:rtl w:val="true"/>
              </w:rPr>
              <w:t>ما یسقط به خیار المجلس</w:t>
            </w:r>
            <w:r>
              <w:rPr>
                <w:rStyle w:val="IndexLink"/>
                <w:rtl w:val="true"/>
              </w:rPr>
              <w:t>]</w:t>
              <w:tab/>
            </w:r>
            <w:r>
              <w:rPr>
                <w:rStyle w:val="IndexLink"/>
              </w:rPr>
              <w:t>213</w:t>
            </w:r>
          </w:hyperlink>
        </w:p>
        <w:p>
          <w:pPr>
            <w:pStyle w:val="Contents5"/>
            <w:tabs>
              <w:tab w:val="clear" w:pos="7892"/>
              <w:tab w:val="right" w:pos="9026" w:leader="dot"/>
            </w:tabs>
            <w:rPr/>
          </w:pPr>
          <w:hyperlink w:anchor="__RefHeading___Toc1826340_2314609296">
            <w:r>
              <w:rPr>
                <w:webHidden/>
                <w:rStyle w:val="IndexLink"/>
                <w:rtl w:val="true"/>
              </w:rPr>
              <w:t>[</w:t>
            </w:r>
            <w:r>
              <w:rPr>
                <w:rStyle w:val="IndexLink"/>
                <w:rtl w:val="true"/>
              </w:rPr>
              <w:t>فسخ أحدهما مع إجازة الآخر</w:t>
            </w:r>
            <w:r>
              <w:rPr>
                <w:rStyle w:val="IndexLink"/>
                <w:rtl w:val="true"/>
              </w:rPr>
              <w:t>]</w:t>
              <w:tab/>
            </w:r>
            <w:r>
              <w:rPr>
                <w:rStyle w:val="IndexLink"/>
              </w:rPr>
              <w:t>215</w:t>
            </w:r>
          </w:hyperlink>
        </w:p>
        <w:p>
          <w:pPr>
            <w:pStyle w:val="Contents5"/>
            <w:tabs>
              <w:tab w:val="clear" w:pos="7892"/>
              <w:tab w:val="right" w:pos="9026" w:leader="dot"/>
            </w:tabs>
            <w:rPr/>
          </w:pPr>
          <w:hyperlink w:anchor="__RefHeading___Toc1826342_2314609296">
            <w:r>
              <w:rPr>
                <w:webHidden/>
                <w:rStyle w:val="IndexLink"/>
                <w:rtl w:val="true"/>
              </w:rPr>
              <w:t>[</w:t>
            </w:r>
            <w:r>
              <w:rPr>
                <w:rStyle w:val="IndexLink"/>
                <w:rtl w:val="true"/>
              </w:rPr>
              <w:t>ما لو خیّره الآخر</w:t>
            </w:r>
            <w:r>
              <w:rPr>
                <w:rStyle w:val="IndexLink"/>
                <w:rtl w:val="true"/>
              </w:rPr>
              <w:t>]</w:t>
              <w:tab/>
            </w:r>
            <w:r>
              <w:rPr>
                <w:rStyle w:val="IndexLink"/>
              </w:rPr>
              <w:t>216</w:t>
            </w:r>
          </w:hyperlink>
        </w:p>
        <w:p>
          <w:pPr>
            <w:pStyle w:val="Contents4"/>
            <w:tabs>
              <w:tab w:val="clear" w:pos="8176"/>
              <w:tab w:val="right" w:pos="9026" w:leader="dot"/>
            </w:tabs>
            <w:rPr/>
          </w:pPr>
          <w:hyperlink w:anchor="__RefHeading___Toc1826344_2314609296">
            <w:r>
              <w:rPr>
                <w:webHidden/>
                <w:rStyle w:val="IndexLink"/>
                <w:rtl w:val="true"/>
              </w:rPr>
              <w:t>[</w:t>
            </w:r>
            <w:r>
              <w:rPr>
                <w:rStyle w:val="IndexLink"/>
              </w:rPr>
              <w:t>2</w:t>
            </w:r>
            <w:r>
              <w:rPr>
                <w:rStyle w:val="IndexLink"/>
                <w:rtl w:val="true"/>
              </w:rPr>
              <w:t>-</w:t>
            </w:r>
            <w:r>
              <w:rPr>
                <w:rStyle w:val="IndexLink"/>
                <w:rtl w:val="true"/>
              </w:rPr>
              <w:t>القول فی خیار الحیوان</w:t>
            </w:r>
            <w:r>
              <w:rPr>
                <w:rStyle w:val="IndexLink"/>
                <w:rtl w:val="true"/>
              </w:rPr>
              <w:t>]</w:t>
              <w:tab/>
            </w:r>
            <w:r>
              <w:rPr>
                <w:rStyle w:val="IndexLink"/>
              </w:rPr>
              <w:t>217</w:t>
            </w:r>
          </w:hyperlink>
        </w:p>
        <w:p>
          <w:pPr>
            <w:pStyle w:val="Contents5"/>
            <w:tabs>
              <w:tab w:val="clear" w:pos="7892"/>
              <w:tab w:val="right" w:pos="9026" w:leader="dot"/>
            </w:tabs>
            <w:rPr/>
          </w:pPr>
          <w:hyperlink w:anchor="__RefHeading___Toc1826346_2314609296">
            <w:r>
              <w:rPr>
                <w:webHidden/>
                <w:rStyle w:val="IndexLink"/>
                <w:rtl w:val="true"/>
              </w:rPr>
              <w:t>اشارة</w:t>
            </w:r>
            <w:r>
              <w:rPr>
                <w:rStyle w:val="IndexLink"/>
                <w:rtl w:val="true"/>
              </w:rPr>
              <w:tab/>
            </w:r>
            <w:r>
              <w:rPr>
                <w:rStyle w:val="IndexLink"/>
              </w:rPr>
              <w:t>217</w:t>
            </w:r>
          </w:hyperlink>
        </w:p>
        <w:p>
          <w:pPr>
            <w:pStyle w:val="Contents5"/>
            <w:tabs>
              <w:tab w:val="clear" w:pos="7892"/>
              <w:tab w:val="right" w:pos="9026" w:leader="dot"/>
            </w:tabs>
            <w:rPr/>
          </w:pPr>
          <w:hyperlink w:anchor="__RefHeading___Toc1826348_2314609296">
            <w:r>
              <w:rPr>
                <w:webHidden/>
                <w:rStyle w:val="IndexLink"/>
                <w:rtl w:val="true"/>
              </w:rPr>
              <w:t>[</w:t>
            </w:r>
            <w:r>
              <w:rPr>
                <w:rStyle w:val="IndexLink"/>
                <w:rtl w:val="true"/>
              </w:rPr>
              <w:t>هو ثابت للمشتری خاصّة</w:t>
            </w:r>
            <w:r>
              <w:rPr>
                <w:rStyle w:val="IndexLink"/>
                <w:rtl w:val="true"/>
              </w:rPr>
              <w:t>]</w:t>
              <w:tab/>
            </w:r>
            <w:r>
              <w:rPr>
                <w:rStyle w:val="IndexLink"/>
              </w:rPr>
              <w:t>217</w:t>
            </w:r>
          </w:hyperlink>
        </w:p>
        <w:p>
          <w:pPr>
            <w:pStyle w:val="Contents5"/>
            <w:tabs>
              <w:tab w:val="clear" w:pos="7892"/>
              <w:tab w:val="right" w:pos="9026" w:leader="dot"/>
            </w:tabs>
            <w:rPr/>
          </w:pPr>
          <w:hyperlink w:anchor="__RefHeading___Toc1826350_2314609296">
            <w:r>
              <w:rPr>
                <w:webHidden/>
                <w:rStyle w:val="IndexLink"/>
                <w:rtl w:val="true"/>
              </w:rPr>
              <w:t>[</w:t>
            </w:r>
            <w:r>
              <w:rPr>
                <w:rStyle w:val="IndexLink"/>
                <w:rtl w:val="true"/>
              </w:rPr>
              <w:t>مدّة خیار الحیوان</w:t>
            </w:r>
            <w:r>
              <w:rPr>
                <w:rStyle w:val="IndexLink"/>
                <w:rtl w:val="true"/>
              </w:rPr>
              <w:t>]</w:t>
              <w:tab/>
            </w:r>
            <w:r>
              <w:rPr>
                <w:rStyle w:val="IndexLink"/>
              </w:rPr>
              <w:t>218</w:t>
            </w:r>
          </w:hyperlink>
        </w:p>
        <w:p>
          <w:pPr>
            <w:pStyle w:val="Contents5"/>
            <w:tabs>
              <w:tab w:val="clear" w:pos="7892"/>
              <w:tab w:val="right" w:pos="9026" w:leader="dot"/>
            </w:tabs>
            <w:rPr/>
          </w:pPr>
          <w:hyperlink w:anchor="__RefHeading___Toc1826352_2314609296">
            <w:r>
              <w:rPr>
                <w:webHidden/>
                <w:rStyle w:val="IndexLink"/>
                <w:rtl w:val="true"/>
              </w:rPr>
              <w:t>[</w:t>
            </w:r>
            <w:r>
              <w:rPr>
                <w:rStyle w:val="IndexLink"/>
                <w:rtl w:val="true"/>
              </w:rPr>
              <w:t>ما یسقط به خیار الحیوان</w:t>
            </w:r>
            <w:r>
              <w:rPr>
                <w:rStyle w:val="IndexLink"/>
                <w:rtl w:val="true"/>
              </w:rPr>
              <w:t>]</w:t>
              <w:tab/>
            </w:r>
            <w:r>
              <w:rPr>
                <w:rStyle w:val="IndexLink"/>
              </w:rPr>
              <w:t>219</w:t>
            </w:r>
          </w:hyperlink>
        </w:p>
        <w:p>
          <w:pPr>
            <w:pStyle w:val="Contents4"/>
            <w:tabs>
              <w:tab w:val="clear" w:pos="8176"/>
              <w:tab w:val="right" w:pos="9026" w:leader="dot"/>
            </w:tabs>
            <w:rPr/>
          </w:pPr>
          <w:hyperlink w:anchor="__RefHeading___Toc1826354_2314609296">
            <w:r>
              <w:rPr>
                <w:webHidden/>
                <w:rStyle w:val="IndexLink"/>
                <w:rtl w:val="true"/>
              </w:rPr>
              <w:t>[</w:t>
            </w:r>
            <w:r>
              <w:rPr>
                <w:rStyle w:val="IndexLink"/>
              </w:rPr>
              <w:t>3</w:t>
            </w:r>
            <w:r>
              <w:rPr>
                <w:rStyle w:val="IndexLink"/>
                <w:rtl w:val="true"/>
              </w:rPr>
              <w:t>-</w:t>
            </w:r>
            <w:r>
              <w:rPr>
                <w:rStyle w:val="IndexLink"/>
                <w:rtl w:val="true"/>
              </w:rPr>
              <w:t>القول فی خیار الشرط</w:t>
            </w:r>
            <w:r>
              <w:rPr>
                <w:rStyle w:val="IndexLink"/>
                <w:rtl w:val="true"/>
              </w:rPr>
              <w:t>]</w:t>
              <w:tab/>
            </w:r>
            <w:r>
              <w:rPr>
                <w:rStyle w:val="IndexLink"/>
              </w:rPr>
              <w:t>221</w:t>
            </w:r>
          </w:hyperlink>
        </w:p>
        <w:p>
          <w:pPr>
            <w:pStyle w:val="Contents5"/>
            <w:tabs>
              <w:tab w:val="clear" w:pos="7892"/>
              <w:tab w:val="right" w:pos="9026" w:leader="dot"/>
            </w:tabs>
            <w:rPr/>
          </w:pPr>
          <w:hyperlink w:anchor="__RefHeading___Toc1826356_2314609296">
            <w:r>
              <w:rPr>
                <w:webHidden/>
                <w:rStyle w:val="IndexLink"/>
                <w:rtl w:val="true"/>
              </w:rPr>
              <w:t>اشارة</w:t>
            </w:r>
            <w:r>
              <w:rPr>
                <w:rStyle w:val="IndexLink"/>
                <w:rtl w:val="true"/>
              </w:rPr>
              <w:tab/>
            </w:r>
            <w:r>
              <w:rPr>
                <w:rStyle w:val="IndexLink"/>
              </w:rPr>
              <w:t>221</w:t>
            </w:r>
          </w:hyperlink>
        </w:p>
        <w:p>
          <w:pPr>
            <w:pStyle w:val="Contents5"/>
            <w:tabs>
              <w:tab w:val="clear" w:pos="7892"/>
              <w:tab w:val="right" w:pos="9026" w:leader="dot"/>
            </w:tabs>
            <w:rPr/>
          </w:pPr>
          <w:hyperlink w:anchor="__RefHeading___Toc1826358_2314609296">
            <w:r>
              <w:rPr>
                <w:webHidden/>
                <w:rStyle w:val="IndexLink"/>
                <w:rtl w:val="true"/>
              </w:rPr>
              <w:t>[</w:t>
            </w:r>
            <w:r>
              <w:rPr>
                <w:rStyle w:val="IndexLink"/>
                <w:rtl w:val="true"/>
              </w:rPr>
              <w:t>هو بحسب الشرط إذا کان الأجل مضبوطا</w:t>
            </w:r>
            <w:r>
              <w:rPr>
                <w:rStyle w:val="IndexLink"/>
                <w:rtl w:val="true"/>
              </w:rPr>
              <w:t>]</w:t>
              <w:tab/>
            </w:r>
            <w:r>
              <w:rPr>
                <w:rStyle w:val="IndexLink"/>
              </w:rPr>
              <w:t>221</w:t>
            </w:r>
          </w:hyperlink>
        </w:p>
        <w:p>
          <w:pPr>
            <w:pStyle w:val="Contents5"/>
            <w:tabs>
              <w:tab w:val="clear" w:pos="7892"/>
              <w:tab w:val="right" w:pos="9026" w:leader="dot"/>
            </w:tabs>
            <w:rPr/>
          </w:pPr>
          <w:hyperlink w:anchor="__RefHeading___Toc1826360_2314609296">
            <w:r>
              <w:rPr>
                <w:webHidden/>
                <w:rStyle w:val="IndexLink"/>
                <w:rtl w:val="true"/>
              </w:rPr>
              <w:t>[</w:t>
            </w:r>
            <w:r>
              <w:rPr>
                <w:rStyle w:val="IndexLink"/>
                <w:rtl w:val="true"/>
              </w:rPr>
              <w:t>ما یجوز فی خیار الشرط من الاشتراط</w:t>
            </w:r>
            <w:r>
              <w:rPr>
                <w:rStyle w:val="IndexLink"/>
                <w:rtl w:val="true"/>
              </w:rPr>
              <w:t>]</w:t>
              <w:tab/>
            </w:r>
            <w:r>
              <w:rPr>
                <w:rStyle w:val="IndexLink"/>
              </w:rPr>
              <w:t>222</w:t>
            </w:r>
          </w:hyperlink>
        </w:p>
        <w:p>
          <w:pPr>
            <w:pStyle w:val="Contents5"/>
            <w:tabs>
              <w:tab w:val="clear" w:pos="7892"/>
              <w:tab w:val="right" w:pos="9026" w:leader="dot"/>
            </w:tabs>
            <w:rPr/>
          </w:pPr>
          <w:hyperlink w:anchor="__RefHeading___Toc1826362_2314609296">
            <w:r>
              <w:rPr>
                <w:webHidden/>
                <w:rStyle w:val="IndexLink"/>
                <w:rtl w:val="true"/>
              </w:rPr>
              <w:t>[</w:t>
            </w:r>
            <w:r>
              <w:rPr>
                <w:rStyle w:val="IndexLink"/>
                <w:rtl w:val="true"/>
              </w:rPr>
              <w:t>اشتراط المؤامرة</w:t>
            </w:r>
            <w:r>
              <w:rPr>
                <w:rStyle w:val="IndexLink"/>
                <w:rtl w:val="true"/>
              </w:rPr>
              <w:t>]</w:t>
              <w:tab/>
            </w:r>
            <w:r>
              <w:rPr>
                <w:rStyle w:val="IndexLink"/>
              </w:rPr>
              <w:t>223</w:t>
            </w:r>
          </w:hyperlink>
        </w:p>
        <w:p>
          <w:pPr>
            <w:pStyle w:val="Contents4"/>
            <w:tabs>
              <w:tab w:val="clear" w:pos="8176"/>
              <w:tab w:val="right" w:pos="9026" w:leader="dot"/>
            </w:tabs>
            <w:rPr/>
          </w:pPr>
          <w:hyperlink w:anchor="__RefHeading___Toc1826364_2314609296">
            <w:r>
              <w:rPr>
                <w:webHidden/>
                <w:rStyle w:val="IndexLink"/>
                <w:rtl w:val="true"/>
              </w:rPr>
              <w:t>[</w:t>
            </w:r>
            <w:r>
              <w:rPr>
                <w:rStyle w:val="IndexLink"/>
              </w:rPr>
              <w:t>4</w:t>
            </w:r>
            <w:r>
              <w:rPr>
                <w:rStyle w:val="IndexLink"/>
                <w:rtl w:val="true"/>
              </w:rPr>
              <w:t>-</w:t>
            </w:r>
            <w:r>
              <w:rPr>
                <w:rStyle w:val="IndexLink"/>
                <w:rtl w:val="true"/>
              </w:rPr>
              <w:t>القول فی خیار التأخیر</w:t>
            </w:r>
            <w:r>
              <w:rPr>
                <w:rStyle w:val="IndexLink"/>
                <w:rtl w:val="true"/>
              </w:rPr>
              <w:t>]</w:t>
              <w:tab/>
            </w:r>
            <w:r>
              <w:rPr>
                <w:rStyle w:val="IndexLink"/>
              </w:rPr>
              <w:t>231</w:t>
            </w:r>
          </w:hyperlink>
        </w:p>
        <w:p>
          <w:pPr>
            <w:pStyle w:val="Contents5"/>
            <w:tabs>
              <w:tab w:val="clear" w:pos="7892"/>
              <w:tab w:val="right" w:pos="9026" w:leader="dot"/>
            </w:tabs>
            <w:rPr/>
          </w:pPr>
          <w:hyperlink w:anchor="__RefHeading___Toc1826366_2314609296">
            <w:r>
              <w:rPr>
                <w:webHidden/>
                <w:rStyle w:val="IndexLink"/>
                <w:rtl w:val="true"/>
              </w:rPr>
              <w:t>اشارة</w:t>
            </w:r>
            <w:r>
              <w:rPr>
                <w:rStyle w:val="IndexLink"/>
                <w:rtl w:val="true"/>
              </w:rPr>
              <w:tab/>
            </w:r>
            <w:r>
              <w:rPr>
                <w:rStyle w:val="IndexLink"/>
              </w:rPr>
              <w:t>231</w:t>
            </w:r>
          </w:hyperlink>
        </w:p>
        <w:p>
          <w:pPr>
            <w:pStyle w:val="Contents5"/>
            <w:tabs>
              <w:tab w:val="clear" w:pos="7892"/>
              <w:tab w:val="right" w:pos="9026" w:leader="dot"/>
            </w:tabs>
            <w:rPr/>
          </w:pPr>
          <w:hyperlink w:anchor="__RefHeading___Toc1826368_2314609296">
            <w:r>
              <w:rPr>
                <w:webHidden/>
                <w:rStyle w:val="IndexLink"/>
                <w:rtl w:val="true"/>
              </w:rPr>
              <w:t>[</w:t>
            </w:r>
            <w:r>
              <w:rPr>
                <w:rStyle w:val="IndexLink"/>
                <w:rtl w:val="true"/>
              </w:rPr>
              <w:t>تلف المبیع من البائع</w:t>
            </w:r>
            <w:r>
              <w:rPr>
                <w:rStyle w:val="IndexLink"/>
                <w:rtl w:val="true"/>
              </w:rPr>
              <w:t>]</w:t>
              <w:tab/>
            </w:r>
            <w:r>
              <w:rPr>
                <w:rStyle w:val="IndexLink"/>
              </w:rPr>
              <w:t>233</w:t>
            </w:r>
          </w:hyperlink>
        </w:p>
        <w:p>
          <w:pPr>
            <w:pStyle w:val="Contents4"/>
            <w:tabs>
              <w:tab w:val="clear" w:pos="8176"/>
              <w:tab w:val="right" w:pos="9026" w:leader="dot"/>
            </w:tabs>
            <w:rPr/>
          </w:pPr>
          <w:hyperlink w:anchor="__RefHeading___Toc1826370_2314609296">
            <w:r>
              <w:rPr>
                <w:webHidden/>
                <w:rStyle w:val="IndexLink"/>
                <w:rtl w:val="true"/>
              </w:rPr>
              <w:t>[</w:t>
            </w:r>
            <w:r>
              <w:rPr>
                <w:rStyle w:val="IndexLink"/>
              </w:rPr>
              <w:t>5</w:t>
            </w:r>
            <w:r>
              <w:rPr>
                <w:rStyle w:val="IndexLink"/>
                <w:rtl w:val="true"/>
              </w:rPr>
              <w:t>-</w:t>
            </w:r>
            <w:r>
              <w:rPr>
                <w:rStyle w:val="IndexLink"/>
                <w:rtl w:val="true"/>
              </w:rPr>
              <w:t>القول فی خیار ما یفسد لیومه</w:t>
            </w:r>
            <w:r>
              <w:rPr>
                <w:rStyle w:val="IndexLink"/>
                <w:rtl w:val="true"/>
              </w:rPr>
              <w:t>]</w:t>
              <w:tab/>
            </w:r>
            <w:r>
              <w:rPr>
                <w:rStyle w:val="IndexLink"/>
              </w:rPr>
              <w:t>234</w:t>
            </w:r>
          </w:hyperlink>
        </w:p>
        <w:p>
          <w:pPr>
            <w:pStyle w:val="Contents4"/>
            <w:tabs>
              <w:tab w:val="clear" w:pos="8176"/>
              <w:tab w:val="right" w:pos="9026" w:leader="dot"/>
            </w:tabs>
            <w:rPr/>
          </w:pPr>
          <w:hyperlink w:anchor="__RefHeading___Toc1826372_2314609296">
            <w:r>
              <w:rPr>
                <w:webHidden/>
                <w:rStyle w:val="IndexLink"/>
                <w:rtl w:val="true"/>
              </w:rPr>
              <w:t>[</w:t>
            </w:r>
            <w:r>
              <w:rPr>
                <w:rStyle w:val="IndexLink"/>
              </w:rPr>
              <w:t>6</w:t>
            </w:r>
            <w:r>
              <w:rPr>
                <w:rStyle w:val="IndexLink"/>
                <w:rtl w:val="true"/>
              </w:rPr>
              <w:t>-</w:t>
            </w:r>
            <w:r>
              <w:rPr>
                <w:rStyle w:val="IndexLink"/>
                <w:rtl w:val="true"/>
              </w:rPr>
              <w:t>القول فی خیار الرؤیة</w:t>
            </w:r>
            <w:r>
              <w:rPr>
                <w:rStyle w:val="IndexLink"/>
                <w:rtl w:val="true"/>
              </w:rPr>
              <w:t>]</w:t>
              <w:tab/>
            </w:r>
            <w:r>
              <w:rPr>
                <w:rStyle w:val="IndexLink"/>
              </w:rPr>
              <w:t>238</w:t>
            </w:r>
          </w:hyperlink>
        </w:p>
        <w:p>
          <w:pPr>
            <w:pStyle w:val="Contents5"/>
            <w:tabs>
              <w:tab w:val="clear" w:pos="7892"/>
              <w:tab w:val="right" w:pos="9026" w:leader="dot"/>
            </w:tabs>
            <w:rPr/>
          </w:pPr>
          <w:hyperlink w:anchor="__RefHeading___Toc1826374_2314609296">
            <w:r>
              <w:rPr>
                <w:webHidden/>
                <w:rStyle w:val="IndexLink"/>
                <w:rtl w:val="true"/>
              </w:rPr>
              <w:t>اشارة</w:t>
            </w:r>
            <w:r>
              <w:rPr>
                <w:rStyle w:val="IndexLink"/>
                <w:rtl w:val="true"/>
              </w:rPr>
              <w:tab/>
            </w:r>
            <w:r>
              <w:rPr>
                <w:rStyle w:val="IndexLink"/>
              </w:rPr>
              <w:t>238</w:t>
            </w:r>
          </w:hyperlink>
        </w:p>
        <w:p>
          <w:pPr>
            <w:pStyle w:val="Contents5"/>
            <w:tabs>
              <w:tab w:val="clear" w:pos="7892"/>
              <w:tab w:val="right" w:pos="9026" w:leader="dot"/>
            </w:tabs>
            <w:rPr/>
          </w:pPr>
          <w:hyperlink w:anchor="__RefHeading___Toc1826376_2314609296">
            <w:r>
              <w:rPr>
                <w:webHidden/>
                <w:rStyle w:val="IndexLink"/>
                <w:rtl w:val="true"/>
              </w:rPr>
              <w:t>[</w:t>
            </w:r>
            <w:r>
              <w:rPr>
                <w:rStyle w:val="IndexLink"/>
                <w:rtl w:val="true"/>
              </w:rPr>
              <w:t>هو ثابت لمن لم یر</w:t>
            </w:r>
            <w:r>
              <w:rPr>
                <w:rStyle w:val="IndexLink"/>
                <w:rtl w:val="true"/>
              </w:rPr>
              <w:t>]</w:t>
              <w:tab/>
            </w:r>
            <w:r>
              <w:rPr>
                <w:rStyle w:val="IndexLink"/>
              </w:rPr>
              <w:t>238</w:t>
            </w:r>
          </w:hyperlink>
        </w:p>
        <w:p>
          <w:pPr>
            <w:pStyle w:val="Contents5"/>
            <w:tabs>
              <w:tab w:val="clear" w:pos="7892"/>
              <w:tab w:val="right" w:pos="9026" w:leader="dot"/>
            </w:tabs>
            <w:rPr/>
          </w:pPr>
          <w:hyperlink w:anchor="__RefHeading___Toc1826378_2314609296">
            <w:r>
              <w:rPr>
                <w:webHidden/>
                <w:rStyle w:val="IndexLink"/>
                <w:rtl w:val="true"/>
              </w:rPr>
              <w:t>[</w:t>
            </w:r>
            <w:r>
              <w:rPr>
                <w:rStyle w:val="IndexLink"/>
                <w:rtl w:val="true"/>
              </w:rPr>
              <w:t>شروط ثبوت خیار الرؤیة</w:t>
            </w:r>
            <w:r>
              <w:rPr>
                <w:rStyle w:val="IndexLink"/>
                <w:rtl w:val="true"/>
              </w:rPr>
              <w:t>]</w:t>
              <w:tab/>
            </w:r>
            <w:r>
              <w:rPr>
                <w:rStyle w:val="IndexLink"/>
              </w:rPr>
              <w:t>240</w:t>
            </w:r>
          </w:hyperlink>
        </w:p>
        <w:p>
          <w:pPr>
            <w:pStyle w:val="Contents5"/>
            <w:tabs>
              <w:tab w:val="clear" w:pos="7892"/>
              <w:tab w:val="right" w:pos="9026" w:leader="dot"/>
            </w:tabs>
            <w:rPr/>
          </w:pPr>
          <w:hyperlink w:anchor="__RefHeading___Toc1826380_2314609296">
            <w:r>
              <w:rPr>
                <w:webHidden/>
                <w:rStyle w:val="IndexLink"/>
                <w:rtl w:val="true"/>
              </w:rPr>
              <w:t>[</w:t>
            </w:r>
            <w:r>
              <w:rPr>
                <w:rStyle w:val="IndexLink"/>
                <w:rtl w:val="true"/>
              </w:rPr>
              <w:t>ما لا بدّ منه فی خیار الرؤیة</w:t>
            </w:r>
            <w:r>
              <w:rPr>
                <w:rStyle w:val="IndexLink"/>
                <w:rtl w:val="true"/>
              </w:rPr>
              <w:t>]</w:t>
              <w:tab/>
            </w:r>
            <w:r>
              <w:rPr>
                <w:rStyle w:val="IndexLink"/>
              </w:rPr>
              <w:t>241</w:t>
            </w:r>
          </w:hyperlink>
        </w:p>
        <w:p>
          <w:pPr>
            <w:pStyle w:val="Contents4"/>
            <w:tabs>
              <w:tab w:val="clear" w:pos="8176"/>
              <w:tab w:val="right" w:pos="9026" w:leader="dot"/>
            </w:tabs>
            <w:rPr/>
          </w:pPr>
          <w:hyperlink w:anchor="__RefHeading___Toc1826382_2314609296">
            <w:r>
              <w:rPr>
                <w:webHidden/>
                <w:rStyle w:val="IndexLink"/>
                <w:rtl w:val="true"/>
              </w:rPr>
              <w:t>[</w:t>
            </w:r>
            <w:r>
              <w:rPr>
                <w:rStyle w:val="IndexLink"/>
              </w:rPr>
              <w:t>7</w:t>
            </w:r>
            <w:r>
              <w:rPr>
                <w:rStyle w:val="IndexLink"/>
                <w:rtl w:val="true"/>
              </w:rPr>
              <w:t>-</w:t>
            </w:r>
            <w:r>
              <w:rPr>
                <w:rStyle w:val="IndexLink"/>
                <w:rtl w:val="true"/>
              </w:rPr>
              <w:t>القول فی خیار الغبن</w:t>
            </w:r>
            <w:r>
              <w:rPr>
                <w:rStyle w:val="IndexLink"/>
                <w:rtl w:val="true"/>
              </w:rPr>
              <w:t>]</w:t>
              <w:tab/>
            </w:r>
            <w:r>
              <w:rPr>
                <w:rStyle w:val="IndexLink"/>
              </w:rPr>
              <w:t>243</w:t>
            </w:r>
          </w:hyperlink>
        </w:p>
        <w:p>
          <w:pPr>
            <w:pStyle w:val="Contents5"/>
            <w:tabs>
              <w:tab w:val="clear" w:pos="7892"/>
              <w:tab w:val="right" w:pos="9026" w:leader="dot"/>
            </w:tabs>
            <w:rPr/>
          </w:pPr>
          <w:hyperlink w:anchor="__RefHeading___Toc1826384_2314609296">
            <w:r>
              <w:rPr>
                <w:webHidden/>
                <w:rStyle w:val="IndexLink"/>
                <w:rtl w:val="true"/>
              </w:rPr>
              <w:t>اشارة</w:t>
            </w:r>
            <w:r>
              <w:rPr>
                <w:rStyle w:val="IndexLink"/>
                <w:rtl w:val="true"/>
              </w:rPr>
              <w:tab/>
            </w:r>
            <w:r>
              <w:rPr>
                <w:rStyle w:val="IndexLink"/>
              </w:rPr>
              <w:t>243</w:t>
            </w:r>
          </w:hyperlink>
        </w:p>
        <w:p>
          <w:pPr>
            <w:pStyle w:val="Contents5"/>
            <w:tabs>
              <w:tab w:val="clear" w:pos="7892"/>
              <w:tab w:val="right" w:pos="9026" w:leader="dot"/>
            </w:tabs>
            <w:rPr/>
          </w:pPr>
          <w:hyperlink w:anchor="__RefHeading___Toc1826386_2314609296">
            <w:r>
              <w:rPr>
                <w:webHidden/>
                <w:rStyle w:val="IndexLink"/>
                <w:rtl w:val="true"/>
              </w:rPr>
              <w:t>[</w:t>
            </w:r>
            <w:r>
              <w:rPr>
                <w:rStyle w:val="IndexLink"/>
                <w:rtl w:val="true"/>
              </w:rPr>
              <w:t>هو ثابت فی المشهور لکلّ من البائع و المشتری</w:t>
            </w:r>
            <w:r>
              <w:rPr>
                <w:rStyle w:val="IndexLink"/>
                <w:rtl w:val="true"/>
              </w:rPr>
              <w:t>]</w:t>
              <w:tab/>
            </w:r>
            <w:r>
              <w:rPr>
                <w:rStyle w:val="IndexLink"/>
              </w:rPr>
              <w:t>243</w:t>
            </w:r>
          </w:hyperlink>
        </w:p>
        <w:p>
          <w:pPr>
            <w:pStyle w:val="Contents5"/>
            <w:tabs>
              <w:tab w:val="clear" w:pos="7892"/>
              <w:tab w:val="right" w:pos="9026" w:leader="dot"/>
            </w:tabs>
            <w:rPr/>
          </w:pPr>
          <w:hyperlink w:anchor="__RefHeading___Toc1826388_2314609296">
            <w:r>
              <w:rPr>
                <w:webHidden/>
                <w:rStyle w:val="IndexLink"/>
                <w:rtl w:val="true"/>
              </w:rPr>
              <w:t>[</w:t>
            </w:r>
            <w:r>
              <w:rPr>
                <w:rStyle w:val="IndexLink"/>
                <w:rtl w:val="true"/>
              </w:rPr>
              <w:t>عدم سقوط خیار الغبن بالتصرّف</w:t>
            </w:r>
            <w:r>
              <w:rPr>
                <w:rStyle w:val="IndexLink"/>
                <w:rtl w:val="true"/>
              </w:rPr>
              <w:t>]</w:t>
              <w:tab/>
            </w:r>
            <w:r>
              <w:rPr>
                <w:rStyle w:val="IndexLink"/>
              </w:rPr>
              <w:t>245</w:t>
            </w:r>
          </w:hyperlink>
        </w:p>
        <w:p>
          <w:pPr>
            <w:pStyle w:val="Contents5"/>
            <w:tabs>
              <w:tab w:val="clear" w:pos="7892"/>
              <w:tab w:val="right" w:pos="9026" w:leader="dot"/>
            </w:tabs>
            <w:rPr/>
          </w:pPr>
          <w:hyperlink w:anchor="__RefHeading___Toc1826390_2314609296">
            <w:r>
              <w:rPr>
                <w:webHidden/>
                <w:rStyle w:val="IndexLink"/>
                <w:rtl w:val="true"/>
              </w:rPr>
              <w:t>[</w:t>
            </w:r>
            <w:r>
              <w:rPr>
                <w:rStyle w:val="IndexLink"/>
                <w:rtl w:val="true"/>
              </w:rPr>
              <w:t>عدم سقوط خیار الغبن بالتلف أو الاستیلاد</w:t>
            </w:r>
            <w:r>
              <w:rPr>
                <w:rStyle w:val="IndexLink"/>
                <w:rtl w:val="true"/>
              </w:rPr>
              <w:t>]</w:t>
              <w:tab/>
            </w:r>
            <w:r>
              <w:rPr>
                <w:rStyle w:val="IndexLink"/>
              </w:rPr>
              <w:t>248</w:t>
            </w:r>
          </w:hyperlink>
        </w:p>
        <w:p>
          <w:pPr>
            <w:pStyle w:val="Contents5"/>
            <w:tabs>
              <w:tab w:val="clear" w:pos="7892"/>
              <w:tab w:val="right" w:pos="9026" w:leader="dot"/>
            </w:tabs>
            <w:rPr/>
          </w:pPr>
          <w:hyperlink w:anchor="__RefHeading___Toc1826392_2314609296">
            <w:r>
              <w:rPr>
                <w:webHidden/>
                <w:rStyle w:val="IndexLink"/>
                <w:rtl w:val="true"/>
              </w:rPr>
              <w:t>[</w:t>
            </w:r>
            <w:r>
              <w:rPr>
                <w:rStyle w:val="IndexLink"/>
                <w:rtl w:val="true"/>
              </w:rPr>
              <w:t>تفصیل القول فی التصرّف</w:t>
            </w:r>
            <w:r>
              <w:rPr>
                <w:rStyle w:val="IndexLink"/>
                <w:rtl w:val="true"/>
              </w:rPr>
              <w:t>]</w:t>
              <w:tab/>
            </w:r>
            <w:r>
              <w:rPr>
                <w:rStyle w:val="IndexLink"/>
              </w:rPr>
              <w:t>249</w:t>
            </w:r>
          </w:hyperlink>
        </w:p>
        <w:p>
          <w:pPr>
            <w:pStyle w:val="Contents5"/>
            <w:tabs>
              <w:tab w:val="clear" w:pos="7892"/>
              <w:tab w:val="right" w:pos="9026" w:leader="dot"/>
            </w:tabs>
            <w:rPr/>
          </w:pPr>
          <w:hyperlink w:anchor="__RefHeading___Toc1826394_2314609296">
            <w:r>
              <w:rPr>
                <w:webHidden/>
                <w:rStyle w:val="IndexLink"/>
                <w:rtl w:val="true"/>
              </w:rPr>
              <w:t>[</w:t>
            </w:r>
            <w:r>
              <w:rPr>
                <w:rStyle w:val="IndexLink"/>
                <w:rtl w:val="true"/>
              </w:rPr>
              <w:t>جملة الکلام فی أحکام التصرّفات المذکورة</w:t>
            </w:r>
            <w:r>
              <w:rPr>
                <w:rStyle w:val="IndexLink"/>
                <w:rtl w:val="true"/>
              </w:rPr>
              <w:t>]</w:t>
              <w:tab/>
            </w:r>
            <w:r>
              <w:rPr>
                <w:rStyle w:val="IndexLink"/>
              </w:rPr>
              <w:t>255</w:t>
            </w:r>
          </w:hyperlink>
        </w:p>
        <w:p>
          <w:pPr>
            <w:pStyle w:val="Contents4"/>
            <w:tabs>
              <w:tab w:val="clear" w:pos="8176"/>
              <w:tab w:val="right" w:pos="9026" w:leader="dot"/>
            </w:tabs>
            <w:rPr/>
          </w:pPr>
          <w:hyperlink w:anchor="__RefHeading___Toc1826396_2314609296">
            <w:r>
              <w:rPr>
                <w:webHidden/>
                <w:rStyle w:val="IndexLink"/>
                <w:rtl w:val="true"/>
              </w:rPr>
              <w:t>[</w:t>
            </w:r>
            <w:r>
              <w:rPr>
                <w:rStyle w:val="IndexLink"/>
              </w:rPr>
              <w:t>8</w:t>
            </w:r>
            <w:r>
              <w:rPr>
                <w:rStyle w:val="IndexLink"/>
                <w:rtl w:val="true"/>
              </w:rPr>
              <w:t>-</w:t>
            </w:r>
            <w:r>
              <w:rPr>
                <w:rStyle w:val="IndexLink"/>
                <w:rtl w:val="true"/>
              </w:rPr>
              <w:t>القول فی خیار العیب</w:t>
            </w:r>
            <w:r>
              <w:rPr>
                <w:rStyle w:val="IndexLink"/>
                <w:rtl w:val="true"/>
              </w:rPr>
              <w:t>]</w:t>
              <w:tab/>
            </w:r>
            <w:r>
              <w:rPr>
                <w:rStyle w:val="IndexLink"/>
              </w:rPr>
              <w:t>264</w:t>
            </w:r>
          </w:hyperlink>
        </w:p>
        <w:p>
          <w:pPr>
            <w:pStyle w:val="Contents5"/>
            <w:tabs>
              <w:tab w:val="clear" w:pos="7892"/>
              <w:tab w:val="right" w:pos="9026" w:leader="dot"/>
            </w:tabs>
            <w:rPr/>
          </w:pPr>
          <w:hyperlink w:anchor="__RefHeading___Toc1826398_2314609296">
            <w:r>
              <w:rPr>
                <w:webHidden/>
                <w:rStyle w:val="IndexLink"/>
                <w:rtl w:val="true"/>
              </w:rPr>
              <w:t>اشارة</w:t>
            </w:r>
            <w:r>
              <w:rPr>
                <w:rStyle w:val="IndexLink"/>
                <w:rtl w:val="true"/>
              </w:rPr>
              <w:tab/>
            </w:r>
            <w:r>
              <w:rPr>
                <w:rStyle w:val="IndexLink"/>
              </w:rPr>
              <w:t>264</w:t>
            </w:r>
          </w:hyperlink>
        </w:p>
        <w:p>
          <w:pPr>
            <w:pStyle w:val="Contents5"/>
            <w:tabs>
              <w:tab w:val="clear" w:pos="7892"/>
              <w:tab w:val="right" w:pos="9026" w:leader="dot"/>
            </w:tabs>
            <w:rPr/>
          </w:pPr>
          <w:hyperlink w:anchor="__RefHeading___Toc1826400_2314609296">
            <w:r>
              <w:rPr>
                <w:webHidden/>
                <w:rStyle w:val="IndexLink"/>
                <w:rtl w:val="true"/>
              </w:rPr>
              <w:t>[</w:t>
            </w:r>
            <w:r>
              <w:rPr>
                <w:rStyle w:val="IndexLink"/>
                <w:rtl w:val="true"/>
              </w:rPr>
              <w:t>العیب کلّ ما زاد عن الخلقة الأصلیّة</w:t>
            </w:r>
            <w:r>
              <w:rPr>
                <w:rStyle w:val="IndexLink"/>
                <w:rtl w:val="true"/>
              </w:rPr>
              <w:t>]</w:t>
              <w:tab/>
            </w:r>
            <w:r>
              <w:rPr>
                <w:rStyle w:val="IndexLink"/>
              </w:rPr>
              <w:t>264</w:t>
            </w:r>
          </w:hyperlink>
        </w:p>
        <w:p>
          <w:pPr>
            <w:pStyle w:val="Contents5"/>
            <w:tabs>
              <w:tab w:val="clear" w:pos="7892"/>
              <w:tab w:val="right" w:pos="9026" w:leader="dot"/>
            </w:tabs>
            <w:rPr/>
          </w:pPr>
          <w:hyperlink w:anchor="__RefHeading___Toc1826402_2314609296">
            <w:r>
              <w:rPr>
                <w:webHidden/>
                <w:rStyle w:val="IndexLink"/>
                <w:rtl w:val="true"/>
              </w:rPr>
              <w:t>[</w:t>
            </w:r>
            <w:r>
              <w:rPr>
                <w:rStyle w:val="IndexLink"/>
                <w:rtl w:val="true"/>
              </w:rPr>
              <w:t>الکلام فی الأرش</w:t>
            </w:r>
            <w:r>
              <w:rPr>
                <w:rStyle w:val="IndexLink"/>
                <w:rtl w:val="true"/>
              </w:rPr>
              <w:t>]</w:t>
              <w:tab/>
            </w:r>
            <w:r>
              <w:rPr>
                <w:rStyle w:val="IndexLink"/>
              </w:rPr>
              <w:t>265</w:t>
            </w:r>
          </w:hyperlink>
        </w:p>
        <w:p>
          <w:pPr>
            <w:pStyle w:val="Contents5"/>
            <w:tabs>
              <w:tab w:val="clear" w:pos="7892"/>
              <w:tab w:val="right" w:pos="9026" w:leader="dot"/>
            </w:tabs>
            <w:rPr/>
          </w:pPr>
          <w:hyperlink w:anchor="__RefHeading___Toc1826404_2314609296">
            <w:r>
              <w:rPr>
                <w:webHidden/>
                <w:rStyle w:val="IndexLink"/>
                <w:rtl w:val="true"/>
              </w:rPr>
              <w:t>[</w:t>
            </w:r>
            <w:r>
              <w:rPr>
                <w:rStyle w:val="IndexLink"/>
                <w:rtl w:val="true"/>
              </w:rPr>
              <w:t>تعدّد القیم</w:t>
            </w:r>
            <w:r>
              <w:rPr>
                <w:rStyle w:val="IndexLink"/>
                <w:rtl w:val="true"/>
              </w:rPr>
              <w:t>]</w:t>
              <w:tab/>
            </w:r>
            <w:r>
              <w:rPr>
                <w:rStyle w:val="IndexLink"/>
              </w:rPr>
              <w:t>267</w:t>
            </w:r>
          </w:hyperlink>
        </w:p>
        <w:p>
          <w:pPr>
            <w:pStyle w:val="Contents5"/>
            <w:tabs>
              <w:tab w:val="clear" w:pos="7892"/>
              <w:tab w:val="right" w:pos="9026" w:leader="dot"/>
            </w:tabs>
            <w:rPr/>
          </w:pPr>
          <w:hyperlink w:anchor="__RefHeading___Toc1826406_2314609296">
            <w:r>
              <w:rPr>
                <w:webHidden/>
                <w:rStyle w:val="IndexLink"/>
                <w:rtl w:val="true"/>
              </w:rPr>
              <w:t>[</w:t>
            </w:r>
            <w:r>
              <w:rPr>
                <w:rStyle w:val="IndexLink"/>
                <w:rtl w:val="true"/>
              </w:rPr>
              <w:t>سقوط الردّ بالتصرّف</w:t>
            </w:r>
            <w:r>
              <w:rPr>
                <w:rStyle w:val="IndexLink"/>
                <w:rtl w:val="true"/>
              </w:rPr>
              <w:t>]</w:t>
              <w:tab/>
            </w:r>
            <w:r>
              <w:rPr>
                <w:rStyle w:val="IndexLink"/>
              </w:rPr>
              <w:t>284</w:t>
            </w:r>
          </w:hyperlink>
        </w:p>
        <w:p>
          <w:pPr>
            <w:pStyle w:val="Contents5"/>
            <w:tabs>
              <w:tab w:val="clear" w:pos="7892"/>
              <w:tab w:val="right" w:pos="9026" w:leader="dot"/>
            </w:tabs>
            <w:rPr/>
          </w:pPr>
          <w:hyperlink w:anchor="__RefHeading___Toc1826408_2314609296">
            <w:r>
              <w:rPr>
                <w:webHidden/>
                <w:rStyle w:val="IndexLink"/>
                <w:rtl w:val="true"/>
              </w:rPr>
              <w:t>[</w:t>
            </w:r>
            <w:r>
              <w:rPr>
                <w:rStyle w:val="IndexLink"/>
                <w:rtl w:val="true"/>
              </w:rPr>
              <w:t>سقوط الردّ بحدوث العیب</w:t>
            </w:r>
            <w:r>
              <w:rPr>
                <w:rStyle w:val="IndexLink"/>
                <w:rtl w:val="true"/>
              </w:rPr>
              <w:t>]</w:t>
              <w:tab/>
            </w:r>
            <w:r>
              <w:rPr>
                <w:rStyle w:val="IndexLink"/>
              </w:rPr>
              <w:t>284</w:t>
            </w:r>
          </w:hyperlink>
        </w:p>
        <w:p>
          <w:pPr>
            <w:pStyle w:val="Contents5"/>
            <w:tabs>
              <w:tab w:val="clear" w:pos="7892"/>
              <w:tab w:val="right" w:pos="9026" w:leader="dot"/>
            </w:tabs>
            <w:rPr/>
          </w:pPr>
          <w:hyperlink w:anchor="__RefHeading___Toc1826410_2314609296">
            <w:r>
              <w:rPr>
                <w:webHidden/>
                <w:rStyle w:val="IndexLink"/>
                <w:rtl w:val="true"/>
              </w:rPr>
              <w:t>[</w:t>
            </w:r>
            <w:r>
              <w:rPr>
                <w:rStyle w:val="IndexLink"/>
                <w:rtl w:val="true"/>
              </w:rPr>
              <w:t>سقوط الأرش و الردّ معا</w:t>
            </w:r>
            <w:r>
              <w:rPr>
                <w:rStyle w:val="IndexLink"/>
                <w:rtl w:val="true"/>
              </w:rPr>
              <w:t>]</w:t>
              <w:tab/>
            </w:r>
            <w:r>
              <w:rPr>
                <w:rStyle w:val="IndexLink"/>
              </w:rPr>
              <w:t>289</w:t>
            </w:r>
          </w:hyperlink>
        </w:p>
        <w:p>
          <w:pPr>
            <w:pStyle w:val="Contents5"/>
            <w:tabs>
              <w:tab w:val="clear" w:pos="7892"/>
              <w:tab w:val="right" w:pos="9026" w:leader="dot"/>
            </w:tabs>
            <w:rPr/>
          </w:pPr>
          <w:hyperlink w:anchor="__RefHeading___Toc1826412_2314609296">
            <w:r>
              <w:rPr>
                <w:webHidden/>
                <w:rStyle w:val="IndexLink"/>
                <w:rtl w:val="true"/>
              </w:rPr>
              <w:t>[</w:t>
            </w:r>
            <w:r>
              <w:rPr>
                <w:rStyle w:val="IndexLink"/>
                <w:rtl w:val="true"/>
              </w:rPr>
              <w:t>کون الإباق و عدم الحیض عیبا</w:t>
            </w:r>
            <w:r>
              <w:rPr>
                <w:rStyle w:val="IndexLink"/>
                <w:rtl w:val="true"/>
              </w:rPr>
              <w:t>]</w:t>
              <w:tab/>
            </w:r>
            <w:r>
              <w:rPr>
                <w:rStyle w:val="IndexLink"/>
              </w:rPr>
              <w:t>291</w:t>
            </w:r>
          </w:hyperlink>
        </w:p>
        <w:p>
          <w:pPr>
            <w:pStyle w:val="Contents5"/>
            <w:tabs>
              <w:tab w:val="clear" w:pos="7892"/>
              <w:tab w:val="right" w:pos="9026" w:leader="dot"/>
            </w:tabs>
            <w:rPr/>
          </w:pPr>
          <w:hyperlink w:anchor="__RefHeading___Toc1826414_2314609296">
            <w:r>
              <w:rPr>
                <w:webHidden/>
                <w:rStyle w:val="IndexLink"/>
                <w:rtl w:val="true"/>
              </w:rPr>
              <w:t>[</w:t>
            </w:r>
            <w:r>
              <w:rPr>
                <w:rStyle w:val="IndexLink"/>
                <w:rtl w:val="true"/>
              </w:rPr>
              <w:t>کون الثفل عیبا</w:t>
            </w:r>
            <w:r>
              <w:rPr>
                <w:rStyle w:val="IndexLink"/>
                <w:rtl w:val="true"/>
              </w:rPr>
              <w:t>]</w:t>
              <w:tab/>
            </w:r>
            <w:r>
              <w:rPr>
                <w:rStyle w:val="IndexLink"/>
              </w:rPr>
              <w:t>293</w:t>
            </w:r>
          </w:hyperlink>
        </w:p>
        <w:p>
          <w:pPr>
            <w:pStyle w:val="Contents4"/>
            <w:tabs>
              <w:tab w:val="clear" w:pos="8176"/>
              <w:tab w:val="right" w:pos="9026" w:leader="dot"/>
            </w:tabs>
            <w:rPr/>
          </w:pPr>
          <w:hyperlink w:anchor="__RefHeading___Toc1826416_2314609296">
            <w:r>
              <w:rPr>
                <w:webHidden/>
                <w:rStyle w:val="IndexLink"/>
                <w:rtl w:val="true"/>
              </w:rPr>
              <w:t>[</w:t>
            </w:r>
            <w:r>
              <w:rPr>
                <w:rStyle w:val="IndexLink"/>
              </w:rPr>
              <w:t>9</w:t>
            </w:r>
            <w:r>
              <w:rPr>
                <w:rStyle w:val="IndexLink"/>
                <w:rtl w:val="true"/>
              </w:rPr>
              <w:t>-</w:t>
            </w:r>
            <w:r>
              <w:rPr>
                <w:rStyle w:val="IndexLink"/>
                <w:rtl w:val="true"/>
              </w:rPr>
              <w:t>القول فی خیار التدلیس</w:t>
            </w:r>
            <w:r>
              <w:rPr>
                <w:rStyle w:val="IndexLink"/>
                <w:rtl w:val="true"/>
              </w:rPr>
              <w:t>]</w:t>
              <w:tab/>
            </w:r>
            <w:r>
              <w:rPr>
                <w:rStyle w:val="IndexLink"/>
              </w:rPr>
              <w:t>294</w:t>
            </w:r>
          </w:hyperlink>
        </w:p>
        <w:p>
          <w:pPr>
            <w:pStyle w:val="Contents5"/>
            <w:tabs>
              <w:tab w:val="clear" w:pos="7892"/>
              <w:tab w:val="right" w:pos="9026" w:leader="dot"/>
            </w:tabs>
            <w:rPr/>
          </w:pPr>
          <w:hyperlink w:anchor="__RefHeading___Toc1826418_2314609296">
            <w:r>
              <w:rPr>
                <w:webHidden/>
                <w:rStyle w:val="IndexLink"/>
                <w:rtl w:val="true"/>
              </w:rPr>
              <w:t>اشارة</w:t>
            </w:r>
            <w:r>
              <w:rPr>
                <w:rStyle w:val="IndexLink"/>
                <w:rtl w:val="true"/>
              </w:rPr>
              <w:tab/>
            </w:r>
            <w:r>
              <w:rPr>
                <w:rStyle w:val="IndexLink"/>
              </w:rPr>
              <w:t>294</w:t>
            </w:r>
          </w:hyperlink>
        </w:p>
        <w:p>
          <w:pPr>
            <w:pStyle w:val="Contents5"/>
            <w:tabs>
              <w:tab w:val="clear" w:pos="7892"/>
              <w:tab w:val="right" w:pos="9026" w:leader="dot"/>
            </w:tabs>
            <w:rPr/>
          </w:pPr>
          <w:hyperlink w:anchor="__RefHeading___Toc1826420_2314609296">
            <w:r>
              <w:rPr>
                <w:webHidden/>
                <w:rStyle w:val="IndexLink"/>
                <w:rtl w:val="true"/>
              </w:rPr>
              <w:t>[</w:t>
            </w:r>
            <w:r>
              <w:rPr>
                <w:rStyle w:val="IndexLink"/>
                <w:rtl w:val="true"/>
              </w:rPr>
              <w:t>لو شرط صفة کمال کالبکارة</w:t>
            </w:r>
            <w:r>
              <w:rPr>
                <w:rStyle w:val="IndexLink"/>
                <w:rtl w:val="true"/>
              </w:rPr>
              <w:t>]</w:t>
              <w:tab/>
            </w:r>
            <w:r>
              <w:rPr>
                <w:rStyle w:val="IndexLink"/>
              </w:rPr>
              <w:t>294</w:t>
            </w:r>
          </w:hyperlink>
        </w:p>
        <w:p>
          <w:pPr>
            <w:pStyle w:val="Contents5"/>
            <w:tabs>
              <w:tab w:val="clear" w:pos="7892"/>
              <w:tab w:val="right" w:pos="9026" w:leader="dot"/>
            </w:tabs>
            <w:rPr/>
          </w:pPr>
          <w:hyperlink w:anchor="__RefHeading___Toc1826422_2314609296">
            <w:r>
              <w:rPr>
                <w:webHidden/>
                <w:rStyle w:val="IndexLink"/>
                <w:rtl w:val="true"/>
              </w:rPr>
              <w:t>[</w:t>
            </w:r>
            <w:r>
              <w:rPr>
                <w:rStyle w:val="IndexLink"/>
                <w:rtl w:val="true"/>
              </w:rPr>
              <w:t>دخول التصریة فی التدلیس</w:t>
            </w:r>
            <w:r>
              <w:rPr>
                <w:rStyle w:val="IndexLink"/>
                <w:rtl w:val="true"/>
              </w:rPr>
              <w:t>]</w:t>
              <w:tab/>
            </w:r>
            <w:r>
              <w:rPr>
                <w:rStyle w:val="IndexLink"/>
              </w:rPr>
              <w:t>297</w:t>
            </w:r>
          </w:hyperlink>
        </w:p>
        <w:p>
          <w:pPr>
            <w:pStyle w:val="Contents5"/>
            <w:tabs>
              <w:tab w:val="clear" w:pos="7892"/>
              <w:tab w:val="right" w:pos="9026" w:leader="dot"/>
            </w:tabs>
            <w:rPr/>
          </w:pPr>
          <w:hyperlink w:anchor="__RefHeading___Toc1826424_2314609296">
            <w:r>
              <w:rPr>
                <w:webHidden/>
                <w:rStyle w:val="IndexLink"/>
                <w:rtl w:val="true"/>
              </w:rPr>
              <w:t>[</w:t>
            </w:r>
            <w:r>
              <w:rPr>
                <w:rStyle w:val="IndexLink"/>
                <w:rtl w:val="true"/>
              </w:rPr>
              <w:t>ثبوت التصریة بالاختبار</w:t>
            </w:r>
            <w:r>
              <w:rPr>
                <w:rStyle w:val="IndexLink"/>
                <w:rtl w:val="true"/>
              </w:rPr>
              <w:t>]</w:t>
              <w:tab/>
            </w:r>
            <w:r>
              <w:rPr>
                <w:rStyle w:val="IndexLink"/>
              </w:rPr>
              <w:t>299</w:t>
            </w:r>
          </w:hyperlink>
        </w:p>
        <w:p>
          <w:pPr>
            <w:pStyle w:val="Contents5"/>
            <w:tabs>
              <w:tab w:val="clear" w:pos="7892"/>
              <w:tab w:val="right" w:pos="9026" w:leader="dot"/>
            </w:tabs>
            <w:rPr/>
          </w:pPr>
          <w:hyperlink w:anchor="__RefHeading___Toc1826426_2314609296">
            <w:r>
              <w:rPr>
                <w:webHidden/>
                <w:rStyle w:val="IndexLink"/>
                <w:rtl w:val="true"/>
              </w:rPr>
              <w:t>[</w:t>
            </w:r>
            <w:r>
              <w:rPr>
                <w:rStyle w:val="IndexLink"/>
                <w:rtl w:val="true"/>
              </w:rPr>
              <w:t>ردّ اللبن مع ردّ الشاة المصرّاة</w:t>
            </w:r>
            <w:r>
              <w:rPr>
                <w:rStyle w:val="IndexLink"/>
                <w:rtl w:val="true"/>
              </w:rPr>
              <w:t>]</w:t>
              <w:tab/>
            </w:r>
            <w:r>
              <w:rPr>
                <w:rStyle w:val="IndexLink"/>
              </w:rPr>
              <w:t>300</w:t>
            </w:r>
          </w:hyperlink>
        </w:p>
        <w:p>
          <w:pPr>
            <w:pStyle w:val="Contents4"/>
            <w:tabs>
              <w:tab w:val="clear" w:pos="8176"/>
              <w:tab w:val="right" w:pos="9026" w:leader="dot"/>
            </w:tabs>
            <w:rPr/>
          </w:pPr>
          <w:hyperlink w:anchor="__RefHeading___Toc1826428_2314609296">
            <w:r>
              <w:rPr>
                <w:webHidden/>
                <w:rStyle w:val="IndexLink"/>
                <w:rtl w:val="true"/>
              </w:rPr>
              <w:t>[</w:t>
            </w:r>
            <w:r>
              <w:rPr>
                <w:rStyle w:val="IndexLink"/>
              </w:rPr>
              <w:t>10</w:t>
            </w:r>
            <w:r>
              <w:rPr>
                <w:rStyle w:val="IndexLink"/>
                <w:rtl w:val="true"/>
              </w:rPr>
              <w:t>-</w:t>
            </w:r>
            <w:r>
              <w:rPr>
                <w:rStyle w:val="IndexLink"/>
                <w:rtl w:val="true"/>
              </w:rPr>
              <w:t>القول فی خیار الاشتراط</w:t>
            </w:r>
            <w:r>
              <w:rPr>
                <w:rStyle w:val="IndexLink"/>
                <w:rtl w:val="true"/>
              </w:rPr>
              <w:t>]</w:t>
              <w:tab/>
            </w:r>
            <w:r>
              <w:rPr>
                <w:rStyle w:val="IndexLink"/>
              </w:rPr>
              <w:t>304</w:t>
            </w:r>
          </w:hyperlink>
        </w:p>
        <w:p>
          <w:pPr>
            <w:pStyle w:val="Contents5"/>
            <w:tabs>
              <w:tab w:val="clear" w:pos="7892"/>
              <w:tab w:val="right" w:pos="9026" w:leader="dot"/>
            </w:tabs>
            <w:rPr/>
          </w:pPr>
          <w:hyperlink w:anchor="__RefHeading___Toc1826430_2314609296">
            <w:r>
              <w:rPr>
                <w:webHidden/>
                <w:rStyle w:val="IndexLink"/>
                <w:rtl w:val="true"/>
              </w:rPr>
              <w:t>اشارة</w:t>
            </w:r>
            <w:r>
              <w:rPr>
                <w:rStyle w:val="IndexLink"/>
                <w:rtl w:val="true"/>
              </w:rPr>
              <w:tab/>
            </w:r>
            <w:r>
              <w:rPr>
                <w:rStyle w:val="IndexLink"/>
              </w:rPr>
              <w:t>304</w:t>
            </w:r>
          </w:hyperlink>
        </w:p>
        <w:p>
          <w:pPr>
            <w:pStyle w:val="Contents5"/>
            <w:tabs>
              <w:tab w:val="clear" w:pos="7892"/>
              <w:tab w:val="right" w:pos="9026" w:leader="dot"/>
            </w:tabs>
            <w:rPr/>
          </w:pPr>
          <w:hyperlink w:anchor="__RefHeading___Toc1826432_2314609296">
            <w:r>
              <w:rPr>
                <w:webHidden/>
                <w:rStyle w:val="IndexLink"/>
                <w:rtl w:val="true"/>
              </w:rPr>
              <w:t>[</w:t>
            </w:r>
            <w:r>
              <w:rPr>
                <w:rStyle w:val="IndexLink"/>
                <w:rtl w:val="true"/>
              </w:rPr>
              <w:t>اشتراط الشرط السائغ</w:t>
            </w:r>
            <w:r>
              <w:rPr>
                <w:rStyle w:val="IndexLink"/>
                <w:rtl w:val="true"/>
              </w:rPr>
              <w:t>]</w:t>
              <w:tab/>
            </w:r>
            <w:r>
              <w:rPr>
                <w:rStyle w:val="IndexLink"/>
              </w:rPr>
              <w:t>305</w:t>
            </w:r>
          </w:hyperlink>
        </w:p>
        <w:p>
          <w:pPr>
            <w:pStyle w:val="Contents5"/>
            <w:tabs>
              <w:tab w:val="clear" w:pos="7892"/>
              <w:tab w:val="right" w:pos="9026" w:leader="dot"/>
            </w:tabs>
            <w:rPr/>
          </w:pPr>
          <w:hyperlink w:anchor="__RefHeading___Toc1826434_2314609296">
            <w:r>
              <w:rPr>
                <w:webHidden/>
                <w:rStyle w:val="IndexLink"/>
                <w:rtl w:val="true"/>
              </w:rPr>
              <w:t>[</w:t>
            </w:r>
            <w:r>
              <w:rPr>
                <w:rStyle w:val="IndexLink"/>
                <w:rtl w:val="true"/>
              </w:rPr>
              <w:t>اشتراط غیر المقدور</w:t>
            </w:r>
            <w:r>
              <w:rPr>
                <w:rStyle w:val="IndexLink"/>
                <w:rtl w:val="true"/>
              </w:rPr>
              <w:t>]</w:t>
              <w:tab/>
            </w:r>
            <w:r>
              <w:rPr>
                <w:rStyle w:val="IndexLink"/>
              </w:rPr>
              <w:t>306</w:t>
            </w:r>
          </w:hyperlink>
        </w:p>
        <w:p>
          <w:pPr>
            <w:pStyle w:val="Contents5"/>
            <w:tabs>
              <w:tab w:val="clear" w:pos="7892"/>
              <w:tab w:val="right" w:pos="9026" w:leader="dot"/>
            </w:tabs>
            <w:rPr/>
          </w:pPr>
          <w:hyperlink w:anchor="__RefHeading___Toc1826436_2314609296">
            <w:r>
              <w:rPr>
                <w:webHidden/>
                <w:rStyle w:val="IndexLink"/>
                <w:rtl w:val="true"/>
              </w:rPr>
              <w:t>[</w:t>
            </w:r>
            <w:r>
              <w:rPr>
                <w:rStyle w:val="IndexLink"/>
                <w:rtl w:val="true"/>
              </w:rPr>
              <w:t>شرط تبقیة الزرع</w:t>
            </w:r>
            <w:r>
              <w:rPr>
                <w:rStyle w:val="IndexLink"/>
                <w:rtl w:val="true"/>
              </w:rPr>
              <w:t>]</w:t>
              <w:tab/>
            </w:r>
            <w:r>
              <w:rPr>
                <w:rStyle w:val="IndexLink"/>
              </w:rPr>
              <w:t>307</w:t>
            </w:r>
          </w:hyperlink>
        </w:p>
        <w:p>
          <w:pPr>
            <w:pStyle w:val="Contents5"/>
            <w:tabs>
              <w:tab w:val="clear" w:pos="7892"/>
              <w:tab w:val="right" w:pos="9026" w:leader="dot"/>
            </w:tabs>
            <w:rPr/>
          </w:pPr>
          <w:hyperlink w:anchor="__RefHeading___Toc1826438_2314609296">
            <w:r>
              <w:rPr>
                <w:webHidden/>
                <w:rStyle w:val="IndexLink"/>
                <w:rtl w:val="true"/>
              </w:rPr>
              <w:t>[</w:t>
            </w:r>
            <w:r>
              <w:rPr>
                <w:rStyle w:val="IndexLink"/>
                <w:rtl w:val="true"/>
              </w:rPr>
              <w:t>اشتراط غیر السائغ</w:t>
            </w:r>
            <w:r>
              <w:rPr>
                <w:rStyle w:val="IndexLink"/>
                <w:rtl w:val="true"/>
              </w:rPr>
              <w:t>]</w:t>
              <w:tab/>
            </w:r>
            <w:r>
              <w:rPr>
                <w:rStyle w:val="IndexLink"/>
              </w:rPr>
              <w:t>307</w:t>
            </w:r>
          </w:hyperlink>
        </w:p>
        <w:p>
          <w:pPr>
            <w:pStyle w:val="Contents5"/>
            <w:tabs>
              <w:tab w:val="clear" w:pos="7892"/>
              <w:tab w:val="right" w:pos="9026" w:leader="dot"/>
            </w:tabs>
            <w:rPr/>
          </w:pPr>
          <w:hyperlink w:anchor="__RefHeading___Toc1826440_2314609296">
            <w:r>
              <w:rPr>
                <w:webHidden/>
                <w:rStyle w:val="IndexLink"/>
                <w:rtl w:val="true"/>
              </w:rPr>
              <w:t>[</w:t>
            </w:r>
            <w:r>
              <w:rPr>
                <w:rStyle w:val="IndexLink"/>
                <w:rtl w:val="true"/>
              </w:rPr>
              <w:t>شرط عتق المملوک</w:t>
            </w:r>
            <w:r>
              <w:rPr>
                <w:rStyle w:val="IndexLink"/>
                <w:rtl w:val="true"/>
              </w:rPr>
              <w:t>]</w:t>
              <w:tab/>
            </w:r>
            <w:r>
              <w:rPr>
                <w:rStyle w:val="IndexLink"/>
              </w:rPr>
              <w:t>309</w:t>
            </w:r>
          </w:hyperlink>
        </w:p>
        <w:p>
          <w:pPr>
            <w:pStyle w:val="Contents5"/>
            <w:tabs>
              <w:tab w:val="clear" w:pos="7892"/>
              <w:tab w:val="right" w:pos="9026" w:leader="dot"/>
            </w:tabs>
            <w:rPr/>
          </w:pPr>
          <w:hyperlink w:anchor="__RefHeading___Toc1826442_2314609296">
            <w:r>
              <w:rPr>
                <w:webHidden/>
                <w:rStyle w:val="IndexLink"/>
                <w:rtl w:val="true"/>
              </w:rPr>
              <w:t>[</w:t>
            </w:r>
            <w:r>
              <w:rPr>
                <w:rStyle w:val="IndexLink"/>
                <w:rtl w:val="true"/>
              </w:rPr>
              <w:t>عدم وجوب الوفاء بالشرط</w:t>
            </w:r>
            <w:r>
              <w:rPr>
                <w:rStyle w:val="IndexLink"/>
                <w:rtl w:val="true"/>
              </w:rPr>
              <w:t>]</w:t>
              <w:tab/>
            </w:r>
            <w:r>
              <w:rPr>
                <w:rStyle w:val="IndexLink"/>
              </w:rPr>
              <w:t>310</w:t>
            </w:r>
          </w:hyperlink>
        </w:p>
        <w:p>
          <w:pPr>
            <w:pStyle w:val="Contents5"/>
            <w:tabs>
              <w:tab w:val="clear" w:pos="7892"/>
              <w:tab w:val="right" w:pos="9026" w:leader="dot"/>
            </w:tabs>
            <w:rPr/>
          </w:pPr>
          <w:hyperlink w:anchor="__RefHeading___Toc1826444_2314609296">
            <w:r>
              <w:rPr>
                <w:webHidden/>
                <w:rStyle w:val="IndexLink"/>
                <w:rtl w:val="true"/>
              </w:rPr>
              <w:t>[</w:t>
            </w:r>
            <w:r>
              <w:rPr>
                <w:rStyle w:val="IndexLink"/>
                <w:rtl w:val="true"/>
              </w:rPr>
              <w:t>تحقیق المصنّف رحمه اللّه</w:t>
            </w:r>
            <w:r>
              <w:rPr>
                <w:rStyle w:val="IndexLink"/>
                <w:rtl w:val="true"/>
              </w:rPr>
              <w:t>]</w:t>
              <w:tab/>
            </w:r>
            <w:r>
              <w:rPr>
                <w:rStyle w:val="IndexLink"/>
              </w:rPr>
              <w:t>312</w:t>
            </w:r>
          </w:hyperlink>
        </w:p>
        <w:p>
          <w:pPr>
            <w:pStyle w:val="Contents4"/>
            <w:tabs>
              <w:tab w:val="clear" w:pos="8176"/>
              <w:tab w:val="right" w:pos="9026" w:leader="dot"/>
            </w:tabs>
            <w:rPr/>
          </w:pPr>
          <w:hyperlink w:anchor="__RefHeading___Toc1826446_2314609296">
            <w:r>
              <w:rPr>
                <w:webHidden/>
                <w:rStyle w:val="IndexLink"/>
                <w:rtl w:val="true"/>
              </w:rPr>
              <w:t>[</w:t>
            </w:r>
            <w:r>
              <w:rPr>
                <w:rStyle w:val="IndexLink"/>
              </w:rPr>
              <w:t>11</w:t>
            </w:r>
            <w:r>
              <w:rPr>
                <w:rStyle w:val="IndexLink"/>
                <w:rtl w:val="true"/>
              </w:rPr>
              <w:t>-</w:t>
            </w:r>
            <w:r>
              <w:rPr>
                <w:rStyle w:val="IndexLink"/>
                <w:rtl w:val="true"/>
              </w:rPr>
              <w:t>القول فی خیار الشرکة</w:t>
            </w:r>
            <w:r>
              <w:rPr>
                <w:rStyle w:val="IndexLink"/>
                <w:rtl w:val="true"/>
              </w:rPr>
              <w:t>]</w:t>
              <w:tab/>
            </w:r>
            <w:r>
              <w:rPr>
                <w:rStyle w:val="IndexLink"/>
              </w:rPr>
              <w:t>314</w:t>
            </w:r>
          </w:hyperlink>
        </w:p>
        <w:p>
          <w:pPr>
            <w:pStyle w:val="Contents5"/>
            <w:tabs>
              <w:tab w:val="clear" w:pos="7892"/>
              <w:tab w:val="right" w:pos="9026" w:leader="dot"/>
            </w:tabs>
            <w:rPr/>
          </w:pPr>
          <w:hyperlink w:anchor="__RefHeading___Toc1826448_2314609296">
            <w:r>
              <w:rPr>
                <w:webHidden/>
                <w:rStyle w:val="IndexLink"/>
                <w:rtl w:val="true"/>
              </w:rPr>
              <w:t>اشارة</w:t>
            </w:r>
            <w:r>
              <w:rPr>
                <w:rStyle w:val="IndexLink"/>
                <w:rtl w:val="true"/>
              </w:rPr>
              <w:tab/>
            </w:r>
            <w:r>
              <w:rPr>
                <w:rStyle w:val="IndexLink"/>
              </w:rPr>
              <w:t>314</w:t>
            </w:r>
          </w:hyperlink>
        </w:p>
        <w:p>
          <w:pPr>
            <w:pStyle w:val="Contents5"/>
            <w:tabs>
              <w:tab w:val="clear" w:pos="7892"/>
              <w:tab w:val="right" w:pos="9026" w:leader="dot"/>
            </w:tabs>
            <w:rPr/>
          </w:pPr>
          <w:hyperlink w:anchor="__RefHeading___Toc1826450_2314609296">
            <w:r>
              <w:rPr>
                <w:webHidden/>
                <w:rStyle w:val="IndexLink"/>
                <w:rtl w:val="true"/>
              </w:rPr>
              <w:t>[</w:t>
            </w:r>
            <w:r>
              <w:rPr>
                <w:rStyle w:val="IndexLink"/>
                <w:rtl w:val="true"/>
              </w:rPr>
              <w:t>سواء قارنت العقد ،أو تأخّرت</w:t>
            </w:r>
            <w:r>
              <w:rPr>
                <w:rStyle w:val="IndexLink"/>
                <w:rtl w:val="true"/>
              </w:rPr>
              <w:t>]</w:t>
              <w:tab/>
            </w:r>
            <w:r>
              <w:rPr>
                <w:rStyle w:val="IndexLink"/>
              </w:rPr>
              <w:t>314</w:t>
            </w:r>
          </w:hyperlink>
        </w:p>
        <w:p>
          <w:pPr>
            <w:pStyle w:val="Contents5"/>
            <w:tabs>
              <w:tab w:val="clear" w:pos="7892"/>
              <w:tab w:val="right" w:pos="9026" w:leader="dot"/>
            </w:tabs>
            <w:rPr/>
          </w:pPr>
          <w:hyperlink w:anchor="__RefHeading___Toc1826452_2314609296">
            <w:r>
              <w:rPr>
                <w:webHidden/>
                <w:rStyle w:val="IndexLink"/>
                <w:rtl w:val="true"/>
              </w:rPr>
              <w:t>[</w:t>
            </w:r>
            <w:r>
              <w:rPr>
                <w:rStyle w:val="IndexLink"/>
                <w:rtl w:val="true"/>
              </w:rPr>
              <w:t>إطلاق العیب علیه مجازا</w:t>
            </w:r>
            <w:r>
              <w:rPr>
                <w:rStyle w:val="IndexLink"/>
                <w:rtl w:val="true"/>
              </w:rPr>
              <w:t>]</w:t>
              <w:tab/>
            </w:r>
            <w:r>
              <w:rPr>
                <w:rStyle w:val="IndexLink"/>
              </w:rPr>
              <w:t>315</w:t>
            </w:r>
          </w:hyperlink>
        </w:p>
        <w:p>
          <w:pPr>
            <w:pStyle w:val="Contents4"/>
            <w:tabs>
              <w:tab w:val="clear" w:pos="8176"/>
              <w:tab w:val="right" w:pos="9026" w:leader="dot"/>
            </w:tabs>
            <w:rPr/>
          </w:pPr>
          <w:hyperlink w:anchor="__RefHeading___Toc1826454_2314609296">
            <w:r>
              <w:rPr>
                <w:webHidden/>
                <w:rStyle w:val="IndexLink"/>
                <w:rtl w:val="true"/>
              </w:rPr>
              <w:t>[</w:t>
            </w:r>
            <w:r>
              <w:rPr>
                <w:rStyle w:val="IndexLink"/>
              </w:rPr>
              <w:t>12</w:t>
            </w:r>
            <w:r>
              <w:rPr>
                <w:rStyle w:val="IndexLink"/>
                <w:rtl w:val="true"/>
              </w:rPr>
              <w:t>-</w:t>
            </w:r>
            <w:r>
              <w:rPr>
                <w:rStyle w:val="IndexLink"/>
                <w:rtl w:val="true"/>
              </w:rPr>
              <w:t>القول فی خیار تعذّر التسلیم</w:t>
            </w:r>
            <w:r>
              <w:rPr>
                <w:rStyle w:val="IndexLink"/>
                <w:rtl w:val="true"/>
              </w:rPr>
              <w:t>]</w:t>
              <w:tab/>
            </w:r>
            <w:r>
              <w:rPr>
                <w:rStyle w:val="IndexLink"/>
              </w:rPr>
              <w:t>316</w:t>
            </w:r>
          </w:hyperlink>
        </w:p>
        <w:p>
          <w:pPr>
            <w:pStyle w:val="Contents4"/>
            <w:tabs>
              <w:tab w:val="clear" w:pos="8176"/>
              <w:tab w:val="right" w:pos="9026" w:leader="dot"/>
            </w:tabs>
            <w:rPr/>
          </w:pPr>
          <w:hyperlink w:anchor="__RefHeading___Toc1826456_2314609296">
            <w:r>
              <w:rPr>
                <w:webHidden/>
                <w:rStyle w:val="IndexLink"/>
                <w:rtl w:val="true"/>
              </w:rPr>
              <w:t>[</w:t>
            </w:r>
            <w:r>
              <w:rPr>
                <w:rStyle w:val="IndexLink"/>
              </w:rPr>
              <w:t>13</w:t>
            </w:r>
            <w:r>
              <w:rPr>
                <w:rStyle w:val="IndexLink"/>
                <w:rtl w:val="true"/>
              </w:rPr>
              <w:t>-</w:t>
            </w:r>
            <w:r>
              <w:rPr>
                <w:rStyle w:val="IndexLink"/>
                <w:rtl w:val="true"/>
              </w:rPr>
              <w:t>القول فی خیار تبعّض الصفقة</w:t>
            </w:r>
            <w:r>
              <w:rPr>
                <w:rStyle w:val="IndexLink"/>
                <w:rtl w:val="true"/>
              </w:rPr>
              <w:t>]</w:t>
              <w:tab/>
            </w:r>
            <w:r>
              <w:rPr>
                <w:rStyle w:val="IndexLink"/>
              </w:rPr>
              <w:t>318</w:t>
            </w:r>
          </w:hyperlink>
        </w:p>
        <w:p>
          <w:pPr>
            <w:pStyle w:val="Contents4"/>
            <w:tabs>
              <w:tab w:val="clear" w:pos="8176"/>
              <w:tab w:val="right" w:pos="9026" w:leader="dot"/>
            </w:tabs>
            <w:rPr/>
          </w:pPr>
          <w:hyperlink w:anchor="__RefHeading___Toc1826458_2314609296">
            <w:r>
              <w:rPr>
                <w:webHidden/>
                <w:rStyle w:val="IndexLink"/>
                <w:rtl w:val="true"/>
              </w:rPr>
              <w:t>[</w:t>
            </w:r>
            <w:r>
              <w:rPr>
                <w:rStyle w:val="IndexLink"/>
              </w:rPr>
              <w:t>14</w:t>
            </w:r>
            <w:r>
              <w:rPr>
                <w:rStyle w:val="IndexLink"/>
                <w:rtl w:val="true"/>
              </w:rPr>
              <w:t>-</w:t>
            </w:r>
            <w:r>
              <w:rPr>
                <w:rStyle w:val="IndexLink"/>
                <w:rtl w:val="true"/>
              </w:rPr>
              <w:t>القول فی خیار التفلیس</w:t>
            </w:r>
            <w:r>
              <w:rPr>
                <w:rStyle w:val="IndexLink"/>
                <w:rtl w:val="true"/>
              </w:rPr>
              <w:t>]</w:t>
              <w:tab/>
            </w:r>
            <w:r>
              <w:rPr>
                <w:rStyle w:val="IndexLink"/>
              </w:rPr>
              <w:t>321</w:t>
            </w:r>
          </w:hyperlink>
        </w:p>
        <w:p>
          <w:pPr>
            <w:pStyle w:val="Contents3"/>
            <w:tabs>
              <w:tab w:val="clear" w:pos="8459"/>
              <w:tab w:val="right" w:pos="9026" w:leader="dot"/>
            </w:tabs>
            <w:rPr/>
          </w:pPr>
          <w:hyperlink w:anchor="__RefHeading___Toc1826460_2314609296">
            <w:r>
              <w:rPr>
                <w:webHidden/>
                <w:rStyle w:val="IndexLink"/>
                <w:rtl w:val="true"/>
              </w:rPr>
              <w:t>[</w:t>
            </w:r>
            <w:r>
              <w:rPr>
                <w:rStyle w:val="IndexLink"/>
                <w:rtl w:val="true"/>
              </w:rPr>
              <w:t>الفصل العاشر فی الأحکام و هی خمسة</w:t>
            </w:r>
            <w:r>
              <w:rPr>
                <w:rStyle w:val="IndexLink"/>
                <w:rtl w:val="true"/>
              </w:rPr>
              <w:t>]</w:t>
              <w:tab/>
            </w:r>
            <w:r>
              <w:rPr>
                <w:rStyle w:val="IndexLink"/>
              </w:rPr>
              <w:t>324</w:t>
            </w:r>
          </w:hyperlink>
        </w:p>
        <w:p>
          <w:pPr>
            <w:pStyle w:val="Contents4"/>
            <w:tabs>
              <w:tab w:val="clear" w:pos="8176"/>
              <w:tab w:val="right" w:pos="9026" w:leader="dot"/>
            </w:tabs>
            <w:rPr/>
          </w:pPr>
          <w:hyperlink w:anchor="__RefHeading___Toc1826462_2314609296">
            <w:r>
              <w:rPr>
                <w:webHidden/>
                <w:rStyle w:val="IndexLink"/>
                <w:rtl w:val="true"/>
              </w:rPr>
              <w:t>اشارة</w:t>
            </w:r>
            <w:r>
              <w:rPr>
                <w:rStyle w:val="IndexLink"/>
                <w:rtl w:val="true"/>
              </w:rPr>
              <w:tab/>
            </w:r>
            <w:r>
              <w:rPr>
                <w:rStyle w:val="IndexLink"/>
              </w:rPr>
              <w:t>324</w:t>
            </w:r>
          </w:hyperlink>
        </w:p>
        <w:p>
          <w:pPr>
            <w:pStyle w:val="Contents4"/>
            <w:tabs>
              <w:tab w:val="clear" w:pos="8176"/>
              <w:tab w:val="right" w:pos="9026" w:leader="dot"/>
            </w:tabs>
            <w:rPr/>
          </w:pPr>
          <w:hyperlink w:anchor="__RefHeading___Toc1826464_2314609296">
            <w:r>
              <w:rPr>
                <w:webHidden/>
                <w:rStyle w:val="IndexLink"/>
                <w:rtl w:val="true"/>
              </w:rPr>
              <w:t>[</w:t>
            </w:r>
            <w:r>
              <w:rPr>
                <w:rStyle w:val="IndexLink"/>
              </w:rPr>
              <w:t>1</w:t>
            </w:r>
            <w:r>
              <w:rPr>
                <w:rStyle w:val="IndexLink"/>
                <w:rtl w:val="true"/>
              </w:rPr>
              <w:t>-</w:t>
            </w:r>
            <w:r>
              <w:rPr>
                <w:rStyle w:val="IndexLink"/>
                <w:rtl w:val="true"/>
              </w:rPr>
              <w:t>القول فی النقد و النسیئة</w:t>
            </w:r>
            <w:r>
              <w:rPr>
                <w:rStyle w:val="IndexLink"/>
                <w:rtl w:val="true"/>
              </w:rPr>
              <w:t>]</w:t>
              <w:tab/>
            </w:r>
            <w:r>
              <w:rPr>
                <w:rStyle w:val="IndexLink"/>
              </w:rPr>
              <w:t>324</w:t>
            </w:r>
          </w:hyperlink>
        </w:p>
        <w:p>
          <w:pPr>
            <w:pStyle w:val="Contents5"/>
            <w:tabs>
              <w:tab w:val="clear" w:pos="7892"/>
              <w:tab w:val="right" w:pos="9026" w:leader="dot"/>
            </w:tabs>
            <w:rPr/>
          </w:pPr>
          <w:hyperlink w:anchor="__RefHeading___Toc1826466_2314609296">
            <w:r>
              <w:rPr>
                <w:webHidden/>
                <w:rStyle w:val="IndexLink"/>
                <w:rtl w:val="true"/>
              </w:rPr>
              <w:t>اشارة</w:t>
            </w:r>
            <w:r>
              <w:rPr>
                <w:rStyle w:val="IndexLink"/>
                <w:rtl w:val="true"/>
              </w:rPr>
              <w:tab/>
            </w:r>
            <w:r>
              <w:rPr>
                <w:rStyle w:val="IndexLink"/>
              </w:rPr>
              <w:t>324</w:t>
            </w:r>
          </w:hyperlink>
        </w:p>
        <w:p>
          <w:pPr>
            <w:pStyle w:val="Contents5"/>
            <w:tabs>
              <w:tab w:val="clear" w:pos="7892"/>
              <w:tab w:val="right" w:pos="9026" w:leader="dot"/>
            </w:tabs>
            <w:rPr/>
          </w:pPr>
          <w:hyperlink w:anchor="__RefHeading___Toc1826468_2314609296">
            <w:r>
              <w:rPr>
                <w:webHidden/>
                <w:rStyle w:val="IndexLink"/>
                <w:rtl w:val="true"/>
              </w:rPr>
              <w:t>[</w:t>
            </w:r>
            <w:r>
              <w:rPr>
                <w:rStyle w:val="IndexLink"/>
                <w:rtl w:val="true"/>
              </w:rPr>
              <w:t>إطلاق البیع یقتضی کون الثمن حالاّ</w:t>
            </w:r>
            <w:r>
              <w:rPr>
                <w:rStyle w:val="IndexLink"/>
                <w:rtl w:val="true"/>
              </w:rPr>
              <w:t>]</w:t>
              <w:tab/>
            </w:r>
            <w:r>
              <w:rPr>
                <w:rStyle w:val="IndexLink"/>
              </w:rPr>
              <w:t>327</w:t>
            </w:r>
          </w:hyperlink>
        </w:p>
        <w:p>
          <w:pPr>
            <w:pStyle w:val="Contents5"/>
            <w:tabs>
              <w:tab w:val="clear" w:pos="7892"/>
              <w:tab w:val="right" w:pos="9026" w:leader="dot"/>
            </w:tabs>
            <w:rPr/>
          </w:pPr>
          <w:hyperlink w:anchor="__RefHeading___Toc1826470_2314609296">
            <w:r>
              <w:rPr>
                <w:webHidden/>
                <w:rStyle w:val="IndexLink"/>
                <w:rtl w:val="true"/>
              </w:rPr>
              <w:t>[</w:t>
            </w:r>
            <w:r>
              <w:rPr>
                <w:rStyle w:val="IndexLink"/>
                <w:rtl w:val="true"/>
              </w:rPr>
              <w:t>إن شرط التأجیل اعتبر ضبط الأجل</w:t>
            </w:r>
            <w:r>
              <w:rPr>
                <w:rStyle w:val="IndexLink"/>
                <w:rtl w:val="true"/>
              </w:rPr>
              <w:t>]</w:t>
              <w:tab/>
            </w:r>
            <w:r>
              <w:rPr>
                <w:rStyle w:val="IndexLink"/>
              </w:rPr>
              <w:t>328</w:t>
            </w:r>
          </w:hyperlink>
        </w:p>
        <w:p>
          <w:pPr>
            <w:pStyle w:val="Contents5"/>
            <w:tabs>
              <w:tab w:val="clear" w:pos="7892"/>
              <w:tab w:val="right" w:pos="9026" w:leader="dot"/>
            </w:tabs>
            <w:rPr/>
          </w:pPr>
          <w:hyperlink w:anchor="__RefHeading___Toc1826472_2314609296">
            <w:r>
              <w:rPr>
                <w:webHidden/>
                <w:rStyle w:val="IndexLink"/>
                <w:rtl w:val="true"/>
              </w:rPr>
              <w:t>[</w:t>
            </w:r>
            <w:r>
              <w:rPr>
                <w:rStyle w:val="IndexLink"/>
                <w:rtl w:val="true"/>
              </w:rPr>
              <w:t>لو جعل لحالّ ثمنا و لمؤجّل أزید منه</w:t>
            </w:r>
            <w:r>
              <w:rPr>
                <w:rStyle w:val="IndexLink"/>
                <w:rtl w:val="true"/>
              </w:rPr>
              <w:t>]</w:t>
              <w:tab/>
            </w:r>
            <w:r>
              <w:rPr>
                <w:rStyle w:val="IndexLink"/>
              </w:rPr>
              <w:t>330</w:t>
            </w:r>
          </w:hyperlink>
        </w:p>
        <w:p>
          <w:pPr>
            <w:pStyle w:val="Contents5"/>
            <w:tabs>
              <w:tab w:val="clear" w:pos="7892"/>
              <w:tab w:val="right" w:pos="9026" w:leader="dot"/>
            </w:tabs>
            <w:rPr/>
          </w:pPr>
          <w:hyperlink w:anchor="__RefHeading___Toc1826474_2314609296">
            <w:r>
              <w:rPr>
                <w:webHidden/>
                <w:rStyle w:val="IndexLink"/>
                <w:rtl w:val="true"/>
              </w:rPr>
              <w:t>[</w:t>
            </w:r>
            <w:r>
              <w:rPr>
                <w:rStyle w:val="IndexLink"/>
                <w:rtl w:val="true"/>
              </w:rPr>
              <w:t>لو أجّل البعض المعیّن</w:t>
            </w:r>
            <w:r>
              <w:rPr>
                <w:rStyle w:val="IndexLink"/>
                <w:rtl w:val="true"/>
              </w:rPr>
              <w:t>]</w:t>
              <w:tab/>
            </w:r>
            <w:r>
              <w:rPr>
                <w:rStyle w:val="IndexLink"/>
              </w:rPr>
              <w:t>331</w:t>
            </w:r>
          </w:hyperlink>
        </w:p>
        <w:p>
          <w:pPr>
            <w:pStyle w:val="Contents5"/>
            <w:tabs>
              <w:tab w:val="clear" w:pos="7892"/>
              <w:tab w:val="right" w:pos="9026" w:leader="dot"/>
            </w:tabs>
            <w:rPr/>
          </w:pPr>
          <w:hyperlink w:anchor="__RefHeading___Toc1826476_2314609296">
            <w:r>
              <w:rPr>
                <w:webHidden/>
                <w:rStyle w:val="IndexLink"/>
                <w:rtl w:val="true"/>
              </w:rPr>
              <w:t>[</w:t>
            </w:r>
            <w:r>
              <w:rPr>
                <w:rStyle w:val="IndexLink"/>
                <w:rtl w:val="true"/>
              </w:rPr>
              <w:t>ما لو اشتری البائع ما باعه</w:t>
            </w:r>
            <w:r>
              <w:rPr>
                <w:rStyle w:val="IndexLink"/>
                <w:rtl w:val="true"/>
              </w:rPr>
              <w:t>]</w:t>
              <w:tab/>
            </w:r>
            <w:r>
              <w:rPr>
                <w:rStyle w:val="IndexLink"/>
              </w:rPr>
              <w:t>332</w:t>
            </w:r>
          </w:hyperlink>
        </w:p>
        <w:p>
          <w:pPr>
            <w:pStyle w:val="Contents5"/>
            <w:tabs>
              <w:tab w:val="clear" w:pos="7892"/>
              <w:tab w:val="right" w:pos="9026" w:leader="dot"/>
            </w:tabs>
            <w:rPr/>
          </w:pPr>
          <w:hyperlink w:anchor="__RefHeading___Toc1826478_2314609296">
            <w:r>
              <w:rPr>
                <w:webHidden/>
                <w:rStyle w:val="IndexLink"/>
                <w:rtl w:val="true"/>
              </w:rPr>
              <w:t>[</w:t>
            </w:r>
            <w:r>
              <w:rPr>
                <w:rStyle w:val="IndexLink"/>
                <w:rtl w:val="true"/>
              </w:rPr>
              <w:t>بطلان اشتراط بیع ما باعه أوّلا</w:t>
            </w:r>
            <w:r>
              <w:rPr>
                <w:rStyle w:val="IndexLink"/>
                <w:rtl w:val="true"/>
              </w:rPr>
              <w:t>]</w:t>
              <w:tab/>
            </w:r>
            <w:r>
              <w:rPr>
                <w:rStyle w:val="IndexLink"/>
              </w:rPr>
              <w:t>333</w:t>
            </w:r>
          </w:hyperlink>
        </w:p>
        <w:p>
          <w:pPr>
            <w:pStyle w:val="Contents5"/>
            <w:tabs>
              <w:tab w:val="clear" w:pos="7892"/>
              <w:tab w:val="right" w:pos="9026" w:leader="dot"/>
            </w:tabs>
            <w:rPr/>
          </w:pPr>
          <w:hyperlink w:anchor="__RefHeading___Toc1826480_2314609296">
            <w:r>
              <w:rPr>
                <w:webHidden/>
                <w:rStyle w:val="IndexLink"/>
                <w:rtl w:val="true"/>
              </w:rPr>
              <w:t>[</w:t>
            </w:r>
            <w:r>
              <w:rPr>
                <w:rStyle w:val="IndexLink"/>
                <w:rtl w:val="true"/>
              </w:rPr>
              <w:t>یجب قبض الثمن لو دفعه إلی البائع</w:t>
            </w:r>
            <w:r>
              <w:rPr>
                <w:rStyle w:val="IndexLink"/>
                <w:rtl w:val="true"/>
              </w:rPr>
              <w:t>]</w:t>
              <w:tab/>
            </w:r>
            <w:r>
              <w:rPr>
                <w:rStyle w:val="IndexLink"/>
              </w:rPr>
              <w:t>338</w:t>
            </w:r>
          </w:hyperlink>
        </w:p>
        <w:p>
          <w:pPr>
            <w:pStyle w:val="Contents5"/>
            <w:tabs>
              <w:tab w:val="clear" w:pos="7892"/>
              <w:tab w:val="right" w:pos="9026" w:leader="dot"/>
            </w:tabs>
            <w:rPr/>
          </w:pPr>
          <w:hyperlink w:anchor="__RefHeading___Toc1826482_2314609296">
            <w:r>
              <w:rPr>
                <w:webHidden/>
                <w:rStyle w:val="IndexLink"/>
                <w:rtl w:val="true"/>
              </w:rPr>
              <w:t>[</w:t>
            </w:r>
            <w:r>
              <w:rPr>
                <w:rStyle w:val="IndexLink"/>
                <w:rtl w:val="true"/>
              </w:rPr>
              <w:t>امتناع البائع من القبض</w:t>
            </w:r>
            <w:r>
              <w:rPr>
                <w:rStyle w:val="IndexLink"/>
                <w:rtl w:val="true"/>
              </w:rPr>
              <w:t>]</w:t>
              <w:tab/>
            </w:r>
            <w:r>
              <w:rPr>
                <w:rStyle w:val="IndexLink"/>
              </w:rPr>
              <w:t>339</w:t>
            </w:r>
          </w:hyperlink>
        </w:p>
        <w:p>
          <w:pPr>
            <w:pStyle w:val="Contents5"/>
            <w:tabs>
              <w:tab w:val="clear" w:pos="7892"/>
              <w:tab w:val="right" w:pos="9026" w:leader="dot"/>
            </w:tabs>
            <w:rPr/>
          </w:pPr>
          <w:hyperlink w:anchor="__RefHeading___Toc1826484_2314609296">
            <w:r>
              <w:rPr>
                <w:webHidden/>
                <w:rStyle w:val="IndexLink"/>
                <w:rtl w:val="true"/>
              </w:rPr>
              <w:t>[</w:t>
            </w:r>
            <w:r>
              <w:rPr>
                <w:rStyle w:val="IndexLink"/>
                <w:rtl w:val="true"/>
              </w:rPr>
              <w:t>عدم المنع من زیادة الثمن و نقصانه</w:t>
            </w:r>
            <w:r>
              <w:rPr>
                <w:rStyle w:val="IndexLink"/>
                <w:rtl w:val="true"/>
              </w:rPr>
              <w:t>]</w:t>
              <w:tab/>
            </w:r>
            <w:r>
              <w:rPr>
                <w:rStyle w:val="IndexLink"/>
              </w:rPr>
              <w:t>340</w:t>
            </w:r>
          </w:hyperlink>
        </w:p>
        <w:p>
          <w:pPr>
            <w:pStyle w:val="Contents5"/>
            <w:tabs>
              <w:tab w:val="clear" w:pos="7892"/>
              <w:tab w:val="right" w:pos="9026" w:leader="dot"/>
            </w:tabs>
            <w:rPr/>
          </w:pPr>
          <w:hyperlink w:anchor="__RefHeading___Toc1826486_2314609296">
            <w:r>
              <w:rPr>
                <w:webHidden/>
                <w:rStyle w:val="IndexLink"/>
                <w:rtl w:val="true"/>
              </w:rPr>
              <w:t>[</w:t>
            </w:r>
            <w:r>
              <w:rPr>
                <w:rStyle w:val="IndexLink"/>
                <w:rtl w:val="true"/>
              </w:rPr>
              <w:t>تأجیل الحالّ بزیادة فی الثمن</w:t>
            </w:r>
            <w:r>
              <w:rPr>
                <w:rStyle w:val="IndexLink"/>
                <w:rtl w:val="true"/>
              </w:rPr>
              <w:t>]</w:t>
              <w:tab/>
            </w:r>
            <w:r>
              <w:rPr>
                <w:rStyle w:val="IndexLink"/>
              </w:rPr>
              <w:t>342</w:t>
            </w:r>
          </w:hyperlink>
        </w:p>
        <w:p>
          <w:pPr>
            <w:pStyle w:val="Contents5"/>
            <w:tabs>
              <w:tab w:val="clear" w:pos="7892"/>
              <w:tab w:val="right" w:pos="9026" w:leader="dot"/>
            </w:tabs>
            <w:rPr/>
          </w:pPr>
          <w:hyperlink w:anchor="__RefHeading___Toc1826488_2314609296">
            <w:r>
              <w:rPr>
                <w:webHidden/>
                <w:rStyle w:val="IndexLink"/>
                <w:rtl w:val="true"/>
              </w:rPr>
              <w:t>[</w:t>
            </w:r>
            <w:r>
              <w:rPr>
                <w:rStyle w:val="IndexLink"/>
                <w:rtl w:val="true"/>
              </w:rPr>
              <w:t>بیع المشتری ما اشتراه مؤجّلا</w:t>
            </w:r>
            <w:r>
              <w:rPr>
                <w:rStyle w:val="IndexLink"/>
                <w:rtl w:val="true"/>
              </w:rPr>
              <w:t>]</w:t>
              <w:tab/>
            </w:r>
            <w:r>
              <w:rPr>
                <w:rStyle w:val="IndexLink"/>
              </w:rPr>
              <w:t>343</w:t>
            </w:r>
          </w:hyperlink>
        </w:p>
        <w:p>
          <w:pPr>
            <w:pStyle w:val="Contents4"/>
            <w:tabs>
              <w:tab w:val="clear" w:pos="8176"/>
              <w:tab w:val="right" w:pos="9026" w:leader="dot"/>
            </w:tabs>
            <w:rPr/>
          </w:pPr>
          <w:hyperlink w:anchor="__RefHeading___Toc1826490_2314609296">
            <w:r>
              <w:rPr>
                <w:webHidden/>
                <w:rStyle w:val="IndexLink"/>
                <w:rtl w:val="true"/>
              </w:rPr>
              <w:t>[</w:t>
            </w:r>
            <w:r>
              <w:rPr>
                <w:rStyle w:val="IndexLink"/>
              </w:rPr>
              <w:t>2</w:t>
            </w:r>
            <w:r>
              <w:rPr>
                <w:rStyle w:val="IndexLink"/>
                <w:rtl w:val="true"/>
              </w:rPr>
              <w:t>-</w:t>
            </w:r>
            <w:r>
              <w:rPr>
                <w:rStyle w:val="IndexLink"/>
                <w:rtl w:val="true"/>
              </w:rPr>
              <w:t>القول فی القبض</w:t>
            </w:r>
            <w:r>
              <w:rPr>
                <w:rStyle w:val="IndexLink"/>
                <w:rtl w:val="true"/>
              </w:rPr>
              <w:t>]</w:t>
              <w:tab/>
            </w:r>
            <w:r>
              <w:rPr>
                <w:rStyle w:val="IndexLink"/>
              </w:rPr>
              <w:t>344</w:t>
            </w:r>
          </w:hyperlink>
        </w:p>
        <w:p>
          <w:pPr>
            <w:pStyle w:val="Contents5"/>
            <w:tabs>
              <w:tab w:val="clear" w:pos="7892"/>
              <w:tab w:val="right" w:pos="9026" w:leader="dot"/>
            </w:tabs>
            <w:rPr/>
          </w:pPr>
          <w:hyperlink w:anchor="__RefHeading___Toc1826492_2314609296">
            <w:r>
              <w:rPr>
                <w:webHidden/>
                <w:rStyle w:val="IndexLink"/>
                <w:rtl w:val="true"/>
              </w:rPr>
              <w:t>اشارة</w:t>
            </w:r>
            <w:r>
              <w:rPr>
                <w:rStyle w:val="IndexLink"/>
                <w:rtl w:val="true"/>
              </w:rPr>
              <w:tab/>
            </w:r>
            <w:r>
              <w:rPr>
                <w:rStyle w:val="IndexLink"/>
              </w:rPr>
              <w:t>344</w:t>
            </w:r>
          </w:hyperlink>
        </w:p>
        <w:p>
          <w:pPr>
            <w:pStyle w:val="Contents5"/>
            <w:tabs>
              <w:tab w:val="clear" w:pos="7892"/>
              <w:tab w:val="right" w:pos="9026" w:leader="dot"/>
            </w:tabs>
            <w:rPr/>
          </w:pPr>
          <w:hyperlink w:anchor="__RefHeading___Toc1826494_2314609296">
            <w:r>
              <w:rPr>
                <w:webHidden/>
                <w:rStyle w:val="IndexLink"/>
                <w:rtl w:val="true"/>
              </w:rPr>
              <w:t>[</w:t>
            </w:r>
            <w:r>
              <w:rPr>
                <w:rStyle w:val="IndexLink"/>
                <w:rtl w:val="true"/>
              </w:rPr>
              <w:t>إطلاق العقد یقتضی قبض العوضین</w:t>
            </w:r>
            <w:r>
              <w:rPr>
                <w:rStyle w:val="IndexLink"/>
                <w:rtl w:val="true"/>
              </w:rPr>
              <w:t>]</w:t>
              <w:tab/>
            </w:r>
            <w:r>
              <w:rPr>
                <w:rStyle w:val="IndexLink"/>
              </w:rPr>
              <w:t>344</w:t>
            </w:r>
          </w:hyperlink>
        </w:p>
        <w:p>
          <w:pPr>
            <w:pStyle w:val="Contents5"/>
            <w:tabs>
              <w:tab w:val="clear" w:pos="7892"/>
              <w:tab w:val="right" w:pos="9026" w:leader="dot"/>
            </w:tabs>
            <w:rPr/>
          </w:pPr>
          <w:hyperlink w:anchor="__RefHeading___Toc1826496_2314609296">
            <w:r>
              <w:rPr>
                <w:webHidden/>
                <w:rStyle w:val="IndexLink"/>
                <w:rtl w:val="true"/>
              </w:rPr>
              <w:t>[</w:t>
            </w:r>
            <w:r>
              <w:rPr>
                <w:rStyle w:val="IndexLink"/>
                <w:rtl w:val="true"/>
              </w:rPr>
              <w:t>یجوز اشتراط تأخیر إقباض المبیع مدّة معیّنة</w:t>
            </w:r>
            <w:r>
              <w:rPr>
                <w:rStyle w:val="IndexLink"/>
                <w:rtl w:val="true"/>
              </w:rPr>
              <w:t>]</w:t>
              <w:tab/>
            </w:r>
            <w:r>
              <w:rPr>
                <w:rStyle w:val="IndexLink"/>
              </w:rPr>
              <w:t>345</w:t>
            </w:r>
          </w:hyperlink>
        </w:p>
        <w:p>
          <w:pPr>
            <w:pStyle w:val="Contents5"/>
            <w:tabs>
              <w:tab w:val="clear" w:pos="7892"/>
              <w:tab w:val="right" w:pos="9026" w:leader="dot"/>
            </w:tabs>
            <w:rPr/>
          </w:pPr>
          <w:hyperlink w:anchor="__RefHeading___Toc1826498_2314609296">
            <w:r>
              <w:rPr>
                <w:webHidden/>
                <w:rStyle w:val="IndexLink"/>
                <w:rtl w:val="true"/>
              </w:rPr>
              <w:t>[</w:t>
            </w:r>
            <w:r>
              <w:rPr>
                <w:rStyle w:val="IndexLink"/>
                <w:rtl w:val="true"/>
              </w:rPr>
              <w:t>القبض فی المنقول نقله</w:t>
            </w:r>
            <w:r>
              <w:rPr>
                <w:rStyle w:val="IndexLink"/>
                <w:rtl w:val="true"/>
              </w:rPr>
              <w:t>]</w:t>
              <w:tab/>
            </w:r>
            <w:r>
              <w:rPr>
                <w:rStyle w:val="IndexLink"/>
              </w:rPr>
              <w:t>346</w:t>
            </w:r>
          </w:hyperlink>
        </w:p>
        <w:p>
          <w:pPr>
            <w:pStyle w:val="Contents5"/>
            <w:tabs>
              <w:tab w:val="clear" w:pos="7892"/>
              <w:tab w:val="right" w:pos="9026" w:leader="dot"/>
            </w:tabs>
            <w:rPr/>
          </w:pPr>
          <w:hyperlink w:anchor="__RefHeading___Toc1826500_2314609296">
            <w:r>
              <w:rPr>
                <w:webHidden/>
                <w:rStyle w:val="IndexLink"/>
                <w:rtl w:val="true"/>
              </w:rPr>
              <w:t>[</w:t>
            </w:r>
            <w:r>
              <w:rPr>
                <w:rStyle w:val="IndexLink"/>
                <w:rtl w:val="true"/>
              </w:rPr>
              <w:t>بالقبض ینتقل الضمان إلی المشتری</w:t>
            </w:r>
            <w:r>
              <w:rPr>
                <w:rStyle w:val="IndexLink"/>
                <w:rtl w:val="true"/>
              </w:rPr>
              <w:t>]</w:t>
              <w:tab/>
            </w:r>
            <w:r>
              <w:rPr>
                <w:rStyle w:val="IndexLink"/>
              </w:rPr>
              <w:t>351</w:t>
            </w:r>
          </w:hyperlink>
        </w:p>
        <w:p>
          <w:pPr>
            <w:pStyle w:val="Contents5"/>
            <w:tabs>
              <w:tab w:val="clear" w:pos="7892"/>
              <w:tab w:val="right" w:pos="9026" w:leader="dot"/>
            </w:tabs>
            <w:rPr/>
          </w:pPr>
          <w:hyperlink w:anchor="__RefHeading___Toc1826502_2314609296">
            <w:r>
              <w:rPr>
                <w:webHidden/>
                <w:rStyle w:val="IndexLink"/>
                <w:rtl w:val="true"/>
              </w:rPr>
              <w:t>[</w:t>
            </w:r>
            <w:r>
              <w:rPr>
                <w:rStyle w:val="IndexLink"/>
                <w:rtl w:val="true"/>
              </w:rPr>
              <w:t>لو تلف قبل القبض فمن البائع</w:t>
            </w:r>
            <w:r>
              <w:rPr>
                <w:rStyle w:val="IndexLink"/>
                <w:rtl w:val="true"/>
              </w:rPr>
              <w:t>]</w:t>
              <w:tab/>
            </w:r>
            <w:r>
              <w:rPr>
                <w:rStyle w:val="IndexLink"/>
              </w:rPr>
              <w:t>352</w:t>
            </w:r>
          </w:hyperlink>
        </w:p>
        <w:p>
          <w:pPr>
            <w:pStyle w:val="Contents5"/>
            <w:tabs>
              <w:tab w:val="clear" w:pos="7892"/>
              <w:tab w:val="right" w:pos="9026" w:leader="dot"/>
            </w:tabs>
            <w:rPr/>
          </w:pPr>
          <w:hyperlink w:anchor="__RefHeading___Toc1826504_2314609296">
            <w:r>
              <w:rPr>
                <w:webHidden/>
                <w:rStyle w:val="IndexLink"/>
                <w:rtl w:val="true"/>
              </w:rPr>
              <w:t>[</w:t>
            </w:r>
            <w:r>
              <w:rPr>
                <w:rStyle w:val="IndexLink"/>
                <w:rtl w:val="true"/>
              </w:rPr>
              <w:t>إن تلف بعضه أو تعیّب</w:t>
            </w:r>
            <w:r>
              <w:rPr>
                <w:rStyle w:val="IndexLink"/>
                <w:rtl w:val="true"/>
              </w:rPr>
              <w:t>]</w:t>
              <w:tab/>
            </w:r>
            <w:r>
              <w:rPr>
                <w:rStyle w:val="IndexLink"/>
              </w:rPr>
              <w:t>353</w:t>
            </w:r>
          </w:hyperlink>
        </w:p>
        <w:p>
          <w:pPr>
            <w:pStyle w:val="Contents5"/>
            <w:tabs>
              <w:tab w:val="clear" w:pos="7892"/>
              <w:tab w:val="right" w:pos="9026" w:leader="dot"/>
            </w:tabs>
            <w:rPr/>
          </w:pPr>
          <w:hyperlink w:anchor="__RefHeading___Toc1826506_2314609296">
            <w:r>
              <w:rPr>
                <w:webHidden/>
                <w:rStyle w:val="IndexLink"/>
                <w:rtl w:val="true"/>
              </w:rPr>
              <w:t>[</w:t>
            </w:r>
            <w:r>
              <w:rPr>
                <w:rStyle w:val="IndexLink"/>
                <w:rtl w:val="true"/>
              </w:rPr>
              <w:t>لو غصب من ید البائع</w:t>
            </w:r>
            <w:r>
              <w:rPr>
                <w:rStyle w:val="IndexLink"/>
                <w:rtl w:val="true"/>
              </w:rPr>
              <w:t>]</w:t>
              <w:tab/>
            </w:r>
            <w:r>
              <w:rPr>
                <w:rStyle w:val="IndexLink"/>
              </w:rPr>
              <w:t>353</w:t>
            </w:r>
          </w:hyperlink>
        </w:p>
        <w:p>
          <w:pPr>
            <w:pStyle w:val="Contents5"/>
            <w:tabs>
              <w:tab w:val="clear" w:pos="7892"/>
              <w:tab w:val="right" w:pos="9026" w:leader="dot"/>
            </w:tabs>
            <w:rPr/>
          </w:pPr>
          <w:hyperlink w:anchor="__RefHeading___Toc1826508_2314609296">
            <w:r>
              <w:rPr>
                <w:webHidden/>
                <w:rStyle w:val="IndexLink"/>
                <w:rtl w:val="true"/>
              </w:rPr>
              <w:t>[</w:t>
            </w:r>
            <w:r>
              <w:rPr>
                <w:rStyle w:val="IndexLink"/>
                <w:rtl w:val="true"/>
              </w:rPr>
              <w:t>لا بد أن یکون المبیع عند إقباضه مفرّغا</w:t>
            </w:r>
            <w:r>
              <w:rPr>
                <w:rStyle w:val="IndexLink"/>
                <w:rtl w:val="true"/>
              </w:rPr>
              <w:t>]</w:t>
              <w:tab/>
            </w:r>
            <w:r>
              <w:rPr>
                <w:rStyle w:val="IndexLink"/>
              </w:rPr>
              <w:t>357</w:t>
            </w:r>
          </w:hyperlink>
        </w:p>
        <w:p>
          <w:pPr>
            <w:pStyle w:val="Contents5"/>
            <w:tabs>
              <w:tab w:val="clear" w:pos="7892"/>
              <w:tab w:val="right" w:pos="9026" w:leader="dot"/>
            </w:tabs>
            <w:rPr/>
          </w:pPr>
          <w:hyperlink w:anchor="__RefHeading___Toc1826510_2314609296">
            <w:r>
              <w:rPr>
                <w:webHidden/>
                <w:rStyle w:val="IndexLink"/>
                <w:rtl w:val="true"/>
              </w:rPr>
              <w:t>[</w:t>
            </w:r>
            <w:r>
              <w:rPr>
                <w:rStyle w:val="IndexLink"/>
                <w:rtl w:val="true"/>
              </w:rPr>
              <w:t>یکره بیع المکیل و الموزون قبل قبضه</w:t>
            </w:r>
            <w:r>
              <w:rPr>
                <w:rStyle w:val="IndexLink"/>
                <w:rtl w:val="true"/>
              </w:rPr>
              <w:t>]</w:t>
              <w:tab/>
            </w:r>
            <w:r>
              <w:rPr>
                <w:rStyle w:val="IndexLink"/>
              </w:rPr>
              <w:t>358</w:t>
            </w:r>
          </w:hyperlink>
        </w:p>
        <w:p>
          <w:pPr>
            <w:pStyle w:val="Contents5"/>
            <w:tabs>
              <w:tab w:val="clear" w:pos="7892"/>
              <w:tab w:val="right" w:pos="9026" w:leader="dot"/>
            </w:tabs>
            <w:rPr/>
          </w:pPr>
          <w:hyperlink w:anchor="__RefHeading___Toc1826512_2314609296">
            <w:r>
              <w:rPr>
                <w:webHidden/>
                <w:rStyle w:val="IndexLink"/>
                <w:rtl w:val="true"/>
              </w:rPr>
              <w:t>[</w:t>
            </w:r>
            <w:r>
              <w:rPr>
                <w:rStyle w:val="IndexLink"/>
                <w:rtl w:val="true"/>
              </w:rPr>
              <w:t>لو ادّعی المشتری نقصان المبیع بعد قبضه</w:t>
            </w:r>
            <w:r>
              <w:rPr>
                <w:rStyle w:val="IndexLink"/>
                <w:rtl w:val="true"/>
              </w:rPr>
              <w:t>]</w:t>
              <w:tab/>
            </w:r>
            <w:r>
              <w:rPr>
                <w:rStyle w:val="IndexLink"/>
              </w:rPr>
              <w:t>360</w:t>
            </w:r>
          </w:hyperlink>
        </w:p>
        <w:p>
          <w:pPr>
            <w:pStyle w:val="Contents4"/>
            <w:tabs>
              <w:tab w:val="clear" w:pos="8176"/>
              <w:tab w:val="right" w:pos="9026" w:leader="dot"/>
            </w:tabs>
            <w:rPr/>
          </w:pPr>
          <w:hyperlink w:anchor="__RefHeading___Toc1826514_2314609296">
            <w:r>
              <w:rPr>
                <w:webHidden/>
                <w:rStyle w:val="IndexLink"/>
                <w:rtl w:val="true"/>
              </w:rPr>
              <w:t>[</w:t>
            </w:r>
            <w:r>
              <w:rPr>
                <w:rStyle w:val="IndexLink"/>
              </w:rPr>
              <w:t>3</w:t>
            </w:r>
            <w:r>
              <w:rPr>
                <w:rStyle w:val="IndexLink"/>
                <w:rtl w:val="true"/>
              </w:rPr>
              <w:t>-</w:t>
            </w:r>
            <w:r>
              <w:rPr>
                <w:rStyle w:val="IndexLink"/>
                <w:rtl w:val="true"/>
              </w:rPr>
              <w:t>القول فیما یدخل فی المبیع عند إطلاق لفظه</w:t>
            </w:r>
            <w:r>
              <w:rPr>
                <w:rStyle w:val="IndexLink"/>
                <w:rtl w:val="true"/>
              </w:rPr>
              <w:t>]</w:t>
              <w:tab/>
            </w:r>
            <w:r>
              <w:rPr>
                <w:rStyle w:val="IndexLink"/>
              </w:rPr>
              <w:t>363</w:t>
            </w:r>
          </w:hyperlink>
        </w:p>
        <w:p>
          <w:pPr>
            <w:pStyle w:val="Contents5"/>
            <w:tabs>
              <w:tab w:val="clear" w:pos="7892"/>
              <w:tab w:val="right" w:pos="9026" w:leader="dot"/>
            </w:tabs>
            <w:rPr/>
          </w:pPr>
          <w:hyperlink w:anchor="__RefHeading___Toc1826516_2314609296">
            <w:r>
              <w:rPr>
                <w:webHidden/>
                <w:rStyle w:val="IndexLink"/>
                <w:rtl w:val="true"/>
              </w:rPr>
              <w:t>اشارة</w:t>
            </w:r>
            <w:r>
              <w:rPr>
                <w:rStyle w:val="IndexLink"/>
                <w:rtl w:val="true"/>
              </w:rPr>
              <w:tab/>
            </w:r>
            <w:r>
              <w:rPr>
                <w:rStyle w:val="IndexLink"/>
              </w:rPr>
              <w:t>363</w:t>
            </w:r>
          </w:hyperlink>
        </w:p>
        <w:p>
          <w:pPr>
            <w:pStyle w:val="Contents5"/>
            <w:tabs>
              <w:tab w:val="clear" w:pos="7892"/>
              <w:tab w:val="right" w:pos="9026" w:leader="dot"/>
            </w:tabs>
            <w:rPr/>
          </w:pPr>
          <w:hyperlink w:anchor="__RefHeading___Toc1826518_2314609296">
            <w:r>
              <w:rPr>
                <w:webHidden/>
                <w:rStyle w:val="IndexLink"/>
                <w:rtl w:val="true"/>
              </w:rPr>
              <w:t>[</w:t>
            </w:r>
            <w:r>
              <w:rPr>
                <w:rStyle w:val="IndexLink"/>
                <w:rtl w:val="true"/>
              </w:rPr>
              <w:t>الضابط أنّه یراعی فیه اللغة و العرف</w:t>
            </w:r>
            <w:r>
              <w:rPr>
                <w:rStyle w:val="IndexLink"/>
                <w:rtl w:val="true"/>
              </w:rPr>
              <w:t>]</w:t>
              <w:tab/>
            </w:r>
            <w:r>
              <w:rPr>
                <w:rStyle w:val="IndexLink"/>
              </w:rPr>
              <w:t>363</w:t>
            </w:r>
          </w:hyperlink>
        </w:p>
        <w:p>
          <w:pPr>
            <w:pStyle w:val="Contents5"/>
            <w:tabs>
              <w:tab w:val="clear" w:pos="7892"/>
              <w:tab w:val="right" w:pos="9026" w:leader="dot"/>
            </w:tabs>
            <w:rPr/>
          </w:pPr>
          <w:hyperlink w:anchor="__RefHeading___Toc1826520_2314609296">
            <w:r>
              <w:rPr>
                <w:webHidden/>
                <w:rStyle w:val="IndexLink"/>
                <w:rtl w:val="true"/>
              </w:rPr>
              <w:t>[</w:t>
            </w:r>
            <w:r>
              <w:rPr>
                <w:rStyle w:val="IndexLink"/>
                <w:rtl w:val="true"/>
              </w:rPr>
              <w:t>فی بیع البستان تدخل الأرض و الشجر قطعا و البناء و الطریق و الشرب</w:t>
            </w:r>
            <w:r>
              <w:rPr>
                <w:rStyle w:val="IndexLink"/>
                <w:rtl w:val="true"/>
              </w:rPr>
              <w:t>]</w:t>
              <w:tab/>
            </w:r>
            <w:r>
              <w:rPr>
                <w:rStyle w:val="IndexLink"/>
              </w:rPr>
              <w:t>364</w:t>
            </w:r>
          </w:hyperlink>
        </w:p>
        <w:p>
          <w:pPr>
            <w:pStyle w:val="Contents5"/>
            <w:tabs>
              <w:tab w:val="clear" w:pos="7892"/>
              <w:tab w:val="right" w:pos="9026" w:leader="dot"/>
            </w:tabs>
            <w:rPr/>
          </w:pPr>
          <w:hyperlink w:anchor="__RefHeading___Toc1826522_2314609296">
            <w:r>
              <w:rPr>
                <w:webHidden/>
                <w:rStyle w:val="IndexLink"/>
                <w:rtl w:val="true"/>
              </w:rPr>
              <w:t>[</w:t>
            </w:r>
            <w:r>
              <w:rPr>
                <w:rStyle w:val="IndexLink"/>
                <w:rtl w:val="true"/>
              </w:rPr>
              <w:t>یدخل فی الدار الأرض و البناء</w:t>
            </w:r>
            <w:r>
              <w:rPr>
                <w:rStyle w:val="IndexLink"/>
                <w:rtl w:val="true"/>
              </w:rPr>
              <w:t>]</w:t>
              <w:tab/>
            </w:r>
            <w:r>
              <w:rPr>
                <w:rStyle w:val="IndexLink"/>
              </w:rPr>
              <w:t>365</w:t>
            </w:r>
          </w:hyperlink>
        </w:p>
        <w:p>
          <w:pPr>
            <w:pStyle w:val="Contents5"/>
            <w:tabs>
              <w:tab w:val="clear" w:pos="7892"/>
              <w:tab w:val="right" w:pos="9026" w:leader="dot"/>
            </w:tabs>
            <w:rPr/>
          </w:pPr>
          <w:hyperlink w:anchor="__RefHeading___Toc1826524_2314609296">
            <w:r>
              <w:rPr>
                <w:webHidden/>
                <w:rStyle w:val="IndexLink"/>
                <w:rtl w:val="true"/>
              </w:rPr>
              <w:t>[</w:t>
            </w:r>
            <w:r>
              <w:rPr>
                <w:rStyle w:val="IndexLink"/>
                <w:rtl w:val="true"/>
              </w:rPr>
              <w:t>یدخل فی النخل الطلع إذا لم یؤبّر</w:t>
            </w:r>
            <w:r>
              <w:rPr>
                <w:rStyle w:val="IndexLink"/>
                <w:rtl w:val="true"/>
              </w:rPr>
              <w:t>]</w:t>
              <w:tab/>
            </w:r>
            <w:r>
              <w:rPr>
                <w:rStyle w:val="IndexLink"/>
              </w:rPr>
              <w:t>370</w:t>
            </w:r>
          </w:hyperlink>
        </w:p>
        <w:p>
          <w:pPr>
            <w:pStyle w:val="Contents5"/>
            <w:tabs>
              <w:tab w:val="clear" w:pos="7892"/>
              <w:tab w:val="right" w:pos="9026" w:leader="dot"/>
            </w:tabs>
            <w:rPr/>
          </w:pPr>
          <w:hyperlink w:anchor="__RefHeading___Toc1826526_2314609296">
            <w:r>
              <w:rPr>
                <w:webHidden/>
                <w:rStyle w:val="IndexLink"/>
                <w:rtl w:val="true"/>
              </w:rPr>
              <w:t>[</w:t>
            </w:r>
            <w:r>
              <w:rPr>
                <w:rStyle w:val="IndexLink"/>
                <w:rtl w:val="true"/>
              </w:rPr>
              <w:t>طلع الفحل للبائع</w:t>
            </w:r>
            <w:r>
              <w:rPr>
                <w:rStyle w:val="IndexLink"/>
                <w:rtl w:val="true"/>
              </w:rPr>
              <w:t>]</w:t>
              <w:tab/>
            </w:r>
            <w:r>
              <w:rPr>
                <w:rStyle w:val="IndexLink"/>
              </w:rPr>
              <w:t>371</w:t>
            </w:r>
          </w:hyperlink>
        </w:p>
        <w:p>
          <w:pPr>
            <w:pStyle w:val="Contents5"/>
            <w:tabs>
              <w:tab w:val="clear" w:pos="7892"/>
              <w:tab w:val="right" w:pos="9026" w:leader="dot"/>
            </w:tabs>
            <w:rPr/>
          </w:pPr>
          <w:hyperlink w:anchor="__RefHeading___Toc1826528_2314609296">
            <w:r>
              <w:rPr>
                <w:webHidden/>
                <w:rStyle w:val="IndexLink"/>
                <w:rtl w:val="true"/>
              </w:rPr>
              <w:t>[</w:t>
            </w:r>
            <w:r>
              <w:rPr>
                <w:rStyle w:val="IndexLink"/>
                <w:rtl w:val="true"/>
              </w:rPr>
              <w:t>یدخل فی القریة البناء</w:t>
            </w:r>
            <w:r>
              <w:rPr>
                <w:rStyle w:val="IndexLink"/>
                <w:rtl w:val="true"/>
              </w:rPr>
              <w:t>]</w:t>
              <w:tab/>
            </w:r>
            <w:r>
              <w:rPr>
                <w:rStyle w:val="IndexLink"/>
              </w:rPr>
              <w:t>374</w:t>
            </w:r>
          </w:hyperlink>
        </w:p>
        <w:p>
          <w:pPr>
            <w:pStyle w:val="Contents5"/>
            <w:tabs>
              <w:tab w:val="clear" w:pos="7892"/>
              <w:tab w:val="right" w:pos="9026" w:leader="dot"/>
            </w:tabs>
            <w:rPr/>
          </w:pPr>
          <w:hyperlink w:anchor="__RefHeading___Toc1826530_2314609296">
            <w:r>
              <w:rPr>
                <w:webHidden/>
                <w:rStyle w:val="IndexLink"/>
                <w:rtl w:val="true"/>
              </w:rPr>
              <w:t>[</w:t>
            </w:r>
            <w:r>
              <w:rPr>
                <w:rStyle w:val="IndexLink"/>
                <w:rtl w:val="true"/>
              </w:rPr>
              <w:t>یدخل فی العبد ثیابه الساترة للعورة</w:t>
            </w:r>
            <w:r>
              <w:rPr>
                <w:rStyle w:val="IndexLink"/>
                <w:rtl w:val="true"/>
              </w:rPr>
              <w:t>]</w:t>
              <w:tab/>
            </w:r>
            <w:r>
              <w:rPr>
                <w:rStyle w:val="IndexLink"/>
              </w:rPr>
              <w:t>375</w:t>
            </w:r>
          </w:hyperlink>
        </w:p>
        <w:p>
          <w:pPr>
            <w:pStyle w:val="Contents4"/>
            <w:tabs>
              <w:tab w:val="clear" w:pos="8176"/>
              <w:tab w:val="right" w:pos="9026" w:leader="dot"/>
            </w:tabs>
            <w:rPr/>
          </w:pPr>
          <w:hyperlink w:anchor="__RefHeading___Toc1826532_2314609296">
            <w:r>
              <w:rPr>
                <w:webHidden/>
                <w:rStyle w:val="IndexLink"/>
                <w:rtl w:val="true"/>
              </w:rPr>
              <w:t>[</w:t>
            </w:r>
            <w:r>
              <w:rPr>
                <w:rStyle w:val="IndexLink"/>
              </w:rPr>
              <w:t>4</w:t>
            </w:r>
            <w:r>
              <w:rPr>
                <w:rStyle w:val="IndexLink"/>
                <w:rtl w:val="true"/>
              </w:rPr>
              <w:t>-</w:t>
            </w:r>
            <w:r>
              <w:rPr>
                <w:rStyle w:val="IndexLink"/>
                <w:rtl w:val="true"/>
              </w:rPr>
              <w:t>القول فی اختلاف المتبایعین</w:t>
            </w:r>
            <w:r>
              <w:rPr>
                <w:rStyle w:val="IndexLink"/>
                <w:rtl w:val="true"/>
              </w:rPr>
              <w:t>]</w:t>
              <w:tab/>
            </w:r>
            <w:r>
              <w:rPr>
                <w:rStyle w:val="IndexLink"/>
              </w:rPr>
              <w:t>376</w:t>
            </w:r>
          </w:hyperlink>
        </w:p>
        <w:p>
          <w:pPr>
            <w:pStyle w:val="Contents5"/>
            <w:tabs>
              <w:tab w:val="clear" w:pos="7892"/>
              <w:tab w:val="right" w:pos="9026" w:leader="dot"/>
            </w:tabs>
            <w:rPr/>
          </w:pPr>
          <w:hyperlink w:anchor="__RefHeading___Toc1826534_2314609296">
            <w:r>
              <w:rPr>
                <w:webHidden/>
                <w:rStyle w:val="IndexLink"/>
                <w:rtl w:val="true"/>
              </w:rPr>
              <w:t>اشارة</w:t>
            </w:r>
            <w:r>
              <w:rPr>
                <w:rStyle w:val="IndexLink"/>
                <w:rtl w:val="true"/>
              </w:rPr>
              <w:tab/>
            </w:r>
            <w:r>
              <w:rPr>
                <w:rStyle w:val="IndexLink"/>
              </w:rPr>
              <w:t>376</w:t>
            </w:r>
          </w:hyperlink>
        </w:p>
        <w:p>
          <w:pPr>
            <w:pStyle w:val="Contents5"/>
            <w:tabs>
              <w:tab w:val="clear" w:pos="7892"/>
              <w:tab w:val="right" w:pos="9026" w:leader="dot"/>
            </w:tabs>
            <w:rPr/>
          </w:pPr>
          <w:hyperlink w:anchor="__RefHeading___Toc1826536_2314609296">
            <w:r>
              <w:rPr>
                <w:webHidden/>
                <w:rStyle w:val="IndexLink"/>
                <w:rtl w:val="true"/>
              </w:rPr>
              <w:t>[</w:t>
            </w:r>
            <w:r>
              <w:rPr>
                <w:rStyle w:val="IndexLink"/>
                <w:rtl w:val="true"/>
              </w:rPr>
              <w:t>فی قدر الثمن یحلف البائع</w:t>
            </w:r>
            <w:r>
              <w:rPr>
                <w:rStyle w:val="IndexLink"/>
                <w:rtl w:val="true"/>
              </w:rPr>
              <w:t>]</w:t>
              <w:tab/>
            </w:r>
            <w:r>
              <w:rPr>
                <w:rStyle w:val="IndexLink"/>
              </w:rPr>
              <w:t>376</w:t>
            </w:r>
          </w:hyperlink>
        </w:p>
        <w:p>
          <w:pPr>
            <w:pStyle w:val="Contents5"/>
            <w:tabs>
              <w:tab w:val="clear" w:pos="7892"/>
              <w:tab w:val="right" w:pos="9026" w:leader="dot"/>
            </w:tabs>
            <w:rPr/>
          </w:pPr>
          <w:hyperlink w:anchor="__RefHeading___Toc1826538_2314609296">
            <w:r>
              <w:rPr>
                <w:webHidden/>
                <w:rStyle w:val="IndexLink"/>
                <w:rtl w:val="true"/>
              </w:rPr>
              <w:t>[</w:t>
            </w:r>
            <w:r>
              <w:rPr>
                <w:rStyle w:val="IndexLink"/>
                <w:rtl w:val="true"/>
              </w:rPr>
              <w:t>لو اختلفا فی تعجیل الثمن و قدر الأجل</w:t>
            </w:r>
            <w:r>
              <w:rPr>
                <w:rStyle w:val="IndexLink"/>
                <w:rtl w:val="true"/>
              </w:rPr>
              <w:t>]</w:t>
              <w:tab/>
            </w:r>
            <w:r>
              <w:rPr>
                <w:rStyle w:val="IndexLink"/>
              </w:rPr>
              <w:t>380</w:t>
            </w:r>
          </w:hyperlink>
        </w:p>
        <w:p>
          <w:pPr>
            <w:pStyle w:val="Contents5"/>
            <w:tabs>
              <w:tab w:val="clear" w:pos="7892"/>
              <w:tab w:val="right" w:pos="9026" w:leader="dot"/>
            </w:tabs>
            <w:rPr/>
          </w:pPr>
          <w:hyperlink w:anchor="__RefHeading___Toc1826540_2314609296">
            <w:r>
              <w:rPr>
                <w:webHidden/>
                <w:rStyle w:val="IndexLink"/>
                <w:rtl w:val="true"/>
              </w:rPr>
              <w:t>[</w:t>
            </w:r>
            <w:r>
              <w:rPr>
                <w:rStyle w:val="IndexLink"/>
                <w:rtl w:val="true"/>
              </w:rPr>
              <w:t>لو اختلفا فی قدر المبیع</w:t>
            </w:r>
            <w:r>
              <w:rPr>
                <w:rStyle w:val="IndexLink"/>
                <w:rtl w:val="true"/>
              </w:rPr>
              <w:t>]</w:t>
              <w:tab/>
            </w:r>
            <w:r>
              <w:rPr>
                <w:rStyle w:val="IndexLink"/>
              </w:rPr>
              <w:t>382</w:t>
            </w:r>
          </w:hyperlink>
        </w:p>
        <w:p>
          <w:pPr>
            <w:pStyle w:val="Contents5"/>
            <w:tabs>
              <w:tab w:val="clear" w:pos="7892"/>
              <w:tab w:val="right" w:pos="9026" w:leader="dot"/>
            </w:tabs>
            <w:rPr/>
          </w:pPr>
          <w:hyperlink w:anchor="__RefHeading___Toc1826542_2314609296">
            <w:r>
              <w:rPr>
                <w:webHidden/>
                <w:rStyle w:val="IndexLink"/>
                <w:rtl w:val="true"/>
              </w:rPr>
              <w:t>[</w:t>
            </w:r>
            <w:r>
              <w:rPr>
                <w:rStyle w:val="IndexLink"/>
                <w:rtl w:val="true"/>
              </w:rPr>
              <w:t>لو اختلفا فی تعیین المبیع</w:t>
            </w:r>
            <w:r>
              <w:rPr>
                <w:rStyle w:val="IndexLink"/>
                <w:rtl w:val="true"/>
              </w:rPr>
              <w:t>]</w:t>
              <w:tab/>
            </w:r>
            <w:r>
              <w:rPr>
                <w:rStyle w:val="IndexLink"/>
              </w:rPr>
              <w:t>383</w:t>
            </w:r>
          </w:hyperlink>
        </w:p>
        <w:p>
          <w:pPr>
            <w:pStyle w:val="Contents5"/>
            <w:tabs>
              <w:tab w:val="clear" w:pos="7892"/>
              <w:tab w:val="right" w:pos="9026" w:leader="dot"/>
            </w:tabs>
            <w:rPr/>
          </w:pPr>
          <w:hyperlink w:anchor="__RefHeading___Toc1826544_2314609296">
            <w:r>
              <w:rPr>
                <w:webHidden/>
                <w:rStyle w:val="IndexLink"/>
                <w:rtl w:val="true"/>
              </w:rPr>
              <w:t>[</w:t>
            </w:r>
            <w:r>
              <w:rPr>
                <w:rStyle w:val="IndexLink"/>
                <w:rtl w:val="true"/>
              </w:rPr>
              <w:t>فی اختلافهما فی شرط مفسد یقدّم مدّعی الصحّة</w:t>
            </w:r>
            <w:r>
              <w:rPr>
                <w:rStyle w:val="IndexLink"/>
                <w:rtl w:val="true"/>
              </w:rPr>
              <w:t>]</w:t>
              <w:tab/>
            </w:r>
            <w:r>
              <w:rPr>
                <w:rStyle w:val="IndexLink"/>
              </w:rPr>
              <w:t>388</w:t>
            </w:r>
          </w:hyperlink>
        </w:p>
        <w:p>
          <w:pPr>
            <w:pStyle w:val="Contents5"/>
            <w:tabs>
              <w:tab w:val="clear" w:pos="7892"/>
              <w:tab w:val="right" w:pos="9026" w:leader="dot"/>
            </w:tabs>
            <w:rPr/>
          </w:pPr>
          <w:hyperlink w:anchor="__RefHeading___Toc1826546_2314609296">
            <w:r>
              <w:rPr>
                <w:webHidden/>
                <w:rStyle w:val="IndexLink"/>
                <w:rtl w:val="true"/>
              </w:rPr>
              <w:t>[</w:t>
            </w:r>
            <w:r>
              <w:rPr>
                <w:rStyle w:val="IndexLink"/>
                <w:rtl w:val="true"/>
              </w:rPr>
              <w:t>لو اختلف الورثة نزّل کلّ وارث منزلة مورّثه</w:t>
            </w:r>
            <w:r>
              <w:rPr>
                <w:rStyle w:val="IndexLink"/>
                <w:rtl w:val="true"/>
              </w:rPr>
              <w:t>]</w:t>
              <w:tab/>
            </w:r>
            <w:r>
              <w:rPr>
                <w:rStyle w:val="IndexLink"/>
              </w:rPr>
              <w:t>389</w:t>
            </w:r>
          </w:hyperlink>
        </w:p>
        <w:p>
          <w:pPr>
            <w:pStyle w:val="Contents4"/>
            <w:tabs>
              <w:tab w:val="clear" w:pos="8176"/>
              <w:tab w:val="right" w:pos="9026" w:leader="dot"/>
            </w:tabs>
            <w:rPr/>
          </w:pPr>
          <w:hyperlink w:anchor="__RefHeading___Toc1826548_2314609296">
            <w:r>
              <w:rPr>
                <w:webHidden/>
                <w:rStyle w:val="IndexLink"/>
                <w:rtl w:val="true"/>
              </w:rPr>
              <w:t>[</w:t>
            </w:r>
            <w:r>
              <w:rPr>
                <w:rStyle w:val="IndexLink"/>
              </w:rPr>
              <w:t>5</w:t>
            </w:r>
            <w:r>
              <w:rPr>
                <w:rStyle w:val="IndexLink"/>
                <w:rtl w:val="true"/>
              </w:rPr>
              <w:t>-</w:t>
            </w:r>
            <w:r>
              <w:rPr>
                <w:rStyle w:val="IndexLink"/>
                <w:rtl w:val="true"/>
              </w:rPr>
              <w:t>القول فی الکیل و الوزن</w:t>
            </w:r>
            <w:r>
              <w:rPr>
                <w:rStyle w:val="IndexLink"/>
                <w:rtl w:val="true"/>
              </w:rPr>
              <w:t>]</w:t>
              <w:tab/>
            </w:r>
            <w:r>
              <w:rPr>
                <w:rStyle w:val="IndexLink"/>
              </w:rPr>
              <w:t>390</w:t>
            </w:r>
          </w:hyperlink>
        </w:p>
        <w:p>
          <w:pPr>
            <w:pStyle w:val="Contents5"/>
            <w:tabs>
              <w:tab w:val="clear" w:pos="7892"/>
              <w:tab w:val="right" w:pos="9026" w:leader="dot"/>
            </w:tabs>
            <w:rPr/>
          </w:pPr>
          <w:hyperlink w:anchor="__RefHeading___Toc1826550_2314609296">
            <w:r>
              <w:rPr>
                <w:webHidden/>
                <w:rStyle w:val="IndexLink"/>
                <w:rtl w:val="true"/>
              </w:rPr>
              <w:t>اشارة</w:t>
            </w:r>
            <w:r>
              <w:rPr>
                <w:rStyle w:val="IndexLink"/>
                <w:rtl w:val="true"/>
              </w:rPr>
              <w:tab/>
            </w:r>
            <w:r>
              <w:rPr>
                <w:rStyle w:val="IndexLink"/>
              </w:rPr>
              <w:t>390</w:t>
            </w:r>
          </w:hyperlink>
        </w:p>
        <w:p>
          <w:pPr>
            <w:pStyle w:val="Contents5"/>
            <w:tabs>
              <w:tab w:val="clear" w:pos="7892"/>
              <w:tab w:val="right" w:pos="9026" w:leader="dot"/>
            </w:tabs>
            <w:rPr/>
          </w:pPr>
          <w:hyperlink w:anchor="__RefHeading___Toc1826552_2314609296">
            <w:r>
              <w:rPr>
                <w:webHidden/>
                <w:rStyle w:val="IndexLink"/>
                <w:rtl w:val="true"/>
              </w:rPr>
              <w:t>[</w:t>
            </w:r>
            <w:r>
              <w:rPr>
                <w:rStyle w:val="IndexLink"/>
                <w:rtl w:val="true"/>
              </w:rPr>
              <w:t>إطلاق الکیل و الوزن و النقد ینصرف إلی المعتاد</w:t>
            </w:r>
            <w:r>
              <w:rPr>
                <w:rStyle w:val="IndexLink"/>
                <w:rtl w:val="true"/>
              </w:rPr>
              <w:t>]</w:t>
              <w:tab/>
            </w:r>
            <w:r>
              <w:rPr>
                <w:rStyle w:val="IndexLink"/>
              </w:rPr>
              <w:t>390</w:t>
            </w:r>
          </w:hyperlink>
        </w:p>
        <w:p>
          <w:pPr>
            <w:pStyle w:val="Contents5"/>
            <w:tabs>
              <w:tab w:val="clear" w:pos="7892"/>
              <w:tab w:val="right" w:pos="9026" w:leader="dot"/>
            </w:tabs>
            <w:rPr/>
          </w:pPr>
          <w:hyperlink w:anchor="__RefHeading___Toc1826554_2314609296">
            <w:r>
              <w:rPr>
                <w:webHidden/>
                <w:rStyle w:val="IndexLink"/>
                <w:rtl w:val="true"/>
              </w:rPr>
              <w:t>[</w:t>
            </w:r>
            <w:r>
              <w:rPr>
                <w:rStyle w:val="IndexLink"/>
                <w:rtl w:val="true"/>
              </w:rPr>
              <w:t>أجرة اعتبار المبیع علی البائع</w:t>
            </w:r>
            <w:r>
              <w:rPr>
                <w:rStyle w:val="IndexLink"/>
                <w:rtl w:val="true"/>
              </w:rPr>
              <w:t>]</w:t>
              <w:tab/>
            </w:r>
            <w:r>
              <w:rPr>
                <w:rStyle w:val="IndexLink"/>
              </w:rPr>
              <w:t>392</w:t>
            </w:r>
          </w:hyperlink>
        </w:p>
        <w:p>
          <w:pPr>
            <w:pStyle w:val="Contents5"/>
            <w:tabs>
              <w:tab w:val="clear" w:pos="7892"/>
              <w:tab w:val="right" w:pos="9026" w:leader="dot"/>
            </w:tabs>
            <w:rPr/>
          </w:pPr>
          <w:hyperlink w:anchor="__RefHeading___Toc1826556_2314609296">
            <w:r>
              <w:rPr>
                <w:webHidden/>
                <w:rStyle w:val="IndexLink"/>
                <w:rtl w:val="true"/>
              </w:rPr>
              <w:t>[</w:t>
            </w:r>
            <w:r>
              <w:rPr>
                <w:rStyle w:val="IndexLink"/>
                <w:rtl w:val="true"/>
              </w:rPr>
              <w:t>اعتبار الثمن علی المشتری و اجرة الدلاّل علی الآمر</w:t>
            </w:r>
            <w:r>
              <w:rPr>
                <w:rStyle w:val="IndexLink"/>
                <w:rtl w:val="true"/>
              </w:rPr>
              <w:t>]</w:t>
              <w:tab/>
            </w:r>
            <w:r>
              <w:rPr>
                <w:rStyle w:val="IndexLink"/>
              </w:rPr>
              <w:t>392</w:t>
            </w:r>
          </w:hyperlink>
        </w:p>
        <w:p>
          <w:pPr>
            <w:pStyle w:val="Contents5"/>
            <w:tabs>
              <w:tab w:val="clear" w:pos="7892"/>
              <w:tab w:val="right" w:pos="9026" w:leader="dot"/>
            </w:tabs>
            <w:rPr/>
          </w:pPr>
          <w:hyperlink w:anchor="__RefHeading___Toc1826558_2314609296">
            <w:r>
              <w:rPr>
                <w:webHidden/>
                <w:rStyle w:val="IndexLink"/>
                <w:rtl w:val="true"/>
              </w:rPr>
              <w:t>[</w:t>
            </w:r>
            <w:r>
              <w:rPr>
                <w:rStyle w:val="IndexLink"/>
                <w:rtl w:val="true"/>
              </w:rPr>
              <w:t>لا یضمن الدلاّل ما یتلف بیده</w:t>
            </w:r>
            <w:r>
              <w:rPr>
                <w:rStyle w:val="IndexLink"/>
                <w:rtl w:val="true"/>
              </w:rPr>
              <w:t>]</w:t>
              <w:tab/>
            </w:r>
            <w:r>
              <w:rPr>
                <w:rStyle w:val="IndexLink"/>
              </w:rPr>
              <w:t>395</w:t>
            </w:r>
          </w:hyperlink>
        </w:p>
        <w:p>
          <w:pPr>
            <w:pStyle w:val="Contents4"/>
            <w:tabs>
              <w:tab w:val="clear" w:pos="8176"/>
              <w:tab w:val="right" w:pos="9026" w:leader="dot"/>
            </w:tabs>
            <w:rPr/>
          </w:pPr>
          <w:hyperlink w:anchor="__RefHeading___Toc1826560_2314609296">
            <w:r>
              <w:rPr>
                <w:webHidden/>
                <w:rStyle w:val="IndexLink"/>
                <w:rtl w:val="true"/>
              </w:rPr>
              <w:t>[</w:t>
            </w:r>
            <w:r>
              <w:rPr>
                <w:rStyle w:val="IndexLink"/>
                <w:rtl w:val="true"/>
              </w:rPr>
              <w:t>خاتمة</w:t>
            </w:r>
            <w:r>
              <w:rPr>
                <w:rStyle w:val="IndexLink"/>
                <w:rtl w:val="true"/>
              </w:rPr>
              <w:t>]</w:t>
              <w:tab/>
            </w:r>
            <w:r>
              <w:rPr>
                <w:rStyle w:val="IndexLink"/>
              </w:rPr>
              <w:t>397</w:t>
            </w:r>
          </w:hyperlink>
        </w:p>
        <w:p>
          <w:pPr>
            <w:pStyle w:val="Contents5"/>
            <w:tabs>
              <w:tab w:val="clear" w:pos="7892"/>
              <w:tab w:val="right" w:pos="9026" w:leader="dot"/>
            </w:tabs>
            <w:rPr/>
          </w:pPr>
          <w:hyperlink w:anchor="__RefHeading___Toc1826562_2314609296">
            <w:r>
              <w:rPr>
                <w:webHidden/>
                <w:rStyle w:val="IndexLink"/>
                <w:rtl w:val="true"/>
              </w:rPr>
              <w:t>اشارة</w:t>
            </w:r>
            <w:r>
              <w:rPr>
                <w:rStyle w:val="IndexLink"/>
                <w:rtl w:val="true"/>
              </w:rPr>
              <w:tab/>
            </w:r>
            <w:r>
              <w:rPr>
                <w:rStyle w:val="IndexLink"/>
              </w:rPr>
              <w:t>397</w:t>
            </w:r>
          </w:hyperlink>
        </w:p>
        <w:p>
          <w:pPr>
            <w:pStyle w:val="Contents5"/>
            <w:tabs>
              <w:tab w:val="clear" w:pos="7892"/>
              <w:tab w:val="right" w:pos="9026" w:leader="dot"/>
            </w:tabs>
            <w:rPr/>
          </w:pPr>
          <w:hyperlink w:anchor="__RefHeading___Toc1826564_2314609296">
            <w:r>
              <w:rPr>
                <w:webHidden/>
                <w:rStyle w:val="IndexLink"/>
                <w:rtl w:val="true"/>
              </w:rPr>
              <w:t>[</w:t>
            </w:r>
            <w:r>
              <w:rPr>
                <w:rStyle w:val="IndexLink"/>
                <w:rtl w:val="true"/>
              </w:rPr>
              <w:t>الإقالة فسخ لا بیع</w:t>
            </w:r>
            <w:r>
              <w:rPr>
                <w:rStyle w:val="IndexLink"/>
                <w:rtl w:val="true"/>
              </w:rPr>
              <w:t>]</w:t>
              <w:tab/>
            </w:r>
            <w:r>
              <w:rPr>
                <w:rStyle w:val="IndexLink"/>
              </w:rPr>
              <w:t>397</w:t>
            </w:r>
          </w:hyperlink>
        </w:p>
        <w:p>
          <w:pPr>
            <w:pStyle w:val="Contents5"/>
            <w:tabs>
              <w:tab w:val="clear" w:pos="7892"/>
              <w:tab w:val="right" w:pos="9026" w:leader="dot"/>
            </w:tabs>
            <w:rPr/>
          </w:pPr>
          <w:hyperlink w:anchor="__RefHeading___Toc1826566_2314609296">
            <w:r>
              <w:rPr>
                <w:webHidden/>
                <w:rStyle w:val="IndexLink"/>
                <w:rtl w:val="true"/>
              </w:rPr>
              <w:t>[</w:t>
            </w:r>
            <w:r>
              <w:rPr>
                <w:rStyle w:val="IndexLink"/>
                <w:rtl w:val="true"/>
              </w:rPr>
              <w:t>لا تسقط اجرة الدلاّل</w:t>
            </w:r>
            <w:r>
              <w:rPr>
                <w:rStyle w:val="IndexLink"/>
                <w:rtl w:val="true"/>
              </w:rPr>
              <w:t>]</w:t>
              <w:tab/>
            </w:r>
            <w:r>
              <w:rPr>
                <w:rStyle w:val="IndexLink"/>
              </w:rPr>
              <w:t>399</w:t>
            </w:r>
          </w:hyperlink>
        </w:p>
        <w:p>
          <w:pPr>
            <w:pStyle w:val="Contents5"/>
            <w:tabs>
              <w:tab w:val="clear" w:pos="7892"/>
              <w:tab w:val="right" w:pos="9026" w:leader="dot"/>
            </w:tabs>
            <w:rPr/>
          </w:pPr>
          <w:hyperlink w:anchor="__RefHeading___Toc1826568_2314609296">
            <w:r>
              <w:rPr>
                <w:webHidden/>
                <w:rStyle w:val="IndexLink"/>
                <w:rtl w:val="true"/>
              </w:rPr>
              <w:t>[</w:t>
            </w:r>
            <w:r>
              <w:rPr>
                <w:rStyle w:val="IndexLink"/>
                <w:rtl w:val="true"/>
              </w:rPr>
              <w:t>یرجع بالإقالة کلّ عوض إلی مالکه</w:t>
            </w:r>
            <w:r>
              <w:rPr>
                <w:rStyle w:val="IndexLink"/>
                <w:rtl w:val="true"/>
              </w:rPr>
              <w:t>]</w:t>
              <w:tab/>
            </w:r>
            <w:r>
              <w:rPr>
                <w:rStyle w:val="IndexLink"/>
              </w:rPr>
              <w:t>400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714_280688"/>
      <w:bookmarkStart w:id="1" w:name="pg19714_280688"/>
      <w:bookmarkEnd w:id="1"/>
    </w:p>
    <w:p>
      <w:pPr>
        <w:pStyle w:val="Heading2"/>
        <w:numPr>
          <w:ilvl w:val="1"/>
          <w:numId w:val="1"/>
        </w:numPr>
        <w:rPr/>
      </w:pPr>
      <w:bookmarkStart w:id="2" w:name="pg19714_280688"/>
      <w:bookmarkStart w:id="3" w:name="__RefHeading___Toc1826126_231460929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وجدانی فخر، قدرت‌الله </w:t>
      </w:r>
      <w:r>
        <w:rPr>
          <w:rFonts w:ascii="IRNazanin" w:hAnsi="IRNazanin" w:eastAsia="IRNazanin"/>
          <w:color w:val="111111"/>
          <w:sz w:val="28"/>
          <w:sz w:val="28"/>
          <w:szCs w:val="28"/>
          <w:lang w:bidi="fa-IR"/>
        </w:rPr>
        <w:t>۱۳۱۱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شارح 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اللمعه الدمشقیه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الروضه‌البهیه فی شرح‌اللمعه‌الدمشقیه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الجواهر‌الفخریه فی شرح‌الروضه‌البهیه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قدره‌الله الوجدانی‌‌فخر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سماء قلم‌‬‬‬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964-8536-18-</w:t>
      </w:r>
      <w:r>
        <w:rPr>
          <w:rFonts w:eastAsia="Times New Roman" w:cs="Times New Roman" w:ascii="Times New Roman" w:hAnsi="Times New Roman"/>
          <w:color w:val="111111"/>
          <w:sz w:val="28"/>
          <w:szCs w:val="28"/>
          <w:lang w:val="en-US" w:bidi="en-US"/>
        </w:rPr>
        <w:t xml:space="preserve">X :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964-7521-05-7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964-8536-04-</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964-8536-08-2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شرحی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الروضه‌‌البهیه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شهید ثانی که خود شرحی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اللمعه‌‌الدمشقیه شهید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قبلی موسسه فرهنگی سماء،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تتمه کتاب‌المتاجر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الرهن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الحجر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الضمان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الحوالة و الکافالة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الاجاره، الوکاله، الشفعه، السبق والرمایه، الجعاله والوصایا‬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تتمه کتاب‌النکاح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اللقطه، احیاء‌الموات، الصید و‌الذباحه، الاطعمه و‌الاشربه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الحدود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اول محمد بن مکی </w:t>
      </w:r>
      <w:r>
        <w:rPr>
          <w:rFonts w:ascii="IRNazanin" w:hAnsi="IRNazanin" w:eastAsia="IRNazanin"/>
          <w:color w:val="111111"/>
          <w:sz w:val="28"/>
          <w:sz w:val="28"/>
          <w:szCs w:val="28"/>
          <w:lang w:bidi="fa-IR"/>
        </w:rPr>
        <w:t>۷۳۴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۷۸۶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اللمعه الدمشقیه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زین‌الدین بن علی </w:t>
      </w:r>
      <w:r>
        <w:rPr>
          <w:rFonts w:ascii="IRNazanin" w:hAnsi="IRNazanin" w:eastAsia="IRNazanin"/>
          <w:color w:val="111111"/>
          <w:sz w:val="28"/>
          <w:sz w:val="28"/>
          <w:szCs w:val="28"/>
          <w:lang w:bidi="fa-IR"/>
        </w:rPr>
        <w:t>۹۱۱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الروضه البهیه فی شرح اللمعه الدمشقیه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ق ‬</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اول محمد بن مکی </w:t>
      </w:r>
      <w:r>
        <w:rPr>
          <w:rFonts w:ascii="IRNazanin" w:hAnsi="IRNazanin" w:eastAsia="IRNazanin"/>
          <w:color w:val="111111"/>
          <w:sz w:val="28"/>
          <w:sz w:val="28"/>
          <w:szCs w:val="28"/>
          <w:lang w:bidi="fa-IR"/>
        </w:rPr>
        <w:t>۷۳۴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۷۸۶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اللمعه الدمشقیه شرح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زین‌الدین بن علی </w:t>
      </w:r>
      <w:r>
        <w:rPr>
          <w:rFonts w:ascii="IRNazanin" w:hAnsi="IRNazanin" w:eastAsia="IRNazanin"/>
          <w:color w:val="111111"/>
          <w:sz w:val="28"/>
          <w:sz w:val="28"/>
          <w:szCs w:val="28"/>
          <w:lang w:bidi="fa-IR"/>
        </w:rPr>
        <w:t>۹۱۱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الروضه البهیه فی شرح اللمعه الدمشقیه شرح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۱۸۲</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ش‌۹ل‌۸۲۱۸ ۱۳۸۳</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م‌۸۳</w:t>
      </w:r>
      <w:r>
        <w:rPr>
          <w:rFonts w:eastAsia="IRNazanin" w:cs="IRNazanin"/>
          <w:color w:val="111111"/>
          <w:sz w:val="28"/>
          <w:szCs w:val="28"/>
          <w:lang w:bidi="fa-IR"/>
        </w:rPr>
        <w:t>-</w:t>
      </w:r>
      <w:r>
        <w:rPr>
          <w:rFonts w:ascii="IRNazanin" w:hAnsi="IRNazanin" w:eastAsia="IRNazanin"/>
          <w:color w:val="111111"/>
          <w:sz w:val="28"/>
          <w:sz w:val="28"/>
          <w:szCs w:val="28"/>
          <w:lang w:bidi="fa-IR"/>
        </w:rPr>
        <w:t>۷۱۹۴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26128_2314609296"/>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714_280694"/>
      <w:bookmarkStart w:id="8" w:name="pg19714_280694"/>
      <w:bookmarkEnd w:id="8"/>
    </w:p>
    <w:p>
      <w:pPr>
        <w:pStyle w:val="Heading2"/>
        <w:numPr>
          <w:ilvl w:val="1"/>
          <w:numId w:val="1"/>
        </w:numPr>
        <w:rPr/>
      </w:pPr>
      <w:bookmarkStart w:id="9" w:name="pg19714_280694"/>
      <w:bookmarkStart w:id="10" w:name="__RefHeading___Toc1826130_2314609296"/>
      <w:bookmarkStart w:id="11" w:name="_Toc3"/>
      <w:bookmarkEnd w:id="9"/>
      <w:bookmarkEnd w:id="10"/>
      <w:r>
        <w:rPr>
          <w:rtl w:val="true"/>
        </w:rPr>
        <w:t>[</w:t>
      </w:r>
      <w:r>
        <w:rPr>
          <w:rtl w:val="true"/>
        </w:rPr>
        <w:t>تتمة کتاب المتاجر</w:t>
      </w:r>
      <w:r>
        <w:rPr>
          <w:rtl w:val="true"/>
        </w:rPr>
        <w:t>]</w:t>
      </w:r>
      <w:bookmarkEnd w:id="11"/>
    </w:p>
    <w:p>
      <w:pPr>
        <w:pStyle w:val="Heading3"/>
        <w:numPr>
          <w:ilvl w:val="2"/>
          <w:numId w:val="1"/>
        </w:numPr>
        <w:rPr/>
      </w:pPr>
      <w:bookmarkStart w:id="12" w:name="__RefHeading___Toc1826132_2314609296"/>
      <w:bookmarkStart w:id="13" w:name="_Toc4"/>
      <w:bookmarkEnd w:id="12"/>
      <w:r>
        <w:rPr>
          <w:rtl w:val="true"/>
        </w:rPr>
        <w:t>اشارة</w:t>
      </w:r>
      <w:bookmarkEnd w:id="13"/>
    </w:p>
    <w:p>
      <w:pPr>
        <w:pStyle w:val="Heading3"/>
        <w:numPr>
          <w:ilvl w:val="2"/>
          <w:numId w:val="1"/>
        </w:numPr>
        <w:rPr/>
      </w:pPr>
      <w:bookmarkStart w:id="14" w:name="__RefHeading___Toc1826134_2314609296"/>
      <w:bookmarkStart w:id="15" w:name="_Toc5"/>
      <w:bookmarkEnd w:id="14"/>
      <w:r>
        <w:rPr>
          <w:rtl w:val="true"/>
        </w:rPr>
        <w:t>[</w:t>
      </w:r>
      <w:r>
        <w:rPr>
          <w:rtl w:val="true"/>
        </w:rPr>
        <w:t>الفصل الرابع فی بیع الثمار</w:t>
      </w:r>
      <w:r>
        <w:rPr>
          <w:rtl w:val="true"/>
        </w:rPr>
        <w:t>]</w:t>
      </w:r>
      <w:bookmarkEnd w:id="15"/>
    </w:p>
    <w:p>
      <w:pPr>
        <w:pStyle w:val="Heading4"/>
        <w:numPr>
          <w:ilvl w:val="3"/>
          <w:numId w:val="1"/>
        </w:numPr>
        <w:rPr/>
      </w:pPr>
      <w:bookmarkStart w:id="16" w:name="__RefHeading___Toc1826136_2314609296"/>
      <w:bookmarkStart w:id="17" w:name="_Toc6"/>
      <w:bookmarkEnd w:id="16"/>
      <w:r>
        <w:rPr>
          <w:rtl w:val="true"/>
        </w:rPr>
        <w:t>اشارة</w:t>
      </w:r>
      <w:bookmarkEnd w:id="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بیع الثمار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18" w:name="__RefHeading___Toc1826138_2314609296"/>
      <w:bookmarkStart w:id="19" w:name="_Toc7"/>
      <w:bookmarkEnd w:id="18"/>
      <w:r>
        <w:rPr>
          <w:rtl w:val="true"/>
        </w:rPr>
        <w:t>[</w:t>
      </w:r>
      <w:r>
        <w:rPr>
          <w:rtl w:val="true"/>
        </w:rPr>
        <w:t>لا یجوز بیع الثمرة قبل ظهورها</w:t>
      </w:r>
      <w:r>
        <w:rPr>
          <w:rtl w:val="true"/>
        </w:rPr>
        <w:t>]</w:t>
      </w:r>
      <w:bookmarkEnd w:id="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بیع الثمرة قبل ظهورها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بروزها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الوجود و إن کانت فی طلع</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کمام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 الثمار عدم جواز البیع قبل ظهور الثمرة</w:t>
      </w:r>
    </w:p>
    <w:p>
      <w:pPr>
        <w:pStyle w:val="BookText"/>
        <w:rPr/>
      </w:pPr>
      <w:r>
        <w:rPr>
          <w:rFonts w:ascii="IRNazanin" w:hAnsi="IRNazanin" w:eastAsia="IRNazanin"/>
          <w:color w:val="111111"/>
          <w:sz w:val="28"/>
          <w:sz w:val="28"/>
          <w:szCs w:val="28"/>
          <w:rtl w:val="true"/>
          <w:lang w:bidi="fa-IR"/>
        </w:rPr>
        <w:t>أی من الفصول العشرة من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الثمر،الواحدة ثمرة و ثمرة،ج ثمار و جج أثمار و ثمر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الشجر،و هو ما یعقب الزهرة مباشرة،و ذلک یحصل من تحوّل المبیض بعد الإلقاح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ظهور الثمرة،و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الثمرة،و هذا تفسیر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البروز مصدر من برز بروزا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إلی البراز أی الفضاء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ظهور الثمرة هو کونها موجودة و إن کانت فی طلع أو کمام،و هذا بیان الفرد الخفیّ للوجود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یبدو من ثمرة النخل فی أوّل ظهورها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الکمّ،ج أکمّة و أکمام و کمام و أکامیم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الغلاف الذی یحیط بالزهر أو التمر أو الطلع فیستره ثمّ ینشقّ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واحدا،بمعنی ثمرة ذلک العام و إن وجدت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شهر أو أقلّ، سواء فی ذلک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ثمرة النخل و غیرها،و هو موضع وفاق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سواء ضمّ إلیها شیئا أم 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بیعها قبل ظهورها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الأصحّ</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للغرر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یخالف فیه إلاّ الصدوق،لصحیحة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بن شعیب عن أبی عبد اللّه علیه السّلام الدالّة علی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بتخفیف المیم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یجوز بیع ثمرة الشجرة الحاصلة فی سنة واحدة أو أکثر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حصلت الثمرة بعد شهر أو أقلّ من شهر کما هو الحال فی بعض الثمار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عدم جواز بیع الثمرة قبل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الحکم معقد إجماع بین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الغیر الأصحّ هو جواز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لعدم جواز بیع ثمرة الشجرة الحاصلة فی أکثر من سنة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کون مقدار الثمرة معلوما للمتعاملین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الصحیحة المستند إلیها منقولة فی کتاب الوسائل</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الحسن بإسناده عن یعقوب بن شعیب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شراء النخل،فقال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أبی یکره شراء النخل قبل أن یطلع ثمرة السنة،و لکنّ السنتین و الثلاث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یحمل فی هذه السنة حمل فی السنة الاخری،قال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سألته عن الرجل یبتاع النخل و الفاکهة قبل أن یطلع سنتین أو ثلاث سنین أو أربعا،قال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بأس،إنّما یکره شراء سنة واحدة قبل أن یطلع مخافة الآفة حتّی یستبین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بیع الثمار من کتاب التجارة 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یخلو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قوّة إن لم یثبت الإجماع علی خلافه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بدوّ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جوازه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ضمیمة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زیادة عن عام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الحکم بعدم جواز بیع الثمرة قبل الظهور لا یخلو من قوّة إن لم یثبت الإجماع علی خلافه،و إلاّ ضعف 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الحکم الذی لیس خالیا عن 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مصدر من بدا بدوّا و بداء و بدوا و بداءة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ظهر،فهو 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الصلاح هو صلاحیّة الثمرة بأن یطلق علیها أنّها ثمرة،ففی اصطلاح الفقهاء یکون بدوّ الصلاح بمعنی صلاحیّة الثمرة لإطلاق اسم الثمرة علیها،و ذلک کما سیأتی عبارة عن احمرار الثمرة لو کانت تمرا أو اصفرارها أو انعقادها لو کانت غیره من أشجار الفواکه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فی البیع قبل بدوّ الصلاح</w:t>
      </w:r>
    </w:p>
    <w:p>
      <w:pPr>
        <w:pStyle w:val="BookText"/>
        <w:rPr/>
      </w:pPr>
      <w:r>
        <w:rPr>
          <w:rFonts w:ascii="IRNazanin" w:hAnsi="IRNazanin" w:eastAsia="IRNazanin"/>
          <w:color w:val="111111"/>
          <w:sz w:val="28"/>
          <w:sz w:val="28"/>
          <w:szCs w:val="28"/>
          <w:rtl w:val="true"/>
          <w:lang w:bidi="fa-IR"/>
        </w:rPr>
        <w:t>أی جواز بیع الثمار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قبل بدوّ الصلاح و بعد الظهور،بمعنی أنّ الثمار إذا ظهرت و لم تصل إلی حدّ بدوّ الصلاح،ففی هذه المدّة الواقعة بین الظهور و بدوّ الصلاح هل یجوز بیعها أم لا؟</w:t>
      </w:r>
    </w:p>
    <w:p>
      <w:pPr>
        <w:pStyle w:val="BookText"/>
        <w:rPr/>
      </w:pPr>
      <w:r>
        <w:rPr>
          <w:rFonts w:ascii="IRNazanin" w:hAnsi="IRNazanin" w:eastAsia="IRNazanin"/>
          <w:color w:val="111111"/>
          <w:sz w:val="28"/>
          <w:sz w:val="28"/>
          <w:szCs w:val="28"/>
          <w:rtl w:val="true"/>
          <w:lang w:bidi="fa-IR"/>
        </w:rPr>
        <w:t>فلو ضمّ إلی الثمار ضمیمة فی العقد الواقع بعد الظهور و قبل بدوّ الصلاح فلا خلاف فی جواز بیعها</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بیع الثمار بعد الظهور و أزید من سنة واحدة لا مانع منه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مع الأصل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بشرط القطع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،أقربه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،جمعا بین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بحمل ما دلّ منها علی النهی علی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 للأکثر المنع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الکراهة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ما یصحّ إفراده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شرط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یقطع بعد ذلک مع تراضیهما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بیعها مع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معنی الضمیمة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باع الثمار بعد الظهور مع أصل الشجر فلا خلاف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باع الثمار بعد الظهور و قبل بدوّ الصلاح و شرط قطع الثمار بلا تأخیر فلا خلاف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مبتدأ مؤخّر،خبره المقدّم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مورد الخلاف بین الفقهاء قال المصنّف رحمه اللّه بجواز بیع الثمار مع الکراهة،للجمع بین الأخبار التی تدلّ بعضها علی جواز البیع بعد الظهور و قبل بدوّ الصلاح و بعضها علی المنع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القول الآخر فی خصوص بیع الثمار بعد الظهور و قبل بدوّ الصلاح هو المنع من جوازه،و هو لأکثر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تزول به الکراهة</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تزول الکراهة بضمیمة الثمار بعد الظهور و قبل بدوّ الصلاح إلی الشیء الذی یصحّ بیعه منفردا بأن تکون الضمیمة مالا قابلا للانتقال بلا مانع من بیعه</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مع تراضی البائع و المشتری علی عدم قطع الثمرة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 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المسوّغ للبیع مطلقا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من غیر کراهة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احمرار التمر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بالمثنّاة من 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ثمرة النخل باعتبار ما یؤول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اصفراره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یصفرّ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انعقاد ثمرة غیره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شجر الفواکه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فی کمام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الکاف،جمع أکمّة بفتح الهمزة و کسر الکاف و فتح المیم مشدّدة،و هی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غطاء الثمرة و النور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کانت فی کمامین کالجوز</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الظهور المجوّز للبیع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فی تفسیر بدوّ الصلاح</w:t>
      </w:r>
    </w:p>
    <w:p>
      <w:pPr>
        <w:pStyle w:val="BookText"/>
        <w:rPr/>
      </w:pPr>
      <w:r>
        <w:rPr>
          <w:rFonts w:ascii="IRNazanin" w:hAnsi="IRNazanin" w:eastAsia="IRNazanin"/>
          <w:color w:val="111111"/>
          <w:sz w:val="28"/>
          <w:sz w:val="28"/>
          <w:szCs w:val="28"/>
          <w:rtl w:val="true"/>
          <w:lang w:bidi="fa-IR"/>
        </w:rPr>
        <w:t>أی سواء کان البیع المسوّغ مثل بیع الثمار بلا ضمیمة أم لم یکن مکروها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یطلق التمر علی ما یکون محمّرا مجازا بعلاقة ما یؤول إلیه،لأنّ ما هو محمّر یقال له فی هذه الحالة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بسر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بدوّ الصلاح فی غیر التمر إنّما هو بالانعقاد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الأکمّة هی جلد الثمرة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الأکمّة هی غطاء النور،و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الورد و الزهر،فإنّ الرمّان یکون و رده فی غطاء ثمّ ینشقّ الغطاء و یظهر الورد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الجوز و اللوز یکونان فی جلدین</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انعقاد الثمرة فی غیر النخل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قلنا بأنّ بدوّ الصلاح فی غیر النخل هو انعقاد الثمرة فلا تراخی بین الظهور و بین بدوّ الصلاح الذی اختلفوا فی جواز البیع قبله،و الخلاف المذکور إنّما یختصّ بالنخل،لأنّ غیر النخل یکون الظهور المجوّز لبیعه مقارنا لبدوّ صلاحه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إنّما یختلف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 الصلاح و الظهور فی النخل،و یظهر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غیرها عند جعله تناثر الزهر بعد الانعقاد أو تلوّن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الثمرة أو صفاء لونها أو الحلاوة و طیب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الأکل فی مثل التفّاح</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النضج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مثل البطّیخ</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تناهی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أشرنا إلی أنّ بدوّ الصلاح فی النخل یتحقّق بعد الظهور مع تراخ،لکن بدوّ الصلاح فی غیر النخل هو انعقاد الثمر،فکلاهما واحد فی غیر النخل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الراجع إلی الاختلاف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یظهر الاختلاف و عدم الاتّحاد و المقارنة بین الظهور و بدوّ الصلاح لو جعلنا بدوّ الصلاح فی غیر النخل مثل تناثر الورد بعد الانعقاد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یظهر الاختلاف أیضا لو جعلنا بدوّ الصلاح فی غیر النخل تلوّن الثمرة مثل احمرارها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کذا یظهر الاختلاف لو جعلنا بدوّ الصلاح فی مثل التفّاح طیب أکله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فاکهة معروفة،واحدته تفّاحة،ج تفافیح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 المنصوب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تناثر الزهر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النضج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 و 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نضج نضجا الثمر أو اللحم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أدرک و طاب أکله،فهو ناضج و نضیج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البطّیخ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من الیقطین لا یعلو و لکن یذهب حبالا علی وجه الأرض،واحدته بطّیخة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منصوب،بالعطف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تناثر الزهر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مضاف 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المضاف 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کذا یظهر الاختلاف لو جعلنا بدوّ الصلاح تناهی عظم بعض الثمرة فی مثل القثّاء</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الصغر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bookmarkStart w:id="20" w:name="pg19714_280700"/>
    </w:p>
    <w:p>
      <w:pPr>
        <w:pStyle w:val="BookText"/>
        <w:rPr/>
      </w:pPr>
      <w:bookmarkEnd w:id="20"/>
      <w:r>
        <w:rPr>
          <w:rFonts w:ascii="IRNazanin" w:hAnsi="IRNazanin" w:eastAsia="IRNazanin"/>
          <w:color w:val="111111"/>
          <w:sz w:val="28"/>
          <w:sz w:val="28"/>
          <w:szCs w:val="28"/>
          <w:rtl w:val="true"/>
          <w:lang w:bidi="fa-IR"/>
        </w:rPr>
        <w:t>فی مثل القثّاء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زعمه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فی المبسوط</w:t>
      </w:r>
      <w:r>
        <w:rPr>
          <w:rFonts w:eastAsia="IRNazanin" w:cs="IRNazanin"/>
          <w:color w:val="111111"/>
          <w:sz w:val="28"/>
          <w:szCs w:val="28"/>
          <w:rtl w:val="true"/>
          <w:lang w:bidi="fa-IR"/>
        </w:rPr>
        <w:t>.</w:t>
      </w:r>
    </w:p>
    <w:p>
      <w:pPr>
        <w:pStyle w:val="Heading4"/>
        <w:numPr>
          <w:ilvl w:val="3"/>
          <w:numId w:val="1"/>
        </w:numPr>
        <w:rPr/>
      </w:pPr>
      <w:bookmarkStart w:id="21" w:name="__RefHeading___Toc1826140_2314609296"/>
      <w:bookmarkStart w:id="22" w:name="_Toc8"/>
      <w:bookmarkEnd w:id="21"/>
      <w:r>
        <w:rPr>
          <w:rtl w:val="true"/>
        </w:rPr>
        <w:t>[</w:t>
      </w:r>
      <w:r>
        <w:rPr>
          <w:rtl w:val="true"/>
        </w:rPr>
        <w:t>یجوز بیع الخضر بعد انعقادها</w:t>
      </w:r>
      <w:r>
        <w:rPr>
          <w:rtl w:val="true"/>
        </w:rPr>
        <w:t>]</w:t>
      </w:r>
      <w:bookmarkEnd w:id="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بیع الخضر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انعقادها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یتناه عظمها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لقطة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لقطات معیّنة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معلومة العدد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یجوز</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شراء الثمرة الظاهرة،و ما یتجدّد فی تلک السنة و فی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ضبط السنین،لأنّ الظاهر منها بمنزلة الضمیمة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المعدوم،سواء کانت المتجدّدة من جنس</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الخارجة أم</w:t>
      </w:r>
    </w:p>
    <w:p>
      <w:pPr>
        <w:pStyle w:val="BookText"/>
        <w:rPr/>
      </w:pPr>
      <w:r>
        <w:rPr>
          <w:rFonts w:ascii="IRNazanin" w:hAnsi="IRNazanin" w:eastAsia="IRNazanin"/>
          <w:color w:val="111111"/>
          <w:sz w:val="28"/>
          <w:sz w:val="28"/>
          <w:szCs w:val="28"/>
          <w:rtl w:val="true"/>
          <w:lang w:bidi="fa-IR"/>
        </w:rPr>
        <w:t>القثّاء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 و یضمّ و هو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من الفاکهة یشبه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الجعل المفهوم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جعله تناثر الزهر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،فالتفاسیر المذکورة هی ما زعمه الشیخ رحمه اللّه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 الخضرة لقطة و لقطات</w:t>
      </w:r>
    </w:p>
    <w:p>
      <w:pPr>
        <w:pStyle w:val="BookText"/>
        <w:rPr/>
      </w:pPr>
      <w:r>
        <w:rPr>
          <w:rFonts w:ascii="Amiri" w:hAnsi="Amiri" w:eastAsia="Amiri" w:cs="Amiri"/>
          <w:color w:val="111111"/>
          <w:sz w:val="28"/>
          <w:sz w:val="28"/>
          <w:szCs w:val="28"/>
          <w:rtl w:val="true"/>
          <w:lang w:bidi="ar-SA"/>
        </w:rPr>
        <w:t>الخضر و الخضر جمع،مفردها الخضرة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بعد انعقاد الخضر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یجوز بیع الخضر و إن لم یتناه عظمها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لقط لقطا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أخذه من الأرض بلا تعب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منها هنا هو جواز بیع الخضرة بتقدیرها لقطة و لقطات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من جهة عدم لزوم العلم بقدر الخضر المبیعة،لکفایة التخمین فی صحّة بیع الخضرة و الثمرة الظاهرة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الثمار الظاهرة فی تلک السنة تکون بمنزلة الضمیمة بالنسبة إلی الثمار المعدومة من حیث تصحیح البیع،لأنّ المقصود بالذات فی البیع مع الضمیمة إنّما هو الضمیمة،و المعدومة مقصودة بالتبع،کما هو الحال فی سائر الموارد التی تحتاج صحّة البیع إلی ضمّ الضمیمة</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أن یبیع الثمار الظاهرة فی الأشجار فی السنة الحاضرة مع الثمار التی توجد فی </w:t>
      </w:r>
    </w:p>
    <w:p>
      <w:pPr>
        <w:pStyle w:val="BookText"/>
        <w:rPr/>
      </w:pP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یرجع فی اللقطة إلی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دلّ علی صلاحیّته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للقطع یقطع، و ما دلّ علی عدمه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لصغره أو شکّ فیه لا یدخل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فواضح،و أمّا المشکوک فیه فلأصالة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بقائه علی ملک مالکه،و عدم دخوله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أخرج باللقط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السنوات الآتیة و الحال أنّ الثمار الحاصلة فی السنوات الآتیة من الأشجار غیر الثمار الحاصلة من الأشجار فی السنة الحاضرة،مثل أن تکون ثمار الأشجار فی السنة الحاضرة تمرا و تکون ثمار الأشجار فی السنة الآتیة عنبا فلا مانع من الصحّة مع الاختلاف بین جنس الثمار الموجودة و بین جنس الثمار المتجدّدة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المرجع فی اللقطة</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المبیع الذی یدلّ العرف علی صلاحیّته للقطع یقطع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عدم کونه صالحا للقطع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یدخل فی المبیع،فلا یجوز قطعه للبیع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یدلّ العرف علی عدم کونه صالحا للقطع،فهذا واضح أنّه لا یدخل فی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لعدم دخول المشکوک فی المبیع</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عدم جواز بیع المشکوک إنّما هو لعدم دخوله فیما اخرج عن البقاء فی ملک المالک بسبب کونه قابلا للّقط</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امتزجت الثانیة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بالاولی لتأخیر المشتری قطعها فی أوانه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تخیّر المشتری بین الفسخ و الشرکة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،للتعیّب بالشرکة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لتعذّر تسلیم المبیع منفردا،فإن اختار الشرکة فطریق التخلّص بالصلح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اختار الإمضاء فهل للبائع الفسخ لعیب الشرکة؟نظر،أقربه ذلک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یکن تأخّر القطع بسببه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قد منع المشتری منه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حین إذ یکون الخیار للبائع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الاختلاط بتفریط</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المشتری مع تمکّن البائع و قبض المشتری أمکن الخیار للمشتری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التعیّب جاء من قبله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درکه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لا علی</w:t>
      </w:r>
    </w:p>
    <w:p>
      <w:pPr>
        <w:pStyle w:val="BookText"/>
        <w:rPr/>
      </w:pPr>
      <w:r>
        <w:rPr>
          <w:rFonts w:ascii="IRNazanin" w:hAnsi="IRNazanin" w:eastAsia="IRNazanin"/>
          <w:color w:val="111111"/>
          <w:sz w:val="28"/>
          <w:sz w:val="28"/>
          <w:szCs w:val="28"/>
          <w:rtl w:val="true"/>
          <w:lang w:bidi="fa-IR"/>
        </w:rPr>
        <w:t>ما لو امتزجت اللقطتان</w:t>
      </w:r>
    </w:p>
    <w:p>
      <w:pPr>
        <w:pStyle w:val="BookText"/>
        <w:rPr/>
      </w:pPr>
      <w:r>
        <w:rPr>
          <w:rFonts w:ascii="IRNazanin" w:hAnsi="IRNazanin" w:eastAsia="IRNazanin"/>
          <w:color w:val="111111"/>
          <w:sz w:val="28"/>
          <w:sz w:val="28"/>
          <w:szCs w:val="28"/>
          <w:rtl w:val="true"/>
          <w:lang w:bidi="fa-IR"/>
        </w:rPr>
        <w:t>یعنی فلو اختلطت اللقطة الثانیة باللقطة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أوان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الشرکة فی العین عیب یوجب خیار العیب فی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الأقرب هو جواز فسخ البائع إذا لم یمنع المشتری من القطع،و إلاّ فلا خیار له،لکونه سببا لحصول العیب بالشرکة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یمتنع المشتری من قطع المبیع مع تمکین البائع له من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تمکین البائع أن یعطی المشتری مفتاح الحدیقة مثلا و قبضه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قبل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هو الضمان</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التعیّب،و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المشتری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البائع،کما لو حصل مجموع التلف من قبله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 بأنّ الاختلاط إن کان قبل القبض تخیّر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لحصول النقص مضمونا علی البائع کما یضمن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الجملة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 فلا خیار لأحدهما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،لاستقرار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 بالقبض و براءة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البائع من درکه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هذا القول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فی الدروس غیره جازما به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 إن لم یکن الاختلاط قبل القبض بتفریط المشتری،و إلاّ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فعدم الخیار له</w:t>
      </w:r>
    </w:p>
    <w:p>
      <w:pPr>
        <w:pStyle w:val="BookText"/>
        <w:rPr/>
      </w:pPr>
      <w:r>
        <w:rPr>
          <w:rFonts w:ascii="IRNazanin" w:hAnsi="IRNazanin" w:eastAsia="IRNazanin"/>
          <w:color w:val="111111"/>
          <w:sz w:val="28"/>
          <w:sz w:val="28"/>
          <w:szCs w:val="28"/>
          <w:rtl w:val="true"/>
          <w:lang w:bidi="fa-IR"/>
        </w:rPr>
        <w:t>فإنّ تلف المبیع بعد القبض یکون علی عهدة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فرّط المشتری فی قطع الثمار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کما یضمن البائع جمیع المبیع لو تلف قبل قبض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کان الاختلاط بعد قبض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للمشتری و لا للبائع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لعدم الخیار للبائع و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البیع قد تمّ بالقبض و الإقباض، فلا موقع 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آخر لعدم الخیار للمشتری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البائع برئت ذمّته بقبض المشتری للمبیع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شرط،و الشرط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القول الأخیر الذکر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المصنّف رحمه اللّه لم یذکر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المصنّف جزم و اعتقد فی الدروس بذلک القول مستغنیا عن ذکر غیره</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و إن فرّط المشتری قبل القبض فی قطعه فاختلط فالقول بعدم الخیار للمشتری أحسن،لحصول التعیّب من قبله کما مرّ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أحسن،لأنّ العیب من جهته،فلا یکون مضمونا علی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یثبت الخیار للمشتری بوجه لا یسقط ببذل البائع 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 و لا الجمیع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الأقوی،لأصالة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الخیار و إن انتفت العلّة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الموجبة له،کما لو بذل للمغبون التفاوت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قبول المسموح به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بذل البائع للمشتری ما یرید جبرا للضرر الحاصل له لا یسقط خیاره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کذا لا یسقط خیار المشتری و لو بذل البائع للمشتری جمیع المبیع المختلط بغیره أعنی حقّ البائع و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حصول الشرکة الموجبة لتعیّب المبیع،فالعلّة هذه تنتفی ببذل البائع للمشتری جمیع المبیع،لکن مع ذلک یبقی حقّ الخیار للمشتری بحاله،لأصالة بقائه بعد الشکّ فی زواله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تنظیر لبقاء الخیار،بمعنی أنّه کما لا یسقط حقّ خیار المغبون ببذل الغابن له التفاوت فکذلک فیما نحن فیه لا یسقط الخیار ببذل البائع للمشتری ما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آخر لعدم سقوط الخیار للمشتری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المسموح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مفعول من سمح سماحا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بالشیء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أعطاه إیّاه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منه هنا ما یعطیه البائع للمشتری،فإنّ فیه قبول منّة البائع علی المشتری و هو لا یقبلها</w:t>
      </w:r>
      <w:r>
        <w:rPr>
          <w:rFonts w:eastAsia="IRNazanin" w:cs="IRNazanin"/>
          <w:color w:val="111111"/>
          <w:sz w:val="28"/>
          <w:szCs w:val="28"/>
          <w:rtl w:val="true"/>
          <w:lang w:bidi="fa-IR"/>
        </w:rPr>
        <w:t xml:space="preserve">. </w:t>
      </w:r>
      <w:bookmarkStart w:id="23" w:name="pg19714_280705"/>
    </w:p>
    <w:p>
      <w:pPr>
        <w:pStyle w:val="Heading4"/>
        <w:numPr>
          <w:ilvl w:val="3"/>
          <w:numId w:val="1"/>
        </w:numPr>
        <w:rPr/>
      </w:pPr>
      <w:bookmarkStart w:id="24" w:name="__RefHeading___Toc1826142_2314609296"/>
      <w:bookmarkStart w:id="25" w:name="_Toc9"/>
      <w:bookmarkEnd w:id="23"/>
      <w:bookmarkEnd w:id="24"/>
      <w:r>
        <w:rPr>
          <w:rtl w:val="true"/>
        </w:rPr>
        <w:t>[</w:t>
      </w:r>
      <w:r>
        <w:rPr>
          <w:rtl w:val="true"/>
        </w:rPr>
        <w:t>یجوز بیع ما یخرط خرطة</w:t>
      </w:r>
      <w:r>
        <w:rPr>
          <w:rtl w:val="true"/>
        </w:rPr>
        <w:t>]</w:t>
      </w:r>
      <w:bookmarkEnd w:id="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بیع ما یخرط</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أصل الخرط أن یقبض بالید علی أعلی القضیب،ثمّ یمرّها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إلی أسفله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لیأخذ عنه الورق،و منه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المثل السائر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دونه خرط القتاد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هنا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یقصد من ثمرته ورقه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کالحنّاء</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التوت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بالتاءین المثنّاتین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 ما یخرط</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بیع الخضر بعد انعقادها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کما یجوز بیع الخضر لقطة و لقطات کذلک یجوز بیع ما یخرط خرطة و خرطات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الید،و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القضیب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قصد امرؤ أخذ ورق القضیب أخذه بالید من أعلاه و أمّرها إلی أسفله حتّی تنفصل الأوراق و تسقط فی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القضیب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من هذا الأصل المثل الذی هو شائع بین الناس فی مقام استبعاد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 له شوک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المراد ممّا یخرط فی المقام هو الذی یراد منه ورقه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نبات یتّخذ ورقه للخضاب الأحمر المعروف،و له زهر أبیض کالعناقید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 یغتذی بورقه دود القزّ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تکتب بالنقطتین لا بالنقطة الواحدة،و النقطتان تثبتان من فوق لا من تحت</w:t>
      </w:r>
      <w:r>
        <w:rPr>
          <w:rFonts w:eastAsia="IRNazanin" w:cs="IRNazanin"/>
          <w:color w:val="111111"/>
          <w:sz w:val="28"/>
          <w:szCs w:val="28"/>
          <w:rtl w:val="true"/>
          <w:lang w:bidi="fa-IR"/>
        </w:rPr>
        <w:t xml:space="preserve">. </w:t>
      </w:r>
      <w:bookmarkStart w:id="26" w:name="pg19714_280706"/>
    </w:p>
    <w:p>
      <w:pPr>
        <w:pStyle w:val="BookText"/>
        <w:rPr/>
      </w:pPr>
      <w:bookmarkEnd w:id="2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خرطات</w:t>
      </w:r>
      <w:r>
        <w:rPr>
          <w:rFonts w:eastAsia="Amiri" w:cs="Amiri" w:ascii="Amiri" w:hAnsi="Amiri"/>
          <w:color w:val="111111"/>
          <w:sz w:val="28"/>
          <w:szCs w:val="28"/>
          <w:rtl w:val="true"/>
          <w:lang w:bidi="ar-SA"/>
        </w:rPr>
        <w:t>) .</w:t>
      </w:r>
    </w:p>
    <w:p>
      <w:pPr>
        <w:pStyle w:val="Heading4"/>
        <w:numPr>
          <w:ilvl w:val="3"/>
          <w:numId w:val="1"/>
        </w:numPr>
        <w:rPr/>
      </w:pPr>
      <w:bookmarkStart w:id="27" w:name="__RefHeading___Toc1826144_2314609296"/>
      <w:bookmarkStart w:id="28" w:name="_Toc10"/>
      <w:bookmarkEnd w:id="27"/>
      <w:r>
        <w:rPr>
          <w:rtl w:val="true"/>
        </w:rPr>
        <w:t>[</w:t>
      </w:r>
      <w:r>
        <w:rPr>
          <w:rtl w:val="true"/>
        </w:rPr>
        <w:t>یجوز بیع ما یجزّ کالرطبة</w:t>
      </w:r>
      <w:r>
        <w:rPr>
          <w:rtl w:val="true"/>
        </w:rPr>
        <w:t>]</w:t>
      </w:r>
      <w:bookmarkEnd w:id="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یجزّ</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کالرطبة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الراء و سکون الطاء،و هی الفصّة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القضب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البقل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کالنعناع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جزّات</w:t>
      </w:r>
      <w:r>
        <w:rPr>
          <w:rFonts w:eastAsia="IRNazanin" w:cs="IRNazanin"/>
          <w:color w:val="111111"/>
          <w:sz w:val="28"/>
          <w:szCs w:val="28"/>
          <w:rtl w:val="true"/>
          <w:lang w:bidi="fa-IR"/>
        </w:rPr>
        <w:t>) .</w:t>
      </w:r>
    </w:p>
    <w:p>
      <w:pPr>
        <w:pStyle w:val="Heading4"/>
        <w:numPr>
          <w:ilvl w:val="3"/>
          <w:numId w:val="1"/>
        </w:numPr>
        <w:rPr/>
      </w:pPr>
      <w:bookmarkStart w:id="29" w:name="__RefHeading___Toc1826146_2314609296"/>
      <w:bookmarkStart w:id="30" w:name="_Toc11"/>
      <w:bookmarkEnd w:id="29"/>
      <w:r>
        <w:rPr>
          <w:rtl w:val="true"/>
        </w:rPr>
        <w:t>[</w:t>
      </w:r>
      <w:r>
        <w:rPr>
          <w:rtl w:val="true"/>
        </w:rPr>
        <w:t>لا تدخل الثمرة بعد ظهورها فی بیع الاصول إلاّ فی النخل</w:t>
      </w:r>
      <w:r>
        <w:rPr>
          <w:rtl w:val="true"/>
        </w:rPr>
        <w:t>]</w:t>
      </w:r>
      <w:bookmarkEnd w:id="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تدخل 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ظهورها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بیع الاصول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w:t>
      </w:r>
    </w:p>
    <w:p>
      <w:pPr>
        <w:pStyle w:val="BookText"/>
        <w:rPr/>
      </w:pPr>
      <w:r>
        <w:rPr>
          <w:rFonts w:ascii="IRNazanin" w:hAnsi="IRNazanin" w:eastAsia="IRNazanin"/>
          <w:color w:val="111111"/>
          <w:sz w:val="28"/>
          <w:sz w:val="28"/>
          <w:szCs w:val="28"/>
          <w:rtl w:val="true"/>
          <w:lang w:bidi="fa-IR"/>
        </w:rPr>
        <w:t>أی خرطة واحدة أو خرطات عدیدة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بیع ما یجزّ</w:t>
      </w:r>
    </w:p>
    <w:p>
      <w:pPr>
        <w:pStyle w:val="BookText"/>
        <w:rPr/>
      </w:pPr>
      <w:r>
        <w:rPr>
          <w:rFonts w:ascii="IRNazanin" w:hAnsi="IRNazanin" w:eastAsia="IRNazanin"/>
          <w:color w:val="111111"/>
          <w:sz w:val="28"/>
          <w:sz w:val="28"/>
          <w:szCs w:val="28"/>
          <w:rtl w:val="true"/>
          <w:lang w:bidi="fa-IR"/>
        </w:rPr>
        <w:t>بصیغة المجهول،عطف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یخرط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جزّه جزّا الصوف أو العشب أو النخل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یقطع رطبا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الفصفصة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نبات عشبیّ کلإیّ تعلفه الدوابّ،و هی تسمّی بذلک ما دامت رطبة،و العامّة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شجرة طالت و استرسلت أغصانها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منه نبات یقطع و یؤکل رطبا و طریّا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جمیع النباتات العشبیّة التی یتغذّی بها الانسان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البقل یستعمل کثیرا ما فیما یؤکل بعد صیرورته یابسا کما یؤکل فی حال کونه رطبا مثل النعناع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یجوز بیع ما یجزّ مثل النعناع من البقول جزّة واحدة أو جزّات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دخول الثمرة فی بیع الاصول</w:t>
      </w:r>
    </w:p>
    <w:p>
      <w:pPr>
        <w:pStyle w:val="BookText"/>
        <w:rPr/>
      </w:pPr>
      <w:r>
        <w:rPr>
          <w:rFonts w:ascii="IRNazanin" w:hAnsi="IRNazanin" w:eastAsia="IRNazanin"/>
          <w:color w:val="111111"/>
          <w:sz w:val="28"/>
          <w:sz w:val="28"/>
          <w:szCs w:val="28"/>
          <w:rtl w:val="true"/>
          <w:lang w:bidi="fa-IR"/>
        </w:rPr>
        <w:t>فإذا بیعت الشجرة بعد ظهور ثمرتها لم تدخل الثمرة فی بیع أصل الشجرة</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ثمرة کانت،تفّاحا کانت أم عنبا أم غیرهما</w:t>
      </w:r>
      <w:r>
        <w:rPr>
          <w:rFonts w:eastAsia="IRNazanin" w:cs="IRNazanin"/>
          <w:color w:val="111111"/>
          <w:sz w:val="28"/>
          <w:szCs w:val="28"/>
          <w:rtl w:val="true"/>
          <w:lang w:bidi="fa-IR"/>
        </w:rPr>
        <w:t xml:space="preserve">. </w:t>
      </w:r>
      <w:bookmarkStart w:id="31" w:name="pg19714_280707"/>
    </w:p>
    <w:p>
      <w:pPr>
        <w:pStyle w:val="BookText"/>
        <w:rPr/>
      </w:pPr>
      <w:bookmarkEnd w:id="31"/>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العقود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تدخل فی بیعه 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عدم التأبیر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لو نقل أصل النخل بغیر البیع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فکغیره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الشجر</w:t>
      </w:r>
      <w:r>
        <w:rPr>
          <w:rFonts w:eastAsia="IRNazanin" w:cs="IRNazanin"/>
          <w:color w:val="111111"/>
          <w:sz w:val="28"/>
          <w:szCs w:val="28"/>
          <w:rtl w:val="true"/>
          <w:lang w:bidi="fa-IR"/>
        </w:rPr>
        <w:t>.</w:t>
      </w:r>
    </w:p>
    <w:p>
      <w:pPr>
        <w:pStyle w:val="Heading4"/>
        <w:numPr>
          <w:ilvl w:val="3"/>
          <w:numId w:val="1"/>
        </w:numPr>
        <w:rPr/>
      </w:pPr>
      <w:bookmarkStart w:id="32" w:name="__RefHeading___Toc1826148_2314609296"/>
      <w:bookmarkStart w:id="33" w:name="_Toc12"/>
      <w:bookmarkEnd w:id="32"/>
      <w:r>
        <w:rPr>
          <w:rtl w:val="true"/>
        </w:rPr>
        <w:t>[</w:t>
      </w:r>
      <w:r>
        <w:rPr>
          <w:rtl w:val="true"/>
        </w:rPr>
        <w:t>یجوز استثناء ثمرة شجرة معیّنة أو شجرات</w:t>
      </w:r>
      <w:r>
        <w:rPr>
          <w:rtl w:val="true"/>
        </w:rPr>
        <w:t>]</w:t>
      </w:r>
      <w:bookmarkEnd w:id="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استثناء ثمرة شجرة معیّنة أو شجرات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جزء</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کالنصف و الثلث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أرطال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استثناء الجزء المشاع و الأرطال</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علی 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بیع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یرجع إلی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ثمرة النخل،و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التأبیر من أبّر النخل و الزرع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أبر النخل و الزرع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أصلحه،ألقحه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سائر العقود مثل نقل أصل النخل بعقد الصلح و الهبة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صورة النقل بغیر عقد البیع یکون حکم النخل حکم سائر الأشجار من حیث عدم دخول ثمرته فی بیع الأصل و انتقاله و لو کان النقل قبل التأبیر،فالفرق بین النخل و بین سائر الأشجار إنّما هو فی بیع النخل قبل التأبیر،فإنّ ثمرة النخل تدخل حینئذ فی بیع أصله،بخلاف سائر الأشجار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یجوز استثناؤه</w:t>
      </w:r>
    </w:p>
    <w:p>
      <w:pPr>
        <w:pStyle w:val="BookText"/>
        <w:rPr/>
      </w:pPr>
      <w:r>
        <w:rPr>
          <w:rFonts w:ascii="IRNazanin" w:hAnsi="IRNazanin" w:eastAsia="IRNazanin"/>
          <w:color w:val="111111"/>
          <w:sz w:val="28"/>
          <w:sz w:val="28"/>
          <w:szCs w:val="28"/>
          <w:rtl w:val="true"/>
          <w:lang w:bidi="fa-IR"/>
        </w:rPr>
        <w:t>مجرور بالعطف علی قوله المجرور بالإضافة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ثمرة 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یجوز استثناء جزء مشاع کالنصف</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أیضا مجرور،لعطفه علی قوله المجرور بالإضافة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ثمرة شجرة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المعلومة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یسقط من الثنیا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المستثنی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بحسابه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نسبته إلی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خاست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من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المعیّن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کالشجرة و الشجرات،فإنّ استثناءها کبیع الباقی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منفردا،فلا یسقط منها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بتلف شیء من المبیع</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شیء،لامتیاز حقّ کلّ واحد منهما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صاحبه،بخلاف الأوّل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الثنوی و الثنیا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استثنیته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بنسبته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المستثنی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صورة تلف بعض المبیع یسقط من المستثنی أیضا بحسابه،مثلا لو استثنی النصف أو خمسة أرطال و تلف نصف المبیع قبل القبض کان الضرر الحاصل بینهما نصفا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نقصت أو فسدت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استثنی البائع ثمرة شجرة واحدة أو أکثر و تلف منها شیء لم یتضرّر المشتری، لکون المستثنی جزئیّا متشخّصا،و کذلک الحال لو تلف شیء من ثمرة غیرها،ففی هذا الفرض لا یتضرّر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الأشجار التی لم تستثن من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المبیع هو غیر الثنیا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لامتیاز حقّ کلّ واحد من البائع و المشتری عن حقّ الآخر،و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المتعاقد الآخر</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استثناء جزء مشاع أو أرطال معلومة،و التعبیر بالأوّل إنّما هو باعتبار قول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هذین یسقط من الثنیا بحسابه لو خاست، بخلاف المعیّن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الأوّل فی هذه العبارة هو الجزء المشاع أو الأرطال المعلومة </w:t>
      </w:r>
    </w:p>
    <w:p>
      <w:pPr>
        <w:pStyle w:val="BookText"/>
        <w:rPr/>
      </w:pP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شائع فی الجمیع،فیوزّع الناقص</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إذا کان التلف بغیر تفریط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 رحمه اللّه فی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یفهم من هذا التوزیع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 شراء ساع من الصبرة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الإشاعة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تقدّم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یرجّح عدمه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المشار إلیهما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الأوّل فی عبارته قبل ذلک أعنی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استثناء ثمرة شجرة معیّنة و جزء مشاع و أرطال معلومة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المعیّن،بخلاف عبارته الأخیرة،فتعبیر الشارح رحمه اللّه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باعتبار عبارة المصنّف الأخیرة لا الاولی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استدلال علی تضرّر البائع و المشتری معا فی صورة کون المستثنی هو الجزء المشاع أو الأرطال المعلومة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فیوزّع التالف علی البائع و المشتری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خلاصة قول المصنّف رحمه اللّه فی الدروس هی أنّه یفهم من القول بتوزیع التلف فی هذه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استثناء جزء مشاع أو أرطال معلومة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البائع و المشتری أنّ شراء صاع من الصبرة أیضا محمول علی الإشاعة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القول بالإشاعة هنا یستلزم القول بها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التوزیع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توزیع التلف علی البائع و المشتری بالحساب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فلیحمل شراء صاع من الصبرة أیضا علی الإشاعة کما هو الحال فی المسألة المبحوث عنها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المسألة السابعة من مسائل الفصل الثانی من کتاب التجارة</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عدم التنزیل علی الإشاعة،و قد تقدّم فی آخر المسألة المشار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طریق توزیع النقص علی الحصّة المشاعة جعل الذاهب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و الباقی لهما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نسبة الجزء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الأرطال المعلومة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فیعتبر الجملة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بالتخمین،و ینسب إلیها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المستثنی،ثمّ ینظر الذاهب فیسقط منه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بتلک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المسألة السابعة من مسائل الفصل الثانی من کتاب التجارة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الشارح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ینزّل القدر المعلوم فی الصورتین علی الإشاعة أو یکون المبیع ذلک المقدار فی الجملة؟و جهان،أجودهما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التنزیل علی الإشاعة فی المسألة المبحوث عنها هنا و عدمه فی المسألة المشار إلیها سؤال 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جعل التالف علی البائع و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الباقی یتعلّق بالبائع و المشتری علی نسبة سهامهما،فلو کان المستثنی نصفا کان نصف التلف علی عهدة البائع و لو کان ربعا کان ربع التلف علی عهدته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فی صورة استثناء الأرطال المعلومة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اعتبار مجموع الثمرة المبیعة بالتخمین لا بالوزن و الکیل،کما هو مقتضی صحّة بیع الثمرة علی الشجرة،فإنّه لا یصحّ إلاّ بالتخمین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یعتبر جمیع مقدار الثمرة المبیعة علی الشجرة بالتخمین،ثمّ تنسب الأرطال المستثناة إلی ذلک المقدار نصفا أو ثلثا و هکذا،ثمّ یلاحظ التالف فیسقط من المبیع المقدّر بالتخمین بحسابه</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المستثنی</w:t>
      </w:r>
      <w:r>
        <w:rPr>
          <w:rFonts w:eastAsia="IRNazanin" w:cs="IRNazanin"/>
          <w:color w:val="111111"/>
          <w:sz w:val="28"/>
          <w:szCs w:val="28"/>
          <w:rtl w:val="true"/>
          <w:lang w:bidi="fa-IR"/>
        </w:rPr>
        <w:t xml:space="preserve">. </w:t>
      </w:r>
      <w:bookmarkStart w:id="34" w:name="pg19714_280711"/>
    </w:p>
    <w:p>
      <w:pPr>
        <w:pStyle w:val="Heading4"/>
        <w:numPr>
          <w:ilvl w:val="3"/>
          <w:numId w:val="1"/>
        </w:numPr>
        <w:rPr/>
      </w:pPr>
      <w:bookmarkStart w:id="35" w:name="__RefHeading___Toc1826150_2314609296"/>
      <w:bookmarkStart w:id="36" w:name="_Toc13"/>
      <w:bookmarkEnd w:id="34"/>
      <w:bookmarkEnd w:id="35"/>
      <w:r>
        <w:rPr>
          <w:rtl w:val="true"/>
        </w:rPr>
        <w:t>[</w:t>
      </w:r>
      <w:r>
        <w:rPr>
          <w:rtl w:val="true"/>
        </w:rPr>
        <w:t>مسائل</w:t>
      </w:r>
      <w:r>
        <w:rPr>
          <w:rtl w:val="true"/>
        </w:rPr>
        <w:t>]</w:t>
      </w:r>
      <w:bookmarkEnd w:id="36"/>
    </w:p>
    <w:p>
      <w:pPr>
        <w:pStyle w:val="Heading5"/>
        <w:numPr>
          <w:ilvl w:val="4"/>
          <w:numId w:val="1"/>
        </w:numPr>
        <w:rPr/>
      </w:pPr>
      <w:bookmarkStart w:id="37" w:name="__RefHeading___Toc1826152_2314609296"/>
      <w:bookmarkStart w:id="38" w:name="_Toc14"/>
      <w:bookmarkEnd w:id="37"/>
      <w:r>
        <w:rPr>
          <w:rtl w:val="true"/>
        </w:rPr>
        <w:t>اشارة</w:t>
      </w:r>
      <w:bookmarkEnd w:id="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p>
    <w:p>
      <w:pPr>
        <w:pStyle w:val="Heading5"/>
        <w:numPr>
          <w:ilvl w:val="4"/>
          <w:numId w:val="1"/>
        </w:numPr>
        <w:rPr/>
      </w:pPr>
      <w:bookmarkStart w:id="39" w:name="__RefHeading___Toc1826154_2314609296"/>
      <w:bookmarkStart w:id="40" w:name="_Toc15"/>
      <w:bookmarkEnd w:id="39"/>
      <w:r>
        <w:rPr>
          <w:rtl w:val="true"/>
        </w:rPr>
        <w:t>[</w:t>
      </w:r>
      <w:r>
        <w:rPr>
          <w:rtl w:val="true"/>
        </w:rPr>
        <w:t>الأولی</w:t>
      </w:r>
      <w:r>
        <w:rPr>
          <w:rtl w:val="true"/>
        </w:rPr>
        <w:t>:</w:t>
      </w:r>
      <w:r>
        <w:rPr>
          <w:rtl w:val="true"/>
        </w:rPr>
        <w:t>لا یجوز بیع الثمرة بجنسها</w:t>
      </w:r>
      <w:r>
        <w:rPr>
          <w:rtl w:val="true"/>
        </w:rPr>
        <w:t>]</w:t>
      </w:r>
      <w:bookmarkEnd w:id="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بیع الثمرة بجنسها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نوعها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الخاصّ کالعنب بالعنب و الزبیب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الرطب بالرطب و التمر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أصولها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جمعها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فیصحّ مع التساوی،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المبیع ثمرة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مسائل فی بیع الثمار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بیع الثمرة بجنسها</w:t>
      </w:r>
    </w:p>
    <w:p>
      <w:pPr>
        <w:pStyle w:val="BookText"/>
        <w:rPr/>
      </w:pPr>
      <w:r>
        <w:rPr>
          <w:rFonts w:ascii="IRNazanin" w:hAnsi="IRNazanin" w:eastAsia="IRNazanin"/>
          <w:color w:val="111111"/>
          <w:sz w:val="28"/>
          <w:sz w:val="28"/>
          <w:szCs w:val="28"/>
          <w:rtl w:val="true"/>
          <w:lang w:bidi="fa-IR"/>
        </w:rPr>
        <w:t>یعنی أنّ عدم الجواز إنّما هو فی صورة اتّحاد النوع الخاصّ مثل بیع الحنطة بالحنطة أو الشعیر بالشعیر،فلو اختلف المبیع و الثمن فی النوع الخاصّ مثل بیع الحنطة بالتمر أو التمر بالزبیب لم یکن فی البین مانع من صحّة البیع و الحال أنّهما متّفقان من حیث الجنس،لأنّ کلیهما من جنس الحبوبات،و إنّما یختلفان فی النوع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کبیع العنب بالزبیب،فإنّهما من نوع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کبیع الرطب بالتمر،فإنّ نوع الرطب و التمر أیضا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الثمرة؛بمعنی أنّه لا یجوز بیع الثمرة علی الشجر بنوعها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جمعت الثمرة و اقتطفت من الشجرة و تحصّلت صحّ بیعها بالوزن و الکیل بنوعها الخاصّ مع التساوی و عدم الزیادة،لئلاّ یلزم الربا بالزیادة المتحقّقة حین المعاملة</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بالرفع،نائب فاعل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المؤخّر،و خبرها المقدّم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منصوب بالعطف علی ذاک الخبر المقدّم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الثمار إجماعا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الأوّل،و علی المشهور فی الثانی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للعلّة المنصوصة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المنع من بیع الرطب بالتمر،و هی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نقصانه عند الجفاف إن بیعت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بیابس،و تطرّق</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الزیادة فی کلّ من العوضین الربویّین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دلیل عدم جواز بیع ثمرة النخل علی اصولها بنوعها هو وجود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جواز بیع ثمرة غیر النخل من الأشجار علی اصولها بنوعها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منصوب،لکونه مفعولا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دلیل المشهور للقول بعدم الجواز فی غیر النخل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المنصوصة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العلّة الواردة فی روایة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الحلبیّ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یصلح التمر الیابس بالرطب من أجل أنّ التمر یابس و الرطب رطب،فإذا یبس نقص،الحدیث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الربا من کتاب التجارة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العلّة المنصوصة هی نقصان الرطب عند الجفاف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نائب الفاعل هو الضمیر الراجع إلی الرطب،و التأنیث باعتبار کونه ثمرة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دلیل المنع فی صورة بیع الرطب بالتمر الیابس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لعدم جواز بیع الثمرة علی الشجرة بنوعها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فلو بیعت الثمرة علی الشجرة بنوعها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رطبا کان أم یابسا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احتمل لزوم الربا،لاحتمال عروض زیادة أحدهما علی الاخری</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 العوض الربویّ هو المکیل و الموزون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فرق فی المنع بین کون الثمن منها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غیرها و إن کان الأوّل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أظهر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یسمّی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النخل مزابنة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مفاعلة من الزبن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سمّیت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 لبنائها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التخمین المقتضی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للغبن،فیرید</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الشجرة التی بیعت ثمرتها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أنّه لا فرق فی عدم جواز بیع الثمرة علی الشجرة بنوعها الخاصّ بین کون الثمن من ثمرة نفس الشجرة المبیعة و بین کونه من ثمرة غیرها من سائر الأشجار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بیع الثمرة علی الشجرة فی مقابل ثمرة نفس تلک الشجرة بأن یتحصّل المشتری الثمرة منها و یعطیها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کون الفرض الأوّل أظهر منعا هو اتّحاد العوضین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فی المزابنة</w:t>
      </w:r>
    </w:p>
    <w:p>
      <w:pPr>
        <w:pStyle w:val="BookText"/>
        <w:rPr/>
      </w:pPr>
      <w:r>
        <w:rPr>
          <w:rFonts w:ascii="IRNazanin" w:hAnsi="IRNazanin" w:eastAsia="IRNazanin"/>
          <w:color w:val="111111"/>
          <w:sz w:val="28"/>
          <w:sz w:val="28"/>
          <w:szCs w:val="28"/>
          <w:rtl w:val="true"/>
          <w:lang w:bidi="fa-IR"/>
        </w:rPr>
        <w:t>نائب الفاعل هو الضمیر العائد إلی بیع ثمرة النخل علی أصولها بنوعها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المزابنة تکون من باب المفاعلة و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الزبانیة المذکورة فی القرآن الکریم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سَنَدْعُ الزَّبٰانِیَةَ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العلق</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تکون من مادّة الزبن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المزابنة سمّیت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المزابنة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لانجرارها بالأخیر إلی الغبن المقتضی للدفع و التدافع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المزابنة بنیت علی التخمین لا علی التوزین المنتفی بالنسبة إلی الثمرة الخارجة عن حیّز التوزین،لأنّ الغرض کونها علی الشجرة و غیر مقتطفة</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التخمین یقتضی الغبن،لبنائه علی الحدس المخطئ کثیرا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المغبون دفعه و الغابن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خلافه فیتدافعان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خصّ</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التعریف بالنخل،للنصّ</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بخصوصه مفسّرا به المزابنة فی صحیحة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أبی عبد اللّه 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به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 لما ذکرناه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إلحاق</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الیابس وجه،و الرطب</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الذی یغبن المغبون یرید خلافه،فیحصل التدافع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یسمّی فی النخل مزابنة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النصّ ورد فی خصوص النخل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الضمائر فی أقواله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ترجع إلی النخل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فسّرت المزابنة بالنخل فی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الصحیحة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عبد الرحمن بن أبی عبد اللّه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نهی رسول اللّه صلی اللّه علیه و آله و سلّم عن المحاقلة و المزابنة،قلت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یشتری حمل النخل بالتمر،و الزرع بالحنطة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بیع الثمار من کتاب التجارة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الحق بالنخل غیر النخل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تعدیة العلّة المنصوصة إلی غیر النخل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فی إلحاق بیع ثمار سائر الأشجار بنوعها الخاصّ ببیع ثمر النخل بنوعها فی المنع لو کان الثمر المجعول ثمنا یابسا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الوجه هو النقص الحاصل بعد الیبس</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بالجرّ،عطف علی قوله المجرور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و فی إلحاق بیع الثمرة الرطبة من غیر النخل بنوعها الخاصّ کذلک ببیع ثمرة النخل بنوعها فی المنع نظر و إشکال،و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بیع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السنبل بحبّ منه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غیره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جنسه،و یسمّی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مأخوذة من الحقل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حقلة،و هی الساحة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تزرع،سمّیت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 لتعلّقها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بزرع فی حقلة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اعتراض من الشارح رحمه اللّه علی الإلحاق بأنّ بیع الرطب بالرطب فی ثمار سائر الأشجار لا تشمله العلّة المنصوصة،فلا وجه للإلحاق فی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الثمرة بجنسها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لا یجوز بیع السنبل بحبّ منه أو من غیره من جنسه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السنبل من الزرع کالبرّ و الشعیر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فی أعالی سوقه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الحبّ ج حبوب و حبّان،الواحدة حبّة ج حبّات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البزر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یجوز بیع السنابل بحبوب تؤخذ من نفس السنابل و تعطی البائع و لا بحبوب تؤخذ من سائر السنابل و تعطی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السنبل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البیع المذکور یسمّی ببیع المحاقلة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أخذت من الحقل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المراد من کون الحقل جمعا هو کونه اسم جنس،و ما وجدت کون الحقل جمعا للحقلة،و الموجود فی کتاب المنجد هو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الحقل ج حقول و الواحدة حقلة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الطیّبة یزرع فیها،الزرع ما دام أخضر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الأرض التی تزرع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المعاملة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المحاقلة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سمّیت بالمحاقلة لما ذکره الشارح رحمه اللّه</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لتعلّقها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المحاقلة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المعاملة المذکورة تتعلّق بزرع فی حقلة هو فیها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خرج بالسنبل بیعه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ظهور الحبّ،فإنّه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جائز،لأنّه حینئذ غیر مطعوم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العریّة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استثناء من تحریم بیع المزابنة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بها النخلة تکون فی دار الإنسان أو بستانه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،فیشتری مالکهما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مستوجرهما أو مستعیرهما رطبها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بخرصها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تمرا من غیرها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موصوفا حالاّ و إن لم یقبض</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المجلس أو</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السنبل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بیع السنبل قبل ظهور الحبّ فیه جائز،لکونه غیر 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الطعام هو الحنطة و الشعیر اللذان هما من الأجناس الربویّة و الحال أنّ السنبل قبل ظهور الحبّ فیه لا یکون من الأجناس الربویّة،فلا مانع من بیعه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النخلة التی یعریها صاحبها غیره لیأکل ثمرها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هذا الاستثناء یتعلّق بکلام سابق للمصنّف رحمه اللّه متکفّل لبیان حکم المزابنة و لا تعلّق له بالمحاقلة المبحوث عنها أخیرا و إن کان الظاهر فی بادی الأمر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البستان ج بساتین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 ادیر علیها جدار و فیها شجر و زرع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یشتری مالک الدار و البستان أو مستأجرهما أو مستعیرهما من مالک العریّة ثمرتها فی مقابل ثمرة اخری بالتخمین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الباء تکون للاستعانة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یجوز بیع العریّة بالخرص،و هو التخمین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تمرا من الشجرة التی هی غیر العریّة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صفة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تمرا معلوما قدره و موصوفا و حالاّ لا مؤجّلا</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نائب الفاعل هو الضمیر العائد إلی التمر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یشترط کون الثمن تمرا مقدّرا </w:t>
      </w:r>
    </w:p>
    <w:p>
      <w:pPr>
        <w:pStyle w:val="BookText"/>
        <w:rPr/>
      </w:pPr>
      <w:r>
        <w:rPr>
          <w:rFonts w:ascii="Amiri" w:hAnsi="Amiri" w:eastAsia="Amiri" w:cs="Amiri"/>
          <w:color w:val="111111"/>
          <w:sz w:val="28"/>
          <w:sz w:val="28"/>
          <w:szCs w:val="28"/>
          <w:rtl w:val="true"/>
          <w:lang w:bidi="ar-SA"/>
        </w:rPr>
        <w:t>بلغت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أوسق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یجوز</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بتمر منها لئلاّ یتّحد العوضان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یعتبر مطابقة ثمرتها جافّة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لثمنها فی الواقع،بل تکفی المطابقة ظنّا،فلو زادت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الجفاف عنه أو نقصت لم یقدح فی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عریّة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النخل</w:t>
      </w:r>
    </w:p>
    <w:p>
      <w:pPr>
        <w:pStyle w:val="BookText"/>
        <w:rPr/>
      </w:pPr>
      <w:r>
        <w:rPr>
          <w:rFonts w:ascii="IRNazanin" w:hAnsi="IRNazanin" w:eastAsia="IRNazanin"/>
          <w:color w:val="111111"/>
          <w:sz w:val="28"/>
          <w:sz w:val="28"/>
          <w:szCs w:val="28"/>
          <w:rtl w:val="true"/>
          <w:lang w:bidi="fa-IR"/>
        </w:rPr>
        <w:t>موصوفا حالاّ غیر مؤجّل و إن لم یسلّم فی مجلس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الثمرة إن لم تبلغ مقدار خمسة أوسق فلا خلاف فی صحّة هذا البیع،و هذا إشارة إلی خلاف الشافعیّ القائل بعدم الجواز إذا کان مقدار ثمرة العریّة خمسة اوسق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أوسق جمع الوسق و هو من الوسق،ج أوساق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صاعا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عن الملاّ حبیب اللّه الکاشانیّ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التسهیل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جماعة من الفقهاء فی کتاب الزکاة أنّهم صرّحوا بأنّ کلّ وسق ستّون صاعا،و کلّ صاع منّ،و هو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کیلو،و الإشارة إلی ذلک وردت فی بعض الأخبار،و هو عن زرارة عن مولانا الباقر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الوسق ستّون صاعا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یجوز بیع ثمرة العریّة بتمر هو ثمرة نفس تلک العریّة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 ثمرة العریّة المبیعة و الثمرة المتّخذة منها المجعولة ثمنا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یابسة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یعتبر تطابق قدر التمر المتّخذ من العریّة و قدر التمر المجعول ثمنا فی الواقع،بل الظنّ بالتطابق یکفی فی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ثمرة العریّة،و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الثمن</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لا یحکم بجواز بیع العریّة فی غیر النخل،بمعنی أنّا إذا ألحقنا غیر النخل به فی عدم جواز المزابنة استثنیت العریّة من الحکم بعدم الجواز،و لا سرایة لهذا </w:t>
      </w:r>
      <w:bookmarkStart w:id="41" w:name="pg19714_280718"/>
    </w:p>
    <w:p>
      <w:pPr>
        <w:pStyle w:val="BookText"/>
        <w:rPr/>
      </w:pPr>
      <w:bookmarkEnd w:id="41"/>
      <w:r>
        <w:rPr>
          <w:rFonts w:ascii="IRNazanin" w:hAnsi="IRNazanin" w:eastAsia="IRNazanin"/>
          <w:color w:val="111111"/>
          <w:sz w:val="28"/>
          <w:sz w:val="28"/>
          <w:szCs w:val="28"/>
          <w:rtl w:val="true"/>
          <w:lang w:bidi="fa-IR"/>
        </w:rPr>
        <w:t>فإن ألحقناه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بالمزابنة،و إلاّ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یتقیّد بقیودها</w:t>
      </w:r>
      <w:r>
        <w:rPr>
          <w:rFonts w:eastAsia="IRNazanin" w:cs="IRNazanin"/>
          <w:color w:val="111111"/>
          <w:sz w:val="28"/>
          <w:szCs w:val="28"/>
          <w:rtl w:val="true"/>
          <w:lang w:bidi="fa-IR"/>
        </w:rPr>
        <w:t>.</w:t>
      </w:r>
    </w:p>
    <w:p>
      <w:pPr>
        <w:pStyle w:val="Heading5"/>
        <w:numPr>
          <w:ilvl w:val="4"/>
          <w:numId w:val="1"/>
        </w:numPr>
        <w:rPr/>
      </w:pPr>
      <w:bookmarkStart w:id="42" w:name="__RefHeading___Toc1826156_2314609296"/>
      <w:bookmarkStart w:id="43" w:name="_Toc16"/>
      <w:bookmarkEnd w:id="42"/>
      <w:r>
        <w:rPr>
          <w:rtl w:val="true"/>
        </w:rPr>
        <w:t>[</w:t>
      </w:r>
      <w:r>
        <w:rPr>
          <w:rtl w:val="true"/>
        </w:rPr>
        <w:t>الثانیة</w:t>
      </w:r>
      <w:r>
        <w:rPr>
          <w:rtl w:val="true"/>
        </w:rPr>
        <w:t>:</w:t>
      </w:r>
      <w:r>
        <w:rPr>
          <w:rtl w:val="true"/>
        </w:rPr>
        <w:t>یجوز بیع الزرع قائما علی اصوله،سواء أحصد أم لا</w:t>
      </w:r>
      <w:r>
        <w:rPr>
          <w:rtl w:val="true"/>
        </w:rPr>
        <w:t>]</w:t>
      </w:r>
      <w:bookmarkEnd w:id="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بیع الزرع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اصوله،سواء أحصد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لا،</w:t>
      </w:r>
    </w:p>
    <w:p>
      <w:pPr>
        <w:pStyle w:val="BookText"/>
        <w:rPr/>
      </w:pPr>
      <w:r>
        <w:rPr>
          <w:rFonts w:ascii="IRNazanin" w:hAnsi="IRNazanin" w:eastAsia="IRNazanin"/>
          <w:color w:val="111111"/>
          <w:sz w:val="28"/>
          <w:sz w:val="28"/>
          <w:szCs w:val="28"/>
          <w:rtl w:val="true"/>
          <w:lang w:bidi="fa-IR"/>
        </w:rPr>
        <w:t>الاستثناء إلی غیر النخل من العنب و التفّاح و غیرهما،فإنّ جواز بیع العریّة یختصّ بالنخل لا غیره،و لو لم نلحق غیر النخل به فی المزابنة و عدم الجواز،بل قلنا بجواز بیع ثمرة العنب مثلا بالعنب الموجود المجعول ثمنا لم نشترط فی صحّة هذا البیع الشرائط المذکورة فی عریّة النخل من المعلومیّة مقدارا و وصفا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الثانی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ألحقناه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غیر النخل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الجملة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ألحقنا غیر النخل بالنخل فی المزابنة و قلنا بعدم جوازها فی غیر النخل أیضا استنادا إلی تعدّی العلّة المنصوصة الواردة فی النخل کما ذکرناها فلا عریّة فی غیر النخل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لم نلحق غیر النخل بالنخل و قلنا بجواز المزابنة فی الثمار إلاّ النخل و اقتصرنا فی عدم الجواز علی النخل خاصّة لم یتقیّد جواز بیع ثمرة غیر النخل من العنب و غیره بالقیود التی ذکرناها فی عریّة النخل،بل یجوز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بیع الزرع قائما و حصیدا و قصیلا</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المزروع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یجوز بیع المزروع فی حال قیامه علی ساقه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اصول الزرع هو سوق المزروع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الزرع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قبیل إضافة المصدر إلی مفعوله و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علی الحالیّة و ذو الحال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المضاف إلیه المصدر و إن کان یتبادر فی بادی الأمر أنّ ذا الحال هو الفاعل لهذا المصدر و أنّه یجوز له البیع و هو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من فوائد قول الشارح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اصوله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هذا الوهم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أحصد الزرع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حان حصاده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من الإحصاد هو حلول زمان حصاد الزرع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قصد قصله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للعلم مملوک فتناولته الأدلّة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خلافا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للصدوق حیث شرط کونه سنبلا أو القصل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حصیدا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محصودا و إن لم یعلم مقدار ما فیه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 غیر مکیل و لا</w:t>
      </w:r>
    </w:p>
    <w:p>
      <w:pPr>
        <w:pStyle w:val="BookText"/>
        <w:rPr/>
      </w:pPr>
      <w:r>
        <w:rPr>
          <w:rFonts w:ascii="IRNazanin" w:hAnsi="IRNazanin" w:eastAsia="IRNazanin"/>
          <w:color w:val="111111"/>
          <w:sz w:val="28"/>
          <w:sz w:val="28"/>
          <w:szCs w:val="28"/>
          <w:rtl w:val="true"/>
          <w:lang w:bidi="fa-IR"/>
        </w:rPr>
        <w:t>من قصل قصلا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لا یقصد قطع الزرع فی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الزرع قائما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الشارح رحمه اللّه أقام لجواز بیع الزرع قائما دلیلین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قابلیّته للعلم به بالمشاهدة و هو قائم علی ساقه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مملوکا و قابلا للبیع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الأدلّة الخبر المنقول عن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بکیر بن أعین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یحلّ شراء الزرع الأخضر؟قال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نعم،لا بأس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بیع الثمار من کتاب التجارة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الحکم بجواز بیع الزرع قائما حکم خالفه الصدوق رحمه اللّه،فإنّه شرط فی الجواز إمّا انعقاد الحبوب فی السنابل لیکون الزرع من قبیل الطعام أو اشتراط القصل لیکون من قبیل علف الدوابّ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 الحصید کون الزرع محصودا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جواز بیع الزرع و هو حصید هو کونه غیر مکیل و لا موزون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الحصید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الزرع الحصید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کون الزرع حصیدا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موزون،بل یکفی فی معرفته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المشاهدة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قصیلا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مقطوعا بالقوّة، بأن شرط قطعه قبل أن یحصد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لعلف الدوابّ،فإذا باعه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علی المشتری قصله بحسب الشرط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لم یقصله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المشتری فللبائع قصله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تفریغ أرضه منه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 ظالم،و لا حقّ لعرق ظالم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یکفی فی معرفة الزرع حصیدا المشاهدة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حال القصل هو کون الزرع مقطوعا،و إطلاق القصیل بمعنی المقصول علی الزرع قائما إنّما هو باعتبار ما یؤول إلیه،فإنّه مقطوع بالقوّة لا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باب الإفعال من أحصد الزرع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المستتر الراجع إلی البائع،و الضمیر الملفوظ یرجع إلی الزرع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کون الزرع قصیلا بالقوّة و کون البیع مشروطا بالقطع، فحینئذ یجب علی المشتری قطع الزرع فیما بعد و إن لم یحصل أوان حصاده،وفاء بالشرط الحاصل عند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فإذا باع الزرع قائما بشرط قصله وجب علی المشتری قطعه،و إلاّ فللبائع تفریغ أرضه من القصیل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قصل الزرع قائما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أخّر المشتری قطع الزرع جاز للبائع قطعه و تفریغ أرضه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الزرع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المشتری حین تأخیر قطع الزرع ظالم بالنسبة إلی البائع</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فقرة من روایة منقولة فی کتاب الوسائل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المطالبة باجرة أرضه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المدّة التی بقی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بعد إمکان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قصله مع الإطلاق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المدّة التی شرطا قصله فیها مع التعیین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شراؤه قبل أوان قصله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علی البائع الصبر به إلی أوانه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عبد العزیز بن محمّد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عمّن أخذ أرضا بغیر حقّها أو بنی فیها،قال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یرفع بناؤه،و تسلم التربة إلی صاحبها، لیس لعرق ظالم حقّ،ثمّ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أخذ أرضا بغیر حقّها کلّف أن یحمل ترابها إلی المحشر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الإجارة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لعرق ظالم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الواردة فی الروایة فسّرت بمعنیین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قراءة العرق بالتنوین بمعنی أنّ العرق الذی یظلم الغیر لا حقّ له،و الإسناد من قبیل الإسناد إلی غیر من هو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قراءة العرق بلا تنوین،بل بإضافته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لیس للعرق الذی یکون صاحبه ظالما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للبائع أن یطالب المشتری باجرة أرضه التی اشتغلت بالزرع عن المدّة التی بقی الزرع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الزرع،و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لم یمکن القصل لبعض الموانع أو أخّر القصل لاحتیاجه إلی زمان فلا أجرة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أطلق المتعاقدان القصل و لم یذکرا له وقتا معیّنا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عیّن المتعاقدان کون القصل بعد عشرة أیّام مثلا کان للبائع أن یطالب المشتری باجرة التأخیر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قصل الزرع بمعنی أن یکون العقد قبل حلول زمن القصل</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القصل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 الإطلاق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باع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الثمرة و الزرع للحصاد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الإطلاق جواز تولّی البائع</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 مع امتناع المشتری منه و إن قدر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الحاکم،و کذا أطلق جماعة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توقّفه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إذنه حیث</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یمتنع المشتری مع إمکانه،فإن تعذّر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له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 مباشرة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القطع،دفعا</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إطلاق البیع بلا شرط القصل لا یجب علی المشتری قطع الزرع قبل وقت الحصاد،و هکذا لا یجوز للبائع إجباره علی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یجب علی المالک البائع الصبر فی صورة الإطلاق کما یجب الصبر علیه لو باع ثمرة الشجرة و الزرع الموجود فی الأرض إلی وقت الحصاد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إلی وقت الحصاد و الوصول إلی أوان قطعه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إطلاق قول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فللبائع قصله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یباشر البائع قطع الزرع بلا استیذان الحاکم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الزرع،و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یتمکّن البائع من أن یستأذن الحاکم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کما أنّ المصنّف رحمه اللّه أطلق جواز قطع البائع کذلک أطلق جماعة من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توقّف القطع علی إذن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حیث یمتنع المشتری من 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تمکّن البائع من الرجوع إلی الحاکم فلیستأذنه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تعذّر الرجوع إلی الحاکم،لعدم إمکان الوصول إلیه لکونه بعیدا أو لعدمه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جاز للبائع أن یقدم علی قطع الزرع إذا لم یتمکّن من الرجوع إلی الحاکم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مفعول له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w:t>
      </w:r>
      <w:r>
        <w:rPr>
          <w:rFonts w:eastAsia="IRNazanin" w:cs="IRNazanin"/>
          <w:color w:val="111111"/>
          <w:sz w:val="28"/>
          <w:szCs w:val="28"/>
          <w:rtl w:val="true"/>
          <w:lang w:bidi="fa-IR"/>
        </w:rPr>
        <w:t xml:space="preserve">». </w:t>
      </w:r>
      <w:bookmarkStart w:id="44" w:name="pg19714_280723"/>
    </w:p>
    <w:p>
      <w:pPr>
        <w:pStyle w:val="BookText"/>
        <w:rPr/>
      </w:pPr>
      <w:bookmarkEnd w:id="44"/>
      <w:r>
        <w:rPr>
          <w:rFonts w:ascii="IRNazanin" w:hAnsi="IRNazanin" w:eastAsia="IRNazanin"/>
          <w:color w:val="111111"/>
          <w:sz w:val="28"/>
          <w:sz w:val="28"/>
          <w:szCs w:val="28"/>
          <w:rtl w:val="true"/>
          <w:lang w:bidi="fa-IR"/>
        </w:rPr>
        <w:t>للضرر المنفیّ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إبقاؤه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المطالبة باجرة الأرض عن زمن العدوان،و أرش</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إن نقصت بسببه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التأخیر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رضاه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5"/>
        <w:numPr>
          <w:ilvl w:val="4"/>
          <w:numId w:val="1"/>
        </w:numPr>
        <w:rPr/>
      </w:pPr>
      <w:bookmarkStart w:id="45" w:name="__RefHeading___Toc1826158_2314609296"/>
      <w:bookmarkStart w:id="46" w:name="_Toc17"/>
      <w:bookmarkEnd w:id="45"/>
      <w:r>
        <w:rPr>
          <w:rtl w:val="true"/>
        </w:rPr>
        <w:t>[</w:t>
      </w:r>
      <w:r>
        <w:rPr>
          <w:rtl w:val="true"/>
        </w:rPr>
        <w:t>الثالثة یجوز أن یتقبّل أحد الشریکین بحصّة صاحبه من الثمرة بخرص</w:t>
      </w:r>
      <w:r>
        <w:rPr>
          <w:rtl w:val="true"/>
        </w:rPr>
        <w:t>]</w:t>
      </w:r>
      <w:bookmarkEnd w:id="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إشارة إلی الحدیث المنقول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زرارة عن أبی جعفر علیه السّلام 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 علی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الخیار من کأب التجارة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إبقاؤه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یجوز للبائع أن یبقی الزرع فی أرضه و یطالب المشتری باجرتها عن زمن البقاء عدوانا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قوله المجرور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اجرة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نقصت الأرض بسبب إبقاء الزرع جاز للبائع مطالبة المشتری بأرش نقصها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إبقاء الزرع عدوانا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تأخیر قطع الزرع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تقبّل أحد الشریکین بحصّة صاحبه</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المسألة هو ما إذا کانت الشجرة مشترکة بین زید و عمرو فأراد زید أن یتقبّل حصّة عمرو من الثمرة فی مقابل مقدار معیّن من ثمرة سائر الأشجار التی هی له أو من ثمرة هذه الشجرة المشترکة بینهما بأن تراضیا علی أن یؤتی زید المقدار المعیّن منها بعد القطع و التحصیل،فإذا عقد الشریکان علی ذلک لزمهما العمل بالعقد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أن یتقبّل أحد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الشریکین بحصّة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صاحبه من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بخرص</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و إن کان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المذکور بشرط سلامة الثمرة من الآفات و بقائها إلی أن یحصد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هذه المعاملة لیست بیعا،لعدم اشتراط شروطه فیها،لأنّها لو کانت بیعا حکم ببطلانها،لکونها علی نحو بیع المزابنة الممنوعة کما تقدّم و الحال أنّها یحکم بصحّتها،و القول بأنّها صلح یشکل بأنّ شرطها السلامة و الحال أنّه لا یشترط فی صحّة الصلح بقاء المتصالح علیه سالما،فلذا قیل بأنّها معاملة مستقلّة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الباء تکون للبدلیّة،و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 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یجوز أن یتقبّل أحد الشریکین بدل حصّة صاحبه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لبیان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حصّة الشریک الآخر هی ثمرة الشجرة المشترکة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و المجرور یتعلّقان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الخرص هو التخمین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یجوز أن یتقبّل أحد الشریکین بدل حصّة صاحبه و یستعین علی ذلک بالخرص و التخمین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قلنا بکون الباء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للاستعانة و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مصدرا،و یمکن أن تکون الباء للمقابلة و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مصدرا معناه اسم المفعول،فالمعنی علی هذا الاحتمال هو جواز تقبّل أحد الشریکین حصّة صاحبه فی مقابل مخمّن معلوم،و ربّما یؤیّد و یقوّی هذا الاحتمال الثانی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أجدر بأن یکون وصفا لما یخمّن لا لنفس فعل التخمین و کذا یؤیّده ما یأتی فی الهامش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الضمیر الراجع إلی الخرص بمعنی المخروص،و الضمیر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الشجرة المشترکة</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التقبّل المبحوث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أنّ التقبّل کذلک لا یکون </w:t>
      </w:r>
    </w:p>
    <w:p>
      <w:pPr>
        <w:pStyle w:val="BookText"/>
        <w:rPr/>
      </w:pPr>
      <w:r>
        <w:rPr>
          <w:rFonts w:ascii="IRNazanin" w:hAnsi="IRNazanin" w:eastAsia="IRNazanin"/>
          <w:color w:val="111111"/>
          <w:sz w:val="28"/>
          <w:sz w:val="28"/>
          <w:szCs w:val="28"/>
          <w:rtl w:val="true"/>
          <w:lang w:bidi="fa-IR"/>
        </w:rPr>
        <w:t>و من ثمّ لم یشترط 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 البیع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معاملة مستقلّة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الدروس</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نوع من الصلح،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یشکل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بشرط السلامة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صلحا للزم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 و الجماعة أنّ الصیغة بلفظ القبالة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من شروط صحّة البیع أن لا یکون علی نحو المزابنة،و هی بیع الثمرة علی الشجرة فی مقابل ثمرة موجودة من نوعها و الحال أنّه یصحّ فی التقبّل المبحوث عنه بیع الثمرة علی الشجرة بنوعها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المصنّف رحمه اللّه قال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ذلک التقبّل لیس بیعا،بل هو نوع من المصالحة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یشکل قول المصنّف فی الدروس بکون هذا التقبّل نوعا من الصلح بأنّ المعاملة هذه یلزم العمل بها إذا بقیت الثمرة علی الشجرة سالمة من طروّ الآفات و الحال أنّنا لو قلنا بکونها صلحا لم یشترط فی لزوم العمل بها بقاء الثمرة سالمة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لزم العمل بالتقبّل المبحوث عنه مطلقا،سواء بقیت الثمرة سالمة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 وجه ظهور کلام المصنّف رحمه اللّه فی لفظ القبالة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أن یتقبّل أحد الشریکین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من هذه العبارة هو اشتراط لفظ القبالة فی صیغة ذلک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یقول المشتری لشریکه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أتقبّل حصّتک بکذا من الوزن أو الکیل</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کلام المصنّف و إن کان ظاهرا فی إجراء صیغة هذه المعاملة بلفظ القبالة، لکنّ الروایات و الأخبار ظاهرة فی أداء صیغتها بأیّ لفظ کان،و من جملة هذه الأخبار الحدیث المنقول فی کتاب الوسائل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الأخبار تأدّیه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دلّ علی ما اتّفقا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علیه،و یملک المتقبّل الزائد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یلزمه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الحکم بأنّ قراره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 بالسلامة فوجهه غیر واضح،و النصّ</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 عنه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توجیهه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المتقبّل</w:t>
      </w:r>
    </w:p>
    <w:p>
      <w:pPr>
        <w:pStyle w:val="BookText"/>
        <w:rPr/>
      </w:pPr>
      <w:r>
        <w:rPr>
          <w:rFonts w:ascii="IRNazanin" w:hAnsi="IRNazanin" w:eastAsia="IRNazanin"/>
          <w:color w:val="111111"/>
          <w:sz w:val="28"/>
          <w:sz w:val="28"/>
          <w:szCs w:val="28"/>
          <w:rtl w:val="true"/>
          <w:lang w:bidi="fa-IR"/>
        </w:rPr>
        <w:t>محمّد بن یعقوب بإسناده عن یعقوب بن شعیب فی حدیث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الرجلین یکون بینهما النخل فیقول أحدهما لصاحبه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 إمّا أن تأخذ هذا النخل بکذا و کذا 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مسمّی،و تعطینی نصف هذا الکیل إمّا زاد أو نقص،و إمّا أن آخذه أنا بذلک،قال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نعم،لا بأس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بیع الثمار من کتاب التجارة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العقد أو التقبّل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اتّفق الشریکان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یملک الشریک الذی یتقبّل حصّة شریکه الزائد عن المقدار الذی وقع علیه الخرص و التخمین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کذا یلزم المتقبّل الناقص عن المقدار الواقع علیه الخرص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هو استقرار عقد التقبّل،و هذا دفع لحکمهم بأنّ استقرار التقبّل مشروط ببقاء ثمرة الشجرة سالمة،فلو تلفت بطل،فدفعه الشارح رحمه اللّه بأنّ وجه هذا الحکم غیر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المنقول عن کتاب الوسائل فی الهامش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الصفحة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الشرط المفهوم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یمکن توجیه شرط السلامة بأنّ أحد الشریکین باع حصّته بخرص معلوم و </w:t>
      </w:r>
    </w:p>
    <w:p>
      <w:pPr>
        <w:pStyle w:val="BookText"/>
        <w:rPr/>
      </w:pPr>
      <w:r>
        <w:rPr>
          <w:rFonts w:ascii="IRNazanin" w:hAnsi="IRNazanin" w:eastAsia="IRNazanin"/>
          <w:color w:val="111111"/>
          <w:sz w:val="28"/>
          <w:sz w:val="28"/>
          <w:szCs w:val="28"/>
          <w:rtl w:val="true"/>
          <w:lang w:bidi="fa-IR"/>
        </w:rPr>
        <w:t>لمّا رضی بحصّة معیّنة فی العین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بمنزلة الشریک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العوض غیر لازم کونه منها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جاز ذلک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فالرضی بالقدر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مشترکا إلاّ أن ینزّل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الإشاعة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النقصان لا بآفة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بخلل</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الخرص</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ینقص</w:t>
      </w:r>
    </w:p>
    <w:p>
      <w:pPr>
        <w:pStyle w:val="BookText"/>
        <w:rPr/>
      </w:pPr>
      <w:r>
        <w:rPr>
          <w:rFonts w:ascii="IRNazanin" w:hAnsi="IRNazanin" w:eastAsia="IRNazanin"/>
          <w:color w:val="111111"/>
          <w:sz w:val="28"/>
          <w:sz w:val="28"/>
          <w:szCs w:val="28"/>
          <w:rtl w:val="true"/>
          <w:lang w:bidi="fa-IR"/>
        </w:rPr>
        <w:t>تقبّله الشریک الآخر،فکان البائع راضیا بحصّة معیّنة من نفس تلک الثمرة،فتعلّق حقّه حینئذ بالعین،فکأنّه شریک فی الثمرة علی الشجرة،فإذا تلفت الثمرة بطل التقبّل و المعاملة،و لیس للبائع فی ذمّة المشتری المتقبّل شیء حتّی یتعلّق به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عین الثمرة الموجودة علی الشجرة المشترکة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البائع صار بمنزلة الشریک فی جنب المشتری المتقبّل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فی هذا التوجیه إشکالا،لأنّ العوض لا یجب کونه من ثمرة تلک الشجرة، بل یجوز أداؤه من ثمرة سائر الأشجار التی هی للمتقبّل،فلو کان البائع بمنزلة الشریک کان الحکم بعدم جواز أداء العوض من ثمار سائر الأشجار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ثمرة الشجرة المشترکة بین المتعاملین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 العوض من ثمرة الشجرة المشترکة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البائع إنّما رضی بالمقدار المعیّن من ثمرة الشجرة المشترکة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البائع لم یرض بالمقدار المعیّن مشروطا بکونه مشترکا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ینزّل القدر المعلوم علی الإشاعة،کما تقدّم ذلک التنزیل فی بیع الثمار إذا استثنی جزء مشاعا أو أرطالا معلومة،فلو نزّلنا القدر المعیّن علی ذلک صحّ التوجیه المذکور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بأن لم توجب الآفة نقصا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اللام و الخاء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الوهن و الفساد و التفرّق فی الرأی</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خرص خرصا فی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حدس و قال بالظنّ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bookmarkStart w:id="47" w:name="pg19714_280728"/>
    </w:p>
    <w:p>
      <w:pPr>
        <w:pStyle w:val="BookText"/>
        <w:rPr/>
      </w:pPr>
      <w:bookmarkEnd w:id="47"/>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ینقص لو کان بتفریط المتقبّل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 الأصحاب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باب هذه المعاملة،لمخالفتها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للأصول الشرعیّة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أنّ أصلها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ثابت،و لزومها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 العقد،و باقی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فروعها لا دلیل علیه</w:t>
      </w:r>
      <w:r>
        <w:rPr>
          <w:rFonts w:eastAsia="IRNazanin" w:cs="IRNazanin"/>
          <w:color w:val="111111"/>
          <w:sz w:val="28"/>
          <w:szCs w:val="28"/>
          <w:rtl w:val="true"/>
          <w:lang w:bidi="fa-IR"/>
        </w:rPr>
        <w:t>.</w:t>
      </w:r>
    </w:p>
    <w:p>
      <w:pPr>
        <w:pStyle w:val="Heading5"/>
        <w:numPr>
          <w:ilvl w:val="4"/>
          <w:numId w:val="1"/>
        </w:numPr>
        <w:rPr/>
      </w:pPr>
      <w:bookmarkStart w:id="48" w:name="__RefHeading___Toc1826160_2314609296"/>
      <w:bookmarkStart w:id="49" w:name="_Toc18"/>
      <w:bookmarkEnd w:id="48"/>
      <w:r>
        <w:rPr>
          <w:rtl w:val="true"/>
        </w:rPr>
        <w:t>[</w:t>
      </w:r>
      <w:r>
        <w:rPr>
          <w:rtl w:val="true"/>
        </w:rPr>
        <w:t>الرابعة</w:t>
      </w:r>
      <w:r>
        <w:rPr>
          <w:rtl w:val="true"/>
        </w:rPr>
        <w:t>:</w:t>
      </w:r>
      <w:r>
        <w:rPr>
          <w:rtl w:val="true"/>
        </w:rPr>
        <w:t>یجوز الأکل ممّا یمرّ به بشروط</w:t>
      </w:r>
      <w:r>
        <w:rPr>
          <w:rtl w:val="true"/>
        </w:rPr>
        <w:t>]</w:t>
      </w:r>
      <w:bookmarkEnd w:id="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الأکل ممّا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لم ینقص شیء ممّا قدره الشریکان و تراضیا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فرّط المتقبّل فحصل النقصان بتفریطه لم ینقص من القدر المعیّن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بعض الفقهاء منع من صحّة هذه 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لمخالفة هذه 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تخالفها هذه المعاملة هو عدم جواز المزابنة و المحاقلة فی الشرع و الحال أنّ هذه المعاملة من قبیلهما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المعاملة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أنّ أصل هذه المعاملة ثابت و واقع فی الأخبار التی أشرنا إلی بعضها فی الهامش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الصفحة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لزوم هذه المعاملة هو اقتضاء کونها عقدا یجب الوفاء بمضمونه و مقتضاه،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أَوْفُوا بِالْعُقُودِ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باقی فروع هذه المعاملة هو شرط السلامة أو شرط کون صیغتها بلفظ القبالة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أکل المارّ</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هو الثمر الذی یمرّ به المارّ،و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قراءته معلوما، و فاعله هو المارّ المفهوم بالقرینة اللفظیّة،و مجهولا،و نائب الفاعل هو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 النخل و الفواکه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الزرع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القصد و عدم الإفساد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أصل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الجواز فعلیه الأکثر،و رواه ابن أبی عمیر مرسلا عن الصادق علیه السّلام،و رواه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اشتراط</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القصد فلدلالة ظاهر المرور علیه،و المراد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بیان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یمرّ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المراد ممّا یمرّ به هو ثمر النخل و الفواکه و الزرع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الفواکه جمع،مفرده المؤنّث الفاکهة،و المذکّر الفاکه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الفاکهة ج فواکه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الثمار کلّها،ما یتنعّم بأکله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مثل الخضراوات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شرط جواز الأکل ممّا یمرّ به اثنان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قصد الوصول إلی الأکل من أوّل الأمر بأن کان المرور بالثمر مثلا اتّفاقا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الإفساد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لأصل الجواز،و هو حکم الأکثر به کما هو مفاد روایة ابن أبی عمیر مرسلا،و الروایة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ابن أبی عمیر عن بعض أصحابنا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یمرّ بالنخل و السنبل و الثمر،فیجوز له أن یأکل منها من غیر إذن صاحبها من ضرورة أو غیر ضرورة؟قال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بیع الثمار من کتاب التجارة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للشرط الأوّل،و هو عدم القصد،و الدلیل هو دلالة ظاهر المرور علی هذا الشرط،فإنّ المرور یدلّ علی عدم قصد الأکل ممّا یمرّ به</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أنّ المراد من المرور به هو کون الثمار قریبة من الطریق التی یمشی فیها لا کون </w:t>
      </w:r>
    </w:p>
    <w:p>
      <w:pPr>
        <w:pStyle w:val="BookText"/>
        <w:rPr/>
      </w:pPr>
      <w:r>
        <w:rPr>
          <w:rFonts w:ascii="IRNazanin" w:hAnsi="IRNazanin" w:eastAsia="IRNazanin"/>
          <w:color w:val="111111"/>
          <w:sz w:val="28"/>
          <w:sz w:val="28"/>
          <w:szCs w:val="28"/>
          <w:rtl w:val="true"/>
          <w:lang w:bidi="fa-IR"/>
        </w:rPr>
        <w:t>کون الطریق قریبة منها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یصدق المرور علیها عرفا لا أن یکون طریقه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نفس الشجرة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الشرط الثانی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فرواه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سنان عن الصادق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یأکل منها و لا یفسد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یأکل کثیرا بحیث یؤثّر فیها أثرا بیّنا و یصدق معه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الإفساد عرفا،و یختلف ذلک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بکثرة الثمرة و المارّة</w:t>
      </w:r>
    </w:p>
    <w:p>
      <w:pPr>
        <w:pStyle w:val="BookText"/>
        <w:rPr/>
      </w:pPr>
      <w:r>
        <w:rPr>
          <w:rFonts w:ascii="IRNazanin" w:hAnsi="IRNazanin" w:eastAsia="IRNazanin"/>
          <w:color w:val="111111"/>
          <w:sz w:val="28"/>
          <w:sz w:val="28"/>
          <w:szCs w:val="28"/>
          <w:rtl w:val="true"/>
          <w:lang w:bidi="fa-IR"/>
        </w:rPr>
        <w:t>الأشجار فی وسط الطریق لیصدق المرور علیها حقیقة،فإطلاق المرور علی المرور بما هو قریب من الطریق مجاز بعلاقة المجاورة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المذکورات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المارّ المفهوم من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الإفساد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أبی عبد اللّه البرقیّ فی کتاب المحاسن عن أبیه عن یونس بن عبد الرحمن عن عبد اللّه بن سنان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بالرجل یمرّ علی الثمرة و یأکل منها و لا یفسد،قد نهی رسول اللّه صلی اللّه علیه و آله و سلّم أن تبنی الحیطان بالمدینة لمکان المارّة،قال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إذا بلغ نخله أمر بالحیطان فخربت لمکان المارّة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بیع الثمار من کتاب التجارة 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المراد من الإفساد هو الأکل کثیرا بحیث یؤثّر فی الثمرة أثرا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ظهر أثر الأکل فی الثمار و صدق الإفساد عرفا لم یجز الأکل</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صدق الإفساد عرفا،فإنّ ذلک أمر یختلف بکثرة </w:t>
      </w:r>
    </w:p>
    <w:p>
      <w:pPr>
        <w:pStyle w:val="BookText"/>
        <w:rPr/>
      </w:pPr>
      <w:r>
        <w:rPr>
          <w:rFonts w:ascii="Amiri" w:hAnsi="Amiri" w:eastAsia="Amiri" w:cs="Amiri"/>
          <w:color w:val="111111"/>
          <w:sz w:val="28"/>
          <w:sz w:val="28"/>
          <w:szCs w:val="28"/>
          <w:rtl w:val="true"/>
          <w:lang w:bidi="ar-SA"/>
        </w:rPr>
        <w:t>و قلّتهما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زاد بعضهم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علم الکراهة و لا ظنّها و کون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الثمرة علی الشجرة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أن یحمل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و إن قلّ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،للنهی عنه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صریحا فی الأخبار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الثمرة و قلّتها،فلو قلّت الثمرة علی الشجرة فأکل المارّ منها و إن کان قلیلا صدق معه الإفساد،بخلاف کون الثمرة کثیرة،و هکذا کثرة المارّة و قلّتها،فإنّ أکل کلّ واحد منها إذا کانت کثیرة مقدارا من ثمرة الشجرة یصدق معه الإفساد،بخلاف قلّتها، فإذا أکل قلیل من المارّة مقدارا من ثمرة الشجرة لم یصدق معه الإفساد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المارّة و الثمرة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بعض الفقهاء زاد فی جواز الأکل شروطا اخری،و هی عدم علم المارّ بکراهة المالک لأکله و عدم ظنّه أیضا ذلک و کون الثمرة علی الشجرة،فلو کانت مطروحة تحت الشجرة لم یجز أکلها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منصوب،لکونه مفعولا به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جواز الحمل</w:t>
      </w:r>
    </w:p>
    <w:p>
      <w:pPr>
        <w:pStyle w:val="BookText"/>
        <w:rPr/>
      </w:pPr>
      <w:r>
        <w:rPr>
          <w:rFonts w:ascii="IRNazanin" w:hAnsi="IRNazanin" w:eastAsia="IRNazanin"/>
          <w:color w:val="111111"/>
          <w:sz w:val="28"/>
          <w:sz w:val="28"/>
          <w:szCs w:val="28"/>
          <w:rtl w:val="true"/>
          <w:lang w:bidi="fa-IR"/>
        </w:rPr>
        <w:t>فاعله هو الضمیر العائد إلی المارّ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الأکل،و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یجوز للمارّ حمل شیء من الثمار علاوة علی الأکل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إن کان المحمول قلیلا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ورد النهی عن الحمل صریحا</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الأخبار روایة منقولة فی کتاب الوسائل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یعطم أصحابه،وقوفا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خالف الأصل علی موضع الرخصة،و هو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أکله بالشرط</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بالکلّیّة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،للخلاف</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p>
    <w:p>
      <w:pPr>
        <w:pStyle w:val="BookText"/>
        <w:rPr/>
      </w:pPr>
      <w:r>
        <w:rPr>
          <w:rFonts w:ascii="IRNazanin" w:hAnsi="IRNazanin" w:eastAsia="IRNazanin"/>
          <w:color w:val="111111"/>
          <w:sz w:val="28"/>
          <w:sz w:val="28"/>
          <w:szCs w:val="28"/>
          <w:rtl w:val="true"/>
          <w:lang w:bidi="fa-IR"/>
        </w:rPr>
        <w:t>محمّد بن الحسن بإسناده عن یونس عن بعض الرجال عن أبی عبد اللّه علیه السّلام،قال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الرجل یمرّ بالبستان و قد حیط علیه أو لم یحط علیه،هل یجوز له أن یأکل من ثمره و لیس یحمله علی الأکل من ثمرة إلاّ الشهوة و له ما یغنیه عن الأکل من ثمره؟و هل له أن یأکل من جوع؟قال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أن یأکل و لا یحمله و لا یفسده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بیع الثمار من کتاب التجارة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مثل الحمل فی عدم الجواز هو إطعام المارّ أصحابه و رفقاءه من الثمرة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مفعول له،تعلیل لعدم جواز الحمل و إطعام الأصحاب بأنّ جواز التصرّف و الأکل من ثمار أشجار الناس حکم علی خلاف الأصل،لأنّه أکل مال الغیر بلا رضاه، فیکتفی فیه علی موضع الرخصة یقینا،و هو أکل المارّ بلا حمل و لا إطعام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موضع الرخصة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شرط عدم القصد و شرط عدم الإفساد،کما مرّت الإشارة إلیهما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أولویّة ترک الأکل للمارّ</w:t>
      </w:r>
    </w:p>
    <w:p>
      <w:pPr>
        <w:pStyle w:val="BookText"/>
        <w:rPr/>
      </w:pPr>
      <w:r>
        <w:rPr>
          <w:rFonts w:ascii="IRNazanin" w:hAnsi="IRNazanin" w:eastAsia="IRNazanin"/>
          <w:color w:val="111111"/>
          <w:sz w:val="28"/>
          <w:sz w:val="28"/>
          <w:szCs w:val="28"/>
          <w:rtl w:val="true"/>
          <w:lang w:bidi="fa-IR"/>
        </w:rPr>
        <w:t>یعنی أنّ ترک الأکل و لو تحقّقت الشرائط کلّها أولی من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لأولویّة الترک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هذه الأولویّة مستندة إلی وجود الاختلاف بین الفقهاء فی جواز الأکل للمارّ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جواز الأکل</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یخفی أنّ هذا أحد الأدلّة التی أقامها الشارح رحمه اللّه علی أولویّة الترک،و تتلوه </w:t>
      </w:r>
    </w:p>
    <w:p>
      <w:pPr>
        <w:pStyle w:val="BookText"/>
        <w:rPr/>
      </w:pPr>
      <w:r>
        <w:rPr>
          <w:rFonts w:ascii="IRNazanin" w:hAnsi="IRNazanin" w:eastAsia="IRNazanin"/>
          <w:color w:val="111111"/>
          <w:sz w:val="28"/>
          <w:sz w:val="28"/>
          <w:szCs w:val="28"/>
          <w:rtl w:val="true"/>
          <w:lang w:bidi="fa-IR"/>
        </w:rPr>
        <w:t>و لما روی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من المنع منه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أدلّة أربعة اخری بهذا الترتیب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 التی ورد النهی فیها عن الأکل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العقل بقبح التصرّف فی مال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الأخبار الناهیة علی الأخبار المجوّزة عند التعارض،کما تقرّر فی البحث عن التعادل و التراجیح فی کتاب الوسائل للشیخ الأنصاریّ رحمه اللّه،و مضی فیه أنّ الروایة إمّا ناقلة أو مقرّرة،و الاولی هی التی تخالف الأصل،و الثانیة هی المطابقة للأصل،و أیضا الخبر إمّا حاظر أو مبیح،و الأوّل هو الذی یمنع المکلّف من الارتکاب،و الثانی یجوّزه،مثل الروایتین المتعارضتین مثلا فی خصوص شرب الدخان علی نحو تمنع و تحظر إحداهما المکلّف من الارتکاب،و الثانیة تجوّزه، فیقدّم الروایة الحاظرة علی المبیحة، لاحتمال وجود المفسدة فی الحاظرة،و دفع المفسدة أولی من جلب المنفعة،هذا و علی الطالب للتوضیح أکثر ممّا ذکر أن یراجع کتاب الرسائل للشیخ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الأخبار الدالّة علی جواز الأکل من الآحاد التی منع من العمل بها غیر واحد من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الأدلّة الخمسة التی أقامها الشارح رحمه اللّه علی أولویّة ترک الأکل للمارّ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الخبر المنقول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علیّ بن یقطین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الحسن علیه السّلام عن الرجل یمرّ بالثمرة من الزرع و النخل و الکرم و الشجر و المباطخ و غیر ذلک من الثمر،أ یحلّ له أن یتناول منه شیئا و یأکل بغیر إذن صاحبه؟و کیف حاله إن نهاه صاحبه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الثمرة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أمره القیّم فلیس له،و کم الحدّ الذی یسعه أن یتناول منه؟قال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یحلّ له أن یأخذ منه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بیع الثمار من کتاب التجارة ح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من الأکل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 اعتضاده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بنصّ الکتاب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 علی النهی عن أکل أموال الناس بالباطل و بغیر تراض،و لقبح</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التصرّف فی مال الغیر،و باشتمال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النهی علی الحظر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مقدّم علی ما تضمّن الإباحة و الرخصة،و لمنع</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من العمل بخبر الواحد فیما وافق</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فکیف</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خالفه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اعتضاده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 اعتضاد المرویّ بنصّ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الآیة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تَأْکُلُوا أَمْوٰالَکُمْ بَیْنَکُمْ بِالْبٰاطِلِ إِلاّٰ أَنْ تَکُونَ تِجٰارَةً عَنْ تَرٰاضٍ مِنْکُمْ وَ لاٰ تَقْتُلُوا أَنْفُسَکُمْ إِنَّ اللّٰهَ کٰانَ بِکُمْ رَحِیماً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هو الدلیل الثالث،کما فصّلناه فی الهامش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الدلیل الرابع لأولویّة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الدلیل الخامس لأولویّة الترک کما أوضحناه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غیر واحد من الفقهاء منع من العمل بالأخبار الآحاد التی توافق الاصول،فکیف یجوز العمل بها مع مخالفتها للأصول التی منها حرمة أکل مال الغیر بغیر 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فکیف یجوز العمل بالخبر الواحد المخالف للأصول؟</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الأصل</w:t>
      </w:r>
      <w:r>
        <w:rPr>
          <w:rFonts w:eastAsia="IRNazanin" w:cs="IRNazanin"/>
          <w:color w:val="111111"/>
          <w:sz w:val="28"/>
          <w:szCs w:val="28"/>
          <w:rtl w:val="true"/>
          <w:lang w:bidi="fa-IR"/>
        </w:rPr>
        <w:t xml:space="preserve">. </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 w:name="pg19714_280736"/>
      <w:bookmarkStart w:id="51" w:name="pg19714_280736"/>
      <w:bookmarkEnd w:id="51"/>
    </w:p>
    <w:p>
      <w:pPr>
        <w:pStyle w:val="Heading3"/>
        <w:numPr>
          <w:ilvl w:val="2"/>
          <w:numId w:val="1"/>
        </w:numPr>
        <w:rPr/>
      </w:pPr>
      <w:bookmarkStart w:id="52" w:name="pg19714_280736"/>
      <w:bookmarkStart w:id="53" w:name="__RefHeading___Toc1826162_2314609296"/>
      <w:bookmarkStart w:id="54" w:name="_Toc19"/>
      <w:bookmarkEnd w:id="52"/>
      <w:bookmarkEnd w:id="53"/>
      <w:r>
        <w:rPr>
          <w:rtl w:val="true"/>
        </w:rPr>
        <w:t>[</w:t>
      </w:r>
      <w:r>
        <w:rPr>
          <w:rtl w:val="true"/>
        </w:rPr>
        <w:t>الفصل الخامس فی الصرف</w:t>
      </w:r>
      <w:r>
        <w:rPr>
          <w:rtl w:val="true"/>
        </w:rPr>
        <w:t>]</w:t>
      </w:r>
      <w:bookmarkEnd w:id="54"/>
    </w:p>
    <w:p>
      <w:pPr>
        <w:pStyle w:val="Heading4"/>
        <w:numPr>
          <w:ilvl w:val="3"/>
          <w:numId w:val="1"/>
        </w:numPr>
        <w:rPr/>
      </w:pPr>
      <w:bookmarkStart w:id="55" w:name="__RefHeading___Toc1826164_2314609296"/>
      <w:bookmarkStart w:id="56" w:name="_Toc20"/>
      <w:bookmarkEnd w:id="55"/>
      <w:r>
        <w:rPr>
          <w:rtl w:val="true"/>
        </w:rPr>
        <w:t>اشارة</w:t>
      </w:r>
      <w:bookmarkEnd w:id="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الخامس فی الصرف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57" w:name="__RefHeading___Toc1826166_2314609296"/>
      <w:bookmarkStart w:id="58" w:name="_Toc21"/>
      <w:bookmarkEnd w:id="57"/>
      <w:r>
        <w:rPr>
          <w:rtl w:val="true"/>
        </w:rPr>
        <w:t>[</w:t>
      </w:r>
      <w:r>
        <w:rPr>
          <w:rtl w:val="true"/>
        </w:rPr>
        <w:t>تعریف الصرف</w:t>
      </w:r>
      <w:r>
        <w:rPr>
          <w:rtl w:val="true"/>
        </w:rPr>
        <w:t>]</w:t>
      </w:r>
      <w:bookmarkEnd w:id="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الأثمان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الذهب و الفضّة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بمثلها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p>
    <w:p>
      <w:pPr>
        <w:pStyle w:val="Heading4"/>
        <w:numPr>
          <w:ilvl w:val="3"/>
          <w:numId w:val="1"/>
        </w:numPr>
        <w:rPr/>
      </w:pPr>
      <w:bookmarkStart w:id="59" w:name="__RefHeading___Toc1826168_2314609296"/>
      <w:bookmarkStart w:id="60" w:name="_Toc22"/>
      <w:bookmarkEnd w:id="59"/>
      <w:r>
        <w:rPr>
          <w:rtl w:val="true"/>
        </w:rPr>
        <w:t>[</w:t>
      </w:r>
      <w:r>
        <w:rPr>
          <w:rtl w:val="true"/>
        </w:rPr>
        <w:t>شرط صحّة الصرف</w:t>
      </w:r>
      <w:r>
        <w:rPr>
          <w:rtl w:val="true"/>
        </w:rPr>
        <w:t>]</w:t>
      </w:r>
      <w:bookmarkEnd w:id="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فیه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زیادة علی غیره من أفراد البیع</w:t>
      </w:r>
    </w:p>
    <w:p>
      <w:pPr>
        <w:pStyle w:val="BookText"/>
        <w:rPr/>
      </w:pPr>
      <w:r>
        <w:rPr>
          <w:rFonts w:ascii="IRNazanin" w:hAnsi="IRNazanin" w:eastAsia="IRNazanin"/>
          <w:color w:val="111111"/>
          <w:sz w:val="28"/>
          <w:sz w:val="28"/>
          <w:szCs w:val="28"/>
          <w:rtl w:val="true"/>
          <w:lang w:bidi="fa-IR"/>
        </w:rPr>
        <w:t>بیع الصرف تعریف الصرف</w:t>
      </w:r>
    </w:p>
    <w:p>
      <w:pPr>
        <w:pStyle w:val="BookText"/>
        <w:rPr/>
      </w:pPr>
      <w:r>
        <w:rPr>
          <w:rFonts w:ascii="IRNazanin" w:hAnsi="IRNazanin" w:eastAsia="IRNazanin"/>
          <w:color w:val="111111"/>
          <w:sz w:val="28"/>
          <w:sz w:val="28"/>
          <w:szCs w:val="28"/>
          <w:rtl w:val="true"/>
          <w:lang w:bidi="fa-IR"/>
        </w:rPr>
        <w:t>أی فی بیع الصرف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صرف صرفا الدنانیر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بدلها بدراهم أو دنانیر سواها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الأثمان جمع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عوض المبیع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المراد من الأثمان هنا هو الذهب و الفضّة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بیع الصرف هو بیع الذهب و الفضّة بمثلهما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شرط صحّة الصرف</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بیع الصرف،و کذا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التقابض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وقع فیه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اصطحابهما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المشی عرفا و إن فارقاه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القبض</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یصدق الاصطحاب بعدم زیادة المسافة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بینهما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 وقت العقد،فلو زادت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خطوة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رضاه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رضی الغریم الذی هو المشتری،کما یدلّ علیه آخر</w:t>
      </w:r>
    </w:p>
    <w:p>
      <w:pPr>
        <w:pStyle w:val="BookText"/>
        <w:rPr/>
      </w:pPr>
      <w:r>
        <w:rPr>
          <w:rFonts w:ascii="IRNazanin" w:hAnsi="IRNazanin" w:eastAsia="IRNazanin"/>
          <w:color w:val="111111"/>
          <w:sz w:val="28"/>
          <w:sz w:val="28"/>
          <w:szCs w:val="28"/>
          <w:rtl w:val="true"/>
          <w:lang w:bidi="fa-IR"/>
        </w:rPr>
        <w:t>نائب فاعل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یشترط فی هذا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علاوة علی شرائط العوض و المعوّض و شرائط المتبایعین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تقابض العوضین فی مجلس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صفة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اصطحاب البائع و المشتری،و هو من باب الافتعال أصله صحب یصحب أضیف إلیه الألف و التاء و قلبت التاء المبسوطة طاء مؤلّفة لقاعدة صرفیّة هی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حرف الصاد فاء الفعل قلبت التاء طاء فی مزیده من باب الافتعال،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اسطحابهما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نائب فاعل آخر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 هو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 الصرف التقابض فی المجلس أو استطحاب المتبایعین فی المشی بحیث لا یفترقان بعد العقد حتّی یتقابضا المبیع و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الثانی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إن فارق المتبایعین المجلس،لکن مع مشیهما مصاحبین عرفا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المسافة،ج مساوف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بین البائع و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المسافة التی کانت بین المتبایعین حین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الراجع إلی المسافة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الخطوة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القدمین عند المشی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عطف علی قوله المرفوع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التقابض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یشترط فی صحّة الصرف رضی أحد </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فی ذمّته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ذمّة المدیون الذی هو البائع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مقبوضا أقام المصدر مقام المفعول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بوکالته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ذمّته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إذا اشتری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له فی ذمّته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ذمّته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طرفی المعاملة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فی ذمّة الطرف الآخر أعنی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یشترط فی صحّة بیع الصرف رضی المشتری بالقبض الذی یحصل بتوکیله البائع فی أن یقبض المبیع من قبل المشتری،فحینئذ یحصل القبض الذی هو شرط فی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بوکالته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المشتری،و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اللام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للتقویة،لکون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مفعولا به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ذمّة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صورة المسألة هی أن یکون لزید مثلا فی ذمّة عمرو دنانیر و یقول زید لعمرو الذی هو المدیون بعنی الدراهم فی مقابل الدنانیر التی هی فی ذمّتک،فیبیع عمرو الدنانیر و یشتری بها الدراهم،فمعنی قول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توکیله عمرا فی القبض و رضاه به،و هذا الرضی من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زید فی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بقبض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عمرو فی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بمنزلة قبضه فی صحّة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الرضی بالقبض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البائع المفهوم بالقرینة الحالیّة من احتیاج الاشتراء إلی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الباء تکون للمقابلة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اشتری المشتری فی مقابل ما فی ذمّة البائع من الدنانیر دراهم</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فی ذمّة البائع،و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فی ذمّته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النقد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یصیر بمنزلة المقبوض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لزید فی ذمّة عمرو دینار،فیشتری زید من عمرو بالدینار عشرة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دراهم فی ذمّته و یوکّله فی قبضها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الذمّة بمعنی رضاه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بکونها فی ذمّته،فإنّ البیع و القبض صحیحان،لأنّ ما فی الذمّة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المقبوض بید من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فی ذمّته،فإذا جعله وکیلا فی القبض صار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قابض لما فی ذمّته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،فصدق التقابض</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التفرّق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مفعول به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الرضی ببقاء المبیع فی ذمّة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هذا الرضی یکون بمنزلة القبض،فیکون المبیع مقبوضا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مفعول به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عمرو،و کذا 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زید المشتری،و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الدراهم،و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عمرو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الدراهم المشتراة فی مقابل الدنانیر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عمرو البائع،و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عمرو البائع،و کذا 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الراجع إلی زید المشتری،و کذا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عمرو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کأنّ زیدا المشتری قبض الدراهم المشتراة من عمرو البائع</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فکأنّ التقابض للعوضین حصل من البائع و المشتری بما ذکر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الأصل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المسألة ما روی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لمن فی ذمّته دراهم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دنانیر،أنّ ذلک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و إن لم یتقابضا،معلّلا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النقدین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المصنّف عدل عن ظاهر الروایة إلی الشراء</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التحویل و</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الدلیل و المستند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عبید بن زرارة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الرجل یکون لی عنده دراهم فآتیه فأقول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حوّلها دراهم و أثبتها عندک و لم أقبض منه شیئا،قال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الصرف من کتاب التجارة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ما روی فی خصوص رجل قال لمن فی ذمّته دراهم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حوّلها إلی دنانیر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بدّل الدراهم دنانیر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روی أنّ ذلک القول من مالک الدراهم لمن هی فی ذمّته صحیح و إن لم یتقابض البائع و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اسم الفاعل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علّل فی المرویّ بأنّ النقدین من شخص واحد،و هو المدین الذی فی ذمّته الدراهم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 الدراهم التی تکون فی ذمّة المدین و الدنانیر التی تکون مبیعة فی مقابل الدراهم،فإنّ کلیهما حاصل من شخص واحد،فلا حاجة إلی القبض و الإقباض اللذین یحتاج إلیهما صحّة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و المجرور یتعلّقان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المصنّف رحمه اللّه عدل عن ظاهر الروایة إلی الشراء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إذا اشتری بما فی ذمّته نقدا آخر</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ظهورها فی تحویل الدراهم إلی الدنانیر لا اشترائها بالدراهم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التوکیل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صریحا فی القبض و الرضی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بکونه فی ذمّة الوکیل القابض،لاحتیاج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 إلی تکلّف إرادة هذه الشروط بجعل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بالتحویل توکیلا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تولّی طرفی العقد،و بنائه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صحّته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القبض</w:t>
      </w:r>
    </w:p>
    <w:p>
      <w:pPr>
        <w:pStyle w:val="BookText"/>
        <w:rPr/>
      </w:pPr>
      <w:r>
        <w:rPr>
          <w:rFonts w:ascii="IRNazanin" w:hAnsi="IRNazanin" w:eastAsia="IRNazanin"/>
          <w:color w:val="111111"/>
          <w:sz w:val="28"/>
          <w:sz w:val="28"/>
          <w:szCs w:val="28"/>
          <w:rtl w:val="true"/>
          <w:lang w:bidi="fa-IR"/>
        </w:rPr>
        <w:t>مجرور،لعطفه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عدل المصنّف عن ظاهر الروایة إلی الشراء و إلی التوکیل صریحا فی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أیضا مجرور،لعطفه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عدل المصنّف رحمه اللّه عن ظاهر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تحویل النقدین و تبدیلهما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الشراء و إلی التوکیل و إلی الرضی فی المبیع بکونه فی ذمّة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المبیع،و کذلک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تعلیل لعدول المصنّف رحمه اللّه عن ظاهر الروایة إلی ما ذکر،و هو احتیاج الروایة إلی هذه التأویلات الخفیّة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و المجرور یتعلّقان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تکلّف إرادة هذه الشروط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أنّ إرادة هذه الشروط من الروایة تحتاج إلی تکلّف أن یجعل التحویل الوارد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توکیلا للبائع فی أن یباشر الإیجاب و القبول فی إجراء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مفعول به ثان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بجعل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مجرور،لعطفه علی قوله المجرور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یرجع إلی التوکیل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إرادة هذه الشروط بجعل الأمر بالتحویل توکیلا و ببناء التوکیل علی صحّة تولّی طرفی العقد من شخص واحد،لاختلاف الفقهاء فی صحّة تولّی طرفی العقد من شخص واحد،و هذا مبنیّ علی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 طرفی العقد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و علی صحّة القبض فی صورة احتیاج البیع إلی القبض</w:t>
      </w:r>
      <w:r>
        <w:rPr>
          <w:rFonts w:eastAsia="IRNazanin" w:cs="IRNazanin"/>
          <w:color w:val="111111"/>
          <w:sz w:val="28"/>
          <w:szCs w:val="28"/>
          <w:rtl w:val="true"/>
          <w:lang w:bidi="fa-IR"/>
        </w:rPr>
        <w:t xml:space="preserve">. </w:t>
      </w:r>
      <w:bookmarkStart w:id="61" w:name="pg19714_280742"/>
    </w:p>
    <w:p>
      <w:pPr>
        <w:pStyle w:val="BookText"/>
        <w:rPr/>
      </w:pPr>
      <w:bookmarkEnd w:id="61"/>
      <w:r>
        <w:rPr>
          <w:rFonts w:ascii="IRNazanin" w:hAnsi="IRNazanin" w:eastAsia="IRNazanin"/>
          <w:color w:val="111111"/>
          <w:sz w:val="28"/>
          <w:sz w:val="28"/>
          <w:szCs w:val="28"/>
          <w:rtl w:val="true"/>
          <w:lang w:bidi="fa-IR"/>
        </w:rPr>
        <w:t>إذا توقّف البیع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بمجرّد التوکیل فی البیع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 إلی أنّ التوکیل فی شیء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فی لوازمه التی یتوقّف علیها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 ذلک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أمرا خفیّا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المصنّف إلی التصریح بالشروط</w:t>
      </w:r>
      <w:r>
        <w:rPr>
          <w:rFonts w:eastAsia="IRNazanin" w:cs="IRNazanin"/>
          <w:color w:val="111111"/>
          <w:sz w:val="28"/>
          <w:szCs w:val="28"/>
          <w:rtl w:val="true"/>
          <w:lang w:bidi="fa-IR"/>
        </w:rPr>
        <w:t>.</w:t>
      </w:r>
    </w:p>
    <w:p>
      <w:pPr>
        <w:pStyle w:val="Heading4"/>
        <w:numPr>
          <w:ilvl w:val="3"/>
          <w:numId w:val="1"/>
        </w:numPr>
        <w:rPr/>
      </w:pPr>
      <w:bookmarkStart w:id="62" w:name="__RefHeading___Toc1826170_2314609296"/>
      <w:bookmarkStart w:id="63" w:name="_Toc23"/>
      <w:bookmarkEnd w:id="62"/>
      <w:r>
        <w:rPr>
          <w:rtl w:val="true"/>
        </w:rPr>
        <w:t>[</w:t>
      </w:r>
      <w:r>
        <w:rPr>
          <w:rtl w:val="true"/>
        </w:rPr>
        <w:t>قبض البعض قبل التفرّق</w:t>
      </w:r>
      <w:r>
        <w:rPr>
          <w:rtl w:val="true"/>
        </w:rPr>
        <w:t>]</w:t>
      </w:r>
      <w:bookmarkEnd w:id="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قبض</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البعض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التفرّق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فیه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ذلک البعض المقبوض،و بطل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الباقی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تخیّرا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 فی إجازة ما صحّ فیه و فسخه،لتبعّض</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یکن من أحدهما 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تأخیر</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أنّ التوکیل فی البیع الذی تحتاج صحّته إلی القبض توکیل فی القبض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المقام هو البیع،و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الشیء المراد منه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اللوازم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ذکر من جعل الأمر بالتحویل توکیلا فی تولّی طرفی العقد،و التوکیل فی القبض و الرضی ببقاء المبیع فی ذمّة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حمل الروایة علی ما ذکر کان أمرا خفیّا،فلذا عدل المصنّف رحمه اللّه عن ظهور الروایة إلی تصریح المذکورات من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قبض البعض قبل التفرّق</w:t>
      </w:r>
    </w:p>
    <w:p>
      <w:pPr>
        <w:pStyle w:val="BookText"/>
        <w:rPr/>
      </w:pPr>
      <w:r>
        <w:rPr>
          <w:rFonts w:ascii="IRNazanin" w:hAnsi="IRNazanin" w:eastAsia="IRNazanin"/>
          <w:color w:val="111111"/>
          <w:sz w:val="28"/>
          <w:sz w:val="28"/>
          <w:szCs w:val="28"/>
          <w:rtl w:val="true"/>
          <w:lang w:bidi="fa-IR"/>
        </w:rPr>
        <w:t>بصیغة المجهول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قبض بعض العوضین أعنی النقدین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البعض المقبوض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البیع بطل فیما لم یقبض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تخیّر البائع و المشتری فی إجازة بیع الباقی و فسخه</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تعلیل لتخیّرهما فی الإجازة و الفسخ،فإنّ من الخیارات التی یأتی تفصیلها </w:t>
      </w:r>
      <w:bookmarkStart w:id="64" w:name="pg19714_280743"/>
    </w:p>
    <w:p>
      <w:pPr>
        <w:pStyle w:val="BookText"/>
        <w:rPr/>
      </w:pPr>
      <w:bookmarkEnd w:id="64"/>
      <w:r>
        <w:rPr>
          <w:rFonts w:ascii="IRNazanin" w:hAnsi="IRNazanin" w:eastAsia="IRNazanin"/>
          <w:color w:val="111111"/>
          <w:sz w:val="28"/>
          <w:sz w:val="28"/>
          <w:szCs w:val="28"/>
          <w:rtl w:val="true"/>
          <w:lang w:bidi="fa-IR"/>
        </w:rPr>
        <w:t>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تأخیره بتفریطهما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خیار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اختصّ أحدهما 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خیاره دون الآخر</w:t>
      </w:r>
      <w:r>
        <w:rPr>
          <w:rFonts w:eastAsia="IRNazanin" w:cs="IRNazanin"/>
          <w:color w:val="111111"/>
          <w:sz w:val="28"/>
          <w:szCs w:val="28"/>
          <w:rtl w:val="true"/>
          <w:lang w:bidi="fa-IR"/>
        </w:rPr>
        <w:t>.</w:t>
      </w:r>
    </w:p>
    <w:p>
      <w:pPr>
        <w:pStyle w:val="Heading4"/>
        <w:numPr>
          <w:ilvl w:val="3"/>
          <w:numId w:val="1"/>
        </w:numPr>
        <w:rPr/>
      </w:pPr>
      <w:bookmarkStart w:id="65" w:name="__RefHeading___Toc1826172_2314609296"/>
      <w:bookmarkStart w:id="66" w:name="_Toc24"/>
      <w:bookmarkEnd w:id="65"/>
      <w:r>
        <w:rPr>
          <w:rtl w:val="true"/>
        </w:rPr>
        <w:t>[</w:t>
      </w:r>
      <w:r>
        <w:rPr>
          <w:rtl w:val="true"/>
        </w:rPr>
        <w:t>قبض الوکیل فی القبض</w:t>
      </w:r>
      <w:r>
        <w:rPr>
          <w:rtl w:val="true"/>
        </w:rPr>
        <w:t>]</w:t>
      </w:r>
      <w:bookmarkEnd w:id="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قبض الوکیل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القبض عنهما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مجلس</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قبل تفرّق المتعاقدین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لا اعتبار بتفرّق الوکیل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أحدهما،</w:t>
      </w:r>
    </w:p>
    <w:p>
      <w:pPr>
        <w:pStyle w:val="BookText"/>
        <w:rPr/>
      </w:pPr>
      <w:r>
        <w:rPr>
          <w:rFonts w:ascii="IRNazanin" w:hAnsi="IRNazanin" w:eastAsia="IRNazanin"/>
          <w:color w:val="111111"/>
          <w:sz w:val="28"/>
          <w:sz w:val="28"/>
          <w:szCs w:val="28"/>
          <w:rtl w:val="true"/>
          <w:lang w:bidi="fa-IR"/>
        </w:rPr>
        <w:t>خیار تبعّض الصفقة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التبعّض هو تجزّی المتاع المتعامل به،و معنی الصفقة المتاع،ففی المقام یتجزّی الثمن و المثمن،لبطلان البیع فیما لم یقبض،فلهما الخیار بالنسبة إلی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فرّط البائع و المشتری کلاهما فی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التفریط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فرّط أحدهما فی القبض سقط خیاره خاصّة،و ذلک فیما إذا قبض أحدهما و أخّره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قبض الوکیل فی القبض</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الوکیل فی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هو الحال فی الوکیل فی القبض عن الطرفین أو عن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و المجرور یتعلّقان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الوکیل</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لا اعتبار بتفرّق الوکیل عن أحدهما أو عن کلیهما،و هذا فی صورة کون البائع و المشتری مجریان لعقد البیع بأنفسهما مع توکیل أحدهما شخصا للقبض،فجلس الوکیل فی القبض حین العقد قریبا من العاقد فقام و فارق المجلس،لکنّ المتعاقدین لم یتفرّقا،بل کانا فی مقدار المسافة التی کان بینهما،فلا اعتبار بتفرّق الوکیل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 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الوکیلین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حکم مجلس العقد ما تقدّم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یغنی قوله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تفرّق المتعاقدین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،لشمول الثانی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فی حکم المجلس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 الوکیل فی القبض من أحدهما،فلو کان أحد وکیلا من البائع و المشتری فی القبض عنهما و کان جالسا قریبا من المتعاقدین اللذین هما نفس البائع و المشتری حین العقد لکن فارق کلیهما فهذه الصورة أیضا لا بأس بها،لأنّ المتعاقدین لم یفترقا،و هکذا لو کانا وکّلا شخصین فی القبض و أجریا العقد بأنفسهما و الوکیلان جالسان قریبین من المتعاقدین أو من أحدهما حین العقد، فتفرّق الوکیلان عن المتعاقدین أو عن أحدهما الذی کانا قریبین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مقتضی ما یفهم من العبارة،و معناها یکون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اعتبار بتفرّق الوکیل عن أحد المتعاقدین أو بتفرّقه عن کلیهما،لأنّ المعتبر فی التفرّق هو تفرّق المتعاقدین،کما أوضحناه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اعتبار بتفرّق الوکیل عن کلا المتعاقدین،و هذا فی صورة کون الوکیل وکیلا فی القبض عن کلیهما،کما أوضحناه،فمفارقته لکلا المتعاقدین أیضا لا اعتبار به مع عدم مفارقة نفس المتعاقدین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اعتبار بتفرّق الوکیلین فی القبض عن أنفسهما أو عن أحد المتعاقدین أو عن کلیهما مع عدم تفرّق شخص المتعاقدین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اصطحاب المتعاقدین فی المشی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قول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تفرّق المتعاقدین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یغنی عن ذکر لفظ المجلس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مجلس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مجلس العقد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قول المصنّف رحمه اللّه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تفرّق المتعاقدین</w:t>
      </w:r>
      <w:r>
        <w:rPr>
          <w:rFonts w:eastAsia="IRNazanin" w:cs="IRNazanin"/>
          <w:color w:val="111111"/>
          <w:sz w:val="28"/>
          <w:szCs w:val="28"/>
          <w:rtl w:val="true"/>
          <w:lang w:bidi="fa-IR"/>
        </w:rPr>
        <w:t xml:space="preserve">». </w:t>
      </w:r>
      <w:bookmarkStart w:id="67" w:name="pg19714_280745"/>
    </w:p>
    <w:p>
      <w:pPr>
        <w:pStyle w:val="BookText"/>
        <w:rPr/>
      </w:pPr>
      <w:bookmarkEnd w:id="67"/>
      <w:r>
        <w:rPr>
          <w:rFonts w:ascii="IRNazanin" w:hAnsi="IRNazanin" w:eastAsia="IRNazanin"/>
          <w:color w:val="111111"/>
          <w:sz w:val="28"/>
          <w:sz w:val="28"/>
          <w:szCs w:val="28"/>
          <w:rtl w:val="true"/>
          <w:lang w:bidi="fa-IR"/>
        </w:rPr>
        <w:t>هذا إذا کان وکیلا فی القبض دون الصرف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68" w:name="__RefHeading___Toc1826174_2314609296"/>
      <w:bookmarkStart w:id="69" w:name="_Toc25"/>
      <w:bookmarkEnd w:id="68"/>
      <w:r>
        <w:rPr>
          <w:rtl w:val="true"/>
        </w:rPr>
        <w:t>[</w:t>
      </w:r>
      <w:r>
        <w:rPr>
          <w:rtl w:val="true"/>
        </w:rPr>
        <w:t>قبض الوکیل فی الصرف</w:t>
      </w:r>
      <w:r>
        <w:rPr>
          <w:rtl w:val="true"/>
        </w:rPr>
        <w:t>]</w:t>
      </w:r>
      <w:bookmarkEnd w:id="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وکیلا فی الصرف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مع ذلک وکیلا فی القبض أم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فالمعتبر مفارقته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وقع العقد معه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المالک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الضابط أنّ المعتبر التقابض قبل تفرّق المتعاقدین،سواء کانا مالکین أم وکیلین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4"/>
        <w:numPr>
          <w:ilvl w:val="3"/>
          <w:numId w:val="1"/>
        </w:numPr>
        <w:rPr/>
      </w:pPr>
      <w:bookmarkStart w:id="70" w:name="__RefHeading___Toc1826176_2314609296"/>
      <w:bookmarkStart w:id="71" w:name="_Toc26"/>
      <w:bookmarkEnd w:id="70"/>
      <w:r>
        <w:rPr>
          <w:rtl w:val="true"/>
        </w:rPr>
        <w:t>[</w:t>
      </w:r>
      <w:r>
        <w:rPr>
          <w:rtl w:val="true"/>
        </w:rPr>
        <w:t>التفاضل فی الجنس الواحد</w:t>
      </w:r>
      <w:r>
        <w:rPr>
          <w:rtl w:val="true"/>
        </w:rPr>
        <w:t>]</w:t>
      </w:r>
      <w:bookmarkEnd w:id="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التفاضل فی الجنس الواحد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 یجمع حکم</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بیع الصرف أی عقده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قبض الوکیل فی الصرف</w:t>
      </w:r>
    </w:p>
    <w:p>
      <w:pPr>
        <w:pStyle w:val="BookText"/>
        <w:rPr/>
      </w:pPr>
      <w:r>
        <w:rPr>
          <w:rFonts w:ascii="IRNazanin" w:hAnsi="IRNazanin" w:eastAsia="IRNazanin"/>
          <w:color w:val="111111"/>
          <w:sz w:val="28"/>
          <w:sz w:val="28"/>
          <w:szCs w:val="28"/>
          <w:rtl w:val="true"/>
          <w:lang w:bidi="fa-IR"/>
        </w:rPr>
        <w:t>أی فی إجراء عقد بیع الصرف،سواء کان الوکیل فی العقد وکیلا فی القبض أیضا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مفارقته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کان الوکیل وکیلا فی العقد فالاعتبار بتفرّقه عن الذی أجری معه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المراد منها الطرف الآخر للعقد، مالکا کان أو کان وکیلا فی إجراء العقد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اعتبار بمفارقة المالک و الحال أنّ العقد یجریه الوکیل لا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کان المتعاقدان المالکین أنفسهما أم وکیلیهما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التفاضل فی الجنس الواحد</w:t>
      </w:r>
    </w:p>
    <w:p>
      <w:pPr>
        <w:pStyle w:val="BookText"/>
        <w:rPr/>
      </w:pPr>
      <w:r>
        <w:rPr>
          <w:rFonts w:ascii="IRNazanin" w:hAnsi="IRNazanin" w:eastAsia="IRNazanin"/>
          <w:color w:val="111111"/>
          <w:sz w:val="28"/>
          <w:sz w:val="28"/>
          <w:szCs w:val="28"/>
          <w:rtl w:val="true"/>
          <w:lang w:bidi="fa-IR"/>
        </w:rPr>
        <w:t>یعنی إذا بیعت الدراهم بالدراهم أو الدنانیر بالدنانیر لم تجز زیادة أحدهما عن الآخر،لکونهما من الأجناس الربویّة،فلا یجوز التفاضل فرارا من لزوم الربا</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بیع الجنس الواحد</w:t>
      </w:r>
      <w:r>
        <w:rPr>
          <w:rFonts w:eastAsia="IRNazanin" w:cs="IRNazanin"/>
          <w:color w:val="111111"/>
          <w:sz w:val="28"/>
          <w:szCs w:val="28"/>
          <w:rtl w:val="true"/>
          <w:lang w:bidi="fa-IR"/>
        </w:rPr>
        <w:t xml:space="preserve">. </w:t>
      </w:r>
      <w:bookmarkStart w:id="72" w:name="pg19714_280746"/>
    </w:p>
    <w:p>
      <w:pPr>
        <w:pStyle w:val="BookText"/>
        <w:rPr/>
      </w:pPr>
      <w:bookmarkEnd w:id="72"/>
      <w:r>
        <w:rPr>
          <w:rFonts w:ascii="IRNazanin" w:hAnsi="IRNazanin" w:eastAsia="IRNazanin"/>
          <w:color w:val="111111"/>
          <w:sz w:val="28"/>
          <w:sz w:val="28"/>
          <w:szCs w:val="28"/>
          <w:rtl w:val="true"/>
          <w:lang w:bidi="fa-IR"/>
        </w:rPr>
        <w:t>الربا و الصرف،فیعتبر 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التقابض فی المجلس نظرا إلی الصرف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التفاضل نظرا إلی الربا،سواء اتّفقا فی الجودة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الرداءة و الصفة أم اختلفا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أحدهما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مکسورا أو ردیئا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الآخر صحیحا أو جیّد الجوهر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4"/>
        <w:numPr>
          <w:ilvl w:val="3"/>
          <w:numId w:val="1"/>
        </w:numPr>
        <w:rPr/>
      </w:pPr>
      <w:bookmarkStart w:id="73" w:name="__RefHeading___Toc1826178_2314609296"/>
      <w:bookmarkStart w:id="74" w:name="_Toc27"/>
      <w:bookmarkEnd w:id="73"/>
      <w:r>
        <w:rPr>
          <w:rtl w:val="true"/>
        </w:rPr>
        <w:t>[</w:t>
      </w:r>
      <w:r>
        <w:rPr>
          <w:rtl w:val="true"/>
        </w:rPr>
        <w:t>حکم تراب معدن النقدین</w:t>
      </w:r>
      <w:r>
        <w:rPr>
          <w:rtl w:val="true"/>
        </w:rPr>
        <w:t>]</w:t>
      </w:r>
      <w:bookmarkEnd w:id="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تراب معدن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یباع بالآخر أو بجنس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بیع الجنس الواحد،فإذا وقع البیع کذلک لم یکن بدّ من عدم لزوم الربا بوجود التفاضل و من لزوم التقابض فی المجلس،لتوقّف صحّة بیع الصرف علی التقابض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البیع الذی یکون المبیع و الثمن فیه من جنس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بیع الصرف لا یصحّ إلاّ بالتقابض فی مجلس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بالرفع،عطف علی قوله المرفوع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التقابض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یعتبر أیضا عدم التفاضل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جاد جودة و جودة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جیّدا،و هو ضدّ الردیء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لم یتّفق الثمن و المثمن اللذان هما من جنس واحد من حیث الجودة و الرداءة و الصفة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کان أحد العوضین مکسورا أو ردیئا و کان الآخر سالما أو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إن کان الآخر أحسن ذاتا و أجود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تراب معدن النقدین</w:t>
      </w:r>
    </w:p>
    <w:p>
      <w:pPr>
        <w:pStyle w:val="BookText"/>
        <w:rPr/>
      </w:pPr>
      <w:r>
        <w:rPr>
          <w:rFonts w:ascii="IRNazanin" w:hAnsi="IRNazanin" w:eastAsia="IRNazanin"/>
          <w:color w:val="111111"/>
          <w:sz w:val="28"/>
          <w:sz w:val="28"/>
          <w:szCs w:val="28"/>
          <w:rtl w:val="true"/>
          <w:lang w:bidi="fa-IR"/>
        </w:rPr>
        <w:t>المعدن ج معادن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کلّ شیء فیه أصله و مرکزه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الذهب و الفضّة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یجوز بیع تراب معدن الذهب بالدراهم،و کذا یجوز بیع تراب معدن الفضّة بالدنانیر</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یجوز بیع تراب معدن الدراهم و الدنانیر بجنس غیرهما مثل الحنطة و الشعیر </w:t>
      </w:r>
    </w:p>
    <w:p>
      <w:pPr>
        <w:pStyle w:val="BookText"/>
        <w:rPr/>
      </w:pPr>
      <w:r>
        <w:rPr>
          <w:rFonts w:ascii="IRNazanin" w:hAnsi="IRNazanin" w:eastAsia="IRNazanin"/>
          <w:color w:val="111111"/>
          <w:sz w:val="28"/>
          <w:sz w:val="28"/>
          <w:szCs w:val="28"/>
          <w:rtl w:val="true"/>
          <w:lang w:bidi="fa-IR"/>
        </w:rPr>
        <w:t>لا بجنسه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لاحتمال زیادة أحد العوضین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الآخر فیدخل الربا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علم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 الثمن عمّا فی التراب من جنسه لم یصحّ</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و إن صحّ فی المغشوش</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بغیره،لأنّ التراب لا قیمة له لیصلح فی مقابلة</w:t>
      </w:r>
    </w:p>
    <w:p>
      <w:pPr>
        <w:pStyle w:val="BookText"/>
        <w:rPr/>
      </w:pPr>
      <w:r>
        <w:rPr>
          <w:rFonts w:ascii="IRNazanin" w:hAnsi="IRNazanin" w:eastAsia="IRNazanin"/>
          <w:color w:val="111111"/>
          <w:sz w:val="28"/>
          <w:sz w:val="28"/>
          <w:szCs w:val="28"/>
          <w:rtl w:val="true"/>
          <w:lang w:bidi="fa-IR"/>
        </w:rPr>
        <w:t>و أمثالها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بجنسه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یجوز بیع تراب الذهب بالدنانیر و هکذا بیع تراب الفضّة بالدراهم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إذا بیع تراب معدن الدراهم بالدراهم احتملت زیادة الفضّة التی تکون الدراهم من جنسها الموجودة فی داخل التراب عن الدراهم التی جعلت ثمنا و بالعکس فیلزم الربا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دفع لتوهّم الصحّة فی صورة العلم بزیادة الفضّة الموجودة فی الدراهم المجعولة ثمنا عن الفضّة الموجودة فی داخل التراب،لکون الزیادة فی مقابل التراب لا نفس الفضّة،لئلاّ یلزم الربا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فدفعه الشارح رحمه اللّه بأنّ ذلک یصحّ فی بیع الدرهم المغشوش بغیر المغشوش مع زیادة غیر المغشوش لتقع الزیادة فی مقابل الجنس الموجود فی المغشوش،فلا یلزم الربا، لکن فی بیع تراب الفضّة بالفضّة مع الزیادة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التراب الخالی عن 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وقوع الزیادة فی مقابل التراب،لأنّ التراب لا قیمة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لم یصحّ البیع فی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المغشوش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الخالص،یقال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 مغشوش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مخلوط بالماء غیر خالص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کلّ واحد من الذهب و الفضّة،و الباء تکون للمقابلة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إن صحّ بیع کلّ واحد من الدرهم و الدینار المغشوشین فی مقابل الخالص و غیر المغشوش</w:t>
      </w:r>
      <w:r>
        <w:rPr>
          <w:rFonts w:eastAsia="IRNazanin" w:cs="IRNazanin"/>
          <w:color w:val="111111"/>
          <w:sz w:val="28"/>
          <w:szCs w:val="28"/>
          <w:rtl w:val="true"/>
          <w:lang w:bidi="fa-IR"/>
        </w:rPr>
        <w:t xml:space="preserve">. </w:t>
      </w:r>
      <w:bookmarkStart w:id="75" w:name="pg19714_280748"/>
    </w:p>
    <w:p>
      <w:pPr>
        <w:pStyle w:val="BookText"/>
        <w:rPr/>
      </w:pPr>
      <w:bookmarkEnd w:id="75"/>
      <w:r>
        <w:rPr>
          <w:rFonts w:ascii="IRNazanin" w:hAnsi="IRNazanin" w:eastAsia="IRNazanin"/>
          <w:color w:val="111111"/>
          <w:sz w:val="28"/>
          <w:sz w:val="28"/>
          <w:szCs w:val="28"/>
          <w:rtl w:val="true"/>
          <w:lang w:bidi="fa-IR"/>
        </w:rPr>
        <w:t>الزائد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تراباهما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جمعا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ارید بیعهما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یباعان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فینصرف کلّ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مخالفه</w:t>
      </w:r>
      <w:r>
        <w:rPr>
          <w:rFonts w:eastAsia="IRNazanin" w:cs="IRNazanin"/>
          <w:color w:val="111111"/>
          <w:sz w:val="28"/>
          <w:szCs w:val="28"/>
          <w:rtl w:val="true"/>
          <w:lang w:bidi="fa-IR"/>
        </w:rPr>
        <w:t>.</w:t>
      </w:r>
    </w:p>
    <w:p>
      <w:pPr>
        <w:pStyle w:val="Heading4"/>
        <w:numPr>
          <w:ilvl w:val="3"/>
          <w:numId w:val="1"/>
        </w:numPr>
        <w:rPr/>
      </w:pPr>
      <w:bookmarkStart w:id="76" w:name="__RefHeading___Toc1826180_2314609296"/>
      <w:bookmarkStart w:id="77" w:name="_Toc28"/>
      <w:bookmarkEnd w:id="76"/>
      <w:r>
        <w:rPr>
          <w:rtl w:val="true"/>
        </w:rPr>
        <w:t>[</w:t>
      </w:r>
      <w:r>
        <w:rPr>
          <w:rtl w:val="true"/>
        </w:rPr>
        <w:t>کیفیّة بیع تراب معدن النقدین</w:t>
      </w:r>
      <w:r>
        <w:rPr>
          <w:rtl w:val="true"/>
        </w:rPr>
        <w:t>]</w:t>
      </w:r>
      <w:bookmarkEnd w:id="77"/>
    </w:p>
    <w:p>
      <w:pPr>
        <w:pStyle w:val="BookText"/>
        <w:rPr/>
      </w:pPr>
      <w:r>
        <w:rPr>
          <w:rFonts w:ascii="IRNazanin" w:hAnsi="IRNazanin" w:eastAsia="IRNazanin"/>
          <w:color w:val="111111"/>
          <w:sz w:val="28"/>
          <w:sz w:val="28"/>
          <w:szCs w:val="28"/>
          <w:rtl w:val="true"/>
          <w:lang w:bidi="fa-IR"/>
        </w:rPr>
        <w:t>و یجوز بیعهما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بأحدهما مع زیادة الثمن علی مجانسه بما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یصلح عوضا فی مقابل الآخر،و أولی منهما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یصلح التراب لیقابل الزائد من النقدین کما أوضحناه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کیفیّة بیع تراب معدن النقدین</w:t>
      </w:r>
    </w:p>
    <w:p>
      <w:pPr>
        <w:pStyle w:val="BookText"/>
        <w:rPr/>
      </w:pPr>
      <w:r>
        <w:rPr>
          <w:rFonts w:ascii="IRNazanin" w:hAnsi="IRNazanin" w:eastAsia="IRNazanin"/>
          <w:color w:val="111111"/>
          <w:sz w:val="28"/>
          <w:sz w:val="28"/>
          <w:szCs w:val="28"/>
          <w:rtl w:val="true"/>
          <w:lang w:bidi="fa-IR"/>
        </w:rPr>
        <w:t>أی تراب معدن الذهب و معدن الفضّة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إذا اختلطا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أن یرید بیع تراب معدن الذهب و تراب معدن الفضّة معا فی عقد واحد و لو لم یختلطا،کما هو الفرض فی المسألة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تراباهما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الذهب و الفضّة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یجوز بیع مقدار من تراب الفضّة مع مقدار من تراب الذهب فی مقابل مقدار معیّن من الذهب و الفضّة،لوقوع کلّ منهما فی مقابل جنس یخالفه،فلا یلزم الربا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ینصرف بیع الذهب إلی بیعه فی مقابل تراب الفضّة و بالعکس،فیصحّ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یجوز بیع مقدار من تراب الفضّة و الذهب فی مقابل الذهب خاصّة أو الفضّة کذلک مع زیادة الثمن عن جنسه الموجود فی داخل التراب،لتقع الزیادة فی مقابل الجنس المخالف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بشرط کون الزیادة بمقدار یصلح أن یکون فی مقابل الجنس المخالف</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الفرضین،و هما بیع تراب الذهب و الفضّة فی مقابل کلیهما و بیع ترابهما فی مقابل أحدهما مع الزیادة فی الثمن</w:t>
      </w:r>
      <w:r>
        <w:rPr>
          <w:rFonts w:eastAsia="IRNazanin" w:cs="IRNazanin"/>
          <w:color w:val="111111"/>
          <w:sz w:val="28"/>
          <w:szCs w:val="28"/>
          <w:rtl w:val="true"/>
          <w:lang w:bidi="fa-IR"/>
        </w:rPr>
        <w:t xml:space="preserve">. </w:t>
      </w:r>
      <w:bookmarkStart w:id="78" w:name="pg19714_280749"/>
    </w:p>
    <w:p>
      <w:pPr>
        <w:pStyle w:val="BookText"/>
        <w:rPr/>
      </w:pPr>
      <w:bookmarkEnd w:id="78"/>
      <w:r>
        <w:rPr>
          <w:rFonts w:ascii="IRNazanin" w:hAnsi="IRNazanin" w:eastAsia="IRNazanin"/>
          <w:color w:val="111111"/>
          <w:sz w:val="28"/>
          <w:sz w:val="28"/>
          <w:szCs w:val="28"/>
          <w:rtl w:val="true"/>
          <w:lang w:bidi="fa-IR"/>
        </w:rPr>
        <w:t>بیعهما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بغیرهما</w:t>
      </w:r>
      <w:r>
        <w:rPr>
          <w:rFonts w:eastAsia="IRNazanin" w:cs="IRNazanin"/>
          <w:color w:val="111111"/>
          <w:sz w:val="28"/>
          <w:szCs w:val="28"/>
          <w:rtl w:val="true"/>
          <w:lang w:bidi="fa-IR"/>
        </w:rPr>
        <w:t>.</w:t>
      </w:r>
    </w:p>
    <w:p>
      <w:pPr>
        <w:pStyle w:val="Heading4"/>
        <w:numPr>
          <w:ilvl w:val="3"/>
          <w:numId w:val="1"/>
        </w:numPr>
        <w:rPr/>
      </w:pPr>
      <w:bookmarkStart w:id="79" w:name="__RefHeading___Toc1826182_2314609296"/>
      <w:bookmarkStart w:id="80" w:name="_Toc29"/>
      <w:bookmarkEnd w:id="79"/>
      <w:r>
        <w:rPr>
          <w:rtl w:val="true"/>
        </w:rPr>
        <w:t>[</w:t>
      </w:r>
      <w:r>
        <w:rPr>
          <w:rtl w:val="true"/>
        </w:rPr>
        <w:t>حکم الیسیر من النقدین الموجود فی المبیع</w:t>
      </w:r>
      <w:r>
        <w:rPr>
          <w:rtl w:val="true"/>
        </w:rPr>
        <w:t>]</w:t>
      </w:r>
      <w:bookmarkEnd w:id="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عبرة بالیسیر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الذهب فی النحاس</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الیسیر من الفضّة فی الرصاص</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یمنع من صحّة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 بذلک الجنس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یعلم زیادة الثمن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ذلک الیسیر،و لم یقبض فی المجلس ما یساویه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مضمحلّ،و تابع غیر مقصود بالبیع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الأولی للحکم بالصحّة هو بیع تراب الفضّة و الذهب بجنس غیر الذهب و الفضّة،لعدم لزوم الربا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الیسیر من النقدین الموجود فی المبیع</w:t>
      </w:r>
    </w:p>
    <w:p>
      <w:pPr>
        <w:pStyle w:val="BookText"/>
        <w:rPr/>
      </w:pPr>
      <w:r>
        <w:rPr>
          <w:rFonts w:ascii="IRNazanin" w:hAnsi="IRNazanin" w:eastAsia="IRNazanin"/>
          <w:color w:val="111111"/>
          <w:sz w:val="28"/>
          <w:sz w:val="28"/>
          <w:szCs w:val="28"/>
          <w:rtl w:val="true"/>
          <w:lang w:bidi="fa-IR"/>
        </w:rPr>
        <w:t>أی بالقلیل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بتثلیث النون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معروف،سمّی بذلک لمخالفته الجواهر الشریفة کالذهب و الفضّة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معروف سمّی بذلک لتداخل أجزائه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یمنع وجود مقدار قلیل من الذهب فی النحاس و کذا مقدار قلیل من الفضّة فی الرصاص من بیعه فی مقابل جنسه،للاضمحل‌ال و الاستهلاک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لم یعلم زیادة الثمن عن مقدار النقد الموجود فی المبیع،مثلا إذا کان فی الظرف المصنوع من النحاس مثقال من الذهب فبیع فی مقابل مثقال من الذهب صحّ البیع،و لا حاجة إلی زیادة الثمن عن مثقال لتقع الزیادة فی مقابل النحاس،کما قدّمناه فی المسألة السابقة،لأنّ الذهب هنا غیر مقصود فی البیع،بل المقصود هو بیع الظرف ذاتا و أصلا و إن قصد الذهب أیضا تبعا</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الیسیر من الذهب و الفضّة،و کذلک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مثله المنقوش منهما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السقوف و الجدران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لا یحصل منه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یعتدّ به علی تقدیر نزعه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المنع من الزیادة فی أحد المتجانسین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العینیّة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الزیادة فی الوزن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الحکمیّة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بیع المتساویان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شرط مع أحدهما شرطا و إن کان صنعة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الذهب و الفضّة اللذین ینقشان علی السقوف و الجدران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الجیم و سکون الدال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جمع،مفرده الجدر و هو الحائط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المنقوش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المنقوش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الربا المحرّم یحصل ببیع الجنس الربویّ فی مقابل نوعه الخاصّ مع الزیادة مثل بیع صاع من حنطة فی مقابل صاع من حنطة مع زیادة و هکذا الشعیر و التمر و الزبیب،و الفضّة و الذهب أیضا من الأجناس الربویّة،و هذه الزیادة الموجبة للربا المحرّم إمّا عین أو فی حکم العین مثل بیع صاع منها بصاع آخر مع شرط تعلیم صنعة أو حمل شیء من أحد المتبایعین،فهذا الشرط و إن لم یکن عینا لکنّه فی حکم العین الزائدة فی أحد العوضین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المتجانسین الربویّین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الزیادة العینیّة إنّما هی المتحقّقة فی الوزن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فرق فی المنع من الزیادة بین العینیّة و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الجنسان المتساویان من حیث الوزن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الجنسین</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و إن کان الشرط صنعة</w:t>
      </w:r>
      <w:r>
        <w:rPr>
          <w:rFonts w:eastAsia="IRNazanin" w:cs="IRNazanin"/>
          <w:color w:val="111111"/>
          <w:sz w:val="28"/>
          <w:szCs w:val="28"/>
          <w:rtl w:val="true"/>
          <w:lang w:bidi="fa-IR"/>
        </w:rPr>
        <w:t xml:space="preserve">. </w:t>
      </w:r>
      <w:bookmarkStart w:id="81" w:name="pg19714_280751"/>
    </w:p>
    <w:p>
      <w:pPr>
        <w:pStyle w:val="Heading4"/>
        <w:numPr>
          <w:ilvl w:val="3"/>
          <w:numId w:val="1"/>
        </w:numPr>
        <w:rPr/>
      </w:pPr>
      <w:bookmarkStart w:id="82" w:name="__RefHeading___Toc1826184_2314609296"/>
      <w:bookmarkStart w:id="83" w:name="_Toc30"/>
      <w:bookmarkEnd w:id="81"/>
      <w:bookmarkEnd w:id="82"/>
      <w:r>
        <w:rPr>
          <w:rtl w:val="true"/>
        </w:rPr>
        <w:t>[</w:t>
      </w:r>
      <w:r>
        <w:rPr>
          <w:rtl w:val="true"/>
        </w:rPr>
        <w:t>القول فی اشتراط الصیاغة فی شراء الدرهم</w:t>
      </w:r>
      <w:r>
        <w:rPr>
          <w:rtl w:val="true"/>
        </w:rPr>
        <w:t>]</w:t>
      </w:r>
      <w:bookmarkEnd w:id="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اشتراط صیاغة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فی شراء درهم بدرهم، للروایة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رواها أبو الصباح الکنانیّ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یقول للصائغ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هذا الخاتم،و أبدل لک درهما طازجیّا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بدرهم غلّة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اختلفوا فی تنزیل الروایة،فقیل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حکمها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مستثنی من الزیادة الممنوعة،فیجوز بیع درهم بدرهم مع شرط صیاغة الخاتم،و لا یتعدّی إلی غیره،اقتصارا فیما خالف الأصل علی موضع النصّ</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القول الذی حکاه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یتعدّی إلی کلّ شرط</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فی اشتراط الصیاغة فی شراء الدرهم</w:t>
      </w:r>
    </w:p>
    <w:p>
      <w:pPr>
        <w:pStyle w:val="BookText"/>
        <w:rPr/>
      </w:pPr>
      <w:r>
        <w:rPr>
          <w:rFonts w:ascii="IRNazanin" w:hAnsi="IRNazanin" w:eastAsia="IRNazanin"/>
          <w:color w:val="111111"/>
          <w:sz w:val="28"/>
          <w:sz w:val="28"/>
          <w:szCs w:val="28"/>
          <w:rtl w:val="true"/>
          <w:lang w:bidi="fa-IR"/>
        </w:rPr>
        <w:t>الصیاغة من صاغ یصوغ صیغة و صیاغة و صیغوغة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هنا هو شرط صنعة خاتم للبائع الذی یبیع درهما بدرهم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بضمّ الصاد 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أجوف واویّ و أمر من صاغ یصوغ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منسوب إلی الطازج،و المراد منه الخالص،و لعلّه معرّب أصله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الغین و تشدید 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الحکم المذکور فی الروایة یستثنی من الزیادة الممنوعة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الصرف من کتاب التجارة،ح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بیع درهم بدرهم مع شرط صیاغة خاتم</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یتعدّی حکم الاستثناء إلی کلّ شرط،و هذا تعمیم فی خصوص الشرط من </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کلّ شرط حکمیّ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الأقوال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 ضعیفة،لأنّ بناءها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دلالة الروایة علی أصل الحکم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غیر صریحة فی المطلوب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تضمّنت إبدال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طازج بدرهم غلّة مع شرط الصیاغة من جانب الغلّة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أهل اللغة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الطازج هو الخالص،و الغلّة غیره،و هو</w:t>
      </w:r>
    </w:p>
    <w:p>
      <w:pPr>
        <w:pStyle w:val="BookText"/>
        <w:rPr/>
      </w:pPr>
      <w:r>
        <w:rPr>
          <w:rFonts w:ascii="Amiri" w:hAnsi="Amiri" w:eastAsia="Amiri" w:cs="Amiri"/>
          <w:color w:val="111111"/>
          <w:sz w:val="28"/>
          <w:sz w:val="28"/>
          <w:szCs w:val="28"/>
          <w:rtl w:val="true"/>
          <w:lang w:bidi="ar-SA"/>
        </w:rPr>
        <w:t>حیث العینیّة و الحکمیّة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تعمیم آخر للاستثناء مقصور علی الزیادة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القول بتعدّی الحکم إلی کلّ شرط،سواء کان من قبیل شرط الزیادة العینیّة أو الحکمیّة،و القول بتعدّی الحکم إلی الشرط الحکمیّ،سواء کان الشرط صیاغة الخاتم أو غیرها،و الثالث هو القول باستثناء نفس الحکم المذکور فی الروایة،و هو جواز اشتراط صیاغة الخاتم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هذه الأقوال المذکورة مبنیّة علی دلالة الروایة علی أصل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جواز بیع درهم بدرهم مع شرط الزیادة حکما،و هی صیاغة الخاتم و الحال أنّ الروایة غیر صریحة فی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جواز بیع الدرهم بالدرهم مع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هو مفاد قول الرجل الشارط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أبدل لک درهما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جانب صاحب الغلّة بمعنی أن یشترط صاحب الدرهم الطازجیّ الصیاغة علی صاحب الغلّة</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الأثیر فی حدیث الشعبیّ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لأبی الزناد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تأتینا </w:t>
      </w:r>
    </w:p>
    <w:p>
      <w:pPr>
        <w:pStyle w:val="BookText"/>
        <w:rPr/>
      </w:pPr>
      <w:r>
        <w:rPr>
          <w:rFonts w:ascii="IRNazanin" w:hAnsi="IRNazanin" w:eastAsia="IRNazanin"/>
          <w:color w:val="111111"/>
          <w:sz w:val="28"/>
          <w:sz w:val="28"/>
          <w:szCs w:val="28"/>
          <w:rtl w:val="true"/>
          <w:lang w:bidi="fa-IR"/>
        </w:rPr>
        <w:t>المغشوش،و حینئذ</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فالزیادة الحکمیّة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الصیاغة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مقابلة الغشّ،و هذا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مانع منه مطلقا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الحکم و یتعدّی، لا فی مطلق الدرهم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ذکروه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نقله عنهم المصنّف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مخالفتها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للأصل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حملت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الإطلاق کما</w:t>
      </w:r>
    </w:p>
    <w:p>
      <w:pPr>
        <w:pStyle w:val="BookText"/>
        <w:rPr/>
      </w:pPr>
      <w:r>
        <w:rPr>
          <w:rFonts w:ascii="IRNazanin" w:hAnsi="IRNazanin" w:eastAsia="IRNazanin"/>
          <w:color w:val="111111"/>
          <w:sz w:val="28"/>
          <w:sz w:val="28"/>
          <w:szCs w:val="28"/>
          <w:rtl w:val="true"/>
          <w:lang w:bidi="fa-IR"/>
        </w:rPr>
        <w:t>بهذه الأحادیث قسیّة و تأخذه منّا طازجة؛القسیّة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الردیئة و الطازجة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الخالصة المنقّاة،قال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 تعریب تازه بالفارسیّة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حین شرط الصیاغة علی صاحب الغلّة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الغلّة هو المغشوش،فتکون الزیادة فی مقابل الغشّ و الخلط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جعل الزیادة فی مقابل الخلیط الموجود فی المغشوش لا مانع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کانت الزیادة عینیّة أو 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بناء علی جعل الزیادة فی مقابل الخلیط الموجود فی المغشوش یصحّ الحکم بجواز شرط الزیادة،عینا کان المشروط أو حکما،و یتعدّی الحکم إلی غیر الصیاغة مثل الخیاطة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أنّ الحکم یتعدّی إلی شرط غیر الصیاغة،و لا یتعدّی إلی غیر بیع الدرهم الطازج بالدرهم المغشوش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الثانی یرجع إلی التعدّی،یعنی کما ذکر العلماء التعدّی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التعدّی،و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جواز شرط الزیادة فی بیع المتجانسین</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شرط لکون الروایة مخالفة للأصل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حملت الروایة علی بیع مطلق الدرهم بالدرهم مع الشرط کانت مخالفة للأصل،لکن لو حملت علی بیع درهم طازجیّ بدرهم مغشوش لم تکن کذلک</w:t>
      </w:r>
      <w:r>
        <w:rPr>
          <w:rFonts w:eastAsia="IRNazanin" w:cs="IRNazanin"/>
          <w:color w:val="111111"/>
          <w:sz w:val="28"/>
          <w:szCs w:val="28"/>
          <w:rtl w:val="true"/>
          <w:lang w:bidi="fa-IR"/>
        </w:rPr>
        <w:t xml:space="preserve">. </w:t>
      </w:r>
      <w:bookmarkStart w:id="84" w:name="pg19714_280754"/>
    </w:p>
    <w:p>
      <w:pPr>
        <w:pStyle w:val="BookText"/>
        <w:rPr/>
      </w:pPr>
      <w:bookmarkEnd w:id="84"/>
      <w:r>
        <w:rPr>
          <w:rFonts w:ascii="IRNazanin" w:hAnsi="IRNazanin" w:eastAsia="IRNazanin"/>
          <w:color w:val="111111"/>
          <w:sz w:val="28"/>
          <w:sz w:val="28"/>
          <w:szCs w:val="28"/>
          <w:rtl w:val="true"/>
          <w:lang w:bidi="fa-IR"/>
        </w:rPr>
        <w:t>ذکروه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الأصل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المطّرد عدم جواز الزیادة من أحد الجانبین حکمیّة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أم عینیّة،فلا یجوز</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الاستناد فیما خالف الأصل إلی هذه الروایة،مع أنّ فی طریقها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یعلم حاله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4"/>
        <w:numPr>
          <w:ilvl w:val="3"/>
          <w:numId w:val="1"/>
        </w:numPr>
        <w:rPr/>
      </w:pPr>
      <w:bookmarkStart w:id="85" w:name="__RefHeading___Toc1826186_2314609296"/>
      <w:bookmarkStart w:id="86" w:name="_Toc31"/>
      <w:bookmarkEnd w:id="85"/>
      <w:r>
        <w:rPr>
          <w:rtl w:val="true"/>
        </w:rPr>
        <w:t>[</w:t>
      </w:r>
      <w:r>
        <w:rPr>
          <w:rtl w:val="true"/>
        </w:rPr>
        <w:t>القول فی الأوانی المصوغة من النقدین</w:t>
      </w:r>
      <w:r>
        <w:rPr>
          <w:rtl w:val="true"/>
        </w:rPr>
        <w:t>]</w:t>
      </w:r>
      <w:bookmarkEnd w:id="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الأوانی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المصوغة من النقدین إذا بیعت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ذکر الفقهاء الإطلاق فی الدرهم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تعلیل لمخالفة الروایة للأصل،عند حملها علی إطلاق بیع الدراهم بالدراهم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الزیادة المشروطة فی البیع،حکمیة کانت أم عینیّة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فبناء علی کون الروایة مخالفة للأصل لا یجوز الاستناد إلیها فی غیر موردها الذی یخالف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سندها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علاوة علی کون الروایة مخالفة للأصول فإنّ فی سندها من لا یعلم حاله و لم یصرّح الرجالیّون بکونه ثقة أم لا،فالروایة مجهولة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فی الأوانی المصوغة من النقدین</w:t>
      </w:r>
    </w:p>
    <w:p>
      <w:pPr>
        <w:pStyle w:val="BookText"/>
        <w:rPr/>
      </w:pPr>
      <w:r>
        <w:rPr>
          <w:rFonts w:ascii="IRNazanin" w:hAnsi="IRNazanin" w:eastAsia="IRNazanin"/>
          <w:color w:val="111111"/>
          <w:sz w:val="28"/>
          <w:sz w:val="28"/>
          <w:szCs w:val="28"/>
          <w:rtl w:val="true"/>
          <w:lang w:bidi="fa-IR"/>
        </w:rPr>
        <w:t>الإناء،ج آنیة و جج أوان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منها هو الظروف المصنوعة من الذهب و الفضّة التی یجوز بیعها فی مقابل مقدار من الذهب و الفضّة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من ضمیر التثنیة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الراجع إلی الذهب و الفضّة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یجوز بیع الظروف المصنوعة من الذهب و الفضّة فی مقابل الذهب و الفضّة معا مطلقا</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سواء ساوی الجنسان مع الموجود فی الظرف المبیع أم لا،لوقوع کلّ منهما فی مقابل مخالفه کما مرّ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بیعت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اشترطت زیادته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لتکون الزیادة فی مقابلة الجنس الآخر بحیث</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تصلح</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ثمنا له و إن قلّ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الحالین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العلم بقدر کلّ واحد منهما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عدمه،و</w:t>
      </w:r>
    </w:p>
    <w:p>
      <w:pPr>
        <w:pStyle w:val="BookText"/>
        <w:rPr/>
      </w:pPr>
      <w:r>
        <w:rPr>
          <w:rFonts w:ascii="IRNazanin" w:hAnsi="IRNazanin" w:eastAsia="IRNazanin"/>
          <w:color w:val="111111"/>
          <w:sz w:val="28"/>
          <w:sz w:val="28"/>
          <w:szCs w:val="28"/>
          <w:rtl w:val="true"/>
          <w:lang w:bidi="fa-IR"/>
        </w:rPr>
        <w:t>نائب فاعله هو الضمیر العائد إلی الأوانی المصنوعة من النقدین،و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النقدین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اشترطت زیادة أحدهما الذی جعل ثمنا للظرف المصنوع من الذهب و الفضّة علی مقدار جنسه الموجود فی الظرف المصنوع،لتکون الزیادة فی مقابل غیر جنسه الموجود فی ذلک الظرف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یشترط فی الزائد علی الجنس الموجود فی المبیع أن یکون بمقدار یصلح أن یقابل الموجود فی الظرف من الجنس المخالف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الزیادة،و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الجنس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قلّ الثمن الذی یصلح أن یقابل المخالف لجنسه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بیع الظرف المصنوع من النقدین فی مقابل النقدین معا و بیعه فی مقابل نقد واحد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فرق فی الحکم بالصحّة فی الفرضین المذکورین بین أن یعلم مقدار الذهب و الفضّة الموجودین فی الأوانی أم لا</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یتوهّم التضادّ بین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اشترطت زیادته علی جنسه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 ظاهرا علی أنّه یحتاج إلی العلم بقدر الجنس الموجود و بین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الحالین بین العلم بقدر کلّ واحد منهما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هذا القول الثانی یدلّ علی عدم الاحتیاج إلی العلم التفصیلیّ بالمقدار،لأنّ المراد من عدم الاحتیاج إلی العلم بالقدر هو الجهل </w:t>
      </w:r>
    </w:p>
    <w:p>
      <w:pPr>
        <w:pStyle w:val="BookText"/>
        <w:rPr/>
      </w:pPr>
      <w:r>
        <w:rPr>
          <w:rFonts w:ascii="IRNazanin" w:hAnsi="IRNazanin" w:eastAsia="IRNazanin"/>
          <w:color w:val="111111"/>
          <w:sz w:val="28"/>
          <w:sz w:val="28"/>
          <w:szCs w:val="28"/>
          <w:rtl w:val="true"/>
          <w:lang w:bidi="fa-IR"/>
        </w:rPr>
        <w:t>لا بین إمکان تخلیص أحدهما عن الآخر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عدمه،و لا بین بیعها بالأقلّ ممّا فیها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النقدین و الأکثر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بالمقدار المستعمل فی الظرف من النقدین تفصیلا و أنّ أصل العلم بزیادة الثمن علی مقدار النقد الذی هو المستعمل فی الظرف لا بدّ منه کائنا 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یشترط العلم بالزیادة إجمالا و لو لم یعلم المقدارین بالدقّة و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أمکن التخلیص و التفریق بین النقدین المستعملین فی الظرف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الأوانی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أن یبیع الظرف المصنوع من صاعین من النقدین بصاع منهما أو من أحدهما مع زیادة جنس الثمن علی جنس الموجود فی الظرف کما مرّ</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یتوهّم تحقّق التضادّ أیضا بین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اشترطت زیادته علی جنسه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فی أنّ ذلک فی صورة زیادة الثمن علی الموجود فی الظرف و بین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بین بیعها بالأقلّ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 علی صحّة البیع فی صورة عدم زیادة الثمن،لأنّ المراد من جواز البیع فی صورة کون الثمن أقلّ من الموجود فی الظرف هو کون الثمن أقلّ من جمیع النقدین المستعملین فی الظرف،و هذا لا ینافی اشتراط الزیادة بالنسبة إلی جنس النقد المستعمل فیه مثل أن یکون النقدان المستعملان فی الظرف صاعین من الذهب و الفضّة فیباع بصاع من الذهب،فالثمن زائد بالنسبة إلی الذهب المستعمل فی الظرف،لکون الذهب المستعمل أقلّ من مقدار الصاع المجعول ثمنا،لکن ذلک الصاع من الذهب المجعول ثمنا أقلّ بالنسبة إلی مجموع النقدین المستعملین فی الظرف،لکون مقدارهما صاعین و الحال أنّ الثمن صاع من الذهب و هذا لا مانع منه،فلا تنافی بین العبارتین</w:t>
      </w:r>
      <w:r>
        <w:rPr>
          <w:rFonts w:eastAsia="IRNazanin" w:cs="IRNazanin"/>
          <w:color w:val="111111"/>
          <w:sz w:val="28"/>
          <w:szCs w:val="28"/>
          <w:rtl w:val="true"/>
          <w:lang w:bidi="fa-IR"/>
        </w:rPr>
        <w:t xml:space="preserve">. </w:t>
      </w:r>
      <w:bookmarkStart w:id="87" w:name="pg19714_280757"/>
    </w:p>
    <w:p>
      <w:pPr>
        <w:pStyle w:val="Heading4"/>
        <w:numPr>
          <w:ilvl w:val="3"/>
          <w:numId w:val="1"/>
        </w:numPr>
        <w:rPr/>
      </w:pPr>
      <w:bookmarkStart w:id="88" w:name="__RefHeading___Toc1826188_2314609296"/>
      <w:bookmarkStart w:id="89" w:name="_Toc32"/>
      <w:bookmarkEnd w:id="87"/>
      <w:bookmarkEnd w:id="88"/>
      <w:r>
        <w:rPr>
          <w:rtl w:val="true"/>
        </w:rPr>
        <w:t>[</w:t>
      </w:r>
      <w:r>
        <w:rPr>
          <w:rtl w:val="true"/>
        </w:rPr>
        <w:t>کفایة غلبة الظنّ</w:t>
      </w:r>
      <w:r>
        <w:rPr>
          <w:rtl w:val="true"/>
        </w:rPr>
        <w:t>]</w:t>
      </w:r>
      <w:bookmarkEnd w:id="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 غلبة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زیادة الثمن علی مجانسه من الجوهر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لعسر العلم الیقینیّ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بقدره غالبا،و مشقّة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التخلیص الموجب 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الدروس اعتبر القطع</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بزیادة الثمن،و هو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أجود</w:t>
      </w:r>
      <w:r>
        <w:rPr>
          <w:rFonts w:eastAsia="IRNazanin" w:cs="IRNazanin"/>
          <w:color w:val="111111"/>
          <w:sz w:val="28"/>
          <w:szCs w:val="28"/>
          <w:rtl w:val="true"/>
          <w:lang w:bidi="fa-IR"/>
        </w:rPr>
        <w:t>.</w:t>
      </w:r>
    </w:p>
    <w:p>
      <w:pPr>
        <w:pStyle w:val="Heading4"/>
        <w:numPr>
          <w:ilvl w:val="3"/>
          <w:numId w:val="1"/>
        </w:numPr>
        <w:rPr/>
      </w:pPr>
      <w:bookmarkStart w:id="90" w:name="__RefHeading___Toc1826190_2314609296"/>
      <w:bookmarkStart w:id="91" w:name="_Toc33"/>
      <w:bookmarkEnd w:id="90"/>
      <w:r>
        <w:rPr>
          <w:rtl w:val="true"/>
        </w:rPr>
        <w:t>[</w:t>
      </w:r>
      <w:r>
        <w:rPr>
          <w:rtl w:val="true"/>
        </w:rPr>
        <w:t>القول فی حلیة السیف و المرکب</w:t>
      </w:r>
      <w:r>
        <w:rPr>
          <w:rtl w:val="true"/>
        </w:rPr>
        <w:t>]</w:t>
      </w:r>
      <w:bookmarkEnd w:id="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حلیة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السیف و المرکب یعتبر فیها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إن ارید بیعها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p>
    <w:p>
      <w:pPr>
        <w:pStyle w:val="BookText"/>
        <w:rPr/>
      </w:pPr>
      <w:r>
        <w:rPr>
          <w:rFonts w:ascii="IRNazanin" w:hAnsi="IRNazanin" w:eastAsia="IRNazanin"/>
          <w:color w:val="111111"/>
          <w:sz w:val="28"/>
          <w:sz w:val="28"/>
          <w:szCs w:val="28"/>
          <w:rtl w:val="true"/>
          <w:lang w:bidi="fa-IR"/>
        </w:rPr>
        <w:t>کفایة غلبة الظنّ</w:t>
      </w:r>
    </w:p>
    <w:p>
      <w:pPr>
        <w:pStyle w:val="BookText"/>
        <w:rPr/>
      </w:pPr>
      <w:r>
        <w:rPr>
          <w:rFonts w:ascii="IRNazanin" w:hAnsi="IRNazanin" w:eastAsia="IRNazanin"/>
          <w:color w:val="111111"/>
          <w:sz w:val="28"/>
          <w:sz w:val="28"/>
          <w:szCs w:val="28"/>
          <w:rtl w:val="true"/>
          <w:lang w:bidi="fa-IR"/>
        </w:rPr>
        <w:t>أی من النقد المستعمل فی الأوانی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یشکل تحصیل العلم الذی لا یتأتّی فیه احتمال الخلاف بمقدار الجوهر المستعمل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مدخول اللام الجارّة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لعسر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لمشقّة التفریق بین النقدین المستعملین فی الظرف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التفریق الموجب للعلم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بالنصب،مفعول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المصنّف رحمه اللّه اعتبر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التیقّن بزیادة الثمن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الضمیر فی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یرجع إلی اعتبار القطع المفهوم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اعتبر القطع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هو الحال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اِعْدِلُوا هُوَ أَقْرَبُ لِلتَّقْویٰ ،فإنّ مرجع الضمیر هو العدل المفهوم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اِعْدِلُوا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القول فی حلیة السیف و المرکب</w:t>
      </w:r>
    </w:p>
    <w:p>
      <w:pPr>
        <w:pStyle w:val="BookText"/>
        <w:rPr/>
      </w:pPr>
      <w:r>
        <w:rPr>
          <w:rFonts w:ascii="IRNazanin" w:hAnsi="IRNazanin" w:eastAsia="IRNazanin"/>
          <w:color w:val="111111"/>
          <w:sz w:val="28"/>
          <w:sz w:val="28"/>
          <w:szCs w:val="28"/>
          <w:rtl w:val="true"/>
          <w:lang w:bidi="fa-IR"/>
        </w:rPr>
        <w:t>الحلیة ج حلی و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غیر القیاس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یزیّن به من مصوغ المعدنیّات أو الحجارة الکریمة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الحلیة،و کذلک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بجنسها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المراد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الحلیة و المحلّی،لکن لمّا کان الغرض التخلّص من الربا و الصرف خصّ</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یعتبر مع بیعها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بجنسها زیادة الثمن علیها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،لتکون الزیادة فی مقابلة السیف و المرکب إن ضمّهما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الظنّ الغالب بزیادة الثمن علیها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الأجود اعتبار القطع،وفاقا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للدروس و ظاهر الأکثر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تعذّر بیعت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جنسها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ارید بیع حلیة السیف أو المرکب فی مقابل النقد الذی صنعت الحلیة منه اعتبر العلم بمقداره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ارید بیعها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بیع الحلیة و المحلّی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خصّ المصنّف رحمه اللّه القول ببیع الحلیة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بجنسها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الحلیة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علی الحلیة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 إلی السیف و المرکب،و الضمیر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تعذّر العلم بزیادة الثمن علی النقد الذی یوجد فی الحلیة اکتفی بالظنّ بدل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القول باعتبار القطع هو القول الأجود الموافق لقول المصنّف رحمه اللّه فی کتاب الدروس</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نائب الفاعل هو الضمیر الراجع إلی الحلیة،و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الحلیة</w:t>
      </w:r>
      <w:r>
        <w:rPr>
          <w:rFonts w:eastAsia="IRNazanin" w:cs="IRNazanin"/>
          <w:color w:val="111111"/>
          <w:sz w:val="28"/>
          <w:szCs w:val="28"/>
          <w:rtl w:val="true"/>
          <w:lang w:bidi="fa-IR"/>
        </w:rPr>
        <w:t xml:space="preserve">. </w:t>
      </w:r>
      <w:bookmarkStart w:id="92" w:name="pg19714_280759"/>
    </w:p>
    <w:p>
      <w:pPr>
        <w:pStyle w:val="BookText"/>
        <w:rPr/>
      </w:pPr>
      <w:bookmarkEnd w:id="92"/>
      <w:r>
        <w:rPr>
          <w:rFonts w:ascii="IRNazanin" w:hAnsi="IRNazanin" w:eastAsia="IRNazanin"/>
          <w:color w:val="111111"/>
          <w:sz w:val="28"/>
          <w:sz w:val="28"/>
          <w:szCs w:val="28"/>
          <w:rtl w:val="true"/>
          <w:lang w:bidi="fa-IR"/>
        </w:rPr>
        <w:t>بل یجوز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بیعها بغیر الجنس مطلقا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کغیرها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خصّ المصنّف موضع الاشتباه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4"/>
        <w:numPr>
          <w:ilvl w:val="3"/>
          <w:numId w:val="1"/>
        </w:numPr>
        <w:rPr/>
      </w:pPr>
      <w:bookmarkStart w:id="93" w:name="__RefHeading___Toc1826192_2314609296"/>
      <w:bookmarkStart w:id="94" w:name="_Toc34"/>
      <w:bookmarkEnd w:id="93"/>
      <w:r>
        <w:rPr>
          <w:rtl w:val="true"/>
        </w:rPr>
        <w:t>[</w:t>
      </w:r>
      <w:r>
        <w:rPr>
          <w:rtl w:val="true"/>
        </w:rPr>
        <w:t>البیع بنصف دینار</w:t>
      </w:r>
      <w:r>
        <w:rPr>
          <w:rtl w:val="true"/>
        </w:rPr>
        <w:t>]</w:t>
      </w:r>
      <w:bookmarkEnd w:id="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باعه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بنصف دینار فشقّ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نصف کامل مشاع،لأنّ النصف حقیقة فی ذلک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یراد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عرفا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هناک</w:t>
      </w:r>
    </w:p>
    <w:p>
      <w:pPr>
        <w:pStyle w:val="BookText"/>
        <w:rPr/>
      </w:pPr>
      <w:r>
        <w:rPr>
          <w:rFonts w:ascii="IRNazanin" w:hAnsi="IRNazanin" w:eastAsia="IRNazanin"/>
          <w:color w:val="111111"/>
          <w:sz w:val="28"/>
          <w:sz w:val="28"/>
          <w:szCs w:val="28"/>
          <w:rtl w:val="true"/>
          <w:lang w:bidi="fa-IR"/>
        </w:rPr>
        <w:t>کون ذلک فردا خفیّا لجواز بیع الحلیة بغیر جنسها إنّما هو للجهالة بمقدار النقد المستعمل فی الحلیة،فإنّه یوجب احتمال عدم الجواز،فقال الشارح رحمه اللّه بجواز بیع الحلیة بغیر جنسها و لو مع عدم العلم بمقدار النقد المستعمل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تعذّر العلم بمقدار الجنس المستعمل فی الحلیة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کما أنّ غیر الحلی من النقدین یجوز بیعه بغیر جنسه،لعدم لزوم الربا عند البیع بغیر الجنس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الاشتباه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بیع الحلیة بجنس النقد الذی عملت الحلیة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البیع بنصف دینار</w:t>
      </w:r>
    </w:p>
    <w:p>
      <w:pPr>
        <w:pStyle w:val="BookText"/>
        <w:rPr/>
      </w:pPr>
      <w:r>
        <w:rPr>
          <w:rFonts w:ascii="IRNazanin" w:hAnsi="IRNazanin" w:eastAsia="IRNazanin"/>
          <w:color w:val="111111"/>
          <w:sz w:val="28"/>
          <w:sz w:val="28"/>
          <w:szCs w:val="28"/>
          <w:rtl w:val="true"/>
          <w:lang w:bidi="fa-IR"/>
        </w:rPr>
        <w:t>أی لو باع البائع المبیع فی مقابل نصف الدینار حمل النصف علی النصف المشاع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الشقّ و الشقّ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النصف من کلّ شیء،یقال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بینی و بینک شقّ أو شقّ شعرة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نصفان علی السواء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باع المبیع بنصف الدینار فالنصف هو 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 نصف کامل مشاع فی دینار لا أنّه نصف الدینار المسکوک مستقلاّ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النصف حقیقة فی النصف الکامل المشاع لا النصف المستقلّ و المجزّی</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إلاّ أن یراد من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النصف المتعارف بین عموم الناس بأن یکون نصف الدینار مسکوکا و مضروبا و مستعملا بینهم،فینصرف الإطلاق إلیه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نصف مضروب بحیث ینصرف الإطلاق إلیه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نطقا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یصرّح بإرادة الصحیح و إن لم یکن الإطلاق محمولا علیه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فینصرف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الأوّل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باعه بنصف دینار آخر تخیّر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أن یعطیه شقّی دینارین و یصیر شریکا فیهما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أن یعطیه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دینارا کاملا عنهما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قبول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النصف المضروب مستقلاّ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علی التمییزیّة،و کذا قوله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إلاّ أن یراد نصف هو صحیح عند العرف أو فی النطق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إن لم یکن الإطلاق منصرفا إلی الصحیح،لکنّ التصریح فی النطق یوجب تعیین النصف المستقلّ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حمل النصف علی النصف المشاع و المشترک فیه بالنسبة إلی دینار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الراجع إلی المشتری،و 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یعطیه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البائع،و کذلک الضمیر المستتر المرفوع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الدینارین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یعطیه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تخیّر المشتری فی أن یعطی البائع دینارا واحدا عن النصفین المذکورین فی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النصفین</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انصراف النصف إلی النصف المستقلّ عرفا أو نطقا،فعلی الثانی لو اعطی المشتری دینارا واحدا عن النصفین المذکورین فی البیع لم یجب علی البائع قبوله،بل له أن یطالب المشتری بالنصفین المستقلّین</w:t>
      </w:r>
      <w:r>
        <w:rPr>
          <w:rFonts w:eastAsia="IRNazanin" w:cs="IRNazanin"/>
          <w:color w:val="111111"/>
          <w:sz w:val="28"/>
          <w:szCs w:val="28"/>
          <w:rtl w:val="true"/>
          <w:lang w:bidi="fa-IR"/>
        </w:rPr>
        <w:t xml:space="preserve">. </w:t>
      </w:r>
      <w:bookmarkStart w:id="95" w:name="pg19714_280761"/>
    </w:p>
    <w:p>
      <w:pPr>
        <w:pStyle w:val="BookText"/>
        <w:rPr/>
      </w:pPr>
      <w:bookmarkEnd w:id="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نصف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أجزائهما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النصف</w:t>
      </w:r>
      <w:r>
        <w:rPr>
          <w:rFonts w:eastAsia="IRNazanin" w:cs="IRNazanin"/>
          <w:color w:val="111111"/>
          <w:sz w:val="28"/>
          <w:szCs w:val="28"/>
          <w:rtl w:val="true"/>
          <w:lang w:bidi="fa-IR"/>
        </w:rPr>
        <w:t>.</w:t>
      </w:r>
    </w:p>
    <w:p>
      <w:pPr>
        <w:pStyle w:val="Heading4"/>
        <w:numPr>
          <w:ilvl w:val="3"/>
          <w:numId w:val="1"/>
        </w:numPr>
        <w:rPr/>
      </w:pPr>
      <w:bookmarkStart w:id="96" w:name="__RefHeading___Toc1826194_2314609296"/>
      <w:bookmarkStart w:id="97" w:name="_Toc35"/>
      <w:bookmarkEnd w:id="96"/>
      <w:r>
        <w:rPr>
          <w:rtl w:val="true"/>
        </w:rPr>
        <w:t>[</w:t>
      </w:r>
      <w:r>
        <w:rPr>
          <w:rtl w:val="true"/>
        </w:rPr>
        <w:t>حکم التراب عند الصّیاغة</w:t>
      </w:r>
      <w:r>
        <w:rPr>
          <w:rtl w:val="true"/>
        </w:rPr>
        <w:t>]</w:t>
      </w:r>
      <w:bookmarkEnd w:id="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تراب الذهب و الفضّة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الصّیاغة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بفتح الصاد و تشدید الیاء،جمع صائغ</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تراب 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جواز بیعه مع اجتماعهما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بهما و بغیرهما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بأحدهما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العلم بزیادة الثمن عن</w:t>
      </w:r>
    </w:p>
    <w:p>
      <w:pPr>
        <w:pStyle w:val="BookText"/>
        <w:rPr/>
      </w:pPr>
      <w:r>
        <w:rPr>
          <w:rFonts w:ascii="IRNazanin" w:hAnsi="IRNazanin" w:eastAsia="IRNazanin"/>
          <w:color w:val="111111"/>
          <w:sz w:val="28"/>
          <w:sz w:val="28"/>
          <w:szCs w:val="28"/>
          <w:rtl w:val="true"/>
          <w:lang w:bidi="fa-IR"/>
        </w:rPr>
        <w:t>یعنی و کذا القول فی خصوص نصف درهم،بمعنی أنّه لو باع بنصف درهم حمل النصف علی النصف المشاع،لأنّ النصف حقیقة فی ذلک إلاّ أن یراد نصف صحیح عند العرف أو فی النطق،فینصرف نصف الدرهم إلی النصف المستقلّ و المجزّی،کما أوضحناه فی خصوص الدینار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أجزائهما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الدینار و الدرهم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کذا القول فی البیع بأجزاء الدرهم و الدینار مثل ثلثهما أو ربعهما،فإنّها تحمل علی الثلث و الربع المشاعین إلاّ أن یراد الثلث و الربع الصحیحان عرفا أو نطقا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التراب عند الصّیاغة</w:t>
      </w:r>
    </w:p>
    <w:p>
      <w:pPr>
        <w:pStyle w:val="BookText"/>
        <w:rPr/>
      </w:pPr>
      <w:r>
        <w:rPr>
          <w:rFonts w:ascii="IRNazanin" w:hAnsi="IRNazanin" w:eastAsia="IRNazanin"/>
          <w:color w:val="111111"/>
          <w:sz w:val="28"/>
          <w:sz w:val="28"/>
          <w:szCs w:val="28"/>
          <w:rtl w:val="true"/>
          <w:lang w:bidi="fa-IR"/>
        </w:rPr>
        <w:t>المراد من تراب الذهب و الفضّة عند الصّیاغ هو ما یحصل منهما عند علاجهما و سبکهما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الصائغ ج صاغة و صیّاغ و صوّاغ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حرفته معالجة الفضّة و الذهب و نحوهما بأن یعمل منهما حلیّ و أوانی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تراب الذهب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أنّه لو اجتمع تراب الفضّة و الذهب معا جاز بیعهما فی مقابل خالص الذهب و الفضّة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یجوز بیع الترابین المجموعین فی مقابل غیر الذهب و الفضّة</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و یجوز بیع المجموع من الترابین فی مقابل واحد من الذهب و الفضّة بشرط </w:t>
      </w:r>
    </w:p>
    <w:p>
      <w:pPr>
        <w:pStyle w:val="BookText"/>
        <w:rPr/>
      </w:pPr>
      <w:r>
        <w:rPr>
          <w:rFonts w:ascii="IRNazanin" w:hAnsi="IRNazanin" w:eastAsia="IRNazanin"/>
          <w:color w:val="111111"/>
          <w:sz w:val="28"/>
          <w:sz w:val="28"/>
          <w:szCs w:val="28"/>
          <w:rtl w:val="true"/>
          <w:lang w:bidi="fa-IR"/>
        </w:rPr>
        <w:t>مجانسه،و مع الانفراد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جنسه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الصائغ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الصدقة 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جهل أربابه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 وجه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علمهم فی محصورین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التخلّص منهم و لو بالصلح مع جهل حقّ کلّ واحد بخصوصه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یتخیّر مع الجهل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الصدقة بعینه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زیادة الثمن علی مقدار جنسه الموجود فی التراب کما مرّ ذلک فی البحث عن بیع تراب معدنهما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اجتماعهما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انفرد تراب الذهب عن تراب الفضّة جاز بیعه فی مقابل الفضّة و هکذا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المنفرد المعلوم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یجوز بیع المنفرد فی مقابل غیر جنسه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وجوب الصدقة بالتراب</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التراب الحاصل من عمل الصیاغة عند الصّیاغ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یجب علیهم الصدقة بالتراب الحاصل مع جهل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الجهل بکلّ وجه هو عدم العلم و لو 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علم الصائغ أنّ صاحب التراب موجود بین الأشخاص المعیّنة،لکن لم یعرفه بشخصه،فیجب حینئذ التخلّص من الأشخاص المعیّنة و لو بالصلح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قلنا بوجوب الصدقة عند جهل صاحب التراب تخیّر الصائغ بین التصدّق بعین التراب أو بقیمته</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التراب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الأقرب الضمان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ظهروا و لم یرضوا بها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بالصدقة،لعموم الأدلّة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الدالّة علی ضمان ما أخذت الید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منه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رضوا،أو استمرّ الاشتباه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فیبقی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العدم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الشارع له فی الصدقة فلا یتعقّب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مصرف هذه الصدقة الفقراء و المساکین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یلحق بها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شابهها من الصنائع الموجبة لتخلّف أثر المال</w:t>
      </w:r>
    </w:p>
    <w:p>
      <w:pPr>
        <w:pStyle w:val="BookText"/>
        <w:rPr/>
      </w:pPr>
      <w:r>
        <w:rPr>
          <w:rFonts w:ascii="IRNazanin" w:hAnsi="IRNazanin" w:eastAsia="IRNazanin"/>
          <w:color w:val="111111"/>
          <w:sz w:val="28"/>
          <w:sz w:val="28"/>
          <w:szCs w:val="28"/>
          <w:rtl w:val="true"/>
          <w:lang w:bidi="fa-IR"/>
        </w:rPr>
        <w:t>القول فی ضمان التراب</w:t>
      </w:r>
    </w:p>
    <w:p>
      <w:pPr>
        <w:pStyle w:val="BookText"/>
        <w:rPr/>
      </w:pPr>
      <w:r>
        <w:rPr>
          <w:rFonts w:ascii="IRNazanin" w:hAnsi="IRNazanin" w:eastAsia="IRNazanin"/>
          <w:color w:val="111111"/>
          <w:sz w:val="28"/>
          <w:sz w:val="28"/>
          <w:szCs w:val="28"/>
          <w:rtl w:val="true"/>
          <w:lang w:bidi="fa-IR"/>
        </w:rPr>
        <w:t>أی ضمان الصائغ للتراب المتصدّق به لو ظهر المالک بعد التصدّق عینا أو قیمة و لم یرض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الصدقة،و 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یرضوا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الراجع إلی أرباب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الأدلّة قول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مؤنّث سماعیّ،فإنّ کلّ عضو من أعضاء البدن إذا کان زوجا مثل العین و الید و الرجل و الاذن و غیرها عدّ مؤنّثا و عبّر عنه بالتأنیث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لم ینکشف عدم کون المالک راضیا أو لم یعرف المالک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ظهور المالک و عدم رضاه بالصدقة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الضمان المصرّح به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الأقرب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فالدلیل علی عدم الضمان هو إذن الشارع فی الصدقة،فلا یتبعه الضمان</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شابهها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یرجعان إلی </w:t>
      </w:r>
    </w:p>
    <w:p>
      <w:pPr>
        <w:pStyle w:val="BookText"/>
        <w:rPr/>
      </w:pPr>
      <w:r>
        <w:rPr>
          <w:rFonts w:ascii="IRNazanin" w:hAnsi="IRNazanin" w:eastAsia="IRNazanin"/>
          <w:color w:val="111111"/>
          <w:sz w:val="28"/>
          <w:sz w:val="28"/>
          <w:szCs w:val="28"/>
          <w:rtl w:val="true"/>
          <w:lang w:bidi="fa-IR"/>
        </w:rPr>
        <w:t>کالحدادة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الطحن و الخیاطة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الخبازة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بعضهم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معلوما وجب الخروج من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التخلّص من کلّ غریم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یتحقّق عند الفراغ من عمل کلّ واحد،فلو أخّر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صار</w:t>
      </w:r>
    </w:p>
    <w:p>
      <w:pPr>
        <w:pStyle w:val="BookText"/>
        <w:rPr/>
      </w:pPr>
      <w:r>
        <w:rPr>
          <w:rFonts w:ascii="IRNazanin" w:hAnsi="IRNazanin" w:eastAsia="IRNazanin"/>
          <w:color w:val="111111"/>
          <w:sz w:val="28"/>
          <w:sz w:val="28"/>
          <w:szCs w:val="28"/>
          <w:rtl w:val="true"/>
          <w:lang w:bidi="fa-IR"/>
        </w:rPr>
        <w:t>الصیاغة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حکم ما یبقی من أثر المال فی سائر الصنائع عند الصنّاع هو مثل حکم تراب صیاغة الذهب و الفضّة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الحدادة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صناعة الحدّاد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الخیاطة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حرفة الخیّاط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الخبازة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حرفة الخبّاز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معلومیّة بعض الأرباب</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عرف الصائغ بعض أرباب التراب وجب علیه الخروج من عهدة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بناء علی وجوب الخروج من حقّ صاحب التراب إذا عرفه یجب التخلّص من حقّ کلّ من یعرفه من الغرماء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الغریم هو صاحب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الغریم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ذلک التخلّص الواجب یتحقّق عند الفراغ من العمل الذی یأتی به الصائغ</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هو الضمیر الراجع إلی الصائغ،و مفعوله المحذوف المعلوم بالقرینة هو التخلّص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أخّر الصائغ التخلّص حتّی صار المالک مجهولا ارتکب الإثم</w:t>
      </w:r>
      <w:r>
        <w:rPr>
          <w:rFonts w:eastAsia="IRNazanin" w:cs="IRNazanin"/>
          <w:color w:val="111111"/>
          <w:sz w:val="28"/>
          <w:szCs w:val="28"/>
          <w:rtl w:val="true"/>
          <w:lang w:bidi="fa-IR"/>
        </w:rPr>
        <w:t xml:space="preserve">. </w:t>
      </w:r>
      <w:bookmarkStart w:id="98" w:name="pg19714_280765"/>
    </w:p>
    <w:p>
      <w:pPr>
        <w:pStyle w:val="BookText"/>
        <w:rPr/>
      </w:pPr>
      <w:bookmarkEnd w:id="98"/>
      <w:r>
        <w:rPr>
          <w:rFonts w:ascii="IRNazanin" w:hAnsi="IRNazanin" w:eastAsia="IRNazanin"/>
          <w:color w:val="111111"/>
          <w:sz w:val="28"/>
          <w:sz w:val="28"/>
          <w:szCs w:val="28"/>
          <w:rtl w:val="true"/>
          <w:lang w:bidi="fa-IR"/>
        </w:rPr>
        <w:t>مجهولا أثم بالتأخیر و لزمه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ما سبق</w:t>
      </w:r>
      <w:r>
        <w:rPr>
          <w:rFonts w:eastAsia="IRNazanin" w:cs="IRNazanin"/>
          <w:color w:val="111111"/>
          <w:sz w:val="28"/>
          <w:szCs w:val="28"/>
          <w:rtl w:val="true"/>
          <w:lang w:bidi="fa-IR"/>
        </w:rPr>
        <w:t>.</w:t>
      </w:r>
    </w:p>
    <w:p>
      <w:pPr>
        <w:pStyle w:val="Heading4"/>
        <w:numPr>
          <w:ilvl w:val="3"/>
          <w:numId w:val="1"/>
        </w:numPr>
        <w:rPr/>
      </w:pPr>
      <w:bookmarkStart w:id="99" w:name="__RefHeading___Toc1826196_2314609296"/>
      <w:bookmarkStart w:id="100" w:name="_Toc36"/>
      <w:bookmarkEnd w:id="99"/>
      <w:r>
        <w:rPr>
          <w:rtl w:val="true"/>
        </w:rPr>
        <w:t>[</w:t>
      </w:r>
      <w:r>
        <w:rPr>
          <w:rtl w:val="true"/>
        </w:rPr>
        <w:t>خاتمة</w:t>
      </w:r>
      <w:r>
        <w:rPr>
          <w:rtl w:val="true"/>
        </w:rPr>
        <w:t>]</w:t>
      </w:r>
      <w:bookmarkEnd w:id="100"/>
    </w:p>
    <w:p>
      <w:pPr>
        <w:pStyle w:val="Heading5"/>
        <w:numPr>
          <w:ilvl w:val="4"/>
          <w:numId w:val="1"/>
        </w:numPr>
        <w:rPr/>
      </w:pPr>
      <w:bookmarkStart w:id="101" w:name="__RefHeading___Toc1826198_2314609296"/>
      <w:bookmarkStart w:id="102" w:name="_Toc37"/>
      <w:bookmarkEnd w:id="101"/>
      <w:r>
        <w:rPr>
          <w:rtl w:val="true"/>
        </w:rPr>
        <w:t>اشارة</w:t>
      </w:r>
      <w:bookmarkEnd w:id="1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w:t>
      </w:r>
    </w:p>
    <w:p>
      <w:pPr>
        <w:pStyle w:val="Heading5"/>
        <w:numPr>
          <w:ilvl w:val="4"/>
          <w:numId w:val="1"/>
        </w:numPr>
        <w:rPr/>
      </w:pPr>
      <w:bookmarkStart w:id="103" w:name="__RefHeading___Toc1826200_2314609296"/>
      <w:bookmarkStart w:id="104" w:name="_Toc38"/>
      <w:bookmarkEnd w:id="103"/>
      <w:r>
        <w:rPr>
          <w:rtl w:val="true"/>
        </w:rPr>
        <w:t>[</w:t>
      </w:r>
      <w:r>
        <w:rPr>
          <w:rtl w:val="true"/>
        </w:rPr>
        <w:t>تعیّن النقدین بالتعیین</w:t>
      </w:r>
      <w:r>
        <w:rPr>
          <w:rtl w:val="true"/>
        </w:rPr>
        <w:t>]</w:t>
      </w:r>
      <w:bookmarkEnd w:id="1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الدراهم و الدنانیر یتعیّنان بالتعیین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الصرف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الصائغ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یجب علی الصائغ حکم 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الحکم هو التخلّص من حقّ صاحبه إذا علمه إجمالا أو جهله رأسا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خاتمة تعیّن النقدین بالتعیین</w:t>
      </w:r>
    </w:p>
    <w:p>
      <w:pPr>
        <w:pStyle w:val="BookText"/>
        <w:rPr/>
      </w:pPr>
      <w:r>
        <w:rPr>
          <w:rFonts w:ascii="IRNazanin" w:hAnsi="IRNazanin" w:eastAsia="IRNazanin"/>
          <w:color w:val="111111"/>
          <w:sz w:val="28"/>
          <w:sz w:val="28"/>
          <w:szCs w:val="28"/>
          <w:rtl w:val="true"/>
          <w:lang w:bidi="fa-IR"/>
        </w:rPr>
        <w:t>اعلم أنّ عنوان هذا المبحث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تعیّن الدراهم و الدنانیر بالتعیین فی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للإرشارة إلی خلاف العامّة القائلین بعدم تعیّن النقدین بالتعیین،کما نقل عن أبی حنیفة القائل بأنّ الدنانیر و الدراهم لا یتعیّنان إلاّ بالقبض،فإذا باع شیئا بدینار هو فی ید المشتری جاز له أن یستبدله بغیره،و کذا الحکم إذا باع البائع دینار معیّنا فله أن یستبدله بغیره،لعدم التعیّن إلاّ بالقبض الذی لم یتحقّق بعد،لکن فقهاء الشیعة یقولون بأنّ الدراهم و الدنانیر تتعیّن بالتعیین،فلو اشتری شیئا بدراهم أو دنانیر معیّنة لم یجز دفع غیرها و لو تساوت الأوصاف،للإجماع الحاصل بین فقهائنا،و للأدلّة التی اقیمت من قبیل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أَوْفُوا بِالْعُقُودِ و کذا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تَکُونَ تِجٰارَةً عَنْ تَرٰاضٍ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عند علماء الإمامیّة،و هذا إشارة إلی خلاف العامّة،کما أشرنا إلیه فی الهامش السابق</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فی بیع الصرف،و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لو باع </w:t>
      </w:r>
      <w:bookmarkStart w:id="105" w:name="pg19714_280766"/>
    </w:p>
    <w:p>
      <w:pPr>
        <w:pStyle w:val="BookText"/>
        <w:rPr/>
      </w:pPr>
      <w:bookmarkEnd w:id="1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،لعموم الأدلّة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الدالّة علی التعیین و الوفاء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بالعقد،و لقیام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المقتضی فی غیرها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5"/>
        <w:numPr>
          <w:ilvl w:val="4"/>
          <w:numId w:val="1"/>
        </w:numPr>
        <w:rPr/>
      </w:pPr>
      <w:bookmarkStart w:id="106" w:name="__RefHeading___Toc1826202_2314609296"/>
      <w:bookmarkStart w:id="107" w:name="_Toc39"/>
      <w:bookmarkEnd w:id="106"/>
      <w:r>
        <w:rPr>
          <w:rtl w:val="true"/>
        </w:rPr>
        <w:t>[</w:t>
      </w:r>
      <w:r>
        <w:rPr>
          <w:rtl w:val="true"/>
        </w:rPr>
        <w:t>ظهور العیب من غیر الجنس</w:t>
      </w:r>
      <w:r>
        <w:rPr>
          <w:rtl w:val="true"/>
        </w:rPr>
        <w:t>]</w:t>
      </w:r>
      <w:bookmarkEnd w:id="1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ظهر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 فی المعیّن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ثمنا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أم مثمنا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دینارا أو درهما بالتعیین تعیّنا،و کذلک التعیین فی غیر البیع مثل المصالحة و الهبة المعوّضة و غیرهما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تَکُونَ تِجٰارَةً عَنْ تَرٰاضٍ و قول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بیع الدرهم و الدینار عقد یشمله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تعلیل آخر،و هو وجود المقتضی للصحّة فی سائر العقود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المقتضی فی سائر العقود هو الاتّفاق الحاصل من المتبایعین،و کما أنّ بیع الصرف یوجد فیه ذلک المقتضی للصحّة فکذلک سائر العقود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الدراهم و الدنانیر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العیب من غیر الجنس</w:t>
      </w:r>
    </w:p>
    <w:p>
      <w:pPr>
        <w:pStyle w:val="BookText"/>
        <w:rPr/>
      </w:pPr>
      <w:r>
        <w:rPr>
          <w:rFonts w:ascii="IRNazanin" w:hAnsi="IRNazanin" w:eastAsia="IRNazanin"/>
          <w:color w:val="111111"/>
          <w:sz w:val="28"/>
          <w:sz w:val="28"/>
          <w:szCs w:val="28"/>
          <w:rtl w:val="true"/>
          <w:lang w:bidi="fa-IR"/>
        </w:rPr>
        <w:t>هذا تفریع علی حصول التعیّن بالتعیین،بمعنی أنّه إذا قلنا بالتعیّن کذلک فی بیع النقدین فلو ظهر معیبا حکم ببطلان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باع شیئا بدینار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باع دینارا معیّنا بشیء آخر</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صفة للعیب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ظهر فی الدرهم و الدینار المعیّنین فی البیع عیب هو کونهما من غیر الجنس المعیّن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عیّن بیع الدینار فظهر نحاسا أو بیع الدرهم فظهر رصاصا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ظهرت الدراهم نحاسا أو رصاصا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وقع علیه العقد غیر مقصود بالشراء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العقد تابع 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بإزائه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مجانسه بطل البیع من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ظهر الجمیع کذلک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فبالنسبة</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بطل البیع فی المعیّن،لکن لو کان الثمن أو المثمن غیر معیّنین بل کانا کلیّین موصوفین لم یبطل البیع،بل یجب علی صاحب المعیب إعطاء غیر المعیب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تعلیل لبطلان البیع،و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وقع علیه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المعیب الخارج من غیر جنس النقدین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المشتری لم یقصد شراء المعیب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القصد المعلوم من لفظ المقصود،و قد قیل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العقود تابعة للقصود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بإزائه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المعیب،و کذلک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مجانسه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المعیب بیع فی مقابل جنسه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کان المبیع درهما مغشوشا فی مقابل درهم خالص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 البیع مطلقا،لأنّ واحدا من العوضین لو ظهر کلّه مغشوشا حکم بالبطلان،لکون ما وقع لم یقصد و ما قصد لم یقع،و لو ظهر بعضه مغشوشا حکم أیضا بالبطلان،للزوم الربا حیث قوبل در همان مثلا کاملان بدرهمین ناقصین فقوبل الجنس بجنسه مع الزیادة فذلک الربا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ظهر الجمیع معیبا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کلّ الدراهم التی وقع العقد علیها</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و إن لم یظهر الجمیع معیبا،بل ظهر بعضه کذلک،فیحکم بالبطلان بالنسبة إلی المعیب</w:t>
      </w:r>
      <w:r>
        <w:rPr>
          <w:rFonts w:eastAsia="IRNazanin" w:cs="IRNazanin"/>
          <w:color w:val="111111"/>
          <w:sz w:val="28"/>
          <w:szCs w:val="28"/>
          <w:rtl w:val="true"/>
          <w:lang w:bidi="fa-IR"/>
        </w:rPr>
        <w:t xml:space="preserve">. </w:t>
      </w:r>
      <w:bookmarkStart w:id="108" w:name="pg19714_280768"/>
    </w:p>
    <w:p>
      <w:pPr>
        <w:pStyle w:val="BookText"/>
        <w:rPr/>
      </w:pPr>
      <w:bookmarkEnd w:id="1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کدراهم بدراهم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بإزائه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مخالفا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السلیم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قابله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منهما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الفسخ مع الجهل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بالعیب،لتبعّض الصفقة</w:t>
      </w:r>
      <w:r>
        <w:rPr>
          <w:rFonts w:eastAsia="IRNazanin" w:cs="IRNazanin"/>
          <w:color w:val="111111"/>
          <w:sz w:val="28"/>
          <w:szCs w:val="28"/>
          <w:rtl w:val="true"/>
          <w:lang w:bidi="fa-IR"/>
        </w:rPr>
        <w:t>.</w:t>
      </w:r>
    </w:p>
    <w:p>
      <w:pPr>
        <w:pStyle w:val="Heading5"/>
        <w:numPr>
          <w:ilvl w:val="4"/>
          <w:numId w:val="1"/>
        </w:numPr>
        <w:rPr/>
      </w:pPr>
      <w:bookmarkStart w:id="109" w:name="__RefHeading___Toc1826204_2314609296"/>
      <w:bookmarkStart w:id="110" w:name="_Toc40"/>
      <w:bookmarkEnd w:id="109"/>
      <w:r>
        <w:rPr>
          <w:rtl w:val="true"/>
        </w:rPr>
        <w:t>[</w:t>
      </w:r>
      <w:r>
        <w:rPr>
          <w:rtl w:val="true"/>
        </w:rPr>
        <w:t>ظهور العیب من الجنس فی الصرف</w:t>
      </w:r>
      <w:r>
        <w:rPr>
          <w:rtl w:val="true"/>
        </w:rPr>
        <w:t>]</w:t>
      </w:r>
      <w:bookmarkEnd w:id="1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العیب من الجنس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کخشونة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الجوهر و اضطراب السکّة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بإزائه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کبیع دراهم فی مقابل دراهم أو بیع دنانیر فی مقابل دنانیر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بإزائه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بیعت الدراهم بالدنانیر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المقدار السالم من المبیع،مثلا لو ظهر نصف الدرهم معیبا و مغشوشا حکم بالصحّة فی هذا المقدار السالم و بالبطلان فی المقدار المعیب و لم یحکم بالبطلان من رأس،بخلاف کونهما من جنس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یصحّ البیع فی المقدار السالم و فی مقابله من غیر جنسه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البائع و المشتری،و جواز الفسخ إنّما هو لتبعّض الصفقة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علما بالعیب فلا خیار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العیب من الجنس فی الصرف</w:t>
      </w:r>
    </w:p>
    <w:p>
      <w:pPr>
        <w:pStyle w:val="BookText"/>
        <w:rPr/>
      </w:pPr>
      <w:r>
        <w:rPr>
          <w:rFonts w:ascii="IRNazanin" w:hAnsi="IRNazanin" w:eastAsia="IRNazanin"/>
          <w:color w:val="111111"/>
          <w:sz w:val="28"/>
          <w:sz w:val="28"/>
          <w:szCs w:val="28"/>
          <w:rtl w:val="true"/>
          <w:lang w:bidi="fa-IR"/>
        </w:rPr>
        <w:t>هذا و ما بعده مثالان للعیب الموجود فی الجنس بأن یکون العیب خشونة الجوهر أو اضطراب السکّة،و المراد منه کون السکّة مضروبة بالدراهم أو الدنانیر المختلفة</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بإزائه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الجنس المعیب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الدراهم المعیبة بیعت فی مقابل الدراهم الصحیحة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بغیر أرش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زیادة جانب المعیب المفضی إلی الربا، لأنّ هذا النقص</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حکمیّ،فهو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حکم الصحیح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المخالف</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بإزاء المعیب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لو باعه ذهبا بفضّة فظهر أحدهما معیبا من الجنس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الأرش فی المجلس أو الردّ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ثبوت الأرش فللعیب،و لا یضرّ هنا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 عوضه للاختلاف،و اعتبر کونه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المجلس للصرف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فلمن أخذ المعیب الردّ أو الرضی بالمعیب،و لا یجوز له مطالبة الأرش،للزوم الربا،لأنّ أخذ الزیادة فی معاوضة الجنسین المتّحدین نوعا توجب الربا و لو کان أحدهما ردیّا و الآخر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لعدم جواز أخذ 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دفع لتوهّم أنّ الأرش إنّما یؤخذ لجبران النقص الذی یوجد فی المعیب فلا 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الشارح رحمه اللّه عنه بأنّ النقص فی المعیب حکمیّ لا عینیّ،و الناقص حکما إنّما هو فی حکم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الناقص حکما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الناقص حکما مثل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لآخذ المعیب فی بیع المعیب فی مقابل الجنس المخالف مثل بیع الدرهم المعیب فی مقابل الدینار السالم جواز أخذ الأرش فی مجلس العقد أو الردّ و الفسخ للعقد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هذا الحکم یختصّ بمعاملة النقدین و لا یشمل غیرهما،لأنّ غیر النقدین لا یحتاج فیه إلی أخذ الأرش فی مجلس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فی صورة اختلاف العوض و المعوّض لا مانع من أخذ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المعیب</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ورد فی قول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الأرش فی المجلس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شرط صحّة بیع الصرف هو القبض فی مجلس العقد،و هو حاصل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وجه الردّ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ظاهر،لأنّه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 خیار العیب بشرطه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التفرّق له الردّ،و لا یجوز أخذ الأرش من النقدین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لئلاّ یکون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صرفا بعد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التفرّق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أخذ</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غیرهما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القائل العلاّمة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ظهور العیب یوجب جواز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لأنّ جواز الردّ هو مقتضی خیار العیب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حصل شرط الخیار حین ظهور العیب،و الشرط هو الجهل بوجود العیب،فلو کان الآخذ للمعیب عالما بوجود العیب فیه فلا خیار له،و کذلک عدم التصرّف بعد العلم بالعیب شرط فی تحقّق خیار العیب،کما أنّ عدم إسقاط الخیار أیضا من شرائطه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جملة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الأرش فی المجلس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آخذ المعیب و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تفرّقا و خرجا من مجلس العقد لم یجز لصاحب المعیب أن یأخذ الأرش من النقدین،بل له الردّ و الفسخ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تعلیل لعدم جواز أخذ الأرش بعد التفرّق و الخروج من المجلس،و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 یکون صرفا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أنّ أخذ الأرش خارج المجلس لا یکون من قبیل بیع الصرف الذی علیه بناء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مفعول فیه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الراجع إلی آخذ المعیب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أخذ صاحب المعیب الأرش من غیر النقدین مثل أن یأخذ عوض النقص من الحنطة فقد قیل بجوازه</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النقدین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أخذ آخذ المعیب عوض النقص الموجود فی الدرهم و الدینار من غیرهما من الحنطة و الشعیر و غیرهما قال العلاّمة رحمه اللّه بجوازه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 کالمعاوضة بغیر الأثمان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جملة العقد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بیع و صرف،و البیع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اخذ عوضه بعد التفرّق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الأرش جزء من الثمن،و المعتبر فیه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النقد الغالب، فإذا اختار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الأرش لزم النقد حینئذ،و اتّفاقهما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أخذ الأرش بغیر جنس النقدین یکون مثل المعاوضة بغیر النقدین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الدراهم و الدنانیر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العقد المرکّب من المعاوضتین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 معاوضة الصرف الذی حصل فیه التقابض فی المجلس،و الثانیة هی المعاوضة التی عبارة عن أخذ الأرش فی مقابل النقص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أخذ عوضه باسم الأرش،و المراد من الصرف هو أصل المعاملة التی حصل فیها التقابض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إیراد علی قول العلاّمة رحمه اللّه،و محصّل الإشکال هو أنّ غیر النقدین لا یصلح أن یکون أرشا،بل المعتبر فی الأرش إنّما هو أن یکون من النقد الغالب فی البلد، فلا یصحّ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جملة العقد بیع و صرف،لأنّ البیع المذکور أیضا إنّما هو من قبیل الصرف الذی یلزم فیه التقابض فی المجلس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المعتبر فی الثمن هو أن یکون من النقد الغالب،فإذا یکون هذا البیع من أقسام الصرف و الحال أنّه لم یحصل فیه التقابض فی المجلس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الراجع إلی آخذ المعیب من النقدین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صاحب المعیب إذا اختار الأرش لزمه النقد الغالب،فیکون صرفا لا بیعا،کما قاله العلاّمة رحمه اللّه</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دفع لما یقال تأییدا لقول العلاّمة،ببیان أنّ فی المقام معاوضتین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إحداهما هی </w:t>
      </w:r>
    </w:p>
    <w:p>
      <w:pPr>
        <w:pStyle w:val="BookText"/>
        <w:rPr/>
      </w:pPr>
      <w:r>
        <w:rPr>
          <w:rFonts w:ascii="IRNazanin" w:hAnsi="IRNazanin" w:eastAsia="IRNazanin"/>
          <w:color w:val="111111"/>
          <w:sz w:val="28"/>
          <w:sz w:val="28"/>
          <w:szCs w:val="28"/>
          <w:rtl w:val="true"/>
          <w:lang w:bidi="fa-IR"/>
        </w:rPr>
        <w:t>علی غیره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معاوضة علی النقد الثابت فی الذمّة أرشا لا نفس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دفعه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الثابت و إن کان هو النقد،لکن لمّا لم یتعیّن إلاّ</w:t>
      </w:r>
    </w:p>
    <w:p>
      <w:pPr>
        <w:pStyle w:val="BookText"/>
        <w:rPr/>
      </w:pPr>
      <w:r>
        <w:rPr>
          <w:rFonts w:ascii="IRNazanin" w:hAnsi="IRNazanin" w:eastAsia="IRNazanin"/>
          <w:color w:val="111111"/>
          <w:sz w:val="28"/>
          <w:sz w:val="28"/>
          <w:szCs w:val="28"/>
          <w:rtl w:val="true"/>
          <w:lang w:bidi="fa-IR"/>
        </w:rPr>
        <w:t>الواقعة علی المقدار الصحیح الذی تمّ العقد و حصل التقابض بالنسبة إلیه،و الثانیة هی المعاوضة التی وقعت علی المعیب،و هذه حاصلة بعد التفرّق و الخروج من المجلس و اتّفاقهما علی کون عوض المعیب من غیر النقدین و إن کان لا یقدح فی صحّة هذا البیع و لا یضرّه عدم التقابض فی مجلس العقد،لکنّه لا یصدق علیه أنّه أخذ الأرش،بل هو اتّفاق جدید علی تبدیل ما فی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الشارح رحمه اللّه عنه بأنّ العقد إنّما وقع علی معاوضة واحدة حصل فیها التقابض فی مقدار من العوض،و هو المقدار السالم،و لم یحصل فیها التقابض فی مقدار آخر و هو المعیب،فیبطل البیع فی ذلک المقدار،و الاتّفاق الحاصل بین المتبایعین بعد التفرّق و الخروج من المجلس علی أخذ الأرش من غیر جنس العقدین لا یصحّح البیع الباطل بالنسبة إلی المقدار الذی لم یحصل فیه التقابض فی المجلس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الاتّفاق علی غیر النقدین إنّما هو معاوضة علی النقد الذی ثبت فی الذمّة بعنوان 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النقد الثابت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اتّفاق المتعاملین علی غیر النقد فی أداء الأرش إنّما هو معاوضة علی النقد الذی ثبت فی ذمّة البائع و الحال أنّه لم یحصل التقابض فیه فی المجلس،فکان باطلا،و لم تقع المعاوضة علی نفس الأرش،لأنّ هذه المعاملة تکون معاوضة جدیدة لا تحتاج إلی التقابض،لکون عوض الأرش من غیر جنس النقدین،کما قاله العلاّمة رحمه اللّه</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و یمکن دفع إشکال کلام العلاّمة بأنّ البائع لا تشتغل ذمّته بالنقد الغالب إلاّ بعد اختیار المشتری الأرش لا الردّ بالعیب،لأنّ المشتری مختار بین الفسخ و بین الأخذ بالأرش،فما لم یختر الأرش </w:t>
      </w:r>
    </w:p>
    <w:p>
      <w:pPr>
        <w:pStyle w:val="BookText"/>
        <w:rPr/>
      </w:pPr>
      <w:r>
        <w:rPr>
          <w:rFonts w:ascii="IRNazanin" w:hAnsi="IRNazanin" w:eastAsia="IRNazanin"/>
          <w:color w:val="111111"/>
          <w:sz w:val="28"/>
          <w:sz w:val="28"/>
          <w:szCs w:val="28"/>
          <w:rtl w:val="true"/>
          <w:lang w:bidi="fa-IR"/>
        </w:rPr>
        <w:t>باختیاره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ردّ لم یکن الأرش ثابتا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 تعلّقه بالذمّة الذی هو بمنزلة المعاوضة اختیاره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،فیعتبر حینئذ</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قبضه قبل التفرّق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،مراعاة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للصرف،و کما یکفی فی لزوم معاوضة الصرف دفع نفس الأثمان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التفرّق،کذا یکفی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تشتغل ذمّة البائع بشیء،فالاشتغال إنّما یحصل من حین الاختیار،فالمعتبر فی القبض إنّما هو مجلس الاختیار لا مجلس العقد،کما أورده المستشکل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باختیاره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تعیّن النقد فی ذمّة البائع إنّما هو بعد اختیار المشتری الأرش لا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تعلیل لتعیّن النقد فی ذمّة البائع بعد اختیار المشتری الأرش،و هو أنّ المشتری مختار بین الفسخ و الأرش،فما لم یختر الأرش لم تشتغل ذمّة البائع،کما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لم یتعیّن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 النقد لم یتعیّن فی ذمّة البائع إلاّ باختیار المشتری الأرش،فکان ابتداء التعلّق هو ابتداء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بالنصب،لکونه خبرا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کان ابتداء اشتغال الذمّة بالأرش زمان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المعتبر فی التقابض إنّما هو مجلس الاختیار لا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التفرّق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التفرّق و الخروج من مجلس الاختیار لا مجلس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لرعایة حکم بیع الصرف الذی من جملة شروط صحّته التقابض فی المجلس و قبل التفرّق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النقد الذی وقع علیه العقد من الذهب و الفضّة</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و کذا یکفی دفع عوض الأثمان من سائر الأجناس،فلو دفع عوضا عن النقد مقدارا من حنطة کفی فی صحّة بیع الصرف و لم یکن احتیاج إلی قبض نفس النقد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دفع عوضها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قبله،بل مطلق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براءة ذمّة من یطلب منه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اتّفقا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جعله من غیر النقدین جاز،</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الأثمان،و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تعمیم من الشارح رحمه اللّه ذاهبا إلی کفایة القبض فی مجلس الاختیار فی مطلق براءة الذمّة من أیّ شخص کان،فلو أخذ عوض النقد فکأنّما أخذ نفس النقد فی مجلس الاختیار،فیحکم علیه بالصحّة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الموصولة،و الجارّ و المجرور یتعلّقان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 إلی العوض،و الجارّ و المجرور یتعلّقان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یکفی فی لزوم المعاوضة مطلق براءة ذمّة من یطلب منه عوض الصرف من ذلک العوض قبل التفرّق و إن کان بهبة أو جعله عوضا عمّا فی ذمّة الطالب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أحمد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هذه العبارة هو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یکفی دفع العوض فی مطلق براءة ذمّة من یطلب منه من العوض الذی ثبت فی ذمّة المطلوب منه،مثلا إذا اتّفق الدائن و المدیون علی دفع الحنطة عوضا عن الدین الذی ثبت فی ذمّة المدیون من النقد کفی ذلک و حصلت البراءة من أداء النقد،لکن یجب الأخذ فی مجلس التوافق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تقدیر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براءة ذمّة من یطلب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یکفی فی لزوم مطلق براءة ذمّة من یطلب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 إلی قوله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یکفی فی لزوم معاوضة الصرف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البائع و المشتری إذا اتّفقا علی جعل الأرش من غیر النقدین جاز</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الأرش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کانت المعاوضة کأنّها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 جواز أخذه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مجلس اختیاره من النقدین أیضا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یقولون به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المعاوضة،و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غیر النقدین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العلاّمة رحمه اللّه استدلّ علی الصحّة فی المسألة بکون مجموع المعاوضة بیعا و صرفا،و أشار إلیه الشارح رحمه اللّه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جملة العقد بمنزلة بیع و 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ما أوردوا علی هذا الاستدلال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یشکل بأنّ الأرش جزء من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فدفعه بعد شرحه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دفعه بأنّ الثابت و إن کان هو النقد،لکن لمّا لم یتعیّن إلاّ باختیاره الأرش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العبارة دفع لدفعه السابق و تأیید لما أوردوه علی کلام العلاّمة و حاصله الحکم بالبطلان فی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ملخّص کلامه هذا هو أنّ أخذ الأرش من غیر جنس النقدین لو کان معاوضة جدیدة جاز بالنقدین أیضا،لأنّ المعاوضات الواقعة فی مقابل غیر النقدین یجوز أداء العوض فیها من النقدین کما یجوز الأداء بنفس الجنس المقصود و الحال أنّه لم یقل أحد فی مسألتنا هذه بجواز تأدیة العوض بالنقد،بل العلماء کلّهم قائلون بعدم جواز ردّ الأرش بالنقدین،و الاختلاف إنّما هو فی جواز التأدیة بغیر الجنس من النقدین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قاله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 الأرش من غیر جنس النقدین معاوضة 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الأرش،و کذلک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أخذ الأرش بغیر جنس النقدین لو کان معاوضة جدیدة اقتضی جوازه من النقدین أیضا کما یجوز من غیرهما</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جواز أخذ الأرش بالنقدین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لزومه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موقوفا علی اختیاره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سببه العیب الثابت حالة العقد،فقد صدق التفرّق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أخذه و إن لم یکن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اعتبرنا فی ثبوت الأرش السبب لزم بطلان البیع فیما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قابله بالتفرّق قبل قبضه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دفع لما ذکر فی مقام الإشکال فی قول الشارح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ابتداء تعلّقه بالذمّة الذی هو بمنزلة المعاوضة اختیاره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،فیدفعه الشارح بأنّ سبب الأرش هو وجود العیب السابق حالة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الأرش،و کذلک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هو أنّ ثبوت الأرش و إن توقّف علی اختیار المشتری إیّاه،لکن سبب الأرش هو العیب المتحقّق حالة العقد،و علی هذا یصدق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القبض لم یحصل فی مجلس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تفرّق البائع و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الأرش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إن لم یکن الأرش مستقرّا، بل کان متزلزلا و متوقّفا علی اختیار المشتری الأرش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اختیار الشارح رحمه اللّه فی المسألة بأنّه لو اعتبر 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ثبوت الأرش حکم ببطلان بیع الصرف بالنسبة إلی مقدار الأرش،لعدم تحقّق التقابض فی المجلس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و المجرور یتعلّقان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الجارّ و المجرور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بالتفرّق</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أنّ أخذ الأرش سواء فیه أن یکون من نفس النقدین أو من غیرهما،فلا فرق فی الحکم بالبطلان من هذه الجهة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 اعتبرنا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حالة اختیاره أو جعلناه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السبب علی وجه النقل لزم أخذه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مجلسه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جعلناه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کاشفا عن ثبوته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بالعقد لزم البطلان فیه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اعتبرنا ثبوت الأرش فی حال اختیاره لا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الأرش إنّما ثبت عند اختیاره لا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الثانی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جعلنا الاختیار سببا تامّا للانتقال لزم التقابض فی مجلس الاختیار من النقدین کان الأرش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الأرش،و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الاختیار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لزوم التقابض فی مجلس الاختیار من النقدین کان الأرش أو غیره،و هذا مبنیّ علی القول بکون الاختیار للأرش ناقلا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مبنیّ علی القول بکون الاختیار کاشفا عن تحقّق الأرش حین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الاختیار،و حاصله هو أنّا إذا قلنا بکون اختیار المشتری الأرش کاشفا عن وقوع الأرش حین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بالعقد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بالبطلان،لأنّ الصرف یشترط فی صحّته التقابض فی مجلس العقد و لم یحصل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الأرض،و الباء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للسببیّة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قیل بثبوت الأرش بسبب العقد و أنّ الاختیار للأرش یکون کاشفا عن هذا الثبوت لزم الحکم بالبطلان،کما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 بطلان البیع بما قابله</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أنّا کما قلنا بالبطلان فیما قابل المعیب فی الوجه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کون سبب الأرش وجود العیب فی المبیع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فکذلک نقول بالبطلان فی الوجه الأخیر،و هو کون اختیار المشتری کاشفا عن کون العقد سببا لوجود الأرش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علی کلّ حال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فالمعتبر منه النقد الغالب،و ما اتّفقا علی أخذه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الأخیر أوضح،فیتّجه مع اختیاره البطلان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قابله</w:t>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 الشارح رحمه اللّه ذکر وجوها ثلاثة فی خصوص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نفس العیب الموجود فی المبیع سببا لثبوت الأرش و حکم فیه بالبطلان فیما قابل المعیب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اختیار المشتری الأرش سببا لوجود الأرش أو کون اختیاره تمام السبب بمعنی کونه ناقلا من حینه و حکم فیه بصحّة ما قابل المعیب من 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اختیار المشتری الأرش کاشفا عن ثبوت الأرش بسبب العقد و حکم بالبطلان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علیک وجه الفرق بین الوجه الأوّل و الوجهین الأخیرین و أنّ سبب الأرش فی الأوّل هو نفس العیب،و فی الأخیرین هو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قلنا بکون سبب الأرش هو العیب أو العقد أو الاختیار،فعلی کلّ حال یعتبر فی الأرش النقد الغالب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اتّفقا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اتّفقا علی أخذه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غیر النقدین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 اختیار المشتری الأرش کاشفا عن کون العقد سببا للأرش،و جهة الأوضحیّة هو أنّ الاختیار لا یکون سببا لوجود الأرش،بل السبب هو العقد،و الاختیار کاشف عن وجود سبب الأرش</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ففی صورة اختیار المشتری الأرش یتّجه الحکم ببطلان بیع الصرف فیما قابل العیب من الأرش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رضی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بالمدفوع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المدفوع أرشا لیس هو أحد عوضی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الصرف،و إنّما هو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 صفة فائتة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أحد العوضین،و یترتّب استحقاقها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أی لا فرق فی الحکم بالبطلان بین کون الأرش من النقدین أو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رضی المشتری بالمبیع المعیب لزم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المبیع المعیب الذی دفعه البائع إلی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الراجع إلی البیع بلا 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إیراد الشارح رحمه اللّه علی قوله بالبطلان فی المسألة المبحوث عنها بأنّا إذا حکمنا بکون الأرش فی مقابل صفة فائتة من أوصاف المبیع أو الثمن و الحال أنّه لا یستحقّ آخذ الأرش هذه الصفة إلاّ بعد صحّة العقد و أنّ التقابض للعوضین قد حصل و لم یکن داع للبطلان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دفعه بأنّ الأرش إنّما هو کالجزء من العوض الذی هو فاقد للصفة أو ناقص،و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الأرش مثل تتمّة أجزاء الناقص الذی یؤتیها أحد المتعاملین و الحال أنّه لم یحصل التقابض فی مجلس العقد بالنسبة إلی هذا الجزء،فیحکم فیه بالبطلان،لعدم حصول الشرط فی الصرف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الأرش لیس ثمنا و لا مثمنا،بل هو عوض فی مقابل الأوصاف الفائتة مثل الجودة و السلامة فی العوض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الأرش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من الصفة الفائتة هو مثل الجودة و السلامة</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استحقاقها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یستحقّ آخذ الأرش الصفة الفائتة إلاّ بعد فرض تحقّق العقد الصحیح،و أیضا التقابض لکلّ من العوضین قد حصل فلا موجب للذهاب إلی البطلان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صحّة العقد و قد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حصل التقابض فی کلّ من العوضین فلا مقتضی للبطلان،إذ وجوب التقابض إنّما هو فی عوضی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الصرف لا فیما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بسببهما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الأرش و إن لم یکن أحد العوضین،لکنّه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کالجزء من الناقص منهما،و من ثمّ حکموا بأنّه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من الثمن نسبته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کنسبة قیمة الصحیح إلی المعیب،و التقابض</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الحاصل فی العوضین وقع متزلزلا، إذ یحتمل ردّه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رأسا و أخذ أرش النقصان الذی هو کتتمّة العوض</w:t>
      </w:r>
    </w:p>
    <w:p>
      <w:pPr>
        <w:pStyle w:val="BookText"/>
        <w:rPr/>
      </w:pPr>
      <w:r>
        <w:rPr>
          <w:rFonts w:ascii="IRNazanin" w:hAnsi="IRNazanin" w:eastAsia="IRNazanin"/>
          <w:color w:val="111111"/>
          <w:sz w:val="28"/>
          <w:sz w:val="28"/>
          <w:szCs w:val="28"/>
          <w:rtl w:val="true"/>
          <w:lang w:bidi="fa-IR"/>
        </w:rPr>
        <w:t>الواو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حصل التقابض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للحالیّة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الحال أنّه قد حصل تقابض العوضین و حکم بصحّة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الحکم بوجوب التقابض فی بیع الصرف إنّما هو متوجّه إلی العوضین لا إلی الصفة الفائتة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هو الأرش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یجب التقابض فی الأرش الذی سببه العوضان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العوضین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الأرش،و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العوضین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لذا حکم الفقهاء بأنّ الأرش جزء من الثمن و یجب علی البائع أن یعطیه المشتری إذا ظهر المبیع ناقصا و معیبا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نسبة الأرش إلی الثمن مثل نسبة قیمة الصحیح إلی قیمة المعیب بأن یقوّم المعیب تارة صحیحا و تارة معیبا فیؤخذ بالنسبة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دفع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حصل التقابض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هذا التقابض متزلزل</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یحتمل أن یردّ المبیع المعیب إلی صاحبه کما یحتمل أخذ الأرش</w:t>
      </w:r>
      <w:r>
        <w:rPr>
          <w:rFonts w:eastAsia="IRNazanin" w:cs="IRNazanin"/>
          <w:color w:val="111111"/>
          <w:sz w:val="28"/>
          <w:szCs w:val="28"/>
          <w:rtl w:val="true"/>
          <w:lang w:bidi="fa-IR"/>
        </w:rPr>
        <w:t xml:space="preserve">. </w:t>
      </w:r>
      <w:bookmarkStart w:id="111" w:name="pg19714_280781"/>
    </w:p>
    <w:p>
      <w:pPr>
        <w:pStyle w:val="BookText"/>
        <w:rPr/>
      </w:pPr>
      <w:bookmarkEnd w:id="111"/>
      <w:r>
        <w:rPr>
          <w:rFonts w:ascii="IRNazanin" w:hAnsi="IRNazanin" w:eastAsia="IRNazanin"/>
          <w:color w:val="111111"/>
          <w:sz w:val="28"/>
          <w:sz w:val="28"/>
          <w:szCs w:val="28"/>
          <w:rtl w:val="true"/>
          <w:lang w:bidi="fa-IR"/>
        </w:rPr>
        <w:t>الناقص،فکان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بعض العوض،و التخییر بین أخذه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العفو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و ردّ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المبیع لا ینافی ثبوته،غایته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التخییر بینه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أمر آخر، فیکون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ثابتا ثبوتا تخییریّا بینه و بین ما ذکر</w:t>
      </w:r>
      <w:r>
        <w:rPr>
          <w:rFonts w:eastAsia="IRNazanin" w:cs="IRNazanin"/>
          <w:color w:val="111111"/>
          <w:sz w:val="28"/>
          <w:szCs w:val="28"/>
          <w:rtl w:val="true"/>
          <w:lang w:bidi="fa-IR"/>
        </w:rPr>
        <w:t>.</w:t>
      </w:r>
    </w:p>
    <w:p>
      <w:pPr>
        <w:pStyle w:val="Heading5"/>
        <w:numPr>
          <w:ilvl w:val="4"/>
          <w:numId w:val="1"/>
        </w:numPr>
        <w:rPr/>
      </w:pPr>
      <w:bookmarkStart w:id="112" w:name="__RefHeading___Toc1826206_2314609296"/>
      <w:bookmarkStart w:id="113" w:name="_Toc41"/>
      <w:bookmarkEnd w:id="112"/>
      <w:r>
        <w:rPr>
          <w:rtl w:val="true"/>
        </w:rPr>
        <w:t>[</w:t>
      </w:r>
      <w:r>
        <w:rPr>
          <w:rtl w:val="true"/>
        </w:rPr>
        <w:t>ظهور العیب الجنسیّ فی غیر الصرف</w:t>
      </w:r>
      <w:r>
        <w:rPr>
          <w:rtl w:val="true"/>
        </w:rPr>
        <w:t>]</w:t>
      </w:r>
      <w:bookmarkEnd w:id="1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الراجع إلی تتمّة العوض الناقص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دفع لتوهّم أنّ تخییر المشتری بین أخذ الأرش و العفو عنه و ردّ المبیع لا یمکن معه التوفیق بین ثبوت الأرش و التخییر بین هذه الوجوه الثلاثة،فدفعه بأنّ التخییر لا ینافی ثبوت الأرش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قوله المجرور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أیضا یقرأ بالجرّ،عطفا علی قوله المجرور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المشتری مخیّر بین ثلاثة 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أخذ الأرش من البائع،الثانی العفو عن الأرش،الثالث ردّ المبیع إلی البائع و أخذ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غایة ثبوت الأرش التخییر بین الامور الثلاثة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بین الأرش،و المراد من الأمر الآخر هو الردّ أو العفو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الراجع إلی الأرش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فیکون الأرش ثابتا بالثبوت التخییریّ بین الوجوه الثلاثة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العیب الجنسیّ فی غیر الصرف</w:t>
      </w:r>
    </w:p>
    <w:p>
      <w:pPr>
        <w:pStyle w:val="BookText"/>
        <w:rPr/>
      </w:pPr>
      <w:r>
        <w:rPr>
          <w:rFonts w:ascii="IRNazanin" w:hAnsi="IRNazanin" w:eastAsia="IRNazanin"/>
          <w:color w:val="111111"/>
          <w:sz w:val="28"/>
          <w:sz w:val="28"/>
          <w:szCs w:val="28"/>
          <w:rtl w:val="true"/>
          <w:lang w:bidi="fa-IR"/>
        </w:rPr>
        <w:t xml:space="preserve">هذا عطف علی قوله فی الصفحة </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العیب من الجنس</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المراد من وجود العیب الجنسیّ فی غیر الصرف هو تحقّق العیب فی مثل معاملة النقدین بالحنطة مثلا مع ثبوت العیب فی النقدین،ففی هذا الصورة لصاحب الحنطة </w:t>
      </w:r>
    </w:p>
    <w:p>
      <w:pPr>
        <w:pStyle w:val="BookText"/>
        <w:rPr/>
      </w:pPr>
      <w:r>
        <w:rPr>
          <w:rFonts w:ascii="IRNazanin" w:hAnsi="IRNazanin" w:eastAsia="IRNazanin"/>
          <w:color w:val="111111"/>
          <w:sz w:val="28"/>
          <w:sz w:val="28"/>
          <w:szCs w:val="28"/>
          <w:rtl w:val="true"/>
          <w:lang w:bidi="fa-IR"/>
        </w:rPr>
        <w:t>العیب الجنسیّ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غیر 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کان العوض الآخر عرضا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شکّ فی جواز الردّ و الأرش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،إعطاء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للمعیب حکمه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شرعا،و لا مانع منه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قبل التفرّق أم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التخییر بین الردّ و الأرش،و لا یرد الإشکال المذکور فی صورة کون عوض النقدین من النقدین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العیب الجنسیّ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العیب الموجود فی نفس الجنس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مثّل لتحقّقه فی الدراهم و الدنانیر بالخشونة و اضطراب السکّة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العیب الذی هو من غیر الجنس کظهور الفضّة و الذهب نحاسا أو رصاصا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المتاع،و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بالتحریک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سوی النقدین أی الدراهم و الدنانیر،ج عروض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تحقّق العیب فی جنس العروض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کانت الحنطة معیبة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إشکال فی جواز الردّ و 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مفعول له،تعلیل لجواز الردّ و الأرش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هذا التخییر بین الأرش و الردّ إعطاء للمعیب حکمه المقرّر فی الشرع،لأنّ الحکم بعد ظهور العیب فی العوضین هو هذا إلاّ المعیب من النقدین إذا کان العوضان منهما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منصوب،لکونه مفعولا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لا مانع من إعطاء المعیب هذا الحکم شرعا فی المقام المبحوث عنه مطلقا</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من الإطلاق هو کون ردّ الأرش فی المجلس أم بعد التفرّق و الخروج منه</w:t>
      </w:r>
      <w:r>
        <w:rPr>
          <w:rFonts w:eastAsia="IRNazanin" w:cs="IRNazanin"/>
          <w:color w:val="111111"/>
          <w:sz w:val="28"/>
          <w:szCs w:val="28"/>
          <w:rtl w:val="true"/>
          <w:lang w:bidi="fa-IR"/>
        </w:rPr>
        <w:t xml:space="preserve">. </w:t>
      </w:r>
      <w:bookmarkStart w:id="114" w:name="pg19714_280783"/>
    </w:p>
    <w:p>
      <w:pPr>
        <w:pStyle w:val="Heading5"/>
        <w:numPr>
          <w:ilvl w:val="4"/>
          <w:numId w:val="1"/>
        </w:numPr>
        <w:rPr/>
      </w:pPr>
      <w:bookmarkStart w:id="115" w:name="__RefHeading___Toc1826208_2314609296"/>
      <w:bookmarkStart w:id="116" w:name="_Toc42"/>
      <w:bookmarkEnd w:id="114"/>
      <w:bookmarkEnd w:id="115"/>
      <w:r>
        <w:rPr>
          <w:rtl w:val="true"/>
        </w:rPr>
        <w:t>[</w:t>
      </w:r>
      <w:r>
        <w:rPr>
          <w:rtl w:val="true"/>
        </w:rPr>
        <w:t>حکم عدم تعیین العوضین</w:t>
      </w:r>
      <w:r>
        <w:rPr>
          <w:rtl w:val="true"/>
        </w:rPr>
        <w:t>]</w:t>
      </w:r>
      <w:bookmarkEnd w:id="1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العوضان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معیّنین فله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ظهور العیب،جنسیّا کان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خارجیّا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العقد وقع علی أمر کلّیّ و المقبوض غیره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لم یکن مطابقا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یتعیّن،لوجوده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ضمنه،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الإبدال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داما فی المجلس فی الصرف</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لأنّه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 عدم الرضی بالمقبوض قبل التفرّق و أنّ الأمر الکلّیّ باق فی</w:t>
      </w:r>
    </w:p>
    <w:p>
      <w:pPr>
        <w:pStyle w:val="BookText"/>
        <w:rPr/>
      </w:pPr>
      <w:r>
        <w:rPr>
          <w:rFonts w:ascii="IRNazanin" w:hAnsi="IRNazanin" w:eastAsia="IRNazanin"/>
          <w:color w:val="111111"/>
          <w:sz w:val="28"/>
          <w:sz w:val="28"/>
          <w:szCs w:val="28"/>
          <w:rtl w:val="true"/>
          <w:lang w:bidi="fa-IR"/>
        </w:rPr>
        <w:t>حکم عدم تعیین العوضین</w:t>
      </w:r>
    </w:p>
    <w:p>
      <w:pPr>
        <w:pStyle w:val="BookText"/>
        <w:rPr/>
      </w:pPr>
      <w:r>
        <w:rPr>
          <w:rFonts w:ascii="IRNazanin" w:hAnsi="IRNazanin" w:eastAsia="IRNazanin"/>
          <w:color w:val="111111"/>
          <w:sz w:val="28"/>
          <w:sz w:val="28"/>
          <w:szCs w:val="28"/>
          <w:rtl w:val="true"/>
          <w:lang w:bidi="fa-IR"/>
        </w:rPr>
        <w:t xml:space="preserve">هذا عدل قوله فی الصفحة </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الدراهم و الدنانیر یتعیّنان بالتعیین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 یکون العوض و المعوّض غیر معیّنین بل کانا کلّیّین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البائع و المشتری باعتبار کلّ واحد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ظهرت الدراهم و الدنانیر غیر خالصة أو مسکوکة بسکّة مضطربة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ظهرت الدراهم و الدنانیر نحاسا أو رصاصا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الذی اخذ فرد من الکلّیّ لا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فإذا لم یکن المقبوض مطابقا للکلّیّ،لم یتعیّن الکلّیّ،لوجوده فی ضمن المقبوض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الکلّیّ،و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المقبوض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یتحقّق الکلّیّ فی أیّ فرد من أفراده 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أنّ وجود الطبیعیّ بمعنی وجود أفراده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کان البیع من قبیل الصرف الواقع علی النقدین جاز الإبدال ما دام البائع و المشتری فی مجلس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أمّا بعد التفرّق و الخروج من المجلس فلا إبدال</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الإبدال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معنی الإبدال هو عدم الرضی بما قبض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الذمّة فیؤدّی إلی فساد الصرف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العیب من الجنس،أمّا غیره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فالمقبوض لیس ما وقع علیه العقد مطلقا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فیبطل بالتفرّق،لعدم التقابض فی المجلس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قویّا مع کون العیب جنسیّا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إبداله بعد التفرّق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لصدق التقابض</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العوضین قبله،و المقبوض</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محسوب عوضا و إن کان معیبا،لکونه من الجنس،فلا یخرج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حقیقة العوض المعیّن،غایته</w:t>
      </w:r>
    </w:p>
    <w:p>
      <w:pPr>
        <w:pStyle w:val="BookText"/>
        <w:rPr/>
      </w:pPr>
      <w:r>
        <w:rPr>
          <w:rFonts w:ascii="IRNazanin" w:hAnsi="IRNazanin" w:eastAsia="IRNazanin"/>
          <w:color w:val="111111"/>
          <w:sz w:val="28"/>
          <w:sz w:val="28"/>
          <w:szCs w:val="28"/>
          <w:rtl w:val="true"/>
          <w:lang w:bidi="fa-IR"/>
        </w:rPr>
        <w:t>لأنّ بیع الصرف یشترط فی صحّته القبض قبل التفرّق و لم یحصل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هذا الدلیل للبطلان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عدم حصول الشرط فی الصرف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فی صورة کون العیب من الجنس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أمّا العیب من غیر الجنس مثل کون الدرهم رصاصا فدلیل بطلانه هو کون ما قبض غیر ما وقع علیه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رضیا بالإبدال أم لا،لأنّ العقود تابعة للقصود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کان العیب متحقّقا فی الجنس مثل کون الدرهم و الدینار غیر خالصین أو مسکوکین بسکّة مضطربة،بخلاف کون العیب غیر جنسیّ مثل کون الدرهم رصاصا ففیه لا یمکن الحکم بالصحّة،لأنّ ما قصد لم یقع و ما وقع لم یقصد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بعد التفرّق و الخروج من مجلس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التقابض فی المجلس یصدق علی هذا الإبدال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الدرهم المقبوض بقصد المعاوضة یحسب عوضا و لو کان معیبا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المقبوض المعیب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الراجع إلی المقبوض المعیب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فکون المقبوض معیبا لا یخرجه عن حقیقة العوض المعیّن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المعیب</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و غایة أخذ المعیب عوضا کونه موجبا لفوات صفة من الأوصاف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کونه مفوّتا لبعض الأوصاف،فاستدراکه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بالخیار،و من ثمّ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رضی به استقرّ ملکه علیه،و نماؤه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 التقدیرین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غیر الجنسیّ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فسخ رجع الحقّ</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الذمّة، فیتعیّن حینئذ کونه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عوضا صحیحا،لکن یجب قبض البدل فی مجلس الردّ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أنّ الفسخ رفع العوض</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فاستدراکه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بعض الصفات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استدراک بعض الأوصاف یمکن بالحکم بحقّ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من أجل کون المقبوض عوضا یستقرّ ملک الآخذ مع رضاه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المعیب،و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القابض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نماء المعیب یکون للقابض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التقدیرین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الرضی بالمعیب و ردّه إلی المعطی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بخلاف العیب من غیر الجنس بأن خرج العوض بغیر الجنس الذی قصد مثل ظهور الدرهم رصاصا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حین إذ کان العیب غیر جنسیّ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تعلّق حقّ الفاسخ بذمّة الطرف المعامل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الفسخ هو ردّ المعیب لا فسخ العقود من 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الحقّ الذی ثبت فی ذمّة المتعامل الآخر بفسخ قابض المعیب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فلیکن الحقّ بعد فسخ قابض المعیب عوضا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فإذا ردّ القابض المعیب وجب قبض بدله فی هذا المجلس،لکونه مثل مجلس العقد</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ذیل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تعلیقة للملاّ أحمد رحمه اللّه هی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 ماض مبنیّ </w:t>
      </w:r>
    </w:p>
    <w:p>
      <w:pPr>
        <w:pStyle w:val="BookText"/>
        <w:rPr/>
      </w:pPr>
      <w:r>
        <w:rPr>
          <w:rFonts w:ascii="IRNazanin" w:hAnsi="IRNazanin" w:eastAsia="IRNazanin"/>
          <w:color w:val="111111"/>
          <w:sz w:val="28"/>
          <w:sz w:val="28"/>
          <w:szCs w:val="28"/>
          <w:rtl w:val="true"/>
          <w:lang w:bidi="fa-IR"/>
        </w:rPr>
        <w:t>فإذا لم یقدح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الصحّة سابقا یتعیّن القبض حینئذ</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،لیتحقّق التقابض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قویّا سقوط اعتباره أیضا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،لصدق التقابض فی العوضین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شرط الصحّة،و للحکم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بصحّة الصرف بالقبض السابق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للفاعل،و فاعله الفسخ،و العوض مفعوله،و المراد برفعه تصییره غیر مقبوض،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لم یقدح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إذا لم یقدح الفسخ فی صحّة الصرف السابقة،بناء علی ما مرّ من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 التعلیقة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بالدال المهملة،فالمعنی هو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الفسخ هو دفع العوض،و الفاسخ یدفع المعیب و یطالب معطی المعیب بعوضه السالم فتحصل المعاوضة فی هذا المجلس فیجب تحقّق التقابض فیه،و هذا المعنی 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الراء و سکون الفاء،فیکون مصدر رفع کما احتملوه،و المعنی هو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الفسخ کأنّه رفع العوض،و العیب الحاصل فی المقبوض لا یضرّ صحّة العقد،فیلزم القبض حین 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الراجع إلی أخذ المعیب،و المعنی هو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العیب فی المقبوض إذا لم یضرّ فی صحّة العقد الواقع قبل علمهما بالعیب لم یضرّ أیضا عند العلم به و الإبدال و أخذ الصحیح،فیجب القبض عند مجلس الردّ و الإبدال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حین الفسخ و الردّ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فإذا أراد آخذ المعیب إبداله بالصحیح لزمه التقابض فی هذا الحال،لأنّه فی حکم مجلس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کما احتملنا سقوط اعتبار التقابض فی مجلس العقد بالنسبة إلی الصحیح کذلک یحتمل سقوط اعتبار التقابض فی مجلس الإبدال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التقابض المعتبر قد حصل فی العوضین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لصدق التقابض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تعلیل آخر لعدم اعتبار التقابض فی مجلس الإبدال</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المستصحب هو صحّة العقد مع عدم العلم بالعیب عند العقد،فإذا ظهر العیب بعده </w:t>
      </w:r>
    </w:p>
    <w:p>
      <w:pPr>
        <w:pStyle w:val="BookText"/>
        <w:rPr/>
      </w:pPr>
      <w:r>
        <w:rPr>
          <w:rFonts w:ascii="IRNazanin" w:hAnsi="IRNazanin" w:eastAsia="IRNazanin"/>
          <w:color w:val="111111"/>
          <w:sz w:val="28"/>
          <w:sz w:val="28"/>
          <w:szCs w:val="28"/>
          <w:rtl w:val="true"/>
          <w:lang w:bidi="fa-IR"/>
        </w:rPr>
        <w:t>فیستصحب إلی أن یثبت خلافه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وقع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کاف فی الحکم بوجوب التقابض،لأنّه حکم طارئ</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ثبوت البیع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غیر الصرف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الإبدال و إن تفرّقا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،لانتفاء المانع منه مع وجود المقتضی له،و هو العیب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عین لم یتعیّن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فی الصحّة،فیستصحب الحکم السابق بالصحّة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یحکم بالصحّة بالاستصحاب حتّی یثبت خلاف ذلک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إبدال المعیب بالصحیح و ردّ المعیب و أخذ السالم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وقوع هذه الامور لا یوجب إثبات حکم التقابض فی مجلس 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الحکم بوجوب التقابض فی مجلس الردّ حکم جدید و عارض بعد الحکم بثبوت البیع و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فلو لم یکن العوضان من النقدین و ظهر العیب فی أحدهما جاز الإبدال و لو تفرّقا و قاما من مجلس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آخذ المعیب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تفرّق المتبایعان و قاما من مجلس 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مقتضی الإبدال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موجود،و المانع مفقود،فیحکم بجواز إبدال المعیب بالصحیح</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عین المعیب لم یتعیّن کونه عوضا،بل العوض هو الکلّیّ،فإذا ظهر المقبوض معیبا جاز إبداله بالصحیح</w:t>
      </w:r>
      <w:r>
        <w:rPr>
          <w:rFonts w:eastAsia="IRNazanin" w:cs="IRNazanin"/>
          <w:color w:val="111111"/>
          <w:sz w:val="28"/>
          <w:szCs w:val="28"/>
          <w:rtl w:val="true"/>
          <w:lang w:bidi="fa-IR"/>
        </w:rPr>
        <w:t xml:space="preserve">. </w:t>
      </w:r>
      <w:bookmarkStart w:id="117" w:name="pg19714_280788"/>
    </w:p>
    <w:p>
      <w:pPr>
        <w:pStyle w:val="Heading3"/>
        <w:numPr>
          <w:ilvl w:val="2"/>
          <w:numId w:val="1"/>
        </w:numPr>
        <w:rPr/>
      </w:pPr>
      <w:bookmarkStart w:id="118" w:name="__RefHeading___Toc1826210_2314609296"/>
      <w:bookmarkStart w:id="119" w:name="_Toc43"/>
      <w:bookmarkEnd w:id="117"/>
      <w:bookmarkEnd w:id="118"/>
      <w:r>
        <w:rPr>
          <w:rtl w:val="true"/>
        </w:rPr>
        <w:t>[</w:t>
      </w:r>
      <w:r>
        <w:rPr>
          <w:rtl w:val="true"/>
        </w:rPr>
        <w:t>الفصل السادس فی السلف</w:t>
      </w:r>
      <w:r>
        <w:rPr>
          <w:rtl w:val="true"/>
        </w:rPr>
        <w:t>]</w:t>
      </w:r>
      <w:bookmarkEnd w:id="119"/>
    </w:p>
    <w:p>
      <w:pPr>
        <w:pStyle w:val="Heading4"/>
        <w:numPr>
          <w:ilvl w:val="3"/>
          <w:numId w:val="1"/>
        </w:numPr>
        <w:rPr/>
      </w:pPr>
      <w:bookmarkStart w:id="120" w:name="__RefHeading___Toc1826212_2314609296"/>
      <w:bookmarkStart w:id="121" w:name="_Toc44"/>
      <w:bookmarkEnd w:id="120"/>
      <w:r>
        <w:rPr>
          <w:rtl w:val="true"/>
        </w:rPr>
        <w:t>اشارة</w:t>
      </w:r>
      <w:bookmarkEnd w:id="1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السادس فی السلف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122" w:name="__RefHeading___Toc1826214_2314609296"/>
      <w:bookmarkStart w:id="123" w:name="_Toc45"/>
      <w:bookmarkEnd w:id="122"/>
      <w:r>
        <w:rPr>
          <w:rtl w:val="true"/>
        </w:rPr>
        <w:t>[</w:t>
      </w:r>
      <w:r>
        <w:rPr>
          <w:rtl w:val="true"/>
        </w:rPr>
        <w:t>تعریف السلف</w:t>
      </w:r>
      <w:r>
        <w:rPr>
          <w:rtl w:val="true"/>
        </w:rPr>
        <w:t>]</w:t>
      </w:r>
      <w:bookmarkEnd w:id="1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الذمّة،مضبوط</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w:t>
      </w:r>
    </w:p>
    <w:p>
      <w:pPr>
        <w:pStyle w:val="BookText"/>
        <w:rPr/>
      </w:pPr>
      <w:r>
        <w:rPr>
          <w:rFonts w:ascii="IRNazanin" w:hAnsi="IRNazanin" w:eastAsia="IRNazanin"/>
          <w:color w:val="111111"/>
          <w:sz w:val="28"/>
          <w:sz w:val="28"/>
          <w:szCs w:val="28"/>
          <w:rtl w:val="true"/>
          <w:lang w:bidi="fa-IR"/>
        </w:rPr>
        <w:t>بیع السلف</w:t>
      </w:r>
    </w:p>
    <w:p>
      <w:pPr>
        <w:pStyle w:val="BookText"/>
        <w:rPr/>
      </w:pPr>
      <w:r>
        <w:rPr>
          <w:rFonts w:ascii="IRNazanin" w:hAnsi="IRNazanin" w:eastAsia="IRNazanin"/>
          <w:color w:val="111111"/>
          <w:sz w:val="28"/>
          <w:sz w:val="28"/>
          <w:szCs w:val="28"/>
          <w:rtl w:val="true"/>
          <w:lang w:bidi="fa-IR"/>
        </w:rPr>
        <w:t>أی فی بیع السلف،و یسمّی سلما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الفصل السادس من فصول کتاب المتاجر هو فی أحکام بیع السلف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السلف فی لغة أهل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السلم،و فی لغة أهل الحجاز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الاسم من الإسلاف،یقال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أخذه بالسلف،و هو أن یعطی مالا فی سلعة یضبطها بالوصف إلی أجل معلوم بزیادة علی السعر الموجود عند السلف،و ذلک منفعة للمسلف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السلف</w:t>
      </w:r>
    </w:p>
    <w:p>
      <w:pPr>
        <w:pStyle w:val="BookText"/>
        <w:rPr/>
      </w:pP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السلف هو بیع مال مضمون فی ذمّة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 إلیه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صفة للموصوف المقدّر،و هو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بالجرّ،مضاف إلیه آخر بعد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أیضا صفة اخری للموصوف المقدّر،و هو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السلف هو بیع مال مضمون و مضبوط</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الباء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للمقابلة،و یوصف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بصفتین هما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مقبوض</w:t>
      </w:r>
      <w:r>
        <w:rPr>
          <w:rFonts w:eastAsia="IRNazanin" w:cs="IRNazanin"/>
          <w:color w:val="111111"/>
          <w:sz w:val="28"/>
          <w:szCs w:val="28"/>
          <w:rtl w:val="true"/>
          <w:lang w:bidi="fa-IR"/>
        </w:rPr>
        <w:t xml:space="preserve">». </w:t>
      </w:r>
      <w:bookmarkStart w:id="124" w:name="pg19714_280789"/>
    </w:p>
    <w:p>
      <w:pPr>
        <w:pStyle w:val="BookText"/>
        <w:rPr/>
      </w:pPr>
      <w:bookmarkEnd w:id="124"/>
      <w:r>
        <w:rPr>
          <w:rFonts w:ascii="IRNazanin" w:hAnsi="IRNazanin" w:eastAsia="IRNazanin"/>
          <w:color w:val="111111"/>
          <w:sz w:val="28"/>
          <w:sz w:val="28"/>
          <w:szCs w:val="28"/>
          <w:rtl w:val="true"/>
          <w:lang w:bidi="fa-IR"/>
        </w:rPr>
        <w:t>مقبوض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المجلس إلی أجل معلوم بصیغة خاصّة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125" w:name="__RefHeading___Toc1826216_2314609296"/>
      <w:bookmarkStart w:id="126" w:name="_Toc46"/>
      <w:bookmarkEnd w:id="125"/>
      <w:r>
        <w:rPr>
          <w:rtl w:val="true"/>
        </w:rPr>
        <w:t>[</w:t>
      </w:r>
      <w:r>
        <w:rPr>
          <w:rtl w:val="true"/>
        </w:rPr>
        <w:t>صیغة السلف</w:t>
      </w:r>
      <w:r>
        <w:rPr>
          <w:rtl w:val="true"/>
        </w:rPr>
        <w:t>]</w:t>
      </w:r>
      <w:bookmarkEnd w:id="1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ینعقد بقوله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قول المسلم و هو المشتری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أسلمت إلیک أو أسلفتک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سلّفتک بالتضعیف،و فی سلّمتک وجه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کذا إلی کذا،و یقبل المخاطب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المسلم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و هو البائع بقوله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 و</w:t>
      </w:r>
    </w:p>
    <w:p>
      <w:pPr>
        <w:pStyle w:val="BookText"/>
        <w:rPr/>
      </w:pPr>
      <w:r>
        <w:rPr>
          <w:rFonts w:ascii="IRNazanin" w:hAnsi="IRNazanin" w:eastAsia="IRNazanin"/>
          <w:color w:val="111111"/>
          <w:sz w:val="28"/>
          <w:sz w:val="28"/>
          <w:szCs w:val="28"/>
          <w:rtl w:val="true"/>
          <w:lang w:bidi="fa-IR"/>
        </w:rPr>
        <w:t>یعنی أنّ من شرائط بیع السلف کون الثمن مقبوضا فی مجلس العقد،و إلاّ لم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الصیغة الخاصّة هو ما سیأتی من ألفاظ ینعقد بها هذا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صیغة السلف</w:t>
      </w:r>
    </w:p>
    <w:p>
      <w:pPr>
        <w:pStyle w:val="BookText"/>
        <w:rPr/>
      </w:pPr>
      <w:r>
        <w:rPr>
          <w:rFonts w:ascii="IRNazanin" w:hAnsi="IRNazanin" w:eastAsia="IRNazanin"/>
          <w:color w:val="111111"/>
          <w:sz w:val="28"/>
          <w:sz w:val="28"/>
          <w:szCs w:val="28"/>
          <w:rtl w:val="true"/>
          <w:lang w:bidi="fa-IR"/>
        </w:rPr>
        <w:t>ففی بیع السلف یکون الإیجاب ممّن یشتری المتاع،بخلاف سائر البیوع التی یجب فیها کون الإیجاب من بائع المتاع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مبتدأ،خبره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سلّمتک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و فی انعقاد بیع السلف بصیغة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الملاّ أحمد فی تعلیقته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لأنّ دلالته علی المراد ظاهرة مع وروده لغة،قال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یصحّ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سلّم،لکنّ الفقهاء لم یستعملوه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لصحّة بیع السلف بصیغة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وجها متروکا بین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بقیّة صیغة بیع السلف،فالمراد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هو الثمن الذی یؤتیه المشتری للبائع،و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هو المبیع الذی یشتریه من البائع،و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هو المدّة المعیّنة فی بیع السلف مثلا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أسلفتک ألف تومان فی ألف کیلو من الحنطة إلی ستّة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اسم المفعول</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الجارّ و المجرور یتعلّقان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w:t>
      </w:r>
      <w:r>
        <w:rPr>
          <w:rFonts w:eastAsia="IRNazanin" w:cs="IRNazanin"/>
          <w:color w:val="111111"/>
          <w:sz w:val="28"/>
          <w:szCs w:val="28"/>
          <w:rtl w:val="true"/>
          <w:lang w:bidi="fa-IR"/>
        </w:rPr>
        <w:t xml:space="preserve">». </w:t>
      </w:r>
      <w:bookmarkStart w:id="127" w:name="pg19714_280790"/>
    </w:p>
    <w:p>
      <w:pPr>
        <w:pStyle w:val="BookText"/>
        <w:rPr/>
      </w:pPr>
      <w:bookmarkEnd w:id="127"/>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جعل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الإیجاب منه جاز بلفظ البیع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التملیک،و استلمت منک و استلفت و تسلّفت و نحوه</w:t>
      </w:r>
      <w:r>
        <w:rPr>
          <w:rFonts w:eastAsia="IRNazanin" w:cs="IRNazanin"/>
          <w:color w:val="111111"/>
          <w:sz w:val="28"/>
          <w:szCs w:val="28"/>
          <w:rtl w:val="true"/>
          <w:lang w:bidi="fa-IR"/>
        </w:rPr>
        <w:t>.</w:t>
      </w:r>
    </w:p>
    <w:p>
      <w:pPr>
        <w:pStyle w:val="Heading4"/>
        <w:numPr>
          <w:ilvl w:val="3"/>
          <w:numId w:val="1"/>
        </w:numPr>
        <w:rPr/>
      </w:pPr>
      <w:bookmarkStart w:id="128" w:name="__RefHeading___Toc1826218_2314609296"/>
      <w:bookmarkStart w:id="129" w:name="_Toc47"/>
      <w:bookmarkEnd w:id="128"/>
      <w:r>
        <w:rPr>
          <w:rtl w:val="true"/>
        </w:rPr>
        <w:t>[</w:t>
      </w:r>
      <w:r>
        <w:rPr>
          <w:rtl w:val="true"/>
        </w:rPr>
        <w:t>شروط السلف</w:t>
      </w:r>
      <w:r>
        <w:rPr>
          <w:rtl w:val="true"/>
        </w:rPr>
        <w:t>]</w:t>
      </w:r>
      <w:bookmarkEnd w:id="1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فیه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 بأسرها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یختصّ</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به هنا الحقیقة النوعیّة کالحنطة و الشعیر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الوصف</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الرافع للجهالة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بالجرّ،عطف علی محلّ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 بقوله 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جعل الإیجاب فی السلف من قبل البائع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یقول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أو ملّکتک کذا بکذا إلی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شروط السلف</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بیع السلف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سائر شروط البیع غیر ما قدّمه المصنّف و الشارع رحمهم اللّه من البلوغ و العقل و الاختیار و عدم المنع للسفه و الفلس و العلم بالثمن و الثمن و قابلیّتهما للتملّک و إمکان تسلیمهما و غیرها من الشرائط علاوة علی الشرائط الخاصّة المذکورة للسلف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لک بأسره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برمّته و جمیعه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یختصّ السلف علاوة علی الشروط العامّة للبیع بشروط منها ذکر الجنس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أنّ ذکر الجنس الذی هو عبارة عن الحقیقة النوعیّة فی متن العقد لا یشترط فی غیر بیع السلف،بل یکفی فی غیره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مشیرا إلی المبیع بهذا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مشیرا إلی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یذکر فی السلف المبیع بنوعه و وصفه،لأنّه لا یکون حاضرا حین العقد،بل یتحقّق بعد المدّة المذکورة فی العقد</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عطف علی قوله المجرور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المضاف إلیه 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یحتمل عطفه علی </w:t>
      </w:r>
    </w:p>
    <w:p>
      <w:pPr>
        <w:pStyle w:val="BookText"/>
        <w:rPr/>
      </w:pPr>
      <w:r>
        <w:rPr>
          <w:rFonts w:ascii="IRNazanin" w:hAnsi="IRNazanin" w:eastAsia="IRNazanin"/>
          <w:color w:val="111111"/>
          <w:sz w:val="28"/>
          <w:sz w:val="28"/>
          <w:szCs w:val="28"/>
          <w:rtl w:val="true"/>
          <w:lang w:bidi="fa-IR"/>
        </w:rPr>
        <w:t>الفارق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أصناف ذلک النوع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مطلق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الذی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یختلف لأجله الثمن اختلافا ظاهرا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یتسامح بمثله عادة،فلا یقدح الاختلاف الیسیر غیر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المؤدّی إلیه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المرجع فی الأوصاف إلی العرف و ربّما کان العامّیّ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أعرف بها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الفقیه،و حظّ الفقیه منها الإجمال</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المرفوع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 عطف المصدر علی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یشترط فی السلف فعلان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الجنس و الوصف أو یشترط فیه ذکر الجنس و ذکر وصف المبیع بما یرفع الجهالة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 أو بالرفع کما أشرنا إلی الوجهین فی الهامش السابق،صفة بعد صفة للوصف، و صفته الاولی هی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یشترط ذکر الوصف الرافع للجهالة و الفارق بین أصناف ذلک النوع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أسفلتک حنطة قمّیّة أو طهرانیّة مع ذکر الأوصاف الدقیقة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یکفی ذکر مطلق الأوصاف الغیر الرافعة للجهالة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بل یجب ذکر الوصف الذی یوجب فی قیمة المبیع زیادة و نقصانا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اختلافا فاحشا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بالرفع،صفة للاختلاف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یضرّ تحقّق الاختلاف الغیر المنهیّ إلی مقدار لا یتسامح به بأن یکون الاختلاف یسیرا غیر قابل للاعتناء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عدم التسامح المفهوم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یتسامح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بتشدید المیم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المنسوب إلی العامّة من الناس لا الخاصّة من أهل العلم و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الأوصاف الموجبة لتفاوت القیمة</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لا حظّ للفقیه من أوصاف الأنواع إلاّ الإجمال و الإبهام</w:t>
      </w:r>
      <w:r>
        <w:rPr>
          <w:rFonts w:eastAsia="IRNazanin" w:cs="IRNazanin"/>
          <w:color w:val="111111"/>
          <w:sz w:val="28"/>
          <w:szCs w:val="28"/>
          <w:rtl w:val="true"/>
          <w:lang w:bidi="fa-IR"/>
        </w:rPr>
        <w:t xml:space="preserve">. </w:t>
      </w:r>
      <w:bookmarkStart w:id="130" w:name="pg19714_280792"/>
    </w:p>
    <w:p>
      <w:pPr>
        <w:pStyle w:val="BookText"/>
        <w:rPr/>
      </w:pPr>
      <w:bookmarkEnd w:id="130"/>
      <w:r>
        <w:rPr>
          <w:rFonts w:ascii="IRNazanin" w:hAnsi="IRNazanin" w:eastAsia="IRNazanin"/>
          <w:color w:val="111111"/>
          <w:sz w:val="28"/>
          <w:sz w:val="28"/>
          <w:szCs w:val="28"/>
          <w:rtl w:val="true"/>
          <w:lang w:bidi="fa-IR"/>
        </w:rPr>
        <w:t>و المعتبر من الوصف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یتناوله الاسم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المزیل لاختلاف أثمان الأفراد الداخلة فی المعیّن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یبلغ</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بلغها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أفضی إلی عزّة الوجود بطل،و إلاّ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p>
    <w:p>
      <w:pPr>
        <w:pStyle w:val="Heading4"/>
        <w:numPr>
          <w:ilvl w:val="3"/>
          <w:numId w:val="1"/>
        </w:numPr>
        <w:rPr/>
      </w:pPr>
      <w:bookmarkStart w:id="131" w:name="__RefHeading___Toc1826220_2314609296"/>
      <w:bookmarkStart w:id="132" w:name="_Toc48"/>
      <w:bookmarkEnd w:id="131"/>
      <w:r>
        <w:rPr>
          <w:rtl w:val="true"/>
        </w:rPr>
        <w:t>[</w:t>
      </w:r>
      <w:r>
        <w:rPr>
          <w:rtl w:val="true"/>
        </w:rPr>
        <w:t>حکم اشتراط الجیّد و الردیء</w:t>
      </w:r>
      <w:r>
        <w:rPr>
          <w:rtl w:val="true"/>
        </w:rPr>
        <w:t>]</w:t>
      </w:r>
      <w:bookmarkEnd w:id="1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اشتراط الجیّد و الردیء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،لإمکان تحصیلهما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بسهولة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الواجب</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 ما یطلق علیه اسم الجیّد،فإن زاد عنه زاد خیرا،و ما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یصدق عله اسم الردیء،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المقدار المعتبر فی التوصیف إنّما هو ما یصدق معه اسم الوصف علی نحو یزیل اختلاف الأثمان بأن یوصف الحنطة بوصف خاصّ فی نوعه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الاسم المزیل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و موصوف،و کلاهما مرفوع،أمّا الموصوف فلکونه فاعلا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یتناوله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الوصف فلکونه من التوابع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النوع المعیّن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یجوز المبالغة فی التوصیف و انجراره إلی حدّ النهایة المنتهیة إلی کونه نادر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الغایة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لو بلغ التوصیف حدّ الغایة 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لم یبالغ فی التوصیف فلم یبلغ حدّ عزّة الوجود صحّ السلف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اشتراط الجیّد و الردیء</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الجیّد و الردیء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اشترط الجیّد کفی فیه ما یطلق علیه أنّه جیّد،فلا یلزم إعطاء الأجود، فلو زاد عمّا یصدق علیه الجیّد صار أکثر خیرا و نفعا</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 ما یطلق علیه اسم الجیّد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أنّ الواجب فی صورة </w:t>
      </w:r>
      <w:bookmarkStart w:id="133" w:name="pg19714_280793"/>
    </w:p>
    <w:p>
      <w:pPr>
        <w:pStyle w:val="BookText"/>
        <w:rPr/>
      </w:pPr>
      <w:bookmarkEnd w:id="133"/>
      <w:r>
        <w:rPr>
          <w:rFonts w:ascii="IRNazanin" w:hAnsi="IRNazanin" w:eastAsia="IRNazanin"/>
          <w:color w:val="111111"/>
          <w:sz w:val="28"/>
          <w:sz w:val="28"/>
          <w:szCs w:val="28"/>
          <w:rtl w:val="true"/>
          <w:lang w:bidi="fa-IR"/>
        </w:rPr>
        <w:t>و کلّما قلّل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الوصف فقد أحسن</w:t>
      </w:r>
      <w:r>
        <w:rPr>
          <w:rFonts w:eastAsia="IRNazanin" w:cs="IRNazanin"/>
          <w:color w:val="111111"/>
          <w:sz w:val="28"/>
          <w:szCs w:val="28"/>
          <w:rtl w:val="true"/>
          <w:lang w:bidi="fa-IR"/>
        </w:rPr>
        <w:t>.</w:t>
      </w:r>
    </w:p>
    <w:p>
      <w:pPr>
        <w:pStyle w:val="Heading4"/>
        <w:numPr>
          <w:ilvl w:val="3"/>
          <w:numId w:val="1"/>
        </w:numPr>
        <w:rPr/>
      </w:pPr>
      <w:bookmarkStart w:id="134" w:name="__RefHeading___Toc1826222_2314609296"/>
      <w:bookmarkStart w:id="135" w:name="_Toc49"/>
      <w:bookmarkEnd w:id="134"/>
      <w:r>
        <w:rPr>
          <w:rtl w:val="true"/>
        </w:rPr>
        <w:t>[</w:t>
      </w:r>
      <w:r>
        <w:rPr>
          <w:rtl w:val="true"/>
        </w:rPr>
        <w:t>حکم اشتراط الأجود و الأردأ</w:t>
      </w:r>
      <w:r>
        <w:rPr>
          <w:rtl w:val="true"/>
        </w:rPr>
        <w:t>]</w:t>
      </w:r>
      <w:bookmarkEnd w:id="1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الأردأ 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الانضباط</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ما من جیّد إلاّ و یمکن وجود أجود منه،و کذا الأردأ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الحکم فی الأجود وفاق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الأردأ</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فالأجود أنّه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 بصحّته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الاکتفاء</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بکونه فی المرتبة الثانیة من الردیء لیتحقّق الأفضلیّة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کان الفرد المدفوع أردأ فهو الحقّ،و إلاّ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فدفع الجیّد عن</w:t>
      </w:r>
    </w:p>
    <w:p>
      <w:pPr>
        <w:pStyle w:val="BookText"/>
        <w:rPr/>
      </w:pPr>
      <w:r>
        <w:rPr>
          <w:rFonts w:ascii="IRNazanin" w:hAnsi="IRNazanin" w:eastAsia="IRNazanin"/>
          <w:color w:val="111111"/>
          <w:sz w:val="28"/>
          <w:sz w:val="28"/>
          <w:szCs w:val="28"/>
          <w:rtl w:val="true"/>
          <w:lang w:bidi="fa-IR"/>
        </w:rPr>
        <w:t>اشتراط الردیء هو أقلّ ما یصدق علیه اسم الردیء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مهما قلّل المشتری وصف الرداءة و الجودة فی المبیع فقد أحسن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اشتراط الأجود و الأردأ</w:t>
      </w:r>
    </w:p>
    <w:p>
      <w:pPr>
        <w:pStyle w:val="BookText"/>
        <w:rPr/>
      </w:pPr>
      <w:r>
        <w:rPr>
          <w:rFonts w:ascii="IRNazanin" w:hAnsi="IRNazanin" w:eastAsia="IRNazanin"/>
          <w:color w:val="111111"/>
          <w:sz w:val="28"/>
          <w:sz w:val="28"/>
          <w:szCs w:val="28"/>
          <w:rtl w:val="true"/>
          <w:lang w:bidi="fa-IR"/>
        </w:rPr>
        <w:t>یعنی لو شرط الأجود و الأردأ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أفعل التفضیل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شرط شرطا ممتنعا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عدم الانضباط إنّما هو لکونهما من الأوصاف الإضافیّة،بمعنی أنّه ما من أجود إلاّ و یکون أجود منه،و کذلک الأردأ فلا ینضبطان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حکم عدم جواز اشتراط الأجود فی المبیع مورد توافق بین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أمّا عدم جواز اشتراط الأردأ فی المبیع أیضا أجود،لأنّ الأردأ أیضا من الامور الإضافیّة التی لا تنضبط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اشتراط الأردأ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فإذا حکمنا بصحّة اشتراط الأردأ اکتفی بکون المبیع فی المرتبة الثانیة من الرداءة،لأنّ الأردئیّة تتحقّق بکونه فی المرتبة الثانیة من الرداءة</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و إن لم تتحقّق الأردئیّة فی المرتبة الثانیة من الرداءة بل کان المبیع ردیئا لا أردأ </w:t>
      </w:r>
    </w:p>
    <w:p>
      <w:pPr>
        <w:pStyle w:val="BookText"/>
        <w:rPr/>
      </w:pPr>
      <w:r>
        <w:rPr>
          <w:rFonts w:ascii="IRNazanin" w:hAnsi="IRNazanin" w:eastAsia="IRNazanin"/>
          <w:color w:val="111111"/>
          <w:sz w:val="28"/>
          <w:sz w:val="28"/>
          <w:szCs w:val="28"/>
          <w:rtl w:val="true"/>
          <w:lang w:bidi="fa-IR"/>
        </w:rPr>
        <w:t>الردیء جائز و قبوله لازم،فیمکن التخلّص،بخلاف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ضبط المسلم فیه معتبر علی وجه یمکن الرجوع إلیه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الحاجة مطلقا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جملتها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 امتنع المسلم إلیه من دفعه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فیؤخذ من ماله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بأمر الحاکم قهرا،و ذلک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ممکن هنا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الجیّد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متعیّن علیه،</w:t>
      </w:r>
    </w:p>
    <w:p>
      <w:pPr>
        <w:pStyle w:val="BookText"/>
        <w:rPr/>
      </w:pPr>
      <w:r>
        <w:rPr>
          <w:rFonts w:ascii="IRNazanin" w:hAnsi="IRNazanin" w:eastAsia="IRNazanin"/>
          <w:color w:val="111111"/>
          <w:sz w:val="28"/>
          <w:sz w:val="28"/>
          <w:szCs w:val="28"/>
          <w:rtl w:val="true"/>
          <w:lang w:bidi="fa-IR"/>
        </w:rPr>
        <w:t>فالردیء جیّد بالنسبة إلی الأردأ،فدفعه بدل الأردأ یجوز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اشترط الأجود فأعطی الجیّد أمکن أن یکون فوقه أجود،فلا یجوز دفع الجیّد بدل الأجود،فیستحیل اشتراط الأجود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یشکل القول بصحّة اشتراط الأردأ أیضا،لأنّ کون المبیع مضبوطا معتبر علی نحو یمکن الرجوع إلیه عند الحاجة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دفع المسلم إلیه المبیع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من جملة صور الحاجة صورة امتناع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من جملتها ما لو امتنع البائع من دفع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مال البائع المسلم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الأخذ من مال البائع بأمر الحاکم غیر ممکن فی صورة اشتراط الأردأ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صورة اشتراط الأردأ</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لأنّ إعطاء الجیّد بدل الأردأ کان جائزا عند إعطائه برضاه،لکن لمّا امتنع من الدفع و أقدم الحاکم علی إعطاء المبیع من ماله لم یتعیّن علی الحاکم أن یؤتی الجیّد بدل الأردأ من ماله،لأنّه اشترط دفع الأردأ و هو غیر منضبط</w:t>
      </w:r>
      <w:r>
        <w:rPr>
          <w:rFonts w:eastAsia="IRNazanin" w:cs="IRNazanin"/>
          <w:color w:val="111111"/>
          <w:sz w:val="28"/>
          <w:szCs w:val="28"/>
          <w:rtl w:val="true"/>
          <w:lang w:bidi="fa-IR"/>
        </w:rPr>
        <w:t xml:space="preserve">. </w:t>
      </w:r>
      <w:bookmarkStart w:id="136" w:name="pg19714_280795"/>
    </w:p>
    <w:p>
      <w:pPr>
        <w:pStyle w:val="BookText"/>
        <w:rPr/>
      </w:pPr>
      <w:bookmarkEnd w:id="136"/>
      <w:r>
        <w:rPr>
          <w:rFonts w:ascii="IRNazanin" w:hAnsi="IRNazanin" w:eastAsia="IRNazanin"/>
          <w:color w:val="111111"/>
          <w:sz w:val="28"/>
          <w:sz w:val="28"/>
          <w:szCs w:val="28"/>
          <w:rtl w:val="true"/>
          <w:lang w:bidi="fa-IR"/>
        </w:rPr>
        <w:t>فلا یجوز لغیره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دفعه،فیتعذّر التخلّص</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،فعدم الصحّة أوضح،و تردّد المصنّف فی الدروس</w:t>
      </w:r>
      <w:r>
        <w:rPr>
          <w:rFonts w:eastAsia="IRNazanin" w:cs="IRNazanin"/>
          <w:color w:val="111111"/>
          <w:sz w:val="28"/>
          <w:szCs w:val="28"/>
          <w:rtl w:val="true"/>
          <w:lang w:bidi="fa-IR"/>
        </w:rPr>
        <w:t>.</w:t>
      </w:r>
    </w:p>
    <w:p>
      <w:pPr>
        <w:pStyle w:val="Heading4"/>
        <w:numPr>
          <w:ilvl w:val="3"/>
          <w:numId w:val="1"/>
        </w:numPr>
        <w:rPr/>
      </w:pPr>
      <w:bookmarkStart w:id="137" w:name="__RefHeading___Toc1826224_2314609296"/>
      <w:bookmarkStart w:id="138" w:name="_Toc50"/>
      <w:bookmarkEnd w:id="137"/>
      <w:r>
        <w:rPr>
          <w:rtl w:val="true"/>
        </w:rPr>
        <w:t>[</w:t>
      </w:r>
      <w:r>
        <w:rPr>
          <w:rtl w:val="true"/>
        </w:rPr>
        <w:t>القول فی کلّ ما لا یضبط</w:t>
      </w:r>
      <w:r>
        <w:rPr>
          <w:rtl w:val="true"/>
        </w:rPr>
        <w:t>]</w:t>
      </w:r>
      <w:bookmarkEnd w:id="1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ما لا یضبط وصفه یمتنع السلم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کاللحم و الخبز</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النبل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المنحوت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الحاکم المقدم علی دفع المبیع من مال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فلا یمکن أن یتخلّص البائع ممّا تعهّد عند امتناعه و إقدام الحاکم علی تخلیصه،فعلی هذا فالحکم بعدم صحّة السلف عند اشتراط الأردأ فی المبیع أوضح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فی کلّ ما لا یضبط</w:t>
      </w:r>
    </w:p>
    <w:p>
      <w:pPr>
        <w:pStyle w:val="BookText"/>
        <w:rPr/>
      </w:pPr>
      <w:r>
        <w:rPr>
          <w:rFonts w:ascii="IRNazanin" w:hAnsi="IRNazanin" w:eastAsia="IRNazanin"/>
          <w:color w:val="111111"/>
          <w:sz w:val="28"/>
          <w:sz w:val="28"/>
          <w:szCs w:val="28"/>
          <w:rtl w:val="true"/>
          <w:lang w:bidi="fa-IR"/>
        </w:rPr>
        <w:t>أی لا یصحّ بیع السلف فیه،مثل اللحم و الخبز،فإنّهما لا یوصفان وصفا مضبوطا یرتفع معه الاختلاف و التنازع المحتملین الواقعین بینهما،مثلا لو اشترط کون الخبز مضبوطا بمقدار یطلبه المشتری أو بمقدار یریده البائع احتمل وقوع الاختلاف بینهما،لعدم تحقّق ملاک لضبط المشروط،و کذلک الحال فی خصوص اللحم، فلا یصحّ بیعهما بالسلف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السهام العربیّة،و هی مؤنّثة لا واحد لها من لفظها،بل الواحد سهم،فهی مفردة اللفظ مجموعة المعنی،و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نبلة ج أنبال و نبال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السهام التی تکون منحوتا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البریّ أی بریّ العود و الخشب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فالسهام المنحوتة من الأعواد و الأخشاب لا یصحّ بیعها سلفا،لعدم إمکان التوصیف فیها بحیث یرفع التنازع و الخلاف</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یخفی أنّ النبّال کانوا ینحتونها بالید و کثیرا ما کان یحصل بین أفرادها تفاوت </w:t>
      </w:r>
    </w:p>
    <w:p>
      <w:pPr>
        <w:pStyle w:val="BookText"/>
        <w:rPr/>
      </w:pPr>
      <w:r>
        <w:rPr>
          <w:rFonts w:ascii="IRNazanin" w:hAnsi="IRNazanin" w:eastAsia="IRNazanin"/>
          <w:color w:val="111111"/>
          <w:sz w:val="28"/>
          <w:sz w:val="28"/>
          <w:szCs w:val="28"/>
          <w:rtl w:val="true"/>
          <w:lang w:bidi="fa-IR"/>
        </w:rPr>
        <w:t>و یجوز قبله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،لإمکان ضبطها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بالعدد و الوزن،و ما یبقی فیه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الاختلاف غیر قادح،لعدم اختلاف الثمن بسببه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المعمول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،لتعذّر ضبطها،و بالوزن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یفید الوصف المعتبر،لأنّ أهمّ أوصافها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السمک،و لا یحصل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یجوز،لإمکان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ضبطه بالمشاهدة،و ردّ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خروج عن</w:t>
      </w:r>
    </w:p>
    <w:p>
      <w:pPr>
        <w:pStyle w:val="BookText"/>
        <w:rPr/>
      </w:pPr>
      <w:r>
        <w:rPr>
          <w:rFonts w:ascii="IRNazanin" w:hAnsi="IRNazanin" w:eastAsia="IRNazanin"/>
          <w:color w:val="111111"/>
          <w:sz w:val="28"/>
          <w:sz w:val="28"/>
          <w:szCs w:val="28"/>
          <w:rtl w:val="true"/>
          <w:lang w:bidi="fa-IR"/>
        </w:rPr>
        <w:t>فاحش،فلو نحتت بالأدوات المخترعة فی عصرنا الحاضر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لا یحصل التفاوت بین أفرادها و لو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أمکن بیعها سلفا بالتوصیف الرافع للجهالة و التنازع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النحت المفهوم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المنحوت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یجوز بیع الأعواد و الأخشاب التی تصنع منها السهام قبل البریّ و النحت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النبل،و هی مؤنّثة لا واحد لها من لفظها کما أشرنا إلیه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یمکن ضبط النبل قبل البریّ بالعدّ و الوزن،و التفاوت الیسیر لا مانع فیه،لکنّ النبل المنحوت و المصنوع یحصل التفاوت بین أفرادها من حیث الظرافة و الدقّة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غیر المنحوت المفهوم بالقرائن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الاختلاف،و المراد منه هو التفاوت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ضبط الجلد بالوزن لم یفد حصول الأوصاف المطلوبة المعتبرة فی الجلود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أوصافها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الجلود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أهمّ أوصاف الجلود هو الضخامة و بعدها عن الرقّة المنتهیة إلی خرقها بسرعة،و هذا لا یحصل بالوزن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تعلیل للقول بجواز بیع الجلود بالسلف،لأنّ المبیع إذا کان من الجلود یمکن ضبطه بالرؤیة و المشاهدة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الجلود،و التذکیر باعتبار أنّها هی المبیع</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القول بجواز السلف فی الجلود مردود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المنصوب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السلم،لأنّه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بمشاهدة جملة یدخل المسلم فیه فی ضمنها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تعیین،و هو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مخرج عن وضعه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کاشتراطه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غلّة قریة معیّنة لا تخیس</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یرجع إلی الضبط بالمشاهدة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الاستدلال علی أنّ الجلود تضبط بالمشاهدة خروج عن البحث فی بیع السلم،لأنّ المبیع فی السلف دین یعامل علیه بالتوصیف لا بالرؤیة و المشاهدة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احتمال لصحّة المشاهدة فی سلم الجلود،و هو الجمع بین عدم المشاهدة التی تکون داخلة فی ماهیّة السلف و بین جواز المشاهدة التی یمکن تصویرها فی المقام بأن تجمع عدّة من الجلود و یشاهدها البائع و المشتری فیباع واحد أو کثیر منها بلا تعیین،فیصحّ السلف بهذا النحو،و هکذا یتصوّر التوصیف،فیجمع بین التوصیف و المشاهدة و السلف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یدخل المبیع فی أفراد الجملة المشهودة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الجمع الذی تقرّر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هذا الجمع المشار إلیه لا یخرج البیع هذا عن کونه بیعا سلفا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کاشتراطه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المبیع فی السلف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بیع جلد غیر معیّن بین الجلود المشهودة بالسلف هو مثل بیع الحنطة المشروطة کونها من غلّة بلد کذا سلفا</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لا تفسد غلّة القریة التی اشترط فی المبیع سلفا کونه من غلّتها،فلو کانت فی </w:t>
      </w:r>
    </w:p>
    <w:p>
      <w:pPr>
        <w:pStyle w:val="BookText"/>
        <w:rPr/>
      </w:pP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فیکفی مشاهدة الحیوان عن الإمعان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الوصف،و المشهور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 مطلقا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الجواهر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اللآلی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الکبار،لتعذّر ضبطها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 یرفع بسببه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اختلاف الثمن،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تفاوت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تفاوتا باعتبارات</w:t>
      </w:r>
    </w:p>
    <w:p>
      <w:pPr>
        <w:pStyle w:val="BookText"/>
        <w:rPr/>
      </w:pPr>
      <w:r>
        <w:rPr>
          <w:rFonts w:ascii="IRNazanin" w:hAnsi="IRNazanin" w:eastAsia="IRNazanin"/>
          <w:color w:val="111111"/>
          <w:sz w:val="28"/>
          <w:sz w:val="28"/>
          <w:szCs w:val="28"/>
          <w:rtl w:val="true"/>
          <w:lang w:bidi="fa-IR"/>
        </w:rPr>
        <w:t>شرف الفساد و الخیسان عادة لم یجز السلف من هذا الحیث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خاس الشیء کاللحم و الجوز یخیس خیسا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تغیّر و فسد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فعلی التقریر المذکور و القول بکفایة المشاهدة المذکورة فی صحّة بیع السلف یصحّ بیع حیوان کلّیّ فی ضمن حیوانات عدیدة مشاهدة ببیع السلف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الإمعان من أمعن النظر فی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أبعد و بالغ فی الاستقصاء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المشهور من الفقهاء حکموا بعدم کفایة المشاهدة المذکورة فی صحّة بیع الجلود و الحیوانات سلفا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حیوانا کان المبیع المسلم فیه أو جلودا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قوله المجرور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کاللحم و الخبز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الجواهر جمع،مفرده الجوهر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حجر یستخرج منه شیء ینتفع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اللآلی جمع اللؤلؤ</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الجواهر و اللآلی،فإنّها لا یمکن أن تضبط علی وجه یرفع الجهالة فی ثمنها، لاختلاف قیمة الجواهر الکبیرة اختلافا فاحشا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یمکن ضبطها علی وجه یوجب ذلک الوجه رفع التنازع الواقع بین المتبایعین</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بالجرّ،عطف علی مدخول اللام الجارّة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لتعذّر ضبطها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تعلیل ثان لعدم صحّة بیع السلف فی الجواهر و اللآلی الکبار،و هو تفاوت القیمة بین أفرادها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تحصل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المشاهدة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اللآلی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الصغار التی لا تشتمل علی أوصاف کثیرة تختلف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القیمة باختلافها،فیجوز مع ضبط ما یعتبر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فیها،سواء فی ذلک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المتّخذة للدواء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القول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الجواهر التی لا یتفاوت الثمن باعتبارها تفاوتا بیّنا کبعض العقیق و هو</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خیرة الدروس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الاعتبارات الموجبة لتفاوت الأثمان التی لا تحصل بدون المشاهدة و الرؤیة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بعضهم لم یفرّق فی اللآلی بین الکبار و الصغار، لاشتراکهما فی علّة المنع،و هو تعذّر الضبط الموجب لرفع اختلاف الثمن،و الفرق أولی کما لا یخفی،إذ الصغار تباع وزنا و لا یعتبر فیها صفات کثیرة توجب فیها الاختلاف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توصیف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أوصاف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باختلافها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الأوصاف الکثیرة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تضبط الأوصاف المطلوبة فی الجواهر الصغار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فرق فی جواز بیع السلف فی الجواهر الصغار بین أخذها للدواء أو لغیره مثل التزیّنات،فإنّ فی بعض الجواهر مثل العقیق و فیروزج و غیرهما خواصّ لمعالجة بعض الأمراض کما ذکروها فی الکتب المربوطة بهذا الشأن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کذا یجوز القول بجواز بیع السلف فی بعض الجواهر التی هی متّحدة القیمة بین الأفراد</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القول بالجواز فی بعض الجواهر هو مختار المصنّف رحمه اللّه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bookmarkStart w:id="139" w:name="pg19714_280800"/>
    </w:p>
    <w:p>
      <w:pPr>
        <w:pStyle w:val="Heading4"/>
        <w:numPr>
          <w:ilvl w:val="3"/>
          <w:numId w:val="1"/>
        </w:numPr>
        <w:rPr/>
      </w:pPr>
      <w:bookmarkStart w:id="140" w:name="__RefHeading___Toc1826226_2314609296"/>
      <w:bookmarkStart w:id="141" w:name="_Toc51"/>
      <w:bookmarkEnd w:id="139"/>
      <w:bookmarkEnd w:id="140"/>
      <w:r>
        <w:rPr>
          <w:rtl w:val="true"/>
        </w:rPr>
        <w:t>[</w:t>
      </w:r>
      <w:r>
        <w:rPr>
          <w:rtl w:val="true"/>
        </w:rPr>
        <w:t>ما یجوز فیه السلم</w:t>
      </w:r>
      <w:r>
        <w:rPr>
          <w:rtl w:val="true"/>
        </w:rPr>
        <w:t>]</w:t>
      </w:r>
      <w:bookmarkEnd w:id="1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الحبوب و الفواکه و الخضر و الشحم و الطیب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الحیوان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ناطقا و صامتا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فی شاة لبون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،لإمکان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ضبطها،و کثرة وجود مثلها،و جهالة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اللبن غیر مانعة علی تقدیر وجوده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تابع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یلزم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شاة یمکن أن تحلب فی مقارب زمان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ما یجوز فیه السلم</w:t>
      </w:r>
    </w:p>
    <w:p>
      <w:pPr>
        <w:pStyle w:val="BookText"/>
        <w:rPr/>
      </w:pPr>
      <w:r>
        <w:rPr>
          <w:rFonts w:ascii="IRNazanin" w:hAnsi="IRNazanin" w:eastAsia="IRNazanin"/>
          <w:color w:val="111111"/>
          <w:sz w:val="28"/>
          <w:sz w:val="28"/>
          <w:szCs w:val="28"/>
          <w:rtl w:val="true"/>
          <w:lang w:bidi="fa-IR"/>
        </w:rPr>
        <w:t>أی یجوز بیع السلم فی الحبوب مثل الحنطة و الشعیر و الحمّص و أمثالها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ما بعده و ما قبله من أمثلة الأشیاء التی یجوز السلف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شاة لبون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کشاة لبنة أو اللبون و اللبونة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اللبن غزیرة کانت أم بکیّة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یحتمل کون ذلک و ما بعده تعلیلا لجواز بیع السلف فیما ذکر کلّها،و یحتمل کونه تعلیلا للجواز فی خصوص شاة لبون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 مبتدأ،خبره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مانعة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دفع للإشکال الوارد فی خصوص شاة لبون،فإنّها لا یمکن ضبطها،لعدم إمکان تقدیر اللبن و لعدم العلم بکیفیّة اللبن الحاصل منها و الحال أنّه یجب فی المبیع ببیع السلف کونه معلوما و معیّنا کما یجب توصیفه علی نحو رافع للتنازع و الاختلاف،فعلی ذلک یشکل القول بصحّة السلف فی شاة لبون،فردّ الشارح رحمه اللّه علی هذا الإشکال بأنّ جهالة مقدار اللبن لا تمنع من صحّة بیع السلف فیها،لأنّ نفس الشاة قابلة للتوصیف و التعریف و اللبن مقصود بالتبع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اللبن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لو وجد اللبن فی الشاة صحّ بیعها سلفا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اللبن</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فإذا قلنا بصحّة بیع السلف فی شاة لبون وجب علی البائع أن یدفع شاة یحلب </w:t>
      </w:r>
      <w:bookmarkStart w:id="142" w:name="pg19714_280801"/>
    </w:p>
    <w:p>
      <w:pPr>
        <w:pStyle w:val="BookText"/>
        <w:rPr/>
      </w:pPr>
      <w:bookmarkEnd w:id="142"/>
      <w:r>
        <w:rPr>
          <w:rFonts w:ascii="IRNazanin" w:hAnsi="IRNazanin" w:eastAsia="IRNazanin"/>
          <w:color w:val="111111"/>
          <w:sz w:val="28"/>
          <w:sz w:val="28"/>
          <w:szCs w:val="28"/>
          <w:rtl w:val="true"/>
          <w:lang w:bidi="fa-IR"/>
        </w:rPr>
        <w:t>فلا یکفی الحامل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قرب زمان ولادتها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أن یکون اللبن حاصلا بالفعل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حینئذ،فلو حلبها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سلّمها أجزأت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،لصدق اسم الشاة اللبون علیها بعده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4"/>
        <w:numPr>
          <w:ilvl w:val="3"/>
          <w:numId w:val="1"/>
        </w:numPr>
        <w:rPr/>
      </w:pPr>
      <w:bookmarkStart w:id="143" w:name="__RefHeading___Toc1826228_2314609296"/>
      <w:bookmarkStart w:id="144" w:name="_Toc52"/>
      <w:bookmarkEnd w:id="143"/>
      <w:r>
        <w:rPr>
          <w:rtl w:val="true"/>
        </w:rPr>
        <w:t>[</w:t>
      </w:r>
      <w:r>
        <w:rPr>
          <w:rtl w:val="true"/>
        </w:rPr>
        <w:t>القول فی مثل الجاریة الحامل</w:t>
      </w:r>
      <w:r>
        <w:rPr>
          <w:rtl w:val="true"/>
        </w:rPr>
        <w:t>]</w:t>
      </w:r>
      <w:bookmarkEnd w:id="1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الجاریة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الحامل أو ذات الولد أو الشاة کذلک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فالأقرب المنع</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لبنها فی زمان مقارب لزمن الدفع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فلا یکفی دفع الشاة الحامل إذا باع شاة لبون بالسلف،لأنّ لفظ اللبون یدلّ علی أنّ الشاة المبیعة تحلب فی زمان مقارب لزمن الدفع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یشترط فی صحّة الدفع أن یکون اللبن موجودا بالفعل فی ضرع الشاة حین یدفعها البائع إلی المشتری،بل لو حلب لبنها و أعطاها خالیا ضرعها عن اللبن کفی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الملفوظان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الحلب المفهوم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حلبها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فی مثل الجاریة الحامل</w:t>
      </w:r>
    </w:p>
    <w:p>
      <w:pPr>
        <w:pStyle w:val="BookText"/>
        <w:rPr/>
      </w:pPr>
      <w:r>
        <w:rPr>
          <w:rFonts w:ascii="IRNazanin" w:hAnsi="IRNazanin" w:eastAsia="IRNazanin"/>
          <w:color w:val="111111"/>
          <w:sz w:val="28"/>
          <w:sz w:val="28"/>
          <w:szCs w:val="28"/>
          <w:rtl w:val="true"/>
          <w:lang w:bidi="fa-IR"/>
        </w:rPr>
        <w:t>هذا و ما بعده استثناء من جواز بیع السلف فی الحیوان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من الحیوان قسما لا یجوز بیعه سلفا،و هو الجاریة الحامل و الشاة کذلک،فلو أراد البائع أن یبیع سلفا جاریة بوصف کونها حاملا أو بوصف کونها صاحبة ولد أو أراد بیع شاة کذلک لم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کون الشاة حاملا أو ذات ولد</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فالقول الأقرب هو المنع فی مقابل القول بجواز السلف فی الجمیع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لاعتبار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کلّ واحد منهما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،فیعزّ اجتماعهما فی واحد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لجهالة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الحمل و عدم إمکان وصفه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فی الجمیع</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،لإمکانه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عسر،و اغتفار الجهالة فی الحمل،لأنّه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الدروس جوّز فی الحامل مطلقا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ذات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المقصود بها الخدمة دون التسرّی</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تعلیل لمنع جواز السلف فی الحیوان الحامل و ذات الولد من الجاریة و الشاة،و هو لزوم توصیف الجاریة و حملها أو ولدها،فاجتماع الأوصاف المعتبرة فی الأمّ و الولد عزیز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الوالد و الولد أو الحمل و الحامل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فرد واحد،و هذا تعلیل لعدم جواز السلف فی الجاریة و الشاة مع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تعلیل لعدم الجواز فی خصوص الحامل و الحمل،و هو أنّ الحمل مجهول و غیر قابل للتوصیف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الجاریة مع الحمل و مع الولد و الشاة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التوصیف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التوصیف ممکن،فلا مانع من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الحمل حین بیع الحامل معه مقصود بالتبع،فلا مانعیّة فی عدم إمکان التوصیف فی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کانت الجاریة الحامل للتسرّی أو للخدمة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جوّز المصنّف رحمه اللّه فی الدروس سلف الجاریة أیضا إذا کانت ذات الولد المقصود بها الخدمة لا التسرّی</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یخفی أنّ التسرّی أصله التسرّر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تسرّر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 سرّیّة،و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تسرّی أیضا </w:t>
      </w:r>
      <w:bookmarkStart w:id="145" w:name="pg19714_280803"/>
    </w:p>
    <w:p>
      <w:pPr>
        <w:pStyle w:val="BookText"/>
        <w:rPr/>
      </w:pPr>
      <w:bookmarkEnd w:id="145"/>
      <w:r>
        <w:rPr>
          <w:rFonts w:ascii="IRNazanin" w:hAnsi="IRNazanin" w:eastAsia="IRNazanin"/>
          <w:color w:val="111111"/>
          <w:sz w:val="28"/>
          <w:sz w:val="28"/>
          <w:szCs w:val="28"/>
          <w:rtl w:val="true"/>
          <w:lang w:bidi="fa-IR"/>
        </w:rPr>
        <w:t>و الأجود الجواز مطلقا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عزّة وجود مثل ذلک غیر واضح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عموم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بالوفاء بالعقد یقتضیه</w:t>
      </w:r>
      <w:r>
        <w:rPr>
          <w:rFonts w:eastAsia="IRNazanin" w:cs="IRNazanin"/>
          <w:color w:val="111111"/>
          <w:sz w:val="28"/>
          <w:szCs w:val="28"/>
          <w:rtl w:val="true"/>
          <w:lang w:bidi="fa-IR"/>
        </w:rPr>
        <w:t>.</w:t>
      </w:r>
    </w:p>
    <w:p>
      <w:pPr>
        <w:pStyle w:val="Heading4"/>
        <w:numPr>
          <w:ilvl w:val="3"/>
          <w:numId w:val="1"/>
        </w:numPr>
        <w:rPr/>
      </w:pPr>
      <w:bookmarkStart w:id="146" w:name="__RefHeading___Toc1826230_2314609296"/>
      <w:bookmarkStart w:id="147" w:name="_Toc53"/>
      <w:bookmarkEnd w:id="146"/>
      <w:r>
        <w:rPr>
          <w:rtl w:val="true"/>
        </w:rPr>
        <w:t xml:space="preserve">[ </w:t>
      </w:r>
      <w:r>
        <w:rPr>
          <w:rtl w:val="true"/>
        </w:rPr>
        <w:t>لابدّیّة قبض الثمن قبل التفرّق</w:t>
      </w:r>
      <w:r>
        <w:rPr>
          <w:rtl w:val="true"/>
        </w:rPr>
        <w:t>]</w:t>
      </w:r>
      <w:bookmarkEnd w:id="1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قبض الثمن قبل التفرّق أو المحاسبة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الإبدال کما یقال فی تظنّن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فالمراد هنا اشتراء الجاریة لتحصیل السرور و الفرح منها لا الخدمة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کان المقصود من الجاریة المشتراة سلفا التسرّی أو الخدمة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التوصیف فی الجاریة الحامل و ذات الولد لا ینتهی إلی عزّة الوجود و ندرته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دلیل ثان لصحّة بیع السلف فی الجاریة الحامل و ذات الولد،و هو أنّ عموم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 یشمله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لابدّیّة قبض الثمن قبل التفرّق</w:t>
      </w:r>
    </w:p>
    <w:p>
      <w:pPr>
        <w:pStyle w:val="BookText"/>
        <w:rPr/>
      </w:pPr>
      <w:r>
        <w:rPr>
          <w:rFonts w:ascii="IRNazanin" w:hAnsi="IRNazanin" w:eastAsia="IRNazanin"/>
          <w:color w:val="111111"/>
          <w:sz w:val="28"/>
          <w:sz w:val="28"/>
          <w:szCs w:val="28"/>
          <w:rtl w:val="true"/>
          <w:lang w:bidi="fa-IR"/>
        </w:rPr>
        <w:t>یعنی و من شرائط صحّة بیع السلف علاوة إلی الشرائط العامّة فی جمیع البیوع کون الثمن مقبوضا فی مجلس العقد و قبل تفرّق البائع و المشتری مثل اشتراط القبض فی صحّة بیع الصرف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تکفی المحاسبة بالثمن فی صحّة بیع السلف إذا لم یحصل القبض عوض دین هو علی ذمّة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مثاله أن یبیع عمرو مائة رطل حنطة فی مقابل ألف دینار ببیع السلف بمعنی أن یعطی الحنطة بعد ستّة أشهر،فبعد العقد یحاسب المشتری الثمن المذکور فی العقد بالدین الذی کان له فی ذمّة عمرو،فیصحّ السلف و یکون فی حکم أنّ البائع أخذ الثمن فی مجلس العقد،لکن هذا یجوز فیما إذا لم تشترط المحاسبة من الدین فی العقد،لأنّ ذلک یکون بیع دین بدین،فإنّ الحنطة المبیعة هی دین إلی ستّة أشهر و الثمن أیضا دین تعلّق بذمّة البائع</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الثمن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علی المسلم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یشترط ذلک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یجعل الثمن نفس ما فی الذمّة،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شرطه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بطل،لأنّه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دین 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کون المسلم فیه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 فواضح،و أمّا الثمن الذی فی الذمّة فلأنّه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فی ذمّة المسلم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جعل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عوضا للمسلم فیه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بیع الدین بالدین،لأنّ نفس الدین</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قرن بالباء فصار</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ثمنا،بخلاف المحاسبة</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اسم المفعول،و الحقّ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محاسبة الثمن بالدین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جعل الدین ثمنا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لأنّ جعل الثمن عین الدین یکون من قبیل بیع الدین بالدین،و هو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المبیع فی السلف،فإنّه مؤجّل و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الثمن إذا جعل عین الدین الذی هو فی ذمّة البائع کان الثمن أیضا دینا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اسم المفعول،و هو البائع،و الحقّ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المجهول،و نائب الفاعل هو الضمیر الراجع إلی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المسلم فیه هو المبیع المؤجّل المستقرّ فی ذمّة البائع،فالثمن و المثمن کلاهما فی ذمّة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الدین الذی هو فی ذمّة البائع یکون مدخولا للباء التی هی للمقابلة فی قول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هذه الحنطة التی فی ذمّتی بهذا الذی فی ذمّتی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الدین</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أنّ بیع الدین بالدین علی النحو المذکور المحکوم علیه بالبطلان غیر المحاسبة </w:t>
      </w:r>
    </w:p>
    <w:p>
      <w:pPr>
        <w:pStyle w:val="BookText"/>
        <w:rPr/>
      </w:pP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التفرّق إذا لم یشترط،لأنّه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استیفاء دین قبل التفرّق،مع عدم ورود العقد علیه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یقصر عمّا لو أطلقاه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أحضره قبل التفرّق</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یفتقر إلی المحاسبة مع تخالفهما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جنسا أو وصفا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اتّفق ما فی الذمّة و الثمن فیهما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التهاتر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قهریّا و لزم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بالثمن من الدین بعد العقد و قبل التفرّق،بمعنی أن لا یشترط کون الثمن هو الدین المستقرّ فی ذمّة البائع،و یحاسب الدین بعد العقد عوضا عن الثمن قبل التفرّق،فهذا لا مانع منه،لأنّ تلک المحاسبة بمنزلة استیفاء الدین من المدیون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علی الدین 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حسابنا فی خصوص الثمن هو الدین الذی لی فی ذمّتک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حساب الثمن من الدین المفهوم بالقرینة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الثانی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أطلقاه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 المتبایعین لو أطلقا الثمن بدون أن یجعلاه الدین أو غیره،ثمّ أحضر الدین فجعل ثمنا قبل التفرّق صحّ،و ما نحن فیه لیس بأدون من هذا الفرض الجائز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لو أحضر الدین و جعله ثمنا بعد التفرّق کان باطلا،لأنّ شرط صحّة السلف قبض الثمن فی المجلس أو المحاسبة بالثمن من الدین کذلک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تخالفهما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الدین و الثمن بأن یکون الثمن عشرة دنانیر و یکون الدین مائة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یکون الثمن الحنطة الجیّدة و یکون الدین الحنطة الردیّة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الوصف و الجنس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أمّا لو اتّحد الثمن و الدین جنسا و وصفا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یکونا مائة درهم جیّدة أو عشرة دنانیر ردیّة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حاجة إلی المحاسبة،لحصول التهاتر قهرا</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التهاتر من تهاتر الرجلان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 کلّ علی صاحبه باطلا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تهاترت الشهادات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لکنّ المصنّف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الدروس استشکل علی هذا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العقد، استنادا إلی أنّه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منه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مورد العقد دینا بدین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بیع الدین بالدین لا یتحقّق إلاّ إذا جعلا معا فی نفس العقد متقابلین فی المعاوضة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للباء،</w:t>
      </w:r>
    </w:p>
    <w:p>
      <w:pPr>
        <w:pStyle w:val="BookText"/>
        <w:rPr/>
      </w:pPr>
      <w:r>
        <w:rPr>
          <w:rFonts w:ascii="IRNazanin" w:hAnsi="IRNazanin" w:eastAsia="IRNazanin"/>
          <w:color w:val="111111"/>
          <w:sz w:val="28"/>
          <w:sz w:val="28"/>
          <w:szCs w:val="28"/>
          <w:rtl w:val="true"/>
          <w:lang w:bidi="fa-IR"/>
        </w:rPr>
        <w:t>کذّب بعضها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براءة ذمّة کلّ من الطرفین ممّا علیه للطرف الآخر بماله فی ذمّة الطرف الآخر،فلو کان لکلّ منهما دینا فی ذمّة الآخر مع اتّحاد الجنس و الوصف و القدر تساقط الدین عن ذمّة کلّ منهما،لکن لو اختلف ما فی الذمّتین من الدین من حیث الجنس و الوصف و المقدار فإذا یحتاج إلی المحاسبة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استدراک عمّا قدّمه الشارح رحمه اللّه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لو اتّفق ما فی الذمّة و الثمن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المصنّف رحمه اللّه استشکل علی هذا المقام صحّة العقد،لکون مورده بیع دین بدین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اتّحاد الثمن و الدین المستقرّین فی ذمّة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یرجع إلی الشأن،و إمّا یرجع إلی التهاتر المبحوث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التهاتر الذی مرّ ذکره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ردّ من الشارح رحمه اللّه علی الإشکال الذی ذکره المصنّف رحمه اللّه فی الدروس بأنّ بیع الدین بالدین إنّما یتحقّق فیما إذا جعل الدینان فی العقد متقابلین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هذا بهذا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،لاقتضاء الباء الجارّة التقابل و الحال أنّ البائع لم یقل فی المقام هکذا،بل باع المبیع فی مقابل الثمن،و التهاتر الحاصل بعد العقد لا ربط له بالعقد،لأنّه أمر وقع قهرا لا اختیارا و بالعقد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یحصل التقابل حین المعاوضة و المعاملة</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مفعول له و تعلیل للمقابلة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منتفیة هنا،لأنّ الثمن هنا أمر کلّیّ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تعیینه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العقد فی شخص لا یقتضی کونه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الثمن الذی جری علیه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هذا التقاصّ</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التحاسب استیفاء</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معاوضة،و لو أثّر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ذلک لأثّر مع إطلاقه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دفعه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المجلس،لصدق بیع الدین بالدین علیه ابتداء</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قیل بجواز الصورة الثانیة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أیضا،و هی ما</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 إلی معاوضة الدین بالدین،و المشار إلیه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مورد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لأنّ البائع جعل الثمن کلّیّا و المشتری أیضا اشتری فی مقابل ثمن 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تعیین الثمن الکلّیّ بعد العقد فیما یکون فی ذمّة البائع لا یقتضی کون ما فی الذمّة ثمنا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کون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من تقاصّ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 کلّ واحد منهم صاحبه فی حساب أو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منه هنا هو حبس الثمن فی مقابل الدین الذی هو فی ذمّة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للمبتدإ 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الحقّ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هذا هو التقاصّ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حذرا من الالتباس،و معنی الاستیفاء هو تحصیل الدین من المدیون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یقرأ مشدّدا من باب التفعیل،و فاعله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المحاسبة و استیفاء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الثمن،بأن یجعل الثمن مطلقا،ثمّ یعطی فی مجلس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یکون متعلّق العقد فی بادی الأمر بیع الدین بالدین</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بیع الدین بالدین لا یتحقّق إلاّ إذا جعلا </w:t>
      </w:r>
      <w:bookmarkStart w:id="148" w:name="pg19714_280808"/>
    </w:p>
    <w:p>
      <w:pPr>
        <w:pStyle w:val="BookText"/>
        <w:rPr/>
      </w:pPr>
      <w:bookmarkEnd w:id="148"/>
      <w:r>
        <w:rPr>
          <w:rFonts w:ascii="IRNazanin" w:hAnsi="IRNazanin" w:eastAsia="IRNazanin"/>
          <w:color w:val="111111"/>
          <w:sz w:val="28"/>
          <w:sz w:val="28"/>
          <w:szCs w:val="28"/>
          <w:rtl w:val="true"/>
          <w:lang w:bidi="fa-IR"/>
        </w:rPr>
        <w:t>لو جعل الدین ثمنا فی العقد،نظرا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ما فی الذمّة بمنزلة المقبوض</w:t>
      </w:r>
      <w:r>
        <w:rPr>
          <w:rFonts w:eastAsia="IRNazanin" w:cs="IRNazanin"/>
          <w:color w:val="111111"/>
          <w:sz w:val="28"/>
          <w:szCs w:val="28"/>
          <w:rtl w:val="true"/>
          <w:lang w:bidi="fa-IR"/>
        </w:rPr>
        <w:t>.</w:t>
      </w:r>
    </w:p>
    <w:p>
      <w:pPr>
        <w:pStyle w:val="Heading4"/>
        <w:numPr>
          <w:ilvl w:val="3"/>
          <w:numId w:val="1"/>
        </w:numPr>
        <w:rPr/>
      </w:pPr>
      <w:bookmarkStart w:id="149" w:name="__RefHeading___Toc1826232_2314609296"/>
      <w:bookmarkStart w:id="150" w:name="_Toc54"/>
      <w:bookmarkEnd w:id="149"/>
      <w:r>
        <w:rPr>
          <w:rtl w:val="true"/>
        </w:rPr>
        <w:t xml:space="preserve">[ </w:t>
      </w:r>
      <w:r>
        <w:rPr>
          <w:rtl w:val="true"/>
        </w:rPr>
        <w:t>لابدّیّة تقدیر المسلم فیه</w:t>
      </w:r>
      <w:r>
        <w:rPr>
          <w:rtl w:val="true"/>
        </w:rPr>
        <w:t>]</w:t>
      </w:r>
      <w:bookmarkEnd w:id="1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تقدیره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 فیه أو 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یعمّ الثمن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بالکیل أو الوزن المعلومین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یکال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یوزن،</w:t>
      </w:r>
    </w:p>
    <w:p>
      <w:pPr>
        <w:pStyle w:val="BookText"/>
        <w:rPr/>
      </w:pPr>
      <w:r>
        <w:rPr>
          <w:rFonts w:ascii="IRNazanin" w:hAnsi="IRNazanin" w:eastAsia="IRNazanin"/>
          <w:color w:val="111111"/>
          <w:sz w:val="28"/>
          <w:sz w:val="28"/>
          <w:szCs w:val="28"/>
          <w:rtl w:val="true"/>
          <w:lang w:bidi="fa-IR"/>
        </w:rPr>
        <w:t>معا فی نفس العقد متقابلین فی المعاوضة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 بجواز السلف فیها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تعلیل للحکم بصحّة العقد حین مقابلة الثمن بالدین،لأنّ ما فی ذمّة البائع یکون بمنزلة الثمن المقبوض،فکأنّ البائع قبض الثمن من المشتری،فلا مانع من صحّة هذا البیع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لابدّیّة تقدیر المسلم فیه</w:t>
      </w:r>
    </w:p>
    <w:p>
      <w:pPr>
        <w:pStyle w:val="BookText"/>
        <w:rPr/>
      </w:pPr>
      <w:r>
        <w:rPr>
          <w:rFonts w:ascii="IRNazanin" w:hAnsi="IRNazanin" w:eastAsia="IRNazanin"/>
          <w:color w:val="111111"/>
          <w:sz w:val="28"/>
          <w:sz w:val="28"/>
          <w:szCs w:val="28"/>
          <w:rtl w:val="true"/>
          <w:lang w:bidi="fa-IR"/>
        </w:rPr>
        <w:t>بالجرّ،عطف علی قوله المجرور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قبض الثمن قبل التفرّق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کما أنّ من شرائط صحّة بیع السلف أن یقبض الثمن فی المجلس کذلک من جملة شرائطها تعیین مقدار المبیع المؤجّل بالکیل أو الوزن المعلومین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تفسیر لبیان مرجع الضمیر،و کذلک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یعمّ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مرجع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الذی یشمل الثمن أیضا،و هو العوض المعلوم بالقرائن،بأن یراد بالضمیر العوض الشامل للثمن و المثمن إلاّ أنّه خلاف ظاهر العبارة،لأنّ هذه العبارة هی بیان لشرائط المبیع و بیان الأشیاء التی یجوز السلم فیها،کما قال المصنّف رحمه اللّه فیما مضی فی الصفحة </w:t>
      </w: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فی الحبوب و الفواکه و الخضر و الشحم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فیناسب أن یقال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تقدیر ما ذکر بالکیل أو الوزن</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الظرف یتعلّق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بدّ من التقدیر بالکیل أو الوزن فی الأشیاء التی تکال أو توزن حین المعاوضات و المعاملات،و کذلک یلزم التقدیر بالکیل أو الوزن فی الأشیاء التی لا تعلم و لا تضبط إلاّ بهما و لو لم تکن مکیلة أو موزونة فی سائر المعاملات مثل الحطب و الحجارة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یضبط إلاّ 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جاز بیعه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جزافا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کالحطب و الحجارة، لأنّ المشاهدة ترفع الغرر،بخلاف الدین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احترز بالمعلومین عن الإحالة علی مکیال و صنجة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مجهولین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فیبطل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العدد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قلّة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کالصنف الخاصّ من</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کلّ واحد من الکیل و الوزن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لا یضبط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العبارة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فیما لا یضبط إلاّ بالکیل أو الوزن من تقدیره بالکیل أو الوزن فی بیع السلم و إن کان لا یشترط تقدیره بالکیل و الوزن فی سائر البیوع مثل الحطب و الحجارة،فإنّ بیعهما فی غیر السلف یجوز بالمشاهدة و لا یشترط کلیهما أو وزنهما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تخمینا و بالمشاهدة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المشاهدة فی سائر البیوع ترفع الغرر،لکنّها فی السلف الذی یکون الحطب و الحجارة فیه دینا فی ذمّة البائع لا ترفع الغرر،لعدم مشاهدة المبیع فی السلف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الصنجة،معرّب سنجه اسم من السنجیدن أو معرّب سنگ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الصنجة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المیزان،معرّب السنگة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المتبایعین لو اتّکلا علی صنجة غیر معلومة و غیر متعارفة لم یصحّ السلف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المجهولین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لقولیه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 المجرور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یلزم تقدیر المبیع بالعدد فی الأشیاء المعدودة مثل الجوز و البیض و نحوهما</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یکفی التقدیر بالعدد فی المعدودات التی یکون التفاوت بین أفرادها قلیلا کما </w:t>
      </w:r>
    </w:p>
    <w:p>
      <w:pPr>
        <w:pStyle w:val="BookText"/>
        <w:rPr/>
      </w:pPr>
      <w:r>
        <w:rPr>
          <w:rFonts w:ascii="IRNazanin" w:hAnsi="IRNazanin" w:eastAsia="IRNazanin"/>
          <w:color w:val="111111"/>
          <w:sz w:val="28"/>
          <w:sz w:val="28"/>
          <w:szCs w:val="28"/>
          <w:rtl w:val="true"/>
          <w:lang w:bidi="fa-IR"/>
        </w:rPr>
        <w:t>الجوز و اللوز،أمّا مع کثرته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کالرمّان فلا یجوز بغیر الوزن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البیض ملحق بالجوز فی جوازه مع تعیین الصنف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الدروس قطع بإلحاقه بالرمّان الممتنع 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مثل الثوب یعتبر ضبطه بالذرع و إن جاز بیعه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بدونه مع المشاهدة کما مرّ،و کان علیه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یذکره أیضا،لخروجه عن الاعتبارات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جعلت هذه الأشیاء</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ثمنا فإن کان مشاهدا لحقه حکم البیع المطلق،فیکفی مشاهدة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یکفی مشاهدته</w:t>
      </w:r>
    </w:p>
    <w:p>
      <w:pPr>
        <w:pStyle w:val="BookText"/>
        <w:rPr/>
      </w:pPr>
      <w:r>
        <w:rPr>
          <w:rFonts w:ascii="IRNazanin" w:hAnsi="IRNazanin" w:eastAsia="IRNazanin"/>
          <w:color w:val="111111"/>
          <w:sz w:val="28"/>
          <w:sz w:val="28"/>
          <w:szCs w:val="28"/>
          <w:rtl w:val="true"/>
          <w:lang w:bidi="fa-IR"/>
        </w:rPr>
        <w:t>هو الحال فی أقسام الجوز و اللوز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التفاوت،فمثل الرمّان تتفاوت أفراده کثیرا، فلا یجوز تقدیره بالعدد،بل یقدّر بالوزن أو الکیل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یقدّر البیض بالعدد إذا کان صنفه معیّنا مثل أن یکون من بیض الدجاجة المتعارفة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یمتنع تعیین الرمّان بالعدد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الثوب،و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الذرع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یجوز بیع الثوب بالمشاهدة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کان لازما علی المصنّف رحمه اللّه أن یذکر الذرع أیضا،لخروج الذرع عن الاعتبارات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الأشیاء التی یلزم فیها التقدیر بالکیل و الوزن و العدد و الذراع عند بیعها سلفا لو جعلت ثمنا فلو کانت المشاهدة لها کافیة فی سائر البیوع کفت فی السلف أیضا،و إلاّ فلا</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فیکفی فی السلف المشاهدة للأشیاء التی تکفی المشاهدة لها فی سائر البیوع،و </w:t>
      </w:r>
      <w:bookmarkStart w:id="151" w:name="pg19714_280811"/>
    </w:p>
    <w:p>
      <w:pPr>
        <w:pStyle w:val="BookText"/>
        <w:rPr/>
      </w:pPr>
      <w:bookmarkEnd w:id="151"/>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اعتبار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یعتبر</w:t>
      </w:r>
      <w:r>
        <w:rPr>
          <w:rFonts w:eastAsia="IRNazanin" w:cs="IRNazanin"/>
          <w:color w:val="111111"/>
          <w:sz w:val="28"/>
          <w:szCs w:val="28"/>
          <w:rtl w:val="true"/>
          <w:lang w:bidi="fa-IR"/>
        </w:rPr>
        <w:t>.</w:t>
      </w:r>
    </w:p>
    <w:p>
      <w:pPr>
        <w:pStyle w:val="Heading4"/>
        <w:numPr>
          <w:ilvl w:val="3"/>
          <w:numId w:val="1"/>
        </w:numPr>
        <w:rPr/>
      </w:pPr>
      <w:bookmarkStart w:id="152" w:name="__RefHeading___Toc1826234_2314609296"/>
      <w:bookmarkStart w:id="153" w:name="_Toc55"/>
      <w:bookmarkEnd w:id="152"/>
      <w:r>
        <w:rPr>
          <w:rtl w:val="true"/>
        </w:rPr>
        <w:t xml:space="preserve">[ </w:t>
      </w:r>
      <w:r>
        <w:rPr>
          <w:rtl w:val="true"/>
        </w:rPr>
        <w:t>لابدّیّة تعیین الأجل</w:t>
      </w:r>
      <w:r>
        <w:rPr>
          <w:rtl w:val="true"/>
        </w:rPr>
        <w:t>]</w:t>
      </w:r>
      <w:bookmarkEnd w:id="1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تعیین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الأجل المحروس من التفاوت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لا یحتمل الزیادة و النقصان إن ارید موضوعه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ارید به مطلق البیع لم یشترط و إن وقع بلفظ السلم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4"/>
        <w:numPr>
          <w:ilvl w:val="3"/>
          <w:numId w:val="1"/>
        </w:numPr>
        <w:rPr/>
      </w:pPr>
      <w:bookmarkStart w:id="154" w:name="__RefHeading___Toc1826236_2314609296"/>
      <w:bookmarkStart w:id="155" w:name="_Toc56"/>
      <w:bookmarkEnd w:id="154"/>
      <w:r>
        <w:rPr>
          <w:rtl w:val="true"/>
        </w:rPr>
        <w:t>[</w:t>
      </w:r>
      <w:r>
        <w:rPr>
          <w:rtl w:val="true"/>
        </w:rPr>
        <w:t>القول فی کون السلم حالاّ</w:t>
      </w:r>
      <w:r>
        <w:rPr>
          <w:rtl w:val="true"/>
        </w:rPr>
        <w:t>]</w:t>
      </w:r>
      <w:bookmarkEnd w:id="1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الأقرب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السلم</w:t>
      </w:r>
    </w:p>
    <w:p>
      <w:pPr>
        <w:pStyle w:val="BookText"/>
        <w:rPr/>
      </w:pPr>
      <w:r>
        <w:rPr>
          <w:rFonts w:ascii="IRNazanin" w:hAnsi="IRNazanin" w:eastAsia="IRNazanin"/>
          <w:color w:val="111111"/>
          <w:sz w:val="28"/>
          <w:sz w:val="28"/>
          <w:szCs w:val="28"/>
          <w:rtl w:val="true"/>
          <w:lang w:bidi="fa-IR"/>
        </w:rPr>
        <w:t>إن اعتبر فیها أحد الأمور المذکورة فی سائر البیوع فلا تکفی المشاهدة لجعلها ثمنا فی السلف و السلم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البیع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یکفی فی ثمن السلف اعتبار ما یعتبر فی البیع المطلق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لابدّیّة تعیین الأجل</w:t>
      </w:r>
    </w:p>
    <w:p>
      <w:pPr>
        <w:pStyle w:val="BookText"/>
        <w:rPr/>
      </w:pPr>
      <w:r>
        <w:rPr>
          <w:rFonts w:ascii="IRNazanin" w:hAnsi="IRNazanin" w:eastAsia="IRNazanin"/>
          <w:color w:val="111111"/>
          <w:sz w:val="28"/>
          <w:sz w:val="28"/>
          <w:szCs w:val="28"/>
          <w:rtl w:val="true"/>
          <w:lang w:bidi="fa-IR"/>
        </w:rPr>
        <w:t>بالجرّ،عطف علی قوله المجرور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قبض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من جملة شرائط صحّة بیع السلف لزوم تعیین المدّة فی خصوص المبیع علی نحو یمنعه من الزیادة و النقصان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یرید المتبایعان من البیع بیع السلف،فلو أراد مطلق البیع لم یجب تعیین الأجل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کان المتبایعان أجریا صیغة البیع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أسلمت إلیک کذا فی کذا إلی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وقع بلفظ السلم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فی کون السلم حالاّ</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أنّ القول الأقرب هو جواز بیع السلف حالاّ بأن لا یکون المبیع مؤجّلا بدلیل یشیر إلیه فی قوله الآتی فی الصفحة </w:t>
      </w: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 القرب أنّ السلم بعض جزئیّات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مع عموم الوجود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وجود المسلم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،لیکون مقدورا علی تسلیمه حیث یکون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القرب أنّ السلم بعض جزئیّات البیع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استعمل لفظه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نقل الملک علی الوجه المخصوص</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،فجاز استعماله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الجنس، لدلالته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حیث یصرّح بإرادة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العامّ،</w:t>
      </w:r>
    </w:p>
    <w:p>
      <w:pPr>
        <w:pStyle w:val="BookText"/>
        <w:rPr/>
      </w:pP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مقابله هو القول بعدم الجواز،و یشیر إلی دلیله فی قوله الآتی فی الصفحة </w:t>
      </w: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 بناءه علی البیع المؤجّل مثمنه الثابت فی الذمّة،و قد قال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أسلف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کثرة وجود المبیع بحیث یسهل الوصول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حیث یکون المسلم فیه مستحقّا للمشتری فلیکن مقدورا علی تسلیمه فی الزمان الحالّ،و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المسلم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بیع السلم فرد من أفراد البیع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هذا اللفظ قد استعمل فی نقل الملک علی نحو خاصّ،فیجوز استعمال الخاصّ فی المعنی العامّ،کما یجوز استعمال زید مثلا فی معنی إنسان فیقول قائل مشیر إلی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البقر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کون المبیع فی ذمّة البائع مؤجّلا فی مقابل ثمن مأخوذ فی المجلس کما هو شأن السلف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مطلق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فیجوز استعمال السلم فی مطلق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لدلالته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السلم،و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الجنس المراد منه مطلق البیع</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إذا اشترط کون المبیع حالاّ فهذا تصریح باستعمال السلم فی مطلق البیع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قصد الحلول،کما ینعقد البیع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ملّکتک کذا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التملیک موضوع لمعنی آخر إلاّ أنّ قرینة العوض المقابل عیّنته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للبیع،بل هذا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أولی،لأنّه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أفراده،بخلاف التملیک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المستعمل شرعا فی الهبة بحیث لا یتبادر عند الإطلاق غیرها،و إنّما صرفه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 القیود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فیما لو استعملا السلم فی بیع عین شخصیّة،و أولی</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التصریح المفهوم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کما أنّ قول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 فی صیغة البیع یدلّ علی معنی البیع و الحال أنّ التملیک أعمّ من البیع و الهبة و غیرهما،لجواز استعمال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تملیک غیر البیع کذلک الحال فیما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التملیک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التملیک موضوع لمطلق النقل،لکنّ القرینة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الانتقال بعوض معیّن أو کلّیّ فی الذمّة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تصرفه إلی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استعمال السلم فی مطلق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العبارة هو أنّ استعمال السلم فی مطلق البیع أولی من استعمال التملیک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السلم،و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التملیک یستعمل شرعا فی الهبة،و لا یتبادر من التملیک إلاّ إیّاها،فاستعمال السلم فی البیع أولی من استعمال التملیک فی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التملیک،و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الهبة،و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صرفه</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و مثل استعمال السلم فی بیع مبیع کلّیّ من حیث الجواز هو استعمال السلم فی نقل عین شخصیّة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بالجواز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أبعد عن الغرر،و الحلول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 فی إمکان التسلیم من التأجیل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التعلیل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یلوح</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المنع فیهما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 بناءه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البیع المؤجّل مثمنه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استعمال السلم فی بیع عین شخصیّة أولی بالحکم بالجواز من استعمال السلم فی بیع المبیع الکلّیّ المتعلّق بالذمّة حالاّ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عین شخصیّة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العین الشخصیّة أبعد عن الغرر من المبیع الکلّیّ المتعلّق بالذمّة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تعلیل لجواز استعمال السلم فی البیع حالاّ،سواء کان المبیع شخصیّا أو کان کلّیّا فی الذمّة،و الأوّل هو الذی قال الشارح رحمه اللّه بجوازه،و الثانی هو الذی قال المصنّف رحمه اللّه بأقربیّة جوازه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قول الشارح فی الصفحة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القرب أنّ السلم بعض جزئیّات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یظهر وجه المنع،لأنّ الشارح رحمه اللّه أشار فی استدلاله إلی أنّ لفظ السلم استعمل فی نقل الملک علی الوجه المخصوص،و هو البیع الذی یکون المبیع فیه مؤجّلا متعلّقا بالذمّة و الثمن مقبوضا فی المجلس،فهذا یلوح و یظهر منه عدم جواز استعمال السلم الذی مفاده کذلک فی غیر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استعمال السلم فی بیع الکلّیّ الحالّ المستقرّ فی الذمّة و فی بیع العین الشخصیّة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مبنی السلم هو بیع المبیع المؤجّل المستقرّ فی الذمّة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بالرفع،لکونه نائب فاعل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اسم المفعول مثل الفعل المجهول من </w:t>
      </w:r>
    </w:p>
    <w:p>
      <w:pPr>
        <w:pStyle w:val="BookText"/>
        <w:rPr/>
      </w:pPr>
      <w:r>
        <w:rPr>
          <w:rFonts w:ascii="IRNazanin" w:hAnsi="IRNazanin" w:eastAsia="IRNazanin"/>
          <w:color w:val="111111"/>
          <w:sz w:val="28"/>
          <w:sz w:val="28"/>
          <w:szCs w:val="28"/>
          <w:rtl w:val="true"/>
          <w:lang w:bidi="fa-IR"/>
        </w:rPr>
        <w:t>الثابت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الذمّة،و قد قال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أسلف فلیسلف فی کیل معلوم أو وزن معلوم أو أجل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بتسلیمه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یقصد السلم الخاصّ</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البحث فیما لو قصدا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البیع الحالّ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 أنّ ظاهر عبارة المصنّف هنا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حیث الحاجة إلی نائب الفاعل،کما أنّ اسم الفاعل یعمل کالفعل و یحتاج إلی الفاعل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صفه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مبنی السلم علی البیع الذی یؤجّل فیه المثمن الثابت المستقرّ فی ذمّة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الحدیث فی مقام بیان عدم جواز بیع السلف فی المبیع الحالّ،کلّیّا کان أو شخصیّا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یذهب علیک أنّ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أجل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بمعنی الواو لا للتنویع أو التردید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یصحّ السلف إلاّ فی المبیع المعلوم بالکیل أو الوزن و فی الأجل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 منقول من صحیح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مشکولة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بتسلیمه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أجیب بتسلیم کون مبنی السلم علی التأجیل فی صورة قصد بیع السلم لا البیع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السلم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 المبیع کلّیّا مؤجّلا مستقرّا فی ذمّة البائع مع کون الثمن مقبوضا فی المجلس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البحث فیما إذا قصد البائع و المشتری بلفظ السلم البیع الحالّ،کلّیّا کان المبیع أو شخصیّا</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فی قوله السابق فی الصفحة </w:t>
      </w: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الأقرب جوازه حالاّ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ظاهر هذه </w:t>
      </w:r>
    </w:p>
    <w:p>
      <w:pPr>
        <w:pStyle w:val="BookText"/>
        <w:rPr/>
      </w:pPr>
      <w:r>
        <w:rPr>
          <w:rFonts w:ascii="IRNazanin" w:hAnsi="IRNazanin" w:eastAsia="IRNazanin"/>
          <w:color w:val="111111"/>
          <w:sz w:val="28"/>
          <w:sz w:val="28"/>
          <w:szCs w:val="28"/>
          <w:rtl w:val="true"/>
          <w:lang w:bidi="fa-IR"/>
        </w:rPr>
        <w:t>و فی الدروس و کثیر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الخلاف مع قصد السلم،و أنّ المختار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جوازه مؤجّلا و حالاّ مع التصریح بالحلول و لو قصدا،بل مع الإطلاق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أیضا،و یحمل علی الحلول،و الذی یرشد إلیه التعلیل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الخلاف</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العبارة یدلّ علی أقربیّة الجواز فی صورة قصد بیع السلم من صیغة السلم،لأنّ الکلام السابق کان فی السلم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کون المبیع مؤجّلا و الثمن مقبوضا فی المجلس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قوله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لکلامه السابق و یظهر منها کون الکلام فی قصد البیع الخاصّ من السلم المبحوث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ظاهر عبارة کثیر من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مختار المصنّف و کثیر من الفقهاء رحمه اللّه هو صحّة بیع السلم إذا کان المبیع مؤجّلا أو حالاّ مع التصریح بالحلول أو مع قصد الحالّ أو مع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أطلق المتبایعان لفظ السلم و لم یصرّحا بشیء من التأجیل و الحلول حمل علی الحلول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قوله السابق فی الصفحة </w:t>
      </w: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القرب أنّ السلم بعض جزئیّات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قوله فی الصفحة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أجیب بتسلیمه حیث یقصد السلم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التعلیل و الجواب یدلاّن علی أنّ الخلاف إنّما هو فیما إذا قصد المتبایعان من السلم البیع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الجملة الاسمیّة 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الحاصل هو أنّ ظاهر عبارة المصنّف رحمه اللّه هنا و فی الدروس و کذا ظاهر عبارة کثیر من العلماء یدلّ علی أنّ الکلام إنّما هو فی صحّة السلف إذا قصد المتبایعان البیع </w:t>
      </w:r>
      <w:bookmarkStart w:id="156" w:name="pg19714_280817"/>
    </w:p>
    <w:p>
      <w:pPr>
        <w:pStyle w:val="BookText"/>
        <w:rPr/>
      </w:pPr>
      <w:bookmarkEnd w:id="156"/>
      <w:r>
        <w:rPr>
          <w:rFonts w:ascii="IRNazanin" w:hAnsi="IRNazanin" w:eastAsia="IRNazanin"/>
          <w:color w:val="111111"/>
          <w:sz w:val="28"/>
          <w:sz w:val="28"/>
          <w:szCs w:val="28"/>
          <w:rtl w:val="true"/>
          <w:lang w:bidi="fa-IR"/>
        </w:rPr>
        <w:t>فیما لو قصد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البیع المطلق و استعمل السلم فیه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بالقرائن،أمّا إذا أرید 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السلف المطلق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اشترط ذکر الأجل</w:t>
      </w:r>
      <w:r>
        <w:rPr>
          <w:rFonts w:eastAsia="IRNazanin" w:cs="IRNazanin"/>
          <w:color w:val="111111"/>
          <w:sz w:val="28"/>
          <w:szCs w:val="28"/>
          <w:rtl w:val="true"/>
          <w:lang w:bidi="fa-IR"/>
        </w:rPr>
        <w:t>.</w:t>
      </w:r>
    </w:p>
    <w:p>
      <w:pPr>
        <w:pStyle w:val="Heading4"/>
        <w:numPr>
          <w:ilvl w:val="3"/>
          <w:numId w:val="1"/>
        </w:numPr>
        <w:rPr/>
      </w:pPr>
      <w:bookmarkStart w:id="157" w:name="__RefHeading___Toc1826238_2314609296"/>
      <w:bookmarkStart w:id="158" w:name="_Toc57"/>
      <w:bookmarkEnd w:id="157"/>
      <w:r>
        <w:rPr>
          <w:rtl w:val="true"/>
        </w:rPr>
        <w:t>[</w:t>
      </w:r>
      <w:r>
        <w:rPr>
          <w:rtl w:val="true"/>
        </w:rPr>
        <w:t>عمومیّة وجود المسلم فیه عند رأس الأجل</w:t>
      </w:r>
      <w:r>
        <w:rPr>
          <w:rtl w:val="true"/>
        </w:rPr>
        <w:t>]</w:t>
      </w:r>
      <w:bookmarkEnd w:id="1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کونه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الوجود عند رأس الأجل إذا شرط 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البلد الذی شرط تسلیمه فیه،أو بلد العقد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یطلق علی رأی المصنّف هنا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الخاصّ مع ذکر حلول المبیع،لکنّ المستفاد من التعلیل و الجواب هو صورة قصد البائع و المشتری من السلم البیع المطلق،فالاستدلال لا یناسب المدّعی،بل الظاهر من الدلیلین هو لزوم کون المبیع مؤجّلا لو قصد البیع المطلق من السلم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استعمل السلم فی البیع المطلق بالقرائن اللفظیّة أو الحالیّة،لأنّ ما وضع له السلم و کذا المستعمل فیه هو کون المبیع مؤجّلا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أمّا فی صورة إرادة بیع السلم المصطلح علیه حین استعمال لفظ السلم فلا خلاف فی لزوم ذکر الأجل للمبیع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السلف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یطلق علیه لفظ السلم و یتبادر معناه إلی الذهن حین إطلاق لفظ السلم،و هو کون المبیع مؤجّلا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عمومیّة وجود المسلم فیه عند رأس الأجل</w:t>
      </w:r>
    </w:p>
    <w:p>
      <w:pPr>
        <w:pStyle w:val="BookText"/>
        <w:rPr/>
      </w:pPr>
      <w:r>
        <w:rPr>
          <w:rFonts w:ascii="IRNazanin" w:hAnsi="IRNazanin" w:eastAsia="IRNazanin"/>
          <w:color w:val="111111"/>
          <w:sz w:val="28"/>
          <w:sz w:val="28"/>
          <w:szCs w:val="28"/>
          <w:rtl w:val="true"/>
          <w:lang w:bidi="fa-IR"/>
        </w:rPr>
        <w:t>أی و لا بدّ من کون المبیع کثیر الوجود عند حلول أوّل المدّة التی تعیّنت فی البلد الذی شرط التسلیم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بلد العقد عند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إن لم یقیّد المتبایعان فی متن العقد بلد التسلیم ینصرف إلی بلد العقد</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فی قول المصنّف رحمه اللّه الذی یأتی فی الصفحة </w:t>
      </w: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اقتضی فی موضع العقد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 فیما قاربه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ینقل إلیه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یکفی وجوده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لا یعتاد نقله منه إلیه إلاّ نادرا،کما لا یشترط وجوده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العقد حیث یکون مؤجّلا،و لا فیما بینهما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عیّن غلّة بلد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یکف وجوده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غیره و إن اعتید نقله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بلد العقد،و کذلک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المسلم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یکفی فی صحّة السلم وجود المبیع فی البلاد المقاربة لبلد العقد الذی لا یعتاد نقله إلیه إلاّ نادرا،کما لو کان العقد فی بلدة قم مثلا و کان المبیع فی خراسان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کما لا یشترط وجود المبیع فی زمان إجراء العقد إذا کان مؤجّلا،و کذلک لا یشترط وجوده فی زمان واقع بین العقد و رأس الأجل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العقد و رأس الأجل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عیّن غلّة بلدة قم مثلا،فلا یکفی وجودها فی بلدة طهران،بل اللازم وجودها فی نفس بلدة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غلّة بلد،و تذکیره بتأویل الغلّة إلی المبیع المسلم فیه،و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البلد الذی عیّنت غلّته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یکفی وجود الغلّة فی غیر البلد المشروط</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و إن کان نقل الغلّة من البلد الذی عیّنت غلّته إلی غیره الذی تکون الغلّة فیه کثیر الوجود متعارفا،و المثال هو ما إذا عقد المتبایعان سلفا فی بلدة قم و شرطا غلّة هذه البلدة عند العقد،لکن لم توجد غلّة هذه البلدة فیها عند رأس الأجل،بل کانت الغلّة عامّ الوجود فی بلدة مشهد المقدّس الرضویّ،فإنّ مثل هذا العقد لیس بصحیح و إن کان نقل غلّة قم إلی المشهد متعارفا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انعکس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عیّن غلّة غیره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لزوم التسلیم 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شارطا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نقله إلیه فالوجه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الصحّة و إن کان یبطل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بلد التسلیم حینئذ بمنزلة شرط آخر و المعتبر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بلد</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غلّة البلد المشروط،و هو قم فی الفرض،و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غیر البلد المشروط،و هو المشهد المقدّس الرضویّ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شرط فی المثال المذکور فی الهامش السابق غلّة بلد المشهد و شرط نقلها إلی بلدة قم فی العقد،فیحکم بصحّة بیع السلف فی هذا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عیّن غلّة غیر بلد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بلد العقد،بمعنی لزوم التسلیم فی بلد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شرط المسلم نقل غلّة غیر بلد العقد إلی بلد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غیر بلد العقد،و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بلد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شرط،و الشرط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انعکس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یحکم بصحّة السلف فی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إن کان یبطل السلف فی العکس لو أطلق المتبایعان و لم یشترطا حمل غلّة غیر بلد العقد إلی بلد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الفارق بین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شرط غلّة بلد العقد و عدم الوجود فیه و الحکم بالبطلان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شرط غلّة غیر بلد العقد و حملها إلی بلد العقد مع کون الغلّة عامّ الوجود فیه و الحکم بالصحّة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 اشتراط التسلیم فی بلد العقد بمنزلة شرط آخر،و هذا الشرط الآخر یوجب الفرق بین الأصل و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تتمّة لبیان الفرق بسبب وجود شرط آخر،و هو أنّه لو لم یکن اشتراط التسلیم موجبا للفرق کان الإطلاق موجبا لانصراف الغلّة إلی غلّة بلد العقد،و الفرض أنّ الغلّة لم تکن عامّ الوجود فیه،فیحکم علی العقد هذا بالبطلان</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الواو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بلد المسلم فیه حالیّة</w:t>
      </w:r>
      <w:r>
        <w:rPr>
          <w:rFonts w:eastAsia="IRNazanin" w:cs="IRNazanin"/>
          <w:color w:val="111111"/>
          <w:sz w:val="28"/>
          <w:szCs w:val="28"/>
          <w:rtl w:val="true"/>
          <w:lang w:bidi="fa-IR"/>
        </w:rPr>
        <w:t xml:space="preserve">. </w:t>
      </w:r>
      <w:bookmarkStart w:id="159" w:name="pg19714_280820"/>
    </w:p>
    <w:p>
      <w:pPr>
        <w:pStyle w:val="BookText"/>
        <w:rPr/>
      </w:pPr>
      <w:bookmarkEnd w:id="159"/>
      <w:r>
        <w:rPr>
          <w:rFonts w:ascii="IRNazanin" w:hAnsi="IRNazanin" w:eastAsia="IRNazanin"/>
          <w:color w:val="111111"/>
          <w:sz w:val="28"/>
          <w:sz w:val="28"/>
          <w:szCs w:val="28"/>
          <w:rtl w:val="true"/>
          <w:lang w:bidi="fa-IR"/>
        </w:rPr>
        <w:t>المسلم فیه</w:t>
      </w:r>
      <w:r>
        <w:rPr>
          <w:rFonts w:eastAsia="IRNazanin" w:cs="IRNazanin"/>
          <w:color w:val="111111"/>
          <w:sz w:val="28"/>
          <w:szCs w:val="28"/>
          <w:rtl w:val="true"/>
          <w:lang w:bidi="fa-IR"/>
        </w:rPr>
        <w:t>.</w:t>
      </w:r>
    </w:p>
    <w:p>
      <w:pPr>
        <w:pStyle w:val="Heading4"/>
        <w:numPr>
          <w:ilvl w:val="3"/>
          <w:numId w:val="1"/>
        </w:numPr>
        <w:rPr/>
      </w:pPr>
      <w:bookmarkStart w:id="160" w:name="__RefHeading___Toc1826240_2314609296"/>
      <w:bookmarkStart w:id="161" w:name="_Toc58"/>
      <w:bookmarkEnd w:id="160"/>
      <w:r>
        <w:rPr>
          <w:rtl w:val="true"/>
        </w:rPr>
        <w:t>[</w:t>
      </w:r>
      <w:r>
        <w:rPr>
          <w:rtl w:val="true"/>
        </w:rPr>
        <w:t>حمل الشهور علی الهلالیّة</w:t>
      </w:r>
      <w:r>
        <w:rPr>
          <w:rtl w:val="true"/>
        </w:rPr>
        <w:t>]</w:t>
      </w:r>
      <w:bookmarkEnd w:id="1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الشهور یحمل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الهلالیّة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إمکانه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وقع العقد فی أوّل الشهر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وقع فی أثنائه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المسلم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بلد العقد،لانصراف الإطلاق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البلاد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العقد و بلد المسلم فیه و بلد المتعاقدین أعنی بلد البائع أو المشتری،فالسلم لو أطلق انصرف إلی بلد العقد،و لو شرط المتعاقدان بلد المسلم فیه أو بلد المتعاقدین أو بلد أحدهما وجب العمل بالشرط،عملا بقوله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المعتبر فی صحّة السلف کون المسلم فیه عامّ الوجود فی البلد المشروط أو المنصرف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 الشهور علی الهلالیّة</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أطلق المتبایعان الشهور و لم یقیّداها بالشمسیّة أو غیرها حملت علی الشهور الهلالیّة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أمکن الحمل علی الهلالیّة وجب،مثل أن یقع البیع فی أوّل الشهر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یقع العقد فی أثناء أشهر،ففیه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الأوّل هو عدّ الشهر المنکسر هلالیّا،و الثانی هو عدّه ثلاثین یوما،و الثالث هو عدّ جمیع الشهور منکسرة إذا کان معه شهور اخری،و یمکن احتمال رابع هو عدّ الجمیع ثلاثین</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إلیک أمثلة الاحتمالات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باع زید مائة منّ حنطة من عمرو إلی ثلاثة </w:t>
      </w:r>
    </w:p>
    <w:p>
      <w:pPr>
        <w:pStyle w:val="BookText"/>
        <w:rPr/>
      </w:pPr>
      <w:r>
        <w:rPr>
          <w:rFonts w:ascii="IRNazanin" w:hAnsi="IRNazanin" w:eastAsia="IRNazanin"/>
          <w:color w:val="111111"/>
          <w:sz w:val="28"/>
          <w:sz w:val="28"/>
          <w:szCs w:val="28"/>
          <w:rtl w:val="true"/>
          <w:lang w:bidi="fa-IR"/>
        </w:rPr>
        <w:t>ففی عدّه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هلالیّا بجبره مقدار ما مضی منه،أو إکماله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ثلاثین یوما،أو انکسار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الجمیع لو کان معه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غیره،و عدّها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ثلاثین یوما أوجه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أوسطها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أشهر فی الیوم الخامس عشر من شهر شعبان فالاحتمال الأوّل هو الحکم بانقضاء الشهور فی الیوم الخامس عشر من شهر ذی قعدة لو کان شعبان تسعة و عشرین یوما فیعدّ الشهر المنکسر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شعبان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هلالیّا،و الاحتمال الثانی هو الحکم بانقضاء الشهور فی الیوم السادس عشر من شهر ذی القعدة و عدّ شعبان ثلاثین یوما و إن کان ناقصا،و الاحتمال الثالث هو عدّ الشهور الثلاثة کلّها منکسرة بأن یعدّ من الخامس عشر من شعبان إلی الخامس عشر من رمضان شهرا و منه إلی الخامس عشر من شوّال شهرا و منه إلی الخامس عشر من شهر ذی القعدة شهرا و هکذا،و الاحتمال الرابع هو عدّ جمیع الشهور ثلاثین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عدّ الشهر المنکسر هلالیّا،و هو الاحتمال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عدّ الشهر المنکسر ثلاثین یوما،و هو الاحتمال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یعدّ جمیع الشهور منکسرة،و هو الاحتمال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کان مع الشهر المنکسر غیره بأن کانت الشهور متعدّدة کما فی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قوله المجرور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عدّه هلالیّا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هو أن یعدّ جمیع الشهور الثلاثة فی المثال المذکور ثلاثین یوما،و هذا هو الاحتمال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مبتدأ مؤخّر،خبره المقدّم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عدّه هلالیّا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أعدل الوجوه هو الوجه الوسط،و هو عدّ الشهر المنکسر ثلاثین لا غیر</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تطرّق الاحتمالات الأربعة لیس وسطا حقیقیّا،بل المراد هو الوجه الذی هو غیر الأوّل و الأخیرین</w:t>
      </w:r>
      <w:r>
        <w:rPr>
          <w:rFonts w:eastAsia="IRNazanin" w:cs="IRNazanin"/>
          <w:color w:val="111111"/>
          <w:sz w:val="28"/>
          <w:szCs w:val="28"/>
          <w:rtl w:val="true"/>
          <w:lang w:bidi="fa-IR"/>
        </w:rPr>
        <w:t xml:space="preserve">. </w:t>
      </w:r>
      <w:bookmarkStart w:id="162" w:name="pg19714_280822"/>
    </w:p>
    <w:p>
      <w:pPr>
        <w:pStyle w:val="BookText"/>
        <w:rPr/>
      </w:pPr>
      <w:bookmarkEnd w:id="162"/>
      <w:r>
        <w:rPr>
          <w:rFonts w:ascii="IRNazanin" w:hAnsi="IRNazanin" w:eastAsia="IRNazanin"/>
          <w:color w:val="111111"/>
          <w:sz w:val="28"/>
          <w:sz w:val="28"/>
          <w:szCs w:val="28"/>
          <w:rtl w:val="true"/>
          <w:lang w:bidi="fa-IR"/>
        </w:rPr>
        <w:t>و قوّاه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الدروس،و یظهر من العبارة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Heading4"/>
        <w:numPr>
          <w:ilvl w:val="3"/>
          <w:numId w:val="1"/>
        </w:numPr>
        <w:rPr/>
      </w:pPr>
      <w:bookmarkStart w:id="163" w:name="__RefHeading___Toc1826242_2314609296"/>
      <w:bookmarkStart w:id="164" w:name="_Toc59"/>
      <w:bookmarkEnd w:id="163"/>
      <w:r>
        <w:rPr>
          <w:rtl w:val="true"/>
        </w:rPr>
        <w:t>[</w:t>
      </w:r>
      <w:r>
        <w:rPr>
          <w:rtl w:val="true"/>
        </w:rPr>
        <w:t>شرط تأجیل بعض الثمن</w:t>
      </w:r>
      <w:r>
        <w:rPr>
          <w:rtl w:val="true"/>
        </w:rPr>
        <w:t>]</w:t>
      </w:r>
      <w:bookmarkEnd w:id="1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شرط تأجیل بعض الثمن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 فی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المؤجّل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 لاشتراط قبض الثمن قبل التفرّق المنافی 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عدم منافاته لقصر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الأجل یمتنع</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وجه آخر،لأنّه 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بعضا استفاد من عبارة الشارح رحمه اللّه ثلاثة احتمالات بجعل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عدّها ثلاثین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متمّما للاحتمال الثالث،فعلی هذا یکون الاحتمال الثالث هو عدّ جمیع الشهور منکسرة غیر الشهر المنکسر الأوّل،فإنّه یعدّ ثلاثین یوما و إن کان هو تسعة و عشرین یوما،ففی المثال المذکور لو کان جمیع الشهور تسعة و عشرین یوما عدّ کلّها منکسرة کذلک،لکنّ المنکسر الأوّل یعدّ ثلاثین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قوّی المصنّف رحمه اللّه الوجه الوسط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یظهر من عبارة المصنّف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الشهور یحمل علی الهلالیّة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الأوّل،و هو الحمل علی الهلالیّة،و الوجه الباقی لم یختره أحد من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تأجیل بعض الثمن</w:t>
      </w:r>
    </w:p>
    <w:p>
      <w:pPr>
        <w:pStyle w:val="BookText"/>
        <w:rPr/>
      </w:pPr>
      <w:r>
        <w:rPr>
          <w:rFonts w:ascii="IRNazanin" w:hAnsi="IRNazanin" w:eastAsia="IRNazanin"/>
          <w:color w:val="111111"/>
          <w:sz w:val="28"/>
          <w:sz w:val="28"/>
          <w:szCs w:val="28"/>
          <w:rtl w:val="true"/>
          <w:lang w:bidi="fa-IR"/>
        </w:rPr>
        <w:t>بأن شرط المسلم المشتری کون نصف الثمن مؤجّلا و نصفه مثلا معجّلا بطل فی الجمیع بالدلیل الذی یأتی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فی المؤجّل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أمّا الحکم بالبطلان فی المقدار المؤجّل فظاهر،لعدم حصول شرط صحّة السلم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التأجیل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یکون الأجل الذی شرطه بمقدار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خمس دقائق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ینافی التعجیل فی الثمن</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یمتنع الحکم بالصحّة من جهة کون ذلک من قبیل بیع الدین بالدین الذی یحکم فیه ببطلان البیع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الکالی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بالکالی،فقد فسّره أهل اللغة بأنّه بیع مضمون مؤجّل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بمثله،و أمّا البطلان فی الحالّ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بطلان المؤجّل فلجهالة قسطه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الثمن و إن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کلاّ منهما قدرا معلوما کتأجیل خمسین من مائة،لأنّ المعجّل یقابل من المبیع قسطا أکثر ممّا یقابله المؤجّل،لتقسیط الثمن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الأجل أیضا،و النسبة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العقد غیر معلومة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 بالصحّة للعلم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بجملة الثمن،و التقسیط غیر مانع،کما</w:t>
      </w:r>
    </w:p>
    <w:p>
      <w:pPr>
        <w:pStyle w:val="BookText"/>
        <w:rPr/>
      </w:pPr>
      <w:r>
        <w:rPr>
          <w:rFonts w:ascii="IRNazanin" w:hAnsi="IRNazanin" w:eastAsia="IRNazanin"/>
          <w:color w:val="111111"/>
          <w:sz w:val="28"/>
          <w:sz w:val="28"/>
          <w:szCs w:val="28"/>
          <w:rtl w:val="true"/>
          <w:lang w:bidi="fa-IR"/>
        </w:rPr>
        <w:t>الکالئ و الکالی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النسیئة،من کلأ کلأ و کلوءة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تأخّر دفعه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مجرور بعد مجرور،لإضافة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محذوف هذان صفتاه،و الباء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للمقابلة،و الضمیر یرجع إلی المؤجّل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الحکم بالبطلان فی المقدار الحالّ من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یدری أنّ القسط من المبیع وقع فی مقابل أیّ مقدار من الثمن و قد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للأجل قسط من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الحال أنّه یجب العلم بمقدار الثمن و المثمن فی صحّة البیع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إن جعل کلاّ من مقدار النقد و النسیئة معیّنا کما مثّله الشارح رحمه اللّه،لأنّ المقدار المعجّل یقابل من المبیع بمقدار أکثر من المقدار الذی یقابله المؤجّل،و هو غیر معلوم،فیبطل البیع فی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قدّمناه فیما هو المتداول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للأجل قسط من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الحال أنّ نسبة المعجّل و أنّه وقع فی مقابل أیّ مقدار من المبیع و المؤجّل و أنّه وقع فی مقابل أیّ مقدار آخر غیر معلومة عند العقد</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قیل بصحّة البیع فی صورة کون مقدار من الثمن مؤجّلا و الآخر معجّلا،للعلم بمجموع الثمن،فیحکم علیه بالصحّة فی مقابل المعجّل و البطلان فی مقابل المؤجّل</w:t>
      </w:r>
      <w:r>
        <w:rPr>
          <w:rFonts w:eastAsia="IRNazanin" w:cs="IRNazanin"/>
          <w:color w:val="111111"/>
          <w:sz w:val="28"/>
          <w:szCs w:val="28"/>
          <w:rtl w:val="true"/>
          <w:lang w:bidi="fa-IR"/>
        </w:rPr>
        <w:t xml:space="preserve">. </w:t>
      </w:r>
      <w:bookmarkStart w:id="165" w:name="pg19714_280824"/>
    </w:p>
    <w:p>
      <w:pPr>
        <w:pStyle w:val="BookText"/>
        <w:rPr/>
      </w:pPr>
      <w:bookmarkEnd w:id="165"/>
      <w:r>
        <w:rPr>
          <w:rFonts w:ascii="IRNazanin" w:hAnsi="IRNazanin" w:eastAsia="IRNazanin"/>
          <w:color w:val="111111"/>
          <w:sz w:val="28"/>
          <w:sz w:val="28"/>
          <w:szCs w:val="28"/>
          <w:rtl w:val="true"/>
          <w:lang w:bidi="fa-IR"/>
        </w:rPr>
        <w:t>لا یمنع لو باع ماله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 غیره فلم یجز المالک،بل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باع الحرّ و العبد بثمن واحد مع کون بیع الحرّ باطلا من حین العقد کالمؤجّل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p>
    <w:p>
      <w:pPr>
        <w:pStyle w:val="Heading4"/>
        <w:numPr>
          <w:ilvl w:val="3"/>
          <w:numId w:val="1"/>
        </w:numPr>
        <w:rPr/>
      </w:pPr>
      <w:bookmarkStart w:id="166" w:name="__RefHeading___Toc1826244_2314609296"/>
      <w:bookmarkStart w:id="167" w:name="_Toc60"/>
      <w:bookmarkEnd w:id="166"/>
      <w:r>
        <w:rPr>
          <w:rtl w:val="true"/>
        </w:rPr>
        <w:t>[</w:t>
      </w:r>
      <w:r>
        <w:rPr>
          <w:rtl w:val="true"/>
        </w:rPr>
        <w:t>شرط موضع التسلیم</w:t>
      </w:r>
      <w:r>
        <w:rPr>
          <w:rtl w:val="true"/>
        </w:rPr>
        <w:t>]</w:t>
      </w:r>
      <w:bookmarkEnd w:id="1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شرط موضع التسلیم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،لوجوب الوفاء بالشرط السائغ</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الإطلاق التسلیم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موضع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کنظائره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المبیع المؤجّل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أحد الأقوال فی المسألة،و القول الآخر اشتراط تعیین موضعه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یعنی کما أنّه لو باع البائع مال الغیر مع ماله حکم علیه بالبطلان بالنسبة إلی مال الغیر إذا لم یجز البیع بالنسبة إلی مال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بل لا یمنع من الصحّة ما إذا باع بائع الحرّ و العبد معا و الحال أنّ بیع الحرّ باطل من 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تنظیر لکون البیع باطلا من رأس بالنسبة إلی بعض المبیع کالمقدار المؤجّل من المبیع فیما نحن فیه و إن کان صحیحا بالنسبة إلی المقدار المعجّل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موضع التسلیم</w:t>
      </w:r>
    </w:p>
    <w:p>
      <w:pPr>
        <w:pStyle w:val="BookText"/>
        <w:rPr/>
      </w:pPr>
      <w:r>
        <w:rPr>
          <w:rFonts w:ascii="IRNazanin" w:hAnsi="IRNazanin" w:eastAsia="IRNazanin"/>
          <w:color w:val="111111"/>
          <w:sz w:val="28"/>
          <w:sz w:val="28"/>
          <w:szCs w:val="28"/>
          <w:rtl w:val="true"/>
          <w:lang w:bidi="fa-IR"/>
        </w:rPr>
        <w:t>بأن شرط موضعا لتسلیم المبیع فیه،فیلزم العمل بالشرط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الشرط هذا لا یخالف الشرع و لا مقتضی العقد فیکون جائزا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بالنصب،لکونه مفعولا به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فاعله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کنظائره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اقتضاء الإطلاق التسلیم فی بلد العقد هو حال الإطلاق فی سائر البیوع المؤجّلة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التسلیم</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إشارة إلی ردّ القول بالتفصیل،و هو کون الحمل محتاجا إلی مؤنة و </w:t>
      </w:r>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اختیاره فی الدروس،لاختلاف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الأغراض باختلافه الموجب لاختلاف الثمن و الرغبة،و لجهالة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الاستحقاق، لابتنائه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موضع الحلول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یشترط فی صحّة بیع السلف تعیین موضع التسلیم،سواء کان فی حمل المبیع إلی موضعه مؤنة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هذا القول الآخر هو مختار المصنّف رحمه اللّه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تعلیل للقول الآخر بأنّ الأغراض تختلف بالنظر إلی موضع التسلیم،و هذا الاختلاف یوجب اختلاف الثمن و رغبة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باختلافه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موضع 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لاختلاف الأغراض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تعلیل ثان للزوم تعیین موضع التسلیم بأنّه لو لم یعیّن موضع التسلیم انتهی الأمر إلی جهالة موضع التسلیم المنتهیة إلی وقوع النزاع و الخلاف بین المتبایعین،فلا بدّ من اشتراط تعیین الموضع،حذرا ممّا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لابتنائه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الاستحقاق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استحقاق مطالبة المشتری البائع بلزوم الأداء یبتنی علی حلول الأجل المعیّن فی العقد و الحال أنّ موضع حلول وقت المطالبة و لزوم الأداء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صیرورة المبیع المؤجّل حالاّ،فإنّ الموضع الذی یکون العقد فیه حالاّ غیر معلوم،لأنّه لا یعلم موضع المبیع عند حلول العقد و صیرورته حالاّ</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وجوب تعیین موضع التسلیم فی السلف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بهذا الوجوب یوجد الفرق بین السلف و القرض،فإنّ القرض یحمل علی الموضع الذی اقترض فیه،لکن فی السلف یحتاج إلی تعیین الموضع فی العقد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فارق القرض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المحمول علی موضعه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،لکونه معلوما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النسیئة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بالإجماع علی عدم اشتراط تعیین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فصّل ثالث</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باشتراطه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فی حمله مؤنة،و عدمه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بکونهما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مکان قصدهما مفارقته و عدمه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مفعول به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فاعله هو الضمیر العائد إلی السلم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القرض،و کذلک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النسیئة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التأخیر و التأجیل،یقال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باعه بنسیئة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بتأخیر دفع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أمّا عدم لزوم تعیین موضع التسلیم فی النسیئة فخرج بدلیل الإجماع،فلولاه لقیل بلزوم التعیین فی النسیئة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 هو القول بالتفصیل الذی أشرنا إلیه سابقا أعنی لزوم التعیین فی صورة احتیاج حمل المبیع إلی المئونة و عدم لزومه فی صورة عدم احتیاج الحمل إلی المئونة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باشتراطه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لزوم التعیین،و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لزوم التعیین،و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لزوم المئونة أو تحمّل المئونة،فیطابق الضمیر الأخیر مرجعه فی الذکورة و الانوثة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فصّل 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و فصّل قائل رابع،فإنّ لفظی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صفتان لموصوف مقدّر،هو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کون البائع و المشتری فی مکان یقصدان أن یفارقاه،فلو کانا کذلک لزم تعیین موضع التسلیم،و إلاّ فلا</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محصّل العبارة هو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فصّل قائل رابع بکون المتعاقدین فی مکان یقصدان مفارقته،فیجب تعیین موضع </w:t>
      </w:r>
    </w:p>
    <w:p>
      <w:pPr>
        <w:pStyle w:val="BookText"/>
        <w:rPr/>
      </w:pPr>
      <w:r>
        <w:rPr>
          <w:rFonts w:ascii="IRNazanin" w:hAnsi="IRNazanin" w:eastAsia="IRNazanin"/>
          <w:color w:val="111111"/>
          <w:sz w:val="28"/>
          <w:sz w:val="28"/>
          <w:szCs w:val="28"/>
          <w:rtl w:val="true"/>
          <w:lang w:bidi="fa-IR"/>
        </w:rPr>
        <w:t>و خامس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باشتراطه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الثلاثة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من الأوّلین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التسلیم،و إن لم یکونا فی مکان کذلک لم یجب التعیین،فإشارة بعض المحشّین إلی کون مرجع الضمیر هو موضع التسلیم لا وقع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فصّل قائل خامس بلزوم تعیین موضع التسلیم فی إحدی صورتی تحقّق المئونة فی حمل المبیع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فصّل به القول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قصد المتعاقدین المفارقة لمکان العقد الذی قال الرابع بالتفصیل به،فإنّ القول الخامس هو اشتراط التعیین فی صورة وجود أحد السببین اللذین یوجبان التفصیل للقول الثالث و الرابع علی سبیل منع الخلوّ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یکفی وجود أحدهما فی الحکم بلزوم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باشتراطه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لزوم التعیین،و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سببی التفصیل فی القول الرابع و القول الثالث کما فصّلناهما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القول الثالث و القول الرابع و القول الخامس</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وجه الأقوال الثلاثة للقائلین بالتفصیل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فصّلناه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یترکّب من وجهی القول الأوّل الذی هو عدم الحکم بوجوب التعیین و الحمل عند الإطلاق علی موضع العقد و القول الثانی الذی هو الحکم بوجوب التعیین لاختلاف الأغراض و جهالة التسلیم عند الحلول،فإنّ هذه الأقوال الثلاثة مشتملة علی إثبات و علی نفی،مثلا القول الثالث یثبت لزوم التعیین عند احتیاج حمل المبیع إلی مؤنة و ینفی التعیین عند عدم المئونة فی الحمل،و هکذا القول الرابع یثبت التعیین عند قصد مفارقتهما و ینفی لزوم التعیین عند عدم قصدهما ذلک،و کذلک القول الخامس یثبت لزوم التعیین عند وجود أحد السببین للتفصیل المذکور فی القول الثالث و القول الرابع و ینفی اللزوم عند عدمه،فکلّ قول من هذه الثلاثة الأخیرة یستدلّ علی عدم لزوم التعیین فی مورد بدلیل القول الأوّل،و هو لزوم الوفاء بالعقد و إن خلا </w:t>
      </w:r>
      <w:bookmarkStart w:id="168" w:name="pg19714_280828"/>
    </w:p>
    <w:p>
      <w:pPr>
        <w:pStyle w:val="BookText"/>
        <w:rPr/>
      </w:pPr>
      <w:bookmarkEnd w:id="168"/>
      <w:r>
        <w:rPr>
          <w:rFonts w:ascii="IRNazanin" w:hAnsi="IRNazanin" w:eastAsia="IRNazanin"/>
          <w:color w:val="111111"/>
          <w:sz w:val="28"/>
          <w:sz w:val="28"/>
          <w:szCs w:val="28"/>
          <w:rtl w:val="true"/>
          <w:lang w:bidi="fa-IR"/>
        </w:rPr>
        <w:t>و لا ریب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التعیین مطلقا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w:t>
      </w:r>
    </w:p>
    <w:p>
      <w:pPr>
        <w:pStyle w:val="Heading4"/>
        <w:numPr>
          <w:ilvl w:val="3"/>
          <w:numId w:val="1"/>
        </w:numPr>
        <w:rPr/>
      </w:pPr>
      <w:bookmarkStart w:id="169" w:name="__RefHeading___Toc1826246_2314609296"/>
      <w:bookmarkStart w:id="170" w:name="_Toc61"/>
      <w:bookmarkEnd w:id="169"/>
      <w:r>
        <w:rPr>
          <w:rtl w:val="true"/>
        </w:rPr>
        <w:t>[</w:t>
      </w:r>
      <w:r>
        <w:rPr>
          <w:rtl w:val="true"/>
        </w:rPr>
        <w:t>اشتراط الشرط السائغ فی العقد</w:t>
      </w:r>
      <w:r>
        <w:rPr>
          <w:rtl w:val="true"/>
        </w:rPr>
        <w:t>]</w:t>
      </w:r>
      <w:bookmarkEnd w:id="1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اشتراط السائغ</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کاشتراط حمله إلی موضع معیّن و تسلیمه کذلک،و رهن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کونه من غلّة أرض أو بلد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تخیس فیها غالبا و نحو ذلک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ذکر موضع التسلیم کما اختاره المصنّف رحمه اللّه فی المتن،و یستدلّ علی نفیه فی مورد آخر بدلیل القول الثانی،و هو اختلاف الأغراض باختلاف موضع التسلیم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رأی الشارح رحمه اللّه فی مقام تأیید واحد من الأقوال الخمسة،و هو القول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کان فی حمل المبیع مؤنة أم لا،قصد المتعاقدان المفارقة لموضع العقد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هو اختلاف الأغراض باختلاف مواضع التسلیم،و لزوم الجهالة بموضع الاستحقاق المبتنی علی موضع حلول العقد کما شرحناه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اشتراط الشرط السائغ فی العقد</w:t>
      </w:r>
    </w:p>
    <w:p>
      <w:pPr>
        <w:pStyle w:val="BookText"/>
        <w:rPr/>
      </w:pPr>
      <w:r>
        <w:rPr>
          <w:rFonts w:ascii="IRNazanin" w:hAnsi="IRNazanin" w:eastAsia="IRNazanin"/>
          <w:color w:val="111111"/>
          <w:sz w:val="28"/>
          <w:sz w:val="28"/>
          <w:szCs w:val="28"/>
          <w:rtl w:val="true"/>
          <w:lang w:bidi="fa-IR"/>
        </w:rPr>
        <w:t>أی الشرط الجائز الذی لا یمنعه الشرع و لا یخالف مقتضی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یشترط المشتری علی البائع أن یجعل البائع رهنا و وثیقة عنده حتّی یؤدّی المبیع المؤجّل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یشترط المشتری علی البائع أن یجعل البائع فلانا ضامنا حتّی یعطی المبیع المؤجّل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کونه من غلّة 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یجوز اشتراط کون الغلّة من غلّة بلد لا تفسد غلّته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خاس یخیس،قد أشرنا إلیه فی الهامش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110</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الشرائط التی هی أمثال ما ذکر من حیث کونه جائزا شرعا و موافقا لمقتضی العقد</w:t>
      </w:r>
      <w:r>
        <w:rPr>
          <w:rFonts w:eastAsia="IRNazanin" w:cs="IRNazanin"/>
          <w:color w:val="111111"/>
          <w:sz w:val="28"/>
          <w:szCs w:val="28"/>
          <w:rtl w:val="true"/>
          <w:lang w:bidi="fa-IR"/>
        </w:rPr>
        <w:t xml:space="preserve">. </w:t>
      </w:r>
      <w:bookmarkStart w:id="171" w:name="pg19714_280829"/>
    </w:p>
    <w:p>
      <w:pPr>
        <w:pStyle w:val="Heading4"/>
        <w:numPr>
          <w:ilvl w:val="3"/>
          <w:numId w:val="1"/>
        </w:numPr>
        <w:rPr/>
      </w:pPr>
      <w:bookmarkStart w:id="172" w:name="__RefHeading___Toc1826248_2314609296"/>
      <w:bookmarkStart w:id="173" w:name="_Toc62"/>
      <w:bookmarkEnd w:id="171"/>
      <w:bookmarkEnd w:id="172"/>
      <w:r>
        <w:rPr>
          <w:rtl w:val="true"/>
        </w:rPr>
        <w:t>[</w:t>
      </w:r>
      <w:r>
        <w:rPr>
          <w:rtl w:val="true"/>
        </w:rPr>
        <w:t>بیع المسلم فیه علی الغریم</w:t>
      </w:r>
      <w:r>
        <w:rPr>
          <w:rtl w:val="true"/>
        </w:rPr>
        <w:t>]</w:t>
      </w:r>
      <w:bookmarkEnd w:id="1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حلوله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قبضه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الغریم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 علی کراهیة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،للنهی عن ذلک فی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تبیعنّ شیئا حتّی تقبضه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المحمول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خصّها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بعضهم بالمکیل و الموزون،</w:t>
      </w:r>
    </w:p>
    <w:p>
      <w:pPr>
        <w:pStyle w:val="BookText"/>
        <w:rPr/>
      </w:pPr>
      <w:r>
        <w:rPr>
          <w:rFonts w:ascii="IRNazanin" w:hAnsi="IRNazanin" w:eastAsia="IRNazanin"/>
          <w:color w:val="111111"/>
          <w:sz w:val="28"/>
          <w:sz w:val="28"/>
          <w:szCs w:val="28"/>
          <w:rtl w:val="true"/>
          <w:lang w:bidi="fa-IR"/>
        </w:rPr>
        <w:t>بیع المسلم فیه علی الغریم</w:t>
      </w:r>
    </w:p>
    <w:p>
      <w:pPr>
        <w:pStyle w:val="BookText"/>
        <w:rPr/>
      </w:pPr>
      <w:r>
        <w:rPr>
          <w:rFonts w:ascii="IRNazanin" w:hAnsi="IRNazanin" w:eastAsia="IRNazanin"/>
          <w:color w:val="111111"/>
          <w:sz w:val="28"/>
          <w:sz w:val="28"/>
          <w:szCs w:val="28"/>
          <w:rtl w:val="true"/>
          <w:lang w:bidi="fa-IR"/>
        </w:rPr>
        <w:t>الضمائر فی أقواله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ترجع إلی المبیع المسلم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نفس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یجوز بیع المسلم فیه من البائع بعد أن حلّت المدّة المشروطة فی العقد و قبل أن یقبضه المشتری من البائع،و هو المعبّر عنه فی قول المصنّف رحمه اللّه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البیع کذلک جائز،لکن مع کراهیة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الروایة منقولة فی کتاب الوسائل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بن محمّد الطوسیّ فی مجالسه بإسناده عن حزام بن حکیم بن حزام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ابتعت طعاما من طعام الصدقة فأربحت فیه قبل أن أقبضه فأردت بیعه،فسألت النبیّ صلی اللّه علیه و آله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تبعه حتّی تقبضه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أحکام العقود من کتاب التجارة ح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بالجرّ،صفة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النهی الوارد فی قول النبیّ صلی اللّه علیه و آله یحمل علی الکراهة لا الحرمة</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الکراهة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قال بعض الفقهاء باختصاص الکراهة ببیع المکیل و الموزون قبل القبض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آخرون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حرّمه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آخرون فیهما،و هو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الأقوی،حملا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ورد صحیحا من النهی علی ظاهره،لضعف</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المعارض الدالّ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الجواز الحامل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للنهی علی الکراهة،و حدیث النهی عن بیع مطلق</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یقبض</w:t>
      </w:r>
    </w:p>
    <w:p>
      <w:pPr>
        <w:pStyle w:val="BookText"/>
        <w:rPr/>
      </w:pPr>
      <w:r>
        <w:rPr>
          <w:rFonts w:ascii="IRNazanin" w:hAnsi="IRNazanin" w:eastAsia="IRNazanin"/>
          <w:color w:val="111111"/>
          <w:sz w:val="28"/>
          <w:sz w:val="28"/>
          <w:szCs w:val="28"/>
          <w:rtl w:val="true"/>
          <w:lang w:bidi="fa-IR"/>
        </w:rPr>
        <w:t>أی خصّ الکراهة آخرون من الفقهاء ببیع الطعام قبل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هو البرّ کما فی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البیع قبل القبض،و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الطعام و المکیل و الموزون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رأی الشارح رحمه اللّه فی المسألة،و هو تحریم بیع المکیل و الموزون و الطعام قبل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تعلیل لما اختاره الشارح من التحریم،و هو حمل النهی الوارد فی روایة صحیحة علی معناه الظاهر،و هو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تتمّة لدلیل التحریم،و هو ضعف الروایة المعارضة للصحیحة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الروایة المعارضة للصحیحة هو المنقول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جمیل بن درّاج عن أبی عبد اللّه علیه السّلام فی الرجل یشتری الطعام ثمّ یبیعه قبل أن یقبضه،قال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بأس،و یوکّل الرجل المشتری منه بقبضه و کیله،قال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أحکام العقود من کتاب التجارة 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بالجرّ،صفة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الخبر المعارض الدالّ علی الجواز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بالجرّ،صفة بعد صفة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 أنّ الخبر المعارض الموجب لحمل النهی علی الکراهة ضعیف</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الحدیث الذی یدلّ علی النهی عن بیع مطلق ما لم یقبض،سلما کان أو غیره</w:t>
      </w:r>
      <w:r>
        <w:rPr>
          <w:rFonts w:eastAsia="IRNazanin" w:cs="IRNazanin"/>
          <w:color w:val="111111"/>
          <w:sz w:val="28"/>
          <w:szCs w:val="28"/>
          <w:rtl w:val="true"/>
          <w:lang w:bidi="fa-IR"/>
        </w:rPr>
        <w:t xml:space="preserve">. </w:t>
      </w:r>
      <w:bookmarkStart w:id="174" w:name="pg19714_280831"/>
    </w:p>
    <w:p>
      <w:pPr>
        <w:pStyle w:val="BookText"/>
        <w:rPr/>
      </w:pPr>
      <w:bookmarkEnd w:id="174"/>
      <w:r>
        <w:rPr>
          <w:rFonts w:ascii="IRNazanin" w:hAnsi="IRNazanin" w:eastAsia="IRNazanin"/>
          <w:color w:val="111111"/>
          <w:sz w:val="28"/>
          <w:sz w:val="28"/>
          <w:szCs w:val="28"/>
          <w:rtl w:val="true"/>
          <w:lang w:bidi="fa-IR"/>
        </w:rPr>
        <w:t>لم یثبت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بیعه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حلوله فلا،لعدم استحقاقه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صالح علیه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فالأقوی الصحّة</w:t>
      </w:r>
      <w:r>
        <w:rPr>
          <w:rFonts w:eastAsia="IRNazanin" w:cs="IRNazanin"/>
          <w:color w:val="111111"/>
          <w:sz w:val="28"/>
          <w:szCs w:val="28"/>
          <w:rtl w:val="true"/>
          <w:lang w:bidi="fa-IR"/>
        </w:rPr>
        <w:t>.</w:t>
      </w:r>
    </w:p>
    <w:p>
      <w:pPr>
        <w:pStyle w:val="Heading4"/>
        <w:numPr>
          <w:ilvl w:val="3"/>
          <w:numId w:val="1"/>
        </w:numPr>
        <w:rPr/>
      </w:pPr>
      <w:bookmarkStart w:id="175" w:name="__RefHeading___Toc1826250_2314609296"/>
      <w:bookmarkStart w:id="176" w:name="_Toc63"/>
      <w:bookmarkEnd w:id="175"/>
      <w:r>
        <w:rPr>
          <w:rtl w:val="true"/>
        </w:rPr>
        <w:t>[</w:t>
      </w:r>
      <w:r>
        <w:rPr>
          <w:rtl w:val="true"/>
        </w:rPr>
        <w:t>دفع المسلم إلیه فوق الصفة</w:t>
      </w:r>
      <w:r>
        <w:rPr>
          <w:rtl w:val="true"/>
        </w:rPr>
        <w:t>]</w:t>
      </w:r>
      <w:bookmarkEnd w:id="1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دفع المسلم إلیه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الصفة وجب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إحسان،فالامتناع منه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عناد،و لأنّ الجودة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لا یمکن فصلها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أی لم یثبت حدیث مطلق فی النهی عن بیع مطلق ما لم یقبض لیستدلّ به علی حرمة بیع ما لم یقبض حتّی فی غیر المکیل و الموزون و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متفرّع علی قول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بیعه بعد حلوله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بیع المبیع قبل الحلول و دخول وقته المشروط فی عقده 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لعدم کون المشتری مستحقّا للمبیع قبل حلول الوقت المشروط فی العقد، فلا یجوز بیعه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المسلم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یجوز بیع المسلم فیه قبل حلول وقته،لکن تجوز المصالحة علیه،لأنّ باب المصالحة أوسع من باب البیع من حیث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 المسلم إلیه فوق الصفة</w:t>
      </w:r>
    </w:p>
    <w:p>
      <w:pPr>
        <w:pStyle w:val="BookText"/>
        <w:rPr/>
      </w:pPr>
      <w:r>
        <w:rPr>
          <w:rFonts w:ascii="IRNazanin" w:hAnsi="IRNazanin" w:eastAsia="IRNazanin"/>
          <w:color w:val="111111"/>
          <w:sz w:val="28"/>
          <w:sz w:val="28"/>
          <w:szCs w:val="28"/>
          <w:rtl w:val="true"/>
          <w:lang w:bidi="fa-IR"/>
        </w:rPr>
        <w:t>المسلم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دفع المسلم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الصفة وجب علی المشتری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الدفع فوق الصفة خیر و إحسان من قبل المسلم إلیه بالنسبة إلی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الامتناع من قبول الخیر و الإحسان إنّما هو عناد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العناد من عاند یعاند معاندة و عنادا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جانبه و فارقه و عارضه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الجودة من جاد جودة و جودة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جیّدا،و هو ضدّ الردیء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الصفة،و کذلک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فهی تابعة،بخلاف ما لو دفع أزید قدرا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فصله و لو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یجب،لما فیه من المنّة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دونها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دون الصفة المشترطة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قبوله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أجود من وجه آخر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حقّه مع تضرّره به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تسلیم الحنطة و نحوها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الإطلاق نقیّة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الزوان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المعنی هو أنّ الصفة الموجودة فی المبیع لا یمکن فصلها و نزعها منه،بل هی تابعة للمبیع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أن یدفع البائع اثنتی عشرة حقّة من الحنطة بدل عشر حقّة منها،فإنّ الزائد یمکن فصله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لو کان الزائد قدرا فی ثوب،فإنّه لا یجب قبوله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القائل هو ابن الجنید رحمه اللّه،لما ذکر و لقوله علیه السّلام فی صحیحة سلیمان بن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یأخذون دون شروطهم،و لا یأخذون فوق شروطهم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ما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أحمد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الصفة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إذا دفع البائع دون الصفة المشروطة لم یجب علی المشتری قبوله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یکونا قد شرطا فی المبیع لونا مرغوبا فیه و أجود،لکنّ البائع قد دفع ذا اللون الردیء،فکان المبیع ردیّا من حیث اللون و جیّدا من حیثیّة اخری کالنقش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دون الصفة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تضرّر المشتری بأخذ ما هو دون الصفة و الحال أنّ الضرر منفیّ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الشعیر و الأرز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بالنصب،لکونه حالا للحنطة و نحوها،و هو مؤنّث النقیّ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الزوان و الزوان و الزوان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الزؤان بالهمزة</w:t>
      </w:r>
      <w:r>
        <w:rPr>
          <w:rFonts w:eastAsia="Amiri" w:cs="Amiri" w:ascii="Amiri" w:hAnsi="Amiri"/>
          <w:color w:val="111111"/>
          <w:sz w:val="28"/>
          <w:szCs w:val="28"/>
          <w:rtl w:val="true"/>
          <w:lang w:bidi="ar-SA"/>
        </w:rPr>
        <w:t xml:space="preserve">. </w:t>
      </w:r>
      <w:bookmarkStart w:id="177" w:name="pg19714_280833"/>
    </w:p>
    <w:p>
      <w:pPr>
        <w:pStyle w:val="BookText"/>
        <w:rPr/>
      </w:pPr>
      <w:bookmarkEnd w:id="177"/>
      <w:r>
        <w:rPr>
          <w:rFonts w:ascii="IRNazanin" w:hAnsi="IRNazanin" w:eastAsia="IRNazanin"/>
          <w:color w:val="111111"/>
          <w:sz w:val="28"/>
          <w:sz w:val="28"/>
          <w:szCs w:val="28"/>
          <w:rtl w:val="true"/>
          <w:lang w:bidi="fa-IR"/>
        </w:rPr>
        <w:t>و المدر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التراب و القشر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المعتاد،و تسلیم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التمر و الزبیب جافّین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العنب و الرطب صحیحین،و یعفی عن الیسیر المحتمل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عادة</w:t>
      </w:r>
      <w:r>
        <w:rPr>
          <w:rFonts w:eastAsia="IRNazanin" w:cs="IRNazanin"/>
          <w:color w:val="111111"/>
          <w:sz w:val="28"/>
          <w:szCs w:val="28"/>
          <w:rtl w:val="true"/>
          <w:lang w:bidi="fa-IR"/>
        </w:rPr>
        <w:t>.</w:t>
      </w:r>
    </w:p>
    <w:p>
      <w:pPr>
        <w:pStyle w:val="Heading4"/>
        <w:numPr>
          <w:ilvl w:val="3"/>
          <w:numId w:val="1"/>
        </w:numPr>
        <w:rPr/>
      </w:pPr>
      <w:bookmarkStart w:id="178" w:name="__RefHeading___Toc1826252_2314609296"/>
      <w:bookmarkStart w:id="179" w:name="_Toc64"/>
      <w:bookmarkEnd w:id="178"/>
      <w:r>
        <w:rPr>
          <w:rtl w:val="true"/>
        </w:rPr>
        <w:t>[</w:t>
      </w:r>
      <w:r>
        <w:rPr>
          <w:rtl w:val="true"/>
        </w:rPr>
        <w:t>رضی المسلم بالأدون صفة</w:t>
      </w:r>
      <w:r>
        <w:rPr>
          <w:rtl w:val="true"/>
        </w:rPr>
        <w:t>]</w:t>
      </w:r>
      <w:bookmarkEnd w:id="1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رضی المسلم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بالأدون 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الزؤان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نبات عشبیّ من فصیلة النجیلیّات ینبت غالبا بین الحنطة،و حبّه یشبه حبّها إلاّ أنّها أصغر و إذا اکل یجلب النوم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الزّوان و الزّوان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یخرج من الطعام فیرمی به،و هو الردیّ منه،و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حبّ یخالط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الزوان حبّ یکون فی الحنطة تسمّیه أهل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رجل زون و زون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الطین العلک الذی لا یخالطه رمل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هنا قطع الطین الیابس یکون مختلطا بالحنطة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غشاء الشیء خلقة أو عرضا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منه هنا هو کون أکثر الحنطة فی الغشاء کما یشیر إلی هذا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المعتاد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الحنطة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جفّ جفافا و جفوفا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یبس و نشف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یجب تسلیم التمر و الزبیب فی حالة الجفّ و النشف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یعفی فی الحنطة و نحوها عن الزوائد الیسیرة التی تتحمّل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رضی المسلم بالأدون صفة</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ما هو دون الصفة المذکور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دونها لا یجب قبوله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رضی المشتری بالأدون صفة لزم و لم یجز الردّ بعد القبول</w:t>
      </w:r>
      <w:r>
        <w:rPr>
          <w:rFonts w:eastAsia="IRNazanin" w:cs="IRNazanin"/>
          <w:color w:val="111111"/>
          <w:sz w:val="28"/>
          <w:szCs w:val="28"/>
          <w:rtl w:val="true"/>
          <w:lang w:bidi="fa-IR"/>
        </w:rPr>
        <w:t xml:space="preserve">. </w:t>
      </w:r>
      <w:bookmarkStart w:id="180" w:name="pg19714_280834"/>
    </w:p>
    <w:p>
      <w:pPr>
        <w:pStyle w:val="BookText"/>
        <w:rPr/>
      </w:pPr>
      <w:bookmarkEnd w:id="180"/>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أسقط حقّه من الزائد برضاه،کما یلزم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رضی بغیر جنسه</w:t>
      </w:r>
      <w:r>
        <w:rPr>
          <w:rFonts w:eastAsia="IRNazanin" w:cs="IRNazanin"/>
          <w:color w:val="111111"/>
          <w:sz w:val="28"/>
          <w:szCs w:val="28"/>
          <w:rtl w:val="true"/>
          <w:lang w:bidi="fa-IR"/>
        </w:rPr>
        <w:t>.</w:t>
      </w:r>
    </w:p>
    <w:p>
      <w:pPr>
        <w:pStyle w:val="Heading4"/>
        <w:numPr>
          <w:ilvl w:val="3"/>
          <w:numId w:val="1"/>
        </w:numPr>
        <w:rPr/>
      </w:pPr>
      <w:bookmarkStart w:id="181" w:name="__RefHeading___Toc1826254_2314609296"/>
      <w:bookmarkStart w:id="182" w:name="_Toc65"/>
      <w:bookmarkEnd w:id="181"/>
      <w:r>
        <w:rPr>
          <w:rtl w:val="true"/>
        </w:rPr>
        <w:t>[</w:t>
      </w:r>
      <w:r>
        <w:rPr>
          <w:rtl w:val="true"/>
        </w:rPr>
        <w:t>تعذّر المسلم فیه عند الحلول</w:t>
      </w:r>
      <w:r>
        <w:rPr>
          <w:rtl w:val="true"/>
        </w:rPr>
        <w:t>]</w:t>
      </w:r>
      <w:bookmarkEnd w:id="1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انقطع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الحلول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یکون مؤجّلا ممکن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الحصول بعد الأجل عادة فاتّفق عدمه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فیرجع برأس ماله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،لتعذّر الوصول إلی حقّه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انتفاء الضرر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یحصل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یفسخ و لا یصبر،</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المشتری،و کذلک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کما یلزم العقد و یتمّ لو رضی المشتری بغیر الجنس المتعیّن فی العقد،مثلا إذا رضی بأخذ الشعیر بدل الحنطة لزم العقد و 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تعذّر المسلم فیه عند الحلول</w:t>
      </w:r>
    </w:p>
    <w:p>
      <w:pPr>
        <w:pStyle w:val="BookText"/>
        <w:rPr/>
      </w:pPr>
      <w:r>
        <w:rPr>
          <w:rFonts w:ascii="IRNazanin" w:hAnsi="IRNazanin" w:eastAsia="IRNazanin"/>
          <w:color w:val="111111"/>
          <w:sz w:val="28"/>
          <w:sz w:val="28"/>
          <w:szCs w:val="28"/>
          <w:rtl w:val="true"/>
          <w:lang w:bidi="fa-IR"/>
        </w:rPr>
        <w:t>أی تعذّر الجنس الذی باعه المسلم إلیه من المشتری فی الوقت الذی یجب تسلیمه فیه بحیث لا یمکن الوصول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آخر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بحیث یکون المثمن المسلم فیه لا یتعذّر الوصول إلیه عادة عند حلول زمان تسلیمه المذکور فی العقد،لکن اتّفق التعذّر فی ذلک الزمان علی خلاف العادة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المشتری یتخیّر بین الفسخ و الصبر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المال الذی أعطاه المشتری المسلم للبائع المسلم إلیه بعنوان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المبیع المسلم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إلی أن یحصل المبیع المسلم فیه و یتمکّن المشتری منه</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حکم آخر ذکره الشارح رحمه اللّه علاوة علی التخییر الذی قال المصنّف رحمه اللّه به بین </w:t>
      </w:r>
    </w:p>
    <w:p>
      <w:pPr>
        <w:pStyle w:val="BookText"/>
        <w:rPr/>
      </w:pPr>
      <w:r>
        <w:rPr>
          <w:rFonts w:ascii="IRNazanin" w:hAnsi="IRNazanin" w:eastAsia="IRNazanin"/>
          <w:color w:val="111111"/>
          <w:sz w:val="28"/>
          <w:sz w:val="28"/>
          <w:szCs w:val="28"/>
          <w:rtl w:val="true"/>
          <w:lang w:bidi="fa-IR"/>
        </w:rPr>
        <w:t>بل یأخذ قیمته حینئذ</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أنّ الخیار لیس فوریّا،فله الرجوع بعد الصبر إلی أحد الأمرین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یصرّح بإسقاط حقّه من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الانقطاع بعد بذله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و رضاه بالتأخیر سقط خیاره، بخلاف ما لو کان بعدم المطالبة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بمنع البائع مع إمکانه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حکم انقطاعه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الحلول موت المسلم إلیه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الأجل و قبل وجوده لا العلم قبله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الفسخ و بین الصبر،فبناء علی رأی الشارح التخییر یثبت للمشتری بین الثلاثة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للمشتری أن یأخذ قیمة المبیع فی زمان التعذّر لا قیمة زمان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قیمة المبیع حین التعذّر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الفسخ و أخذ رأس المال و الصبر إلی أن یحصل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حصل الانقطاع و التعذّر بعد بذل البائع و رضی المشتری بالتأخیر فلا خیار للمشتری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لو کان تحقّق التعذّر بعدم مطالبة المشتری أو کان بامتناع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طالبه المشتری به مع إمکان التسلیم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یسقط خیار المشتری و تخییره بین الامور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الفسخ و الصبر و أخذ قیمة المبیع یوم التعذّر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فی حکم تعذّر المبیع عند الحلول موت البائع قبل حلول المدّة المشترطة من حیث خیار المشتری بین الفسخ و بین الصبر إلی أن یحصل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البائع</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و لیس فی حکم المسألتین </w:t>
      </w:r>
    </w:p>
    <w:p>
      <w:pPr>
        <w:pStyle w:val="BookText"/>
        <w:rPr/>
      </w:pPr>
      <w:r>
        <w:rPr>
          <w:rFonts w:ascii="IRNazanin" w:hAnsi="IRNazanin" w:eastAsia="IRNazanin"/>
          <w:color w:val="111111"/>
          <w:sz w:val="28"/>
          <w:sz w:val="28"/>
          <w:szCs w:val="28"/>
          <w:rtl w:val="true"/>
          <w:lang w:bidi="fa-IR"/>
        </w:rPr>
        <w:t>بعدمه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بعده،بل یتوقّف الخیار علی الحلول علی الأقوی،لعدم وجود المقتضی 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الآن،إذ لم یستحقّ شیئا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قبض</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البعض تخیّر أیضا بین الفسخ فی الجمیع و الصبر و بین أخذ ما قبضه و المطالبة بحصّة غیره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الثمن أو قیمة المثمن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تخیّر المسلم إلیه مع الفسخ فی البعض</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قویّ،لتبعّض</w:t>
      </w:r>
    </w:p>
    <w:p>
      <w:pPr>
        <w:pStyle w:val="BookText"/>
        <w:rPr/>
      </w:pPr>
      <w:r>
        <w:rPr>
          <w:rFonts w:ascii="IRNazanin" w:hAnsi="IRNazanin" w:eastAsia="IRNazanin"/>
          <w:color w:val="111111"/>
          <w:sz w:val="28"/>
          <w:sz w:val="28"/>
          <w:szCs w:val="28"/>
          <w:rtl w:val="true"/>
          <w:lang w:bidi="fa-IR"/>
        </w:rPr>
        <w:t>المذکورتین لخصوص خیار المشتری بین الأمرین المذکورین صورة العلم قبل حلول المدّة بتعذّر المبیع بعد الحلول بأن حصل الیقین قبل الحلول بأنّ المسلم فیه یکون متعذّر الحصول،ففی هذا المقام لا یحکم بخیار المشتری بین الفسخ و الصبر، بل الخیار یتوقّف علی التعذّر بعد الحلول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المبیع المسلم فیه،و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مقتضی الخیار لا یوجد فعلا،بل بعد الحلول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قبض المشتری مقدارا من المبیع ثمّ اتّفق التعذّر بعد الحلول تخیّر أیضا بین الفسخ فی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قبضه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یطالب المشتری بالمقدار الباقی من حصّة الثمن التی تقابل ما بقی من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قیمة المجموع من المثمن علی القول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یتخیّر المشتری،فله المطالبة بقیمة المجموع من المبیع لا خصوص أخذ البعض عینا و الآخر قیمة</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الشقّ الثانی من وجوه الخیار المذکور فی قول الشارح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بین أخذ ما </w:t>
      </w:r>
    </w:p>
    <w:p>
      <w:pPr>
        <w:pStyle w:val="BookText"/>
        <w:rPr/>
      </w:pPr>
      <w:r>
        <w:rPr>
          <w:rFonts w:ascii="IRNazanin" w:hAnsi="IRNazanin" w:eastAsia="IRNazanin"/>
          <w:color w:val="111111"/>
          <w:sz w:val="28"/>
          <w:sz w:val="28"/>
          <w:szCs w:val="28"/>
          <w:rtl w:val="true"/>
          <w:lang w:bidi="fa-IR"/>
        </w:rPr>
        <w:t>الصفقة علیه إلاّ أن یکون الانقطاع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تقصیره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خیار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قبضه و المطالبة بحصّة غیره من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هذه الصورة هل یکون للبائع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المسلم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الفسخ لتبعّض الصفة علیه أم لا؟قال الشارح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وجه 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إلاّ أن یکون تعذّر المبیع من تقصیر نفس البائع،فلا خیار له</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البائع</w:t>
      </w:r>
      <w:r>
        <w:rPr>
          <w:rFonts w:eastAsia="IRNazanin" w:cs="IRNazanin"/>
          <w:color w:val="111111"/>
          <w:sz w:val="28"/>
          <w:szCs w:val="28"/>
          <w:rtl w:val="true"/>
          <w:lang w:bidi="fa-IR"/>
        </w:rPr>
        <w:t xml:space="preserve">. </w:t>
      </w:r>
      <w:bookmarkStart w:id="183" w:name="pg19714_280838"/>
    </w:p>
    <w:p>
      <w:pPr>
        <w:pStyle w:val="Heading3"/>
        <w:numPr>
          <w:ilvl w:val="2"/>
          <w:numId w:val="1"/>
        </w:numPr>
        <w:rPr/>
      </w:pPr>
      <w:bookmarkStart w:id="184" w:name="__RefHeading___Toc1826256_2314609296"/>
      <w:bookmarkStart w:id="185" w:name="_Toc66"/>
      <w:bookmarkEnd w:id="183"/>
      <w:bookmarkEnd w:id="184"/>
      <w:r>
        <w:rPr>
          <w:rtl w:val="true"/>
        </w:rPr>
        <w:t>[</w:t>
      </w:r>
      <w:r>
        <w:rPr>
          <w:rtl w:val="true"/>
        </w:rPr>
        <w:t>الفصل السابع فی أقسام البیع</w:t>
      </w:r>
      <w:r>
        <w:rPr>
          <w:rtl w:val="true"/>
        </w:rPr>
        <w:t>]</w:t>
      </w:r>
      <w:bookmarkEnd w:id="185"/>
    </w:p>
    <w:p>
      <w:pPr>
        <w:pStyle w:val="Heading4"/>
        <w:numPr>
          <w:ilvl w:val="3"/>
          <w:numId w:val="1"/>
        </w:numPr>
        <w:rPr/>
      </w:pPr>
      <w:bookmarkStart w:id="186" w:name="__RefHeading___Toc1826258_2314609296"/>
      <w:bookmarkStart w:id="187" w:name="_Toc67"/>
      <w:bookmarkEnd w:id="186"/>
      <w:r>
        <w:rPr>
          <w:rtl w:val="true"/>
        </w:rPr>
        <w:t>اشارة</w:t>
      </w:r>
      <w:bookmarkEnd w:id="1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أقسام البیع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الإخبار بالثمن و عدمه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یخبر به أو لا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أقسام البیع تمهید</w:t>
      </w:r>
    </w:p>
    <w:p>
      <w:pPr>
        <w:pStyle w:val="BookText"/>
        <w:rPr/>
      </w:pPr>
      <w:r>
        <w:rPr>
          <w:rFonts w:ascii="IRNazanin" w:hAnsi="IRNazanin" w:eastAsia="IRNazanin"/>
          <w:color w:val="111111"/>
          <w:sz w:val="28"/>
          <w:sz w:val="28"/>
          <w:szCs w:val="28"/>
          <w:rtl w:val="true"/>
          <w:lang w:bidi="fa-IR"/>
        </w:rPr>
        <w:t>أی الفصل السابع من الفصول التی ذکر فی أوّل الکتاب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قال ذلک لأنّ البیع ینقسم باعتبار آخر إلی أقسام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البیع بالنسبة إلی الإخبار بالثمن و عدمه أربعة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البائع،و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فالأقسام الأربعة التی یشیر إلیها الشارح و المصنّف رحمهما اللّه تفصیلا هی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المساومة و بیع التولیة و بیع المرابحة و بیع المواضعة،و هنا قسم خامس هو بیع التشریک یذکره المصنّف بعد تمامیّة ذکر الأقسام الأربعة مستقلاّ،فانتظر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أو لا یخبر البائع بالثمن</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فالبیع الذی لا یخبر البائع فیه بالثمن هو المساومة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المساومة،و الأوّل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یبیع معه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برأس المال أو بزیادة علیه أو بنقصان عنه،و الأوّل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التولیة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المرابحة،و الثالث</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المواضعة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 قسم خامس،و هو إعطاء بعض المبیع</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برأس ماله،و لم یذکره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کثیر،و ذکره المصنّف هنا و فی الدروس،و فی بعض الأخبار دلالة علیه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المذکور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یخبر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البائع مع الإخبار بالثمن إمّا أن یبیع برأس المال بمعنی بیعه فی مقابل الثمن الذی اشتری به أو یبیع فی مقابل أزید من الثمن الذی اشتری به أو یبیع فی مقابل أنقص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بیعه برأس المال بلا زیادة فی رأس المال و لا نقصان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القسم الأوّل یسمّی ببیع التولیة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البیع فی مقابل أزید من الثمن الذی اشتری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البیع فی مقابل أنقص من الثمن الذی اشتری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یبیع مقدارا من المبیع فی مقابل حصّة من الثمن الذی اشتری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القسم 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بعض الأخبار یدلّ علی جواز القسم الخامس،و المراد منه هو الخبر الذی ورد فی کتاب الوسائل</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الحسن بإسناده عن وهب بن حفص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یشارک الرجل علی السلعة و یولّیه علیها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ربح فله،و إن وضع فعلیه،الحدیث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الشرکة 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تجتمع الأقسام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عقد واحد،بأن اشتری خمسة ثوبا بالسویّة، لکن ثمن نصیب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 عشرون و الآخر خمسة عشر و الثالث عشرة و الرابع خمسة و الخامس لم یبیّن،ثمّ باع من عدا الرابع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نصیبهم بستّین بعد إخبارهم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بالحال،و الرابع شرّک فی حصّته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یعنی قد یمکن اجتماع الأقسام الخمسة فی عقد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متعلّق العقد أعنی المبیع لا کون نفس العقد واحدا، بل العقود متعدّدة و کلّ عقد یسمّی باسم من أسامی هذه الأقسام الخمسة من المساومة و المرابحة و المواضعة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إلخ،و لا یخفی قصور العبارة عن ذلک،لأنّ الشارح رحمه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عقد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نصیب کلّ منهم خمس المبیع،فإنّ واحدا منهم اشتری خمس المبیع بعشرین،و الآخر بخمسة عشر،و الثالث بعشرة و الرابع بخمسة،و الخامس لم یبیّن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اشتری نصیبه بخمسة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أربعة من الشرکاء باعوا نصیبهم فی مقابل ستّین بعد أن أخبروا بالثمن الذی اشتروا فی مقابله،لکنّ الشریک الرابع الذی اشتری نصیبه بخمسة شرّک المشتری فی حصّته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فالستّون المبیع بها النصیب من الثوب تقسم بین أربعة من الشرکاء لکلّ واحد منها خمس عشرة،فالذی اشتری نصیبه بعشرین و باعه بخمسة عشر یکون بیعه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اشتری نصیبه بعشرین و باعه بها یکون 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اشتری نصیبه بعشرة و باعه بخمسة عشر یکون 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شرّک فی حصّته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البیع بالنسبة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باع نصیبه بخمسة عشر و لم یبیّن الثمن الذی اشتری به یکون البیع بالنسبة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إخبارهم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أربعة من الشرکاء الذین هم من عدا الرابع</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الرابع شرّک المشتری فی مقدار من المبیع بما باعه به من الثمن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فهو بالنسبة إلی الأوّل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مواضعة،و الثانی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تولیة،و الثالث</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مرابحة،و الرابع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تشریک،و الخامس</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اجتماع</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قسمین و ثلاثة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اشتری نصیبه بعشرین،و سهمه من الستّین خمسة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اشتری نصیبه بخمسة عشر،و حصل له من الستّین خمسة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اشتری نصیبه بعشرة،و حصل له من الستّین خمسة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اشتری نصیبه بخمسة و شرّک المشتری فی مقدار من حصّته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اشتری نصیبه بثمن لم یبیّنه للمشتری عند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الواو تکون للاستیناف،و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 و مضاف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مبتدأ، خبره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قیاس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اجتماع القسمین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المرابحة و المواضعة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یشتری أحد الشریکین فی دابّة نصیبه بعشرة،و الآخر بعشرین فیبیعاها بثلاثین،فیحصل لکلّ واحد خمسة عشر من الثلاثین،فالبیع بالنسبة إلی الذی اشتری نصیبه بعشرة مرابحة،و بالنسبة إلی من اشتری نصیبه بعشرین مواضعة</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اجتماع الثلاثة من الأقسام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المرابحة و المواضعة و المساومة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یشتری أحد الشریکین فی دابّة نصیبه بعشرة،و الآخر بعشرین،و الثالث بما لا یخبره عند البیع،فیبیعوا الدابّة بخمسة و أربعین فلکلّ منهم خمسة عشر من الثمن المذکور،فالبیع بالنسبة إلی من اشتری نصیبه بعشرة و حصل له من الثمن خمسة عشر مرابحة،و بالنسبة إلی من اشتری نصیبه بعشرة و حصل له من الثمن خمسة عشر مرابحة،و بالنسبة إلی من اشتری نصیبه بعشرین و حصل له من الثمن خمسة عشر مواضعة،و بالنسبة إلی من لم یخبر برأس المال مساومة</w:t>
      </w:r>
      <w:r>
        <w:rPr>
          <w:rFonts w:eastAsia="IRNazanin" w:cs="IRNazanin"/>
          <w:color w:val="111111"/>
          <w:sz w:val="28"/>
          <w:szCs w:val="28"/>
          <w:rtl w:val="true"/>
          <w:lang w:bidi="fa-IR"/>
        </w:rPr>
        <w:t xml:space="preserve">. </w:t>
      </w:r>
      <w:bookmarkStart w:id="188" w:name="pg19714_280842"/>
    </w:p>
    <w:p>
      <w:pPr>
        <w:pStyle w:val="BookText"/>
        <w:rPr/>
      </w:pPr>
      <w:bookmarkEnd w:id="188"/>
      <w:r>
        <w:rPr>
          <w:rFonts w:ascii="IRNazanin" w:hAnsi="IRNazanin" w:eastAsia="IRNazanin"/>
          <w:color w:val="111111"/>
          <w:sz w:val="28"/>
          <w:sz w:val="28"/>
          <w:szCs w:val="28"/>
          <w:rtl w:val="true"/>
          <w:lang w:bidi="fa-IR"/>
        </w:rPr>
        <w:t>و أربعة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قیاس</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الأقسام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الأربعة</w:t>
      </w:r>
      <w:r>
        <w:rPr>
          <w:rFonts w:eastAsia="Amiri" w:cs="Amiri" w:ascii="Amiri" w:hAnsi="Amiri"/>
          <w:color w:val="111111"/>
          <w:sz w:val="28"/>
          <w:szCs w:val="28"/>
          <w:rtl w:val="true"/>
          <w:lang w:bidi="ar-SA"/>
        </w:rPr>
        <w:t>:</w:t>
      </w:r>
    </w:p>
    <w:p>
      <w:pPr>
        <w:pStyle w:val="Heading4"/>
        <w:numPr>
          <w:ilvl w:val="3"/>
          <w:numId w:val="1"/>
        </w:numPr>
        <w:rPr/>
      </w:pPr>
      <w:bookmarkStart w:id="189" w:name="__RefHeading___Toc1826260_2314609296"/>
      <w:bookmarkStart w:id="190" w:name="_Toc68"/>
      <w:bookmarkEnd w:id="189"/>
      <w:r>
        <w:rPr>
          <w:rtl w:val="true"/>
        </w:rPr>
        <w:t>[</w:t>
      </w:r>
      <w:r>
        <w:rPr/>
        <w:t>1</w:t>
      </w:r>
      <w:r>
        <w:rPr>
          <w:rtl w:val="true"/>
        </w:rPr>
        <w:t>-</w:t>
      </w:r>
      <w:r>
        <w:rPr>
          <w:rtl w:val="true"/>
        </w:rPr>
        <w:t>القول فی المساومة</w:t>
      </w:r>
      <w:r>
        <w:rPr>
          <w:rtl w:val="true"/>
        </w:rPr>
        <w:t>]</w:t>
      </w:r>
      <w:bookmarkEnd w:id="1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المساومة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مثال اجتماع أربعة من الأقسام هو أن یشتری أربعة ثوبا بالسویّة،لکن اشتری أحدهم نصیبه بعشرین،و الثانی بخمسة عشر،و الثالث بعشرة،و الرابع بخمسة، فیبیعوه جمیعا بستّین،فیحصل لکلّ واحد من الثمن خمسة عشر مع إخبار ثلاثة منهم بالثمن الذی اشتری نصیبه به و عدم إخبار الشریک الرابع،فالبیع بالنسبة إلی من اشتری نصیبه بعشرین و حصل له من الثمن خمسة عشر مواضعة،و بالنسبة إلی الثانی تولیة،و بالنسبة إلی الثالث مرابحة،و بالنسبة إلی الرابع الذی لم یخبر برأس المال مساومة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الأقسام الخمسة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و المجرور یتعلّقان بفعل مقدّر من أفعال العموم،و الجملة خبر للمبتدإ أعنی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اجتماع القسمین و ثلاثة و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أخذ المصنّف و الشارح رحمهما اللّه فی بیان التفصیل بین الأقسام الأربعة المشار إلیها فی قولیهما إجمالا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فی المساومة</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الأقسام الأربعة المذکورة فی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أربعة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المساومة من ساوم سواما و مساومة بالسلعة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غالی بها أی عرضها بثمن دفع المشتری أقلّ منه و هکذا إلی أن یتّفقا علی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الحدیقة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 أصله من السوم بمعنی ترسّل الحیوان فی المرعی کما یقال</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الغنم السائمة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المعلوفة</w:t>
      </w:r>
      <w:r>
        <w:rPr>
          <w:rFonts w:eastAsia="IRNazanin" w:cs="IRNazanin"/>
          <w:color w:val="111111"/>
          <w:sz w:val="28"/>
          <w:szCs w:val="28"/>
          <w:rtl w:val="true"/>
          <w:lang w:bidi="fa-IR"/>
        </w:rPr>
        <w:t xml:space="preserve">». </w:t>
      </w:r>
      <w:bookmarkStart w:id="191" w:name="pg19714_280843"/>
    </w:p>
    <w:p>
      <w:pPr>
        <w:pStyle w:val="BookText"/>
        <w:rPr/>
      </w:pPr>
      <w:bookmarkEnd w:id="191"/>
      <w:r>
        <w:rPr>
          <w:rFonts w:ascii="IRNazanin" w:hAnsi="IRNazanin" w:eastAsia="IRNazanin"/>
          <w:color w:val="111111"/>
          <w:sz w:val="28"/>
          <w:sz w:val="28"/>
          <w:szCs w:val="28"/>
          <w:rtl w:val="true"/>
          <w:lang w:bidi="fa-IR"/>
        </w:rPr>
        <w:t>و هی البیع بما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یتّفقان علیه من غیر تعرّض للإخبار بالثمن،سواء علمه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المشتری أم لا،و هی أفضل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الأقسام</w:t>
      </w:r>
      <w:r>
        <w:rPr>
          <w:rFonts w:eastAsia="IRNazanin" w:cs="IRNazanin"/>
          <w:color w:val="111111"/>
          <w:sz w:val="28"/>
          <w:szCs w:val="28"/>
          <w:rtl w:val="true"/>
          <w:lang w:bidi="fa-IR"/>
        </w:rPr>
        <w:t>.</w:t>
      </w:r>
    </w:p>
    <w:p>
      <w:pPr>
        <w:pStyle w:val="Heading4"/>
        <w:numPr>
          <w:ilvl w:val="3"/>
          <w:numId w:val="1"/>
        </w:numPr>
        <w:rPr/>
      </w:pPr>
      <w:bookmarkStart w:id="192" w:name="__RefHeading___Toc1826262_2314609296"/>
      <w:bookmarkStart w:id="193" w:name="_Toc69"/>
      <w:bookmarkEnd w:id="192"/>
      <w:r>
        <w:rPr>
          <w:rtl w:val="true"/>
        </w:rPr>
        <w:t>[</w:t>
      </w:r>
      <w:r>
        <w:rPr/>
        <w:t>2</w:t>
      </w:r>
      <w:r>
        <w:rPr>
          <w:rtl w:val="true"/>
        </w:rPr>
        <w:t>-</w:t>
      </w:r>
      <w:r>
        <w:rPr>
          <w:rtl w:val="true"/>
        </w:rPr>
        <w:t>القول فی المرابحة و ما یشترط فیها</w:t>
      </w:r>
      <w:r>
        <w:rPr>
          <w:rtl w:val="true"/>
        </w:rPr>
        <w:t>]</w:t>
      </w:r>
      <w:bookmarkEnd w:id="193"/>
    </w:p>
    <w:p>
      <w:pPr>
        <w:pStyle w:val="Heading5"/>
        <w:numPr>
          <w:ilvl w:val="4"/>
          <w:numId w:val="1"/>
        </w:numPr>
        <w:rPr/>
      </w:pPr>
      <w:bookmarkStart w:id="194" w:name="__RefHeading___Toc1826264_2314609296"/>
      <w:bookmarkStart w:id="195" w:name="_Toc70"/>
      <w:bookmarkEnd w:id="194"/>
      <w:r>
        <w:rPr>
          <w:rtl w:val="true"/>
        </w:rPr>
        <w:t>اشارة</w:t>
      </w:r>
      <w:bookmarkEnd w:id="1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ثانیها المرابحة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فیها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علم کلّ من البائع و المشتری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الغرامة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المؤن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الباء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یتّفقان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للمقابلة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المساومة بیع بثمن یتوافق البائع و المشتری علیه بلا تعرّض لما اشتری به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بیع المساومة أفضل الأقسام الخمسة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المحشّین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لأنّها أبعد من التدلیس و الکذب و التغریر و غیرها من الضرر الاخرویّ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أحمد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فی المرابحة و ما یشترط فیها</w:t>
      </w:r>
    </w:p>
    <w:p>
      <w:pPr>
        <w:pStyle w:val="BookText"/>
        <w:rPr/>
      </w:pPr>
      <w:r>
        <w:rPr>
          <w:rFonts w:ascii="IRNazanin" w:hAnsi="IRNazanin" w:eastAsia="IRNazanin"/>
          <w:color w:val="111111"/>
          <w:sz w:val="28"/>
          <w:sz w:val="28"/>
          <w:szCs w:val="28"/>
          <w:rtl w:val="true"/>
          <w:lang w:bidi="fa-IR"/>
        </w:rPr>
        <w:t>المرابحة من رابحه مرابحة ه علی سلعته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أعطاه علیها ربحا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المرابحة مفاعلة من الربح،و هو یقتضی فعلا من الجانبین،و وجهه هنا أنّ العقد لمّا توقّف علی الرضی و الصیغة من الجانبین کان کلّ منهما فاعلا للربح و إن اختصّ بملک أحدهما،و مثله القول فی المواضعة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القدر و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القدر هنا هو مقدار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الغرامة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یلزم أداؤه من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المؤن جمع،مفرده المئونة و المئونة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 المحشّین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الفرق بین المئونة و الغرامة أنّ المئونة للاستبقاء،و الغرامة </w:t>
      </w:r>
      <w:bookmarkStart w:id="196" w:name="pg19714_280844"/>
    </w:p>
    <w:p>
      <w:pPr>
        <w:pStyle w:val="BookText"/>
        <w:rPr/>
      </w:pPr>
      <w:bookmarkEnd w:id="196"/>
      <w:r>
        <w:rPr>
          <w:rFonts w:ascii="Amiri" w:hAnsi="Amiri" w:eastAsia="Amiri" w:cs="Amiri"/>
          <w:color w:val="111111"/>
          <w:sz w:val="28"/>
          <w:sz w:val="28"/>
          <w:szCs w:val="28"/>
          <w:rtl w:val="true"/>
          <w:lang w:bidi="ar-SA"/>
        </w:rPr>
        <w:t>ضمّها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197" w:name="__RefHeading___Toc1826266_2314609296"/>
      <w:bookmarkStart w:id="198" w:name="_Toc71"/>
      <w:bookmarkEnd w:id="197"/>
      <w:r>
        <w:rPr>
          <w:rtl w:val="true"/>
        </w:rPr>
        <w:t>[</w:t>
      </w:r>
      <w:r>
        <w:rPr>
          <w:rtl w:val="true"/>
        </w:rPr>
        <w:t>وجوب الصدق علی البائع</w:t>
      </w:r>
      <w:r>
        <w:rPr>
          <w:rtl w:val="true"/>
        </w:rPr>
        <w:t>]</w:t>
      </w:r>
      <w:bookmarkEnd w:id="1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علی البائع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الثمن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المؤن و ما طرأ من موجب النقص</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الأجل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5"/>
        <w:numPr>
          <w:ilvl w:val="4"/>
          <w:numId w:val="1"/>
        </w:numPr>
        <w:rPr/>
      </w:pPr>
      <w:bookmarkStart w:id="199" w:name="__RefHeading___Toc1826268_2314609296"/>
      <w:bookmarkStart w:id="200" w:name="_Toc72"/>
      <w:bookmarkEnd w:id="199"/>
      <w:r>
        <w:rPr>
          <w:rtl w:val="true"/>
        </w:rPr>
        <w:t>[</w:t>
      </w:r>
      <w:r>
        <w:rPr>
          <w:rtl w:val="true"/>
        </w:rPr>
        <w:t>الکلام فی الزیادة و عدمها</w:t>
      </w:r>
      <w:r>
        <w:rPr>
          <w:rtl w:val="true"/>
        </w:rPr>
        <w:t>]</w:t>
      </w:r>
      <w:bookmarkEnd w:id="2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یحدث</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زیادة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للاسترباح،أو أنّ المئونة بعد التحصیل لما یمؤنه و الغرامة قبله لأجل تحصیله،و قد یطلق إحداهما علی الاخری کالفقیر و المسکین إذا اجتمعا افترقا و إذا افترقا اجتمعا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الغرامة و المؤن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یجب علم کلّ من البائع و المشتری بالثمن و ما یضمّ إلیه من المخارج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الصدق علی البائع</w:t>
      </w:r>
    </w:p>
    <w:p>
      <w:pPr>
        <w:pStyle w:val="BookText"/>
        <w:rPr/>
      </w:pPr>
      <w:r>
        <w:rPr>
          <w:rFonts w:ascii="IRNazanin" w:hAnsi="IRNazanin" w:eastAsia="IRNazanin"/>
          <w:color w:val="111111"/>
          <w:sz w:val="28"/>
          <w:sz w:val="28"/>
          <w:szCs w:val="28"/>
          <w:rtl w:val="true"/>
          <w:lang w:bidi="fa-IR"/>
        </w:rPr>
        <w:t>یعنی أنّ علی البائع فی المرابحة أن یصدق فی الإخبار بالثمن و المؤن و ما یعرض المبیع من موجبات حصول النقص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أن یعرض المبیع ما یوجب نقصانه من حیث الذات أو الخاصّیّة أو سائر الحیثیّات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قوله المجرور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النقص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یجب علی البائع الصدق فی إخباره بما طرأ من موجب النقص و من الأجل،لأنّ للأجل قسطا من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کلّ واحد ممّا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فی الزیادة و عدمها</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الفعل من باب الإفعال،و فاعله هو الضمیر العائد إلی البائع،و الضمیر فی قوله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اشتریته أو هو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أو تقوّم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زاد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غرامة مالیّة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بالواقع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اشتریته بکذا و عملت فیه عملا یساوی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 عمل فیه متطوّع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زاد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باستئجاره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الشراء لا یدخل فیه إلاّ الثمن،بخلاف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یدخل فیه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البائع لو لم یوجد فی المبیع زیادة من التعمیر و التکمیل و التنظیف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اشتریته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یقول البائع عند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علیّ بکذا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أو یقول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تقوّم بکذا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إن زاد المبیع بفعل البائع فیه من دون أن یصرف البائع فیه مالا أخبر بالواقع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أخبر البائع بحقیقة الأمر من قدر الثمن و من عمله الذی یساوی مالا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مثل عمل نفس البائع فی المبیع ما لو عمل فیه شخص تبرّعا و بلا اجرة و الحال أنّ عمله یوجب زیادة فی المبیع،فإذا یجب علی البائع أن یخبر بالواقع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إن زاد البائع فی المبیع بأن استأجر رجلا و أعطاه الأجرة فعمل و زاد فی المبیع ضمّ الزائد إلی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البائع،و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باستئجاره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یرجع إلی البائع،و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یقول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 بکذا،لأنّ الشراء یدخل فیه الثمن خاصّة،و لا یدخل فیه الزائد فی المبیع</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قول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المفهوم بالقرینة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ما یلحقه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أجرة الکیّال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الدلاّل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الحارس</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المحرس</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القصّار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الرفّاء</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الصبّاغ و سائر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المؤن المرادة للاسترباح</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ما یقصد به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استبقاء الملک دون الاسترباح کنفقة العبد و کسوته و علف الدابّة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العلف الزائد علی المعتاد للتسمین</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یدخل،و الاجرة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w:t>
      </w:r>
    </w:p>
    <w:p>
      <w:pPr>
        <w:pStyle w:val="BookText"/>
        <w:rPr/>
      </w:pPr>
      <w:r>
        <w:rPr>
          <w:rFonts w:ascii="IRNazanin" w:hAnsi="IRNazanin" w:eastAsia="IRNazanin"/>
          <w:color w:val="111111"/>
          <w:sz w:val="28"/>
          <w:sz w:val="28"/>
          <w:szCs w:val="28"/>
          <w:rtl w:val="true"/>
          <w:lang w:bidi="fa-IR"/>
        </w:rPr>
        <w:t>أی و یدخل فی ذلک القول ما یلحق الثمن من اجرة الکیّال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اجرة الکیّال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القدر الذی أعطاه البائع من الدرهم و الدینار للذی کال المبیع أو وزنه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اجرة الدلاّل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یؤتی شخصا یتحمّل دلالة المعاملة بین الأشخاص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اجرة الحارس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یؤتی شخصا لحفظ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صیغة اسم مکان،و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أجرة المحرس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أجرة المخزن لحفظ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القصّار فعّال للمبالغة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الثیاب و مبیّضها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الرفّاء علی صیغة المبالغة من رفا رفوا الثوب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أصلحه و خاطه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اجرة الکیّال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من سائر الاجر التی یصرفها للمبیع بقصد الاسترباح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الاسترباح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إرادة ربح کثیر من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یجوز إلحاق الاجر التی یصرفها لبقاء المبیع کنفقة العبد و کسوته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أطعم الدابّة علفا أزید من المعتاد لیزید به فی وزنه،فهذه المئونة الزائدة تدخل فی الثمن و تلحقه</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أعطاه للأجیر لیزید فی المبیع</w:t>
      </w:r>
      <w:r>
        <w:rPr>
          <w:rFonts w:eastAsia="IRNazanin" w:cs="IRNazanin"/>
          <w:color w:val="111111"/>
          <w:sz w:val="28"/>
          <w:szCs w:val="28"/>
          <w:rtl w:val="true"/>
          <w:lang w:bidi="fa-IR"/>
        </w:rPr>
        <w:t xml:space="preserve">. </w:t>
      </w:r>
      <w:bookmarkStart w:id="201" w:name="pg19714_280847"/>
    </w:p>
    <w:p>
      <w:pPr>
        <w:pStyle w:val="BookText"/>
        <w:rPr/>
      </w:pPr>
      <w:bookmarkEnd w:id="201"/>
      <w:r>
        <w:rPr>
          <w:rFonts w:ascii="IRNazanin" w:hAnsi="IRNazanin" w:eastAsia="IRNazanin"/>
          <w:color w:val="111111"/>
          <w:sz w:val="28"/>
          <w:sz w:val="28"/>
          <w:szCs w:val="28"/>
          <w:rtl w:val="true"/>
          <w:lang w:bidi="fa-IR"/>
        </w:rPr>
        <w:t>فی معناها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تضمّ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 بکذا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استأجرت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الاجرة تنضمّ حینئذ إلی الثمن،للتصریح بها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دخول المذکورات لیس من جهة الإخبار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فائدته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إعلام المشتری بذلک لیدخل فی قوله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بما اشتریت أو بما قام علیّ أو بما اشتریت و استأجرت و ربح</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p>
    <w:p>
      <w:pPr>
        <w:pStyle w:val="Heading5"/>
        <w:numPr>
          <w:ilvl w:val="4"/>
          <w:numId w:val="1"/>
        </w:numPr>
        <w:rPr/>
      </w:pPr>
      <w:bookmarkStart w:id="202" w:name="__RefHeading___Toc1826270_2314609296"/>
      <w:bookmarkStart w:id="203" w:name="_Toc73"/>
      <w:bookmarkEnd w:id="202"/>
      <w:r>
        <w:rPr>
          <w:rtl w:val="true"/>
        </w:rPr>
        <w:t>[</w:t>
      </w:r>
      <w:r>
        <w:rPr>
          <w:rtl w:val="true"/>
        </w:rPr>
        <w:t>عروض عیب للمبیع</w:t>
      </w:r>
      <w:r>
        <w:rPr>
          <w:rtl w:val="true"/>
        </w:rPr>
        <w:t>]</w:t>
      </w:r>
      <w:bookmarkEnd w:id="2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طرأ</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 وجب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،لنقص المبیع به عمّا کان حین</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معناها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الاجر التی فصّلناها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یلزم إضافة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استأجرت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لیحصل التصریح بالاجرة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دخول المؤن المذکورة لیس من جهة وجوب کون البائع صادقا فی الإخبار بالثمن،لأنّه لو لم یخبر بذلک لکان صادقا فی إخباره بالثمن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فائدة لزوم التصریح بما ذکر هی إعلام المشتری بالثمن و ملحقاته من الاجر،فیدخل فی قول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بما اشتریت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قال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بما اشتریت أو بعتک بما قام علیّ أو بعتک بما اشتریت و استأجرت دخل الثمن و ما لحقه من المذکورات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مدخول الباء فی الأقوال الثلاثة للبائع بأن یقول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بما اشتریت و بربح کذا أو بعتک بما قام علیّ و بربح کذا أو بعتک بما اشتریت و استأجرت و بربح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عروض عیب للمبیع</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و إن عرض للمبیع عیب وجب علی البائع ذکره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شراه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أخذ أرشا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الأرش جزء من الثمن، فکأنّه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اشتراه بما عداه و إن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اشتریته بکذا حقّا،لطروء النقصان الذی هو بمنزلة الجزء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الأرش بسبب جنایة لم یسقط من الثمن،لأنّها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متجدّد لا یقتضیها العقد کنتاج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الدابّة،</w:t>
      </w:r>
    </w:p>
    <w:p>
      <w:pPr>
        <w:pStyle w:val="BookText"/>
        <w:rPr/>
      </w:pPr>
      <w:r>
        <w:rPr>
          <w:rFonts w:ascii="IRNazanin" w:hAnsi="IRNazanin" w:eastAsia="IRNazanin"/>
          <w:color w:val="111111"/>
          <w:sz w:val="28"/>
          <w:sz w:val="28"/>
          <w:szCs w:val="28"/>
          <w:rtl w:val="true"/>
          <w:lang w:bidi="fa-IR"/>
        </w:rPr>
        <w:t>أی حین شری البائع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إن أخذ البائع أرش العیب من الذی باعه منه وجب إسقاطه من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فکأنّ البائع اشتری المبیع بمقدار أقلّ من مجموع الثمن الذی منه 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المبیع،و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إن کان البائع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اشتریته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صادقا،لکن یجب علیه التصریح بأخذ الأرش،لعروض النقص للمبیع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وجوب إسقاط ما أخذه أرشا من الثمن إنّما هو فی العیب الذی کان عارضا للمبیع،و أخذ أرشه من بائعه أو عروض العیب فی زمان الخیار الذی یکون حدوث العیب فیه علی عهدة البائع،لکن لو کان الأرش بسبب جنایة أو ردّها جان علی المبیع و أخذ البائع أرشها من الجانی لم یجب إسقاط ذلک الأرش من الثمن،لأنّ الأرش ذلک حقّ متجدّد لا یقتضیه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الجنایة الموجبة للأرش،و کذلک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یقتضیها</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أنّ الأرش المأخوذ بسبب جنایة الجانی مثل نتاج الدابّة،فلا یجب إسقاطه من </w:t>
      </w:r>
    </w:p>
    <w:p>
      <w:pPr>
        <w:pStyle w:val="BookText"/>
        <w:rPr/>
      </w:pPr>
      <w:r>
        <w:rPr>
          <w:rFonts w:ascii="IRNazanin" w:hAnsi="IRNazanin" w:eastAsia="IRNazanin"/>
          <w:color w:val="111111"/>
          <w:sz w:val="28"/>
          <w:sz w:val="28"/>
          <w:szCs w:val="28"/>
          <w:rtl w:val="true"/>
          <w:lang w:bidi="fa-IR"/>
        </w:rPr>
        <w:t>بخلاف العیب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حادثا بعد العقد حیث یضمن،لأنّه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بمقتضی العقد أیضا،فکان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کالموجود حالته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یفهم من العبارة إسقاط مطلق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الأرش و لیس کذلک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w:t>
      </w:r>
    </w:p>
    <w:p>
      <w:pPr>
        <w:pStyle w:val="BookText"/>
        <w:rPr/>
      </w:pPr>
      <w:r>
        <w:rPr>
          <w:rFonts w:ascii="IRNazanin" w:hAnsi="IRNazanin" w:eastAsia="IRNazanin"/>
          <w:color w:val="111111"/>
          <w:sz w:val="28"/>
          <w:sz w:val="28"/>
          <w:szCs w:val="28"/>
          <w:rtl w:val="true"/>
          <w:lang w:bidi="fa-IR"/>
        </w:rPr>
        <w:t>الثمن،بل هو للمالک أعنی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 أنّ البائع إذ اشتری المبیع بألف و استفاد من نتاجه مائة لم یجب إسقاط ما استفاده منه،لکن لو اشتری بألف و أخذ من بائعه مائة لعروض عیب هو علی ضمان بائعه وجب إسقاط هذه المائة من الثمن،فیکون الباقی تسعمائة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بخلاف العیب الذی یوجد فی المبیع و قد أخذ أرشه من بائعه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وصلیّة،و معنی العبارة هو عدم لزوم إسقاط أرش العیب الذی أخذه من الجانی، فیکون علی خلاف الأرش الذی أخذه من بائعه و إن کان العیب حادثا بعد العقد حیث یکون ذلک العیب علی عهدة البائع،و هو العیب العارض فی زمان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الأرش الذی یکون بسبب العیب الحادث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فاستدلّ الشارح رحمه اللّه علی لزوم إسقاط أرش ذلک العیب بأنّه مقتضی العقد ذلک و من توابعه،لکنّ الأرش المأخوذ بجنایة الجانی لا علقة له بالعقد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الراجع إلی العیب الحادث،و هو فی عهدة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الأرش المأخوذ من جهة العیب الحادث فی زمن الخیار کالعیب الموجود فی زمان العقد،فیجب إسقاط أرشه من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عبارة المصنّف رحمه اللّه أعنی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أخذ أرشا أسقطه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مطلقة لم یقیّد فیها الأرش بالعیب الموجود أو بالعارض الذی هو علی عهدة البائع</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و لیس الصواب کما أطلقه المصنّف،بل لا بدّ من الفرق بین العیب الطاری أو العارض الذی أخذ أرشه من البائع و بین العیب الذی حصل بجنایة الجانی و أخذ </w:t>
      </w:r>
      <w:bookmarkStart w:id="204" w:name="pg19714_280850"/>
    </w:p>
    <w:p>
      <w:pPr>
        <w:pStyle w:val="BookText"/>
        <w:rPr/>
      </w:pPr>
      <w:bookmarkEnd w:id="204"/>
      <w:r>
        <w:rPr>
          <w:rFonts w:ascii="IRNazanin" w:hAnsi="IRNazanin" w:eastAsia="IRNazanin"/>
          <w:color w:val="111111"/>
          <w:sz w:val="28"/>
          <w:sz w:val="28"/>
          <w:szCs w:val="28"/>
          <w:rtl w:val="true"/>
          <w:lang w:bidi="fa-IR"/>
        </w:rPr>
        <w:t>قیّدناه صرّح فی الدروس کغیره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205" w:name="__RefHeading___Toc1826272_2314609296"/>
      <w:bookmarkStart w:id="206" w:name="_Toc74"/>
      <w:bookmarkEnd w:id="205"/>
      <w:r>
        <w:rPr>
          <w:rtl w:val="true"/>
        </w:rPr>
        <w:t>[</w:t>
      </w:r>
      <w:r>
        <w:rPr>
          <w:rtl w:val="true"/>
        </w:rPr>
        <w:t>عدم جواز تقویم الأبعاض</w:t>
      </w:r>
      <w:r>
        <w:rPr>
          <w:rtl w:val="true"/>
        </w:rPr>
        <w:t>]</w:t>
      </w:r>
      <w:bookmarkEnd w:id="2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یقوّم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أبعاض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یخبر بما یقتضیه التسقیط من الثمن و إن کانت متساویة،أو أخبر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بالحال،لأنّ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المبیع المقابل بالثمن هو المجموع</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الأفراد و إن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یقسّط</w:t>
      </w:r>
    </w:p>
    <w:p>
      <w:pPr>
        <w:pStyle w:val="BookText"/>
        <w:rPr/>
      </w:pPr>
      <w:r>
        <w:rPr>
          <w:rFonts w:ascii="IRNazanin" w:hAnsi="IRNazanin" w:eastAsia="IRNazanin"/>
          <w:color w:val="111111"/>
          <w:sz w:val="28"/>
          <w:sz w:val="28"/>
          <w:szCs w:val="28"/>
          <w:rtl w:val="true"/>
          <w:lang w:bidi="fa-IR"/>
        </w:rPr>
        <w:t>أرشها منه،فإنّ الأوّل بمقتضی العقد و یجب إسقاطه،و الثانی لا ربط له بالعقد،بل هو مثل الفوائد الحاصلة من المبیع من النتاج و غیره،فلا یجب إسقاطه من الثمن،و بذلک الفرق صرّح المصنّف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کما أنّ غیر المصنّف من العلماء أیضا صرّح بالتقیید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جواز تقویم الأبعاض</w:t>
      </w:r>
    </w:p>
    <w:p>
      <w:pPr>
        <w:pStyle w:val="BookText"/>
        <w:rPr/>
      </w:pPr>
      <w:r>
        <w:rPr>
          <w:rFonts w:ascii="IRNazanin" w:hAnsi="IRNazanin" w:eastAsia="IRNazanin"/>
          <w:color w:val="111111"/>
          <w:sz w:val="28"/>
          <w:sz w:val="28"/>
          <w:szCs w:val="28"/>
          <w:rtl w:val="true"/>
          <w:lang w:bidi="fa-IR"/>
        </w:rPr>
        <w:t>یعنی لا یجوز للبائع مرابحة أن یقوّم أفراد مجموع السلعة و یخبر بالثمن مثل أن یشتری مجموع الکتاب و القلم و الثوب بثمن معیّن،فلا یجوز له تقسیط الثمن علی الأفراد و لو کانت الأفراد متساویة مثل کونها مثلیّة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إلاّ أن یخبر بحال العقد،فیصحّ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محمّد علیّ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أشار إلیه بعض المحشّین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تعلیل لعدم جواز تقویم أفراد المجموع و الإخبار بما یقتضیه التقسیط بدلیل أنّ المبیع المقابل بالثمن هو مجموع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مجموع المبیع</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لا یجوز تقسیط الثمن علی الأفراد و الإخبار بما یقتضیه التقسیط فی بیع المرابحة و إن کان الثمن یقسّط علی الأفراد فی بعض الموارد مثل تلف بعض أفراد </w:t>
      </w:r>
      <w:bookmarkStart w:id="207" w:name="pg19714_280851"/>
    </w:p>
    <w:p>
      <w:pPr>
        <w:pStyle w:val="BookText"/>
        <w:rPr/>
      </w:pPr>
      <w:bookmarkEnd w:id="207"/>
      <w:r>
        <w:rPr>
          <w:rFonts w:ascii="IRNazanin" w:hAnsi="IRNazanin" w:eastAsia="IRNazanin"/>
          <w:color w:val="111111"/>
          <w:sz w:val="28"/>
          <w:sz w:val="28"/>
          <w:szCs w:val="28"/>
          <w:rtl w:val="true"/>
          <w:lang w:bidi="fa-IR"/>
        </w:rPr>
        <w:t>الثمن علیها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الموارد،کما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تلف بعضها أو ظهر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مستحقّا</w:t>
      </w:r>
      <w:r>
        <w:rPr>
          <w:rFonts w:eastAsia="IRNazanin" w:cs="IRNazanin"/>
          <w:color w:val="111111"/>
          <w:sz w:val="28"/>
          <w:szCs w:val="28"/>
          <w:rtl w:val="true"/>
          <w:lang w:bidi="fa-IR"/>
        </w:rPr>
        <w:t>.</w:t>
      </w:r>
    </w:p>
    <w:p>
      <w:pPr>
        <w:pStyle w:val="Heading5"/>
        <w:numPr>
          <w:ilvl w:val="4"/>
          <w:numId w:val="1"/>
        </w:numPr>
        <w:rPr/>
      </w:pPr>
      <w:bookmarkStart w:id="208" w:name="__RefHeading___Toc1826274_2314609296"/>
      <w:bookmarkStart w:id="209" w:name="_Toc75"/>
      <w:bookmarkEnd w:id="208"/>
      <w:r>
        <w:rPr>
          <w:rtl w:val="true"/>
        </w:rPr>
        <w:t>[</w:t>
      </w:r>
      <w:r>
        <w:rPr>
          <w:rtl w:val="true"/>
        </w:rPr>
        <w:t>ظهور کذب البائع أو غلطه</w:t>
      </w:r>
      <w:r>
        <w:rPr>
          <w:rtl w:val="true"/>
        </w:rPr>
        <w:t>]</w:t>
      </w:r>
      <w:bookmarkEnd w:id="2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ظهر کذبه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الإخبار بقدر الثمن أو ما فی حکمه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جنسه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وصفه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غلطه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ببیّنة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إقرار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تخیّر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المبیع فیقسّط الثمن و یحکم بصحّة البیع فیما یکون موجودا و بالفساد فی مقابل التالف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الأبعاض أو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لبعض الموارد التی یقسّط الثمن علی أبعاض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ثان لتقسیط الثمن علی أبعاض المبیع،و هو أنّ بعض المبیع إذا ظهر مستحقّا للغیر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أن یظهر کونه ملکا للغیر و کون بعضه للبائع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بصحّة البیع فی الثمن الذی یقسّط و یقابل مال البائع و بالفساد فی الثمن الذی یقسّط و یقابل مال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کذب البائع أو غلطه</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ثبت کذب البائع فی إخباره بالثمن أو المؤن التی صرفها فی المبیع من اجرة الدلاّل و الکیّال و غیرهما ممّا ذکر کان الخیار للمشتری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المؤن التی صرفها فی المبیع من اجرة الکیّال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الثمن،بأن أخبر بکون الثمن دینارا و ظهر کونه درهما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ظهر کذب البائع فی إخباره بوصف المبیع بأن أخبر بکونه جیّدا فظهر ردیّا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الکذب إخبار بخلاف الحقیقة عمدا،و الغلط إخبار بخلاف الحقیقة سهوا و بلا عمد</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الباء تکون للسببیّة،و الجارّ و المجرور یتعلّقان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لو ظهر کذب </w:t>
      </w:r>
    </w:p>
    <w:p>
      <w:pPr>
        <w:pStyle w:val="BookText"/>
        <w:rPr/>
      </w:pPr>
      <w:r>
        <w:rPr>
          <w:rFonts w:ascii="IRNazanin" w:hAnsi="IRNazanin" w:eastAsia="IRNazanin"/>
          <w:color w:val="111111"/>
          <w:sz w:val="28"/>
          <w:sz w:val="28"/>
          <w:szCs w:val="28"/>
          <w:rtl w:val="true"/>
          <w:lang w:bidi="fa-IR"/>
        </w:rPr>
        <w:t>بین ردّه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بالثمن الذی وقع علیه العقد،لغروره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أخذه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بحطّ الزیادة و ربحها،لکذبه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 ذلک هو مقتضی المرابحة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العقد علی ذلک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یثبت مقتضاه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یشترط فی ثبوت خیار المشتری علی الأوّل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بقاؤه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البائع أو غلطه فی الإخبار بالثمن و ما یلحق به بسبب البیّنة أو إقرار من شخص البائع کان الخیار للمشتری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یردّ المبیع إلی بائعه و یأخذ الثمن الذی وقع علیه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تخیّر المشتری بین الردّ و بین إمضاء العقد و الرضی به فی مقابل الثمن الذی وقع علیه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لغروره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المشتری إن کان من قبیل إضافة المصدر إلی مفعوله،و إلاّ رجع إلی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تعلیل لتخیّر المشتری بین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قیل بجواز أخذ المشتری المبیع فی مقابل الثمن الذی وقع علیه العقد،لکن بعد إسقاط الزائد الذی کذب البائع فی إخباره به و هکذا بعد إسقاط ربح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 ذلک مقتضی المرابحة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دلیلان لحطّ الزائد و ربحه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تضعیف للقول بحطّ الزائد و ربحه،بأنّ العقد لم یقع علی حطّ الزائد فکیف یثبت مقتضاه؟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هو حطّ الزائد و ربحه،و مرجع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تخیّر المشتری بین الردّ و الرضی بالعقد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المبیع،و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المشتری</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من بقائه علی ملکه هو عدم إخراجه عن ملکه بالبیع و غیره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ملکه؟و جهان،أجودهما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العدم،لأصالة بقائه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وجود المقتضی و عدم صلاحیّة ذلک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للمانع،فمع التلف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انتقاله عن ملکه انتقالا لازما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وجود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من ردّه کالاستیلاد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مثله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قیمته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أجود الوجهین هو عدم لزوم بقاء المبیع فی ملک المشتری،بل و لو أخرج المبیع عن ملکه کان له الخیار، فیتخیّر بین الردّ و الإبقاء،فلو أراد أن یفسخ العقد ردّ مثل المبیع أو قیمته،لإخراجه عن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الدلیل لبقاء خیار المشتری بعد إخراجه المبیع عن ملکه هو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الأصل هو استصحاب البقاء،و المراد من المقتضی هو العقد،و عدم المانع إنّما هو لأنّ إخراجه عن ملکه لا یصلح أن یکون مانعا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إخراج المبیع عن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هذا جواب عن سؤال مقدّر،و هو أنّ المشتری إذا أخرج المبیع عن ملکه و أراد أن یردّه إلی البائع کیف یمکن له ذلک؟</w:t>
      </w:r>
    </w:p>
    <w:p>
      <w:pPr>
        <w:pStyle w:val="BookText"/>
        <w:rPr/>
      </w:pPr>
      <w:r>
        <w:rPr>
          <w:rFonts w:ascii="IRNazanin" w:hAnsi="IRNazanin" w:eastAsia="IRNazanin"/>
          <w:color w:val="111111"/>
          <w:sz w:val="28"/>
          <w:sz w:val="28"/>
          <w:szCs w:val="28"/>
          <w:rtl w:val="true"/>
          <w:lang w:bidi="fa-IR"/>
        </w:rPr>
        <w:t>فأجاب الشارح رحمه اللّه عنه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 التلف أو انتقاله عن 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مثلیّا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قیمته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قیمیّا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أن یبیعه ببیع لازم لا یمکن فسخه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مدخول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مع وجود 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أن یشتری الأمة و یصیّرها صاحبة ولد،فإنّها تکون أمّ ولد لا یجوز انتقالها عن ملکه،فإنّ الاستیلاد مانع من ردّ الأمة المشتراة المستولدة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مثل المبیع لو کان مثلیّا مثل الحنطة و الشعیر و العدس و سائر الحبوبات</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قیمة المبیع لو کان قیمیّا مثل الحیوانات و الأثواب و غیرهما من القیمیّات</w:t>
      </w:r>
      <w:r>
        <w:rPr>
          <w:rFonts w:eastAsia="IRNazanin" w:cs="IRNazanin"/>
          <w:color w:val="111111"/>
          <w:sz w:val="28"/>
          <w:szCs w:val="28"/>
          <w:rtl w:val="true"/>
          <w:lang w:bidi="fa-IR"/>
        </w:rPr>
        <w:t xml:space="preserve">. </w:t>
      </w:r>
      <w:bookmarkStart w:id="210" w:name="pg19714_280854"/>
    </w:p>
    <w:p>
      <w:pPr>
        <w:pStyle w:val="BookText"/>
        <w:rPr/>
      </w:pPr>
      <w:bookmarkEnd w:id="210"/>
      <w:r>
        <w:rPr>
          <w:rFonts w:ascii="IRNazanin" w:hAnsi="IRNazanin" w:eastAsia="IRNazanin"/>
          <w:color w:val="111111"/>
          <w:sz w:val="28"/>
          <w:sz w:val="28"/>
          <w:szCs w:val="28"/>
          <w:rtl w:val="true"/>
          <w:lang w:bidi="fa-IR"/>
        </w:rPr>
        <w:t>اختار الفسخ،و یأخذ الثمن أو عوضه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فقده</w:t>
      </w:r>
      <w:r>
        <w:rPr>
          <w:rFonts w:eastAsia="IRNazanin" w:cs="IRNazanin"/>
          <w:color w:val="111111"/>
          <w:sz w:val="28"/>
          <w:szCs w:val="28"/>
          <w:rtl w:val="true"/>
          <w:lang w:bidi="fa-IR"/>
        </w:rPr>
        <w:t>.</w:t>
      </w:r>
    </w:p>
    <w:p>
      <w:pPr>
        <w:pStyle w:val="Heading5"/>
        <w:numPr>
          <w:ilvl w:val="4"/>
          <w:numId w:val="1"/>
        </w:numPr>
        <w:rPr/>
      </w:pPr>
      <w:bookmarkStart w:id="211" w:name="__RefHeading___Toc1826276_2314609296"/>
      <w:bookmarkStart w:id="212" w:name="_Toc76"/>
      <w:bookmarkEnd w:id="211"/>
      <w:r>
        <w:rPr>
          <w:rtl w:val="true"/>
        </w:rPr>
        <w:t>[</w:t>
      </w:r>
      <w:r>
        <w:rPr>
          <w:rtl w:val="true"/>
        </w:rPr>
        <w:t>ما لا یجوز فی الإخبار</w:t>
      </w:r>
      <w:r>
        <w:rPr>
          <w:rtl w:val="true"/>
        </w:rPr>
        <w:t>]</w:t>
      </w:r>
      <w:bookmarkEnd w:id="2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الإخبار بما اشتراه من غلامه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غیرهما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خدیعة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تدلیس</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فعل ذلک أثم و صحّ البیع،لکن یتخیّر المشتری إذا علم بین ردّه و أخذه بالثمن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ظهر کذبه فی الإخبار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اشتراه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ولده أو غلامه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سابقة بیع</w:t>
      </w:r>
    </w:p>
    <w:p>
      <w:pPr>
        <w:pStyle w:val="BookText"/>
        <w:rPr/>
      </w:pPr>
      <w:r>
        <w:rPr>
          <w:rFonts w:ascii="IRNazanin" w:hAnsi="IRNazanin" w:eastAsia="IRNazanin"/>
          <w:color w:val="111111"/>
          <w:sz w:val="28"/>
          <w:sz w:val="28"/>
          <w:szCs w:val="28"/>
          <w:rtl w:val="true"/>
          <w:lang w:bidi="fa-IR"/>
        </w:rPr>
        <w:t>یعنی یأخذ المشتری من البائع عوض الثمن مثلا أو قیمة لو فقد الثمن بالتلف أو بإخراجه عن ملک البائع کما مرّ فی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ردّ قیمة المبیع من المشتری إلی البائع و أخذه الثمن من البائع ربّما یقتضی تفاوتا بین المدفوع و المستردّ من حیث الزیادة و النقصان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لا یجوز فی الإخبار</w:t>
      </w:r>
    </w:p>
    <w:p>
      <w:pPr>
        <w:pStyle w:val="BookText"/>
        <w:rPr/>
      </w:pPr>
      <w:r>
        <w:rPr>
          <w:rFonts w:ascii="IRNazanin" w:hAnsi="IRNazanin" w:eastAsia="IRNazanin"/>
          <w:color w:val="111111"/>
          <w:sz w:val="28"/>
          <w:sz w:val="28"/>
          <w:szCs w:val="28"/>
          <w:rtl w:val="true"/>
          <w:lang w:bidi="fa-IR"/>
        </w:rPr>
        <w:t>هذا دفع لما یرتکبه البائع أحیانا من الحیلة فی إخباره بالثمن،و هی أن یبیع المتاع من غلامه أو ولده أو أحد من عیاله بقدر خاصّ من الثمن،ثمّ یشتری منه بثمن زائد و یخبر المشتری الأجنبیّ بأنّ الثمن الذی اشتری المبیع به هو ذلک المقدار الزائد و الحال أنّه تواطی مع غلامه أو ولده علی ذلک،فیدفع المصنّف رحمه اللّه تلک الحیلة الصادرة أحیانا عن البائع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الإخبار بما اشتراه من غلامه أو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القدرة علی التصرّف فی الأشغال،الحذق و جودة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التدلیس بمعنی التکتّم و الاختفاء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وقع علیه العقد،کما أنّ للمشتری الخیار فی صورة کذب البائع</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متفرّع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الإخبار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لا یجوز الإخبار بالثمن حیلة، </w:t>
      </w:r>
    </w:p>
    <w:p>
      <w:pPr>
        <w:pStyle w:val="BookText"/>
        <w:rPr/>
      </w:pPr>
      <w:r>
        <w:rPr>
          <w:rFonts w:ascii="IRNazanin" w:hAnsi="IRNazanin" w:eastAsia="IRNazanin"/>
          <w:color w:val="111111"/>
          <w:sz w:val="28"/>
          <w:sz w:val="28"/>
          <w:szCs w:val="28"/>
          <w:rtl w:val="true"/>
          <w:lang w:bidi="fa-IR"/>
        </w:rPr>
        <w:t>علیهما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مواطأة علی الزیادة و إن لم یکن سبق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لانتفاء المانع حینئذ</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مانع من معاملة من ذکر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الإخبار بما قوّم علیه التاجر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یکون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الزائد من غیر أن یعقد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 البیع،لأنّه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کاذب فی إخباره،إذ مجرّد التقویم لا یوجبه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الثمن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بیعه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لو لم یرتکب البائع حیلة و لم یکن تواط بینه و بین غلامه علی ذلک فلا 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کان المبیع للغلام أو الولد و اشتراه البائع منهما،فیجوز حینئذ الإخبار بالثمن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الإخبار بالثمن فی صورة المواطأة بینه و بینهما علی الزیادة لا یجوز و لو لم یسبق من البائع 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حین إذ لم یسبق بیع و لا مواطأة لا یتحقّق مانع من البیع و الشراء المبحوث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الغلام و الولد و غیرهما السابق ذکرهم فی أوّل هذا الفرع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هذه المسألة هو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التاجر یعطی الدلاّل مثلا ثوبا و 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قیمة الثوب کذا،فلو بعته بأزید منها فهو لک،فلا یصحّ إذا إخبار الدلاّل بالثمن الذی قوّم علیه التاجر به،و لا یجوز بیعه مرابحة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الدلاّل البائع المفهوم من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قوّم التاجر علی الدلاّل البائع المتاع بدون أن یجری عقد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الدلاّل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لأنّ الدلاّل البائع کاذب فی إخباره بالثمن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مجرّد تقویم التاجر لا یوجب تحقّق عقد البیع</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ما بعده تتمّة عبارة المصنّف رحمه اللّه،بمعنی أن یقول التاجر للدلاّل الذی یبیع المتاع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للتاجر،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للدلاّل الاجرة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عملا له أجرة عادة،فإذا فات المشترط</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إلی الأجرة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ذلک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ابتداء التاجر له به و استدعاء الدلاّل ذلک منه، خلافا للشیخین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حکما بملک الدلاّل الزائد فی الأوّل،استنادا إلی أخبار صحیحة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حملها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الجعالة،بناء علی أنّه لا یقدح</w:t>
      </w:r>
    </w:p>
    <w:p>
      <w:pPr>
        <w:pStyle w:val="BookText"/>
        <w:rPr/>
      </w:pPr>
      <w:r>
        <w:rPr>
          <w:rFonts w:ascii="IRNazanin" w:hAnsi="IRNazanin" w:eastAsia="IRNazanin"/>
          <w:color w:val="111111"/>
          <w:sz w:val="28"/>
          <w:sz w:val="28"/>
          <w:szCs w:val="28"/>
          <w:rtl w:val="true"/>
          <w:lang w:bidi="fa-IR"/>
        </w:rPr>
        <w:t>إنّ قیمة المتاع عشرة،فلو بعته بأزید منها فالزائد لک و الثمن المذکور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فلو اتّفق بیع الثوب مثلا بأزید من تلک القیمة فالثمن المعیّن و الزائد للتاجر،و للدلاّل البائع أجرة عمله،فقول التاجر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الزائد لک لا أثر له فی الإخبار بالثمن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الدلاّل البائع،و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اسم المفعول،و المراد منه هو الزائد عن القیمة المعیّنة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فرق فی عدم کون الزائد للدلاّل بین أن یبتدئ التاجر للدلاّل بکون الزائد لو باع به له و بین أن یستدعی الدلاّل ذلک من التاجر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إطلاق الحکم بعدم کون الزائد للدلاّل یکون علی خلاف رأی الشیخین، و هما الشیخ الطوسیّ و الشیخ المفید رحمها اللّه،فإنّهما حکما بکون الزائد للدلاّل فی صورة ابتداء التاجر له بالدلالة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الزائد لک،و استندوا فی ذلک الحکم بأخبار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جملة الأخبار التی استند إلیها الشیخان ما نقل فی کتاب فروع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یحیی بإسناده عن أبی الصباح الکنانیّ عن أبی عبد اللّه علیه السّلام فی رجل یحمل المتاع لأهل السوق و قد قوّموه علیه قیمة 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 فما ازددت فلک،قال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بذلک،و لکن لا یبیعهم مرابحة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یمکن حمل الأخبار الصحیحة علی الجعالة،بمعنی أنّ صاحب المتاع عیّن الزائد بعنوان الجعل للدلاّل،و کون الزائد مجهولا لا یضرّ فی الجعالة</w:t>
      </w:r>
      <w:r>
        <w:rPr>
          <w:rFonts w:eastAsia="IRNazanin" w:cs="IRNazanin"/>
          <w:color w:val="111111"/>
          <w:sz w:val="28"/>
          <w:szCs w:val="28"/>
          <w:rtl w:val="true"/>
          <w:lang w:bidi="fa-IR"/>
        </w:rPr>
        <w:t xml:space="preserve">. </w:t>
      </w:r>
      <w:bookmarkStart w:id="213" w:name="pg19714_280857"/>
    </w:p>
    <w:p>
      <w:pPr>
        <w:pStyle w:val="BookText"/>
        <w:rPr/>
      </w:pPr>
      <w:bookmarkEnd w:id="213"/>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النوع من الجهالة</w:t>
      </w:r>
      <w:r>
        <w:rPr>
          <w:rFonts w:eastAsia="IRNazanin" w:cs="IRNazanin"/>
          <w:color w:val="111111"/>
          <w:sz w:val="28"/>
          <w:szCs w:val="28"/>
          <w:rtl w:val="true"/>
          <w:lang w:bidi="fa-IR"/>
        </w:rPr>
        <w:t>.</w:t>
      </w:r>
    </w:p>
    <w:p>
      <w:pPr>
        <w:pStyle w:val="Heading4"/>
        <w:numPr>
          <w:ilvl w:val="3"/>
          <w:numId w:val="1"/>
        </w:numPr>
        <w:rPr/>
      </w:pPr>
      <w:bookmarkStart w:id="214" w:name="__RefHeading___Toc1826278_2314609296"/>
      <w:bookmarkStart w:id="215" w:name="_Toc77"/>
      <w:bookmarkEnd w:id="214"/>
      <w:r>
        <w:rPr>
          <w:rtl w:val="true"/>
        </w:rPr>
        <w:t>[</w:t>
      </w:r>
      <w:r>
        <w:rPr/>
        <w:t>3</w:t>
      </w:r>
      <w:r>
        <w:rPr>
          <w:rtl w:val="true"/>
        </w:rPr>
        <w:t>-</w:t>
      </w:r>
      <w:r>
        <w:rPr>
          <w:rtl w:val="true"/>
        </w:rPr>
        <w:t>القول فی المواضعة</w:t>
      </w:r>
      <w:r>
        <w:rPr>
          <w:rtl w:val="true"/>
        </w:rPr>
        <w:t>]</w:t>
      </w:r>
      <w:bookmarkEnd w:id="2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ثالثها المواضعة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کالمرابحة فی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الإخبار علی الوجوه المذکورة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أنّها بنقیصة معلومة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بما اشتریته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تقوّم علیّ و وضیعة کذا أو حطّ</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قد اشتراه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بمائة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بمائة و وضیعة درهم من کلّ عشرة فالثمن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تسعون</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الجعالة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کون العوض مجهولا لا یقدح فی الجعالة،و قد قیل فی تعریف الجعالة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صیغة ثمرتها تحصیل المنفعة بعوض مع عدم اشتراط العلم فیهما أی فی العمل و العوض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کتاب الجعالة من اللمعة و شرحها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فی المواضعة</w:t>
      </w:r>
    </w:p>
    <w:p>
      <w:pPr>
        <w:pStyle w:val="BookText"/>
        <w:rPr/>
      </w:pPr>
      <w:r>
        <w:rPr>
          <w:rFonts w:ascii="IRNazanin" w:hAnsi="IRNazanin" w:eastAsia="IRNazanin"/>
          <w:color w:val="111111"/>
          <w:sz w:val="28"/>
          <w:sz w:val="28"/>
          <w:szCs w:val="28"/>
          <w:rtl w:val="true"/>
          <w:lang w:bidi="fa-IR"/>
        </w:rPr>
        <w:t>المواضعة من واضع وضاعا و مواضعة ه فی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وافقه فیه علی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الإخبار بالثمن و المؤن و اجرة الکیّال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کیفیّة صیغة المواضعة،و هی أن یقول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بما اشتریته و بوضیعة کذا أو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بما تقوّم علیّ و بوضیعة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مدخول باء المقابلة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هذین القیدین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وضیعة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یلحقان بکلّ صیغة من الصیغتین المذکورتین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الحطّ من حطّ حطّا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و هبط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فلو اشتری البائع المبیع بمائة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بمائة و بوضیعة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لو قال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بعتک بمائة و بوضیعة درهم من کلّ عشرة کان معناه أنّ البائع </w:t>
      </w:r>
    </w:p>
    <w:p>
      <w:pPr>
        <w:pStyle w:val="BookText"/>
        <w:rPr/>
      </w:pPr>
      <w:r>
        <w:rPr>
          <w:rFonts w:ascii="IRNazanin" w:hAnsi="IRNazanin" w:eastAsia="IRNazanin"/>
          <w:color w:val="111111"/>
          <w:sz w:val="28"/>
          <w:sz w:val="28"/>
          <w:szCs w:val="28"/>
          <w:rtl w:val="true"/>
          <w:lang w:bidi="fa-IR"/>
        </w:rPr>
        <w:t>أو لکلّ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عشرة،زاد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 أجزاء من أحد عشر جزء من الدرهم،لأنّ الموضوع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الأوّل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نفس العشرة،عملا بظاهر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التبعیض،و فی الثانی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ینقص لکلّ عشرة درهما،و المائة مرکّبة من عشرة أعشار و ینقص درهم لکلّ عشر منها،و یحصل فی المجموع نقصان عشرة دراهم،فیبقی الثمن تسعین درهما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بمائة و بوضیعة درهم لکلّ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أجری البائع صیغة بیع المواضعة بهذا اللفظ زاد للثمن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تسعون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 أجزاء من أحد عشر جزء من الدرهم،لأنّ النقصان بهذه الصیغة یکون من خارج عشرة دراهم بمعنی أنّ النقصان من کلّ أحد عشر درهما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عدد المائة مرکّبة من 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 مرّات بإضافة عدد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جمعت تسعة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واحد حصل المائة</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فینقص من کلّ أحد عشر درهما درهم،فتجمع تسعة،و ینقص من الدرهم الباقی جزء من أحد عشر جزء منه،فتبقی عشرة أجزائه،فیحصل من الثمن الباقی بعد الوضیعة کذلک تسعون درهما و عشرة أجزاء من أحد عشر جزء من درهم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الراجع إلی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زاد الثمن فی فرض التلفّظ بالصیغة الثانیة عشرة أجزاء من أحد عشر جزء من الدرهم کما أوضحناه فی الهامش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الناقص و الساقط عند إجراء الصیغة بإدخال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من نفس العشرة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القول الأوّل،و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بمائة درهم و بوضیعة درهم من کلّ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الحروف الجارّة،و من معانیه التبعیض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فینقص درهم من کلّ عشرة دراهم،و تبقی تسعة دراهم،و المجموع الباقی بعد الحطّ و الوضیعة هو تسعون درهما</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الموضوع فی القول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بعتک </w:t>
      </w:r>
    </w:p>
    <w:p>
      <w:pPr>
        <w:pStyle w:val="BookText"/>
        <w:rPr/>
      </w:pPr>
      <w:r>
        <w:rPr>
          <w:rFonts w:ascii="IRNazanin" w:hAnsi="IRNazanin" w:eastAsia="IRNazanin"/>
          <w:color w:val="111111"/>
          <w:sz w:val="28"/>
          <w:sz w:val="28"/>
          <w:szCs w:val="28"/>
          <w:rtl w:val="true"/>
          <w:lang w:bidi="fa-IR"/>
        </w:rPr>
        <w:t>من خارجها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أحد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أضاف الوضیعة إلی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العشرة احتمل الأمرین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احتمال الإضافة للاّم و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هو الأوّل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الإضافة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بمائة درهم و وضیعة درهم من کلّ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خارج عدد العشرة،فیکون الناقص درهما من أحد عشر درهما،لظهور المعنی فی ذلک،لأنّ البائع یقول بنقص درهم لکلّ عشرة دراهم،فإذا نقص کذلک نقص من کلّ أحد عشر درهما درهم واحد کما أوضحناه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الموضوع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بمائة و وضیعة درهم من کلّ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من خارج العشرة،فینقص من کلّ أحد عشر درهما درهم کما فصّلناه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فکأنّ البائع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بوضیعة درهم من کلّ أحد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وضیعة درهم من کلّ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یقول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بمائة و بوضیعة عشرة دراهم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 الإضافة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التبعیضیّة و کونها بمعنی اللام، فالأوّل یفید إخراج درهم من نفس العشرة،و الثانی یفید الإخراج من خارج العشرة کما فصّلناه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تعلیل لاحتمال الأمرین،فإنّ إضافة الوضیعة إلی العشرة یحتمل کونها من قبیل الإضافات الشاملة 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حقّقه الشارح رحمه اللّه هو حمل الإضافة علی کونها بمعنی اللام</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تعلیل لعدم کون الإضافة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التبعیضیّة،لأنّ الإضافة إذا کانت بمعنی </w:t>
      </w:r>
    </w:p>
    <w:p>
      <w:pPr>
        <w:pStyle w:val="BookText"/>
        <w:rPr/>
      </w:pPr>
      <w:r>
        <w:rPr>
          <w:rFonts w:ascii="IRNazanin" w:hAnsi="IRNazanin" w:eastAsia="IRNazanin"/>
          <w:color w:val="111111"/>
          <w:sz w:val="28"/>
          <w:sz w:val="28"/>
          <w:szCs w:val="28"/>
          <w:rtl w:val="true"/>
          <w:lang w:bidi="fa-IR"/>
        </w:rPr>
        <w:t>کونها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تبیینیّة لا تبعیضیّة بمعنی کون المضاف جزئیّا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جزئیّات المضاف إلیه بحیث یصحّ إطلاقه علی المضاف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غیره،و الإخبار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عنه کخاتم فضّة لا جزء</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أرید منها معناها البیانیّة لا التبعیضیّة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کون الإضافة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کونها بیانیّة بحیث یکون المضاف فردا من أفراد المضاف إلیه و یصحّ إطلاق المضاف إلیه علی المضاف و غیره و کذلک یصحّ الإخبار بالمضاف إلیه عن المضاف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خاتم من فضّة، فالمضاف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یطلق علی الخاتم و علی غیره و کذلک یصحّ أن یخبر عن المضاف بالمضاف إلیه 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الخاتم 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الإضافة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یشترط فی الإضافة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المضاف فردا من أفراد المضاف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من الفروق بین الجزئیّ و الجزء أنّ الأوّل یطلق أیضا علی کلّیّ ذی أفراد هو جزئیّ بالنسبة إلی کلّیّ آخر فوقه مثل الإنسان،فإنّه جزئیّ بالنسبة إلی الحیوان و کذلک الحیوان جزئیّ بالنسبة إلی الجسم و هکذا،لکنّ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یطلق علی ذوی الأفراد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جزء من أجزاء زید،و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إضافة الخاتم إلی الفضّة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الخاتم جزئیّا من جزئیّات الفضّة،لأنّ الخاتم فی نفسه کلّیّ ذو أفراد کما أنّ الفضّة کلّیّ فوق الخاتم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یصحّ إطلاق المضاف إلیه کالفضّة علی المضاف کالخاتم و غیره مثل 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الخاتم فضّة و الحلیة 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بحیث یصحّ الإخبار بالمضاف إلیه عن المضاف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المضاف إلیه،و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المضاف</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لا یکون المضاف جزء من أجزاء المضاف إلیه،فحینئذ لا یکون الجزء ذا أفراد، </w:t>
      </w:r>
      <w:bookmarkStart w:id="216" w:name="pg19714_280861"/>
    </w:p>
    <w:p>
      <w:pPr>
        <w:pStyle w:val="BookText"/>
        <w:rPr/>
      </w:pPr>
      <w:bookmarkEnd w:id="216"/>
      <w:r>
        <w:rPr>
          <w:rFonts w:ascii="IRNazanin" w:hAnsi="IRNazanin" w:eastAsia="IRNazanin"/>
          <w:color w:val="111111"/>
          <w:sz w:val="28"/>
          <w:sz w:val="28"/>
          <w:szCs w:val="28"/>
          <w:rtl w:val="true"/>
          <w:lang w:bidi="fa-IR"/>
        </w:rPr>
        <w:t>کبعض القوم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 زید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کلّ القوم لا یطلق علی بعضه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زید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یده،و الموضوع</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بعض العشرة،فلا یخبر بها عنه،فتکون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اللام</w:t>
      </w:r>
      <w:r>
        <w:rPr>
          <w:rFonts w:eastAsia="IRNazanin" w:cs="IRNazanin"/>
          <w:color w:val="111111"/>
          <w:sz w:val="28"/>
          <w:szCs w:val="28"/>
          <w:rtl w:val="true"/>
          <w:lang w:bidi="fa-IR"/>
        </w:rPr>
        <w:t>.</w:t>
      </w:r>
    </w:p>
    <w:p>
      <w:pPr>
        <w:pStyle w:val="Heading4"/>
        <w:numPr>
          <w:ilvl w:val="3"/>
          <w:numId w:val="1"/>
        </w:numPr>
        <w:rPr/>
      </w:pPr>
      <w:bookmarkStart w:id="217" w:name="__RefHeading___Toc1826280_2314609296"/>
      <w:bookmarkStart w:id="218" w:name="_Toc78"/>
      <w:bookmarkEnd w:id="217"/>
      <w:r>
        <w:rPr>
          <w:rtl w:val="true"/>
        </w:rPr>
        <w:t>[</w:t>
      </w:r>
      <w:r>
        <w:rPr/>
        <w:t>4</w:t>
      </w:r>
      <w:r>
        <w:rPr>
          <w:rtl w:val="true"/>
        </w:rPr>
        <w:t>-</w:t>
      </w:r>
      <w:r>
        <w:rPr>
          <w:rtl w:val="true"/>
        </w:rPr>
        <w:t>القول فی التولیة</w:t>
      </w:r>
      <w:r>
        <w:rPr>
          <w:rtl w:val="true"/>
        </w:rPr>
        <w:t>]</w:t>
      </w:r>
      <w:bookmarkEnd w:id="218"/>
    </w:p>
    <w:p>
      <w:pPr>
        <w:pStyle w:val="Heading5"/>
        <w:numPr>
          <w:ilvl w:val="4"/>
          <w:numId w:val="1"/>
        </w:numPr>
        <w:rPr/>
      </w:pPr>
      <w:bookmarkStart w:id="219" w:name="__RefHeading___Toc1826282_2314609296"/>
      <w:bookmarkStart w:id="220" w:name="_Toc79"/>
      <w:bookmarkEnd w:id="219"/>
      <w:r>
        <w:rPr>
          <w:rtl w:val="true"/>
        </w:rPr>
        <w:t>اشارة</w:t>
      </w:r>
      <w:bookmarkEnd w:id="2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التولیة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5"/>
        <w:numPr>
          <w:ilvl w:val="4"/>
          <w:numId w:val="1"/>
        </w:numPr>
        <w:rPr/>
      </w:pPr>
      <w:bookmarkStart w:id="221" w:name="__RefHeading___Toc1826284_2314609296"/>
      <w:bookmarkStart w:id="222" w:name="_Toc80"/>
      <w:bookmarkEnd w:id="221"/>
      <w:r>
        <w:rPr>
          <w:rtl w:val="true"/>
        </w:rPr>
        <w:t>[</w:t>
      </w:r>
      <w:r>
        <w:rPr>
          <w:rtl w:val="true"/>
        </w:rPr>
        <w:t>فی معنی التولیة</w:t>
      </w:r>
      <w:r>
        <w:rPr>
          <w:rtl w:val="true"/>
        </w:rPr>
        <w:t>]</w:t>
      </w:r>
      <w:bookmarkEnd w:id="2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الإعطاء برأس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بعد علمهما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بالثمن و ما</w:t>
      </w:r>
    </w:p>
    <w:p>
      <w:pPr>
        <w:pStyle w:val="BookText"/>
        <w:rPr/>
      </w:pPr>
      <w:r>
        <w:rPr>
          <w:rFonts w:ascii="IRNazanin" w:hAnsi="IRNazanin" w:eastAsia="IRNazanin"/>
          <w:color w:val="111111"/>
          <w:sz w:val="28"/>
          <w:sz w:val="28"/>
          <w:szCs w:val="28"/>
          <w:rtl w:val="true"/>
          <w:lang w:bidi="fa-IR"/>
        </w:rPr>
        <w:t xml:space="preserve">کما فصّلناه فی الهامش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الصفحة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لکون المضاف جزء من کلّ،فإنّ القوم کلّ،و بعضه جزء من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مثال آخر لکون المضاف جزء من 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یصحّ أن یستعمل کلّ القوم فی بعض من القوم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قوم،لأنّه بعضه لا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کذلک لا یصحّ أن یستعمل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خصوص ید زید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زید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الناقص فیما یقول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وضیعة درهم من کلّ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بعض العشرة، فلا یصحّ أن یخبر بالعشرة عن الناقص بأن یشار إلی درهم 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نتیجة الاستدلال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فإضافة الوضیعة إلی العشرة تکون بمعنی اللام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فی التولیة</w:t>
      </w:r>
    </w:p>
    <w:p>
      <w:pPr>
        <w:pStyle w:val="BookText"/>
        <w:rPr/>
      </w:pPr>
      <w:r>
        <w:rPr>
          <w:rFonts w:ascii="IRNazanin" w:hAnsi="IRNazanin" w:eastAsia="IRNazanin"/>
          <w:color w:val="111111"/>
          <w:sz w:val="28"/>
          <w:sz w:val="28"/>
          <w:szCs w:val="28"/>
          <w:rtl w:val="true"/>
          <w:lang w:bidi="fa-IR"/>
        </w:rPr>
        <w:t>أی القسم الرابع من الأقسام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التولیة من ولّی تولیة فلانا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 والیا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فکأنّ البائع یولّی المشتری فی أن یبیع المبیع بالثمن الذی اشتراه بلا زیادة و نقیصة</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البائع و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یشترط فی بیع التولیة </w:t>
      </w:r>
    </w:p>
    <w:p>
      <w:pPr>
        <w:pStyle w:val="BookText"/>
        <w:rPr/>
      </w:pPr>
      <w:r>
        <w:rPr>
          <w:rFonts w:ascii="IRNazanin" w:hAnsi="IRNazanin" w:eastAsia="IRNazanin"/>
          <w:color w:val="111111"/>
          <w:sz w:val="28"/>
          <w:sz w:val="28"/>
          <w:szCs w:val="28"/>
          <w:rtl w:val="true"/>
          <w:lang w:bidi="fa-IR"/>
        </w:rPr>
        <w:t>تبعه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ولّیتک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العقد،فإذا قبل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جنسا و قدرا و 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أکمله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بالثمن أو بما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علیه و نحوه،و لا یفتقر فی الأوّل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ذکره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البائع و المشتری بالثمن و ملحقاته من المؤن و اجرة الکیّال و الدلاّل و غیرها ممّا فصّلناه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الملحقات بالثمن من المصاریف التی صرفها البائع فی خصوص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ولّیتک هذا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جعلتک متولّیا لهذا العقد کأنّک صاحب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فإذا قبل المشتری تولیة العقد الذی جعله البائع فی عهدته بإیجابه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ولّیتک هذا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 بیع التولیة،و لزم علی عهدة المشتری مثل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المحشّین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نحوهما،و یشترط قبوله فی المجلس علی قاعدة التخاطب،و یفهم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لزمه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یشترط فی بیع التولیة أن یکون الثمن مثلیّا لیأخذ المولّی مثل ما بذل،فلو اشتراه بعرض لم یجز التولیة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أحمد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المشتری،و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یلزم المشتری مثل الثمن من حیث الجنس و المقدار و الصفة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أکمل البائع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 حول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بثمن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لیصحّ بیع التولیة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أکمل البائع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 حول ما تقوّم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بثمن کذا و ما صرفت فی المبیع من کذا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یحتاج البائع فی قوله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ولّیتک هذا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ذکر الثمن</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الثمن</w:t>
      </w:r>
      <w:r>
        <w:rPr>
          <w:rFonts w:eastAsia="IRNazanin" w:cs="IRNazanin"/>
          <w:color w:val="111111"/>
          <w:sz w:val="28"/>
          <w:szCs w:val="28"/>
          <w:rtl w:val="true"/>
          <w:lang w:bidi="fa-IR"/>
        </w:rPr>
        <w:t xml:space="preserve">. </w:t>
      </w:r>
      <w:bookmarkStart w:id="223" w:name="pg19714_280863"/>
    </w:p>
    <w:p>
      <w:pPr>
        <w:pStyle w:val="BookText"/>
        <w:rPr/>
      </w:pPr>
      <w:bookmarkEnd w:id="223"/>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ولّیتک السلعة احتمل فی الدروس الجواز</w:t>
      </w:r>
      <w:r>
        <w:rPr>
          <w:rFonts w:eastAsia="IRNazanin" w:cs="IRNazanin"/>
          <w:color w:val="111111"/>
          <w:sz w:val="28"/>
          <w:szCs w:val="28"/>
          <w:rtl w:val="true"/>
          <w:lang w:bidi="fa-IR"/>
        </w:rPr>
        <w:t>.</w:t>
      </w:r>
    </w:p>
    <w:p>
      <w:pPr>
        <w:pStyle w:val="Heading5"/>
        <w:numPr>
          <w:ilvl w:val="4"/>
          <w:numId w:val="1"/>
        </w:numPr>
        <w:rPr/>
      </w:pPr>
      <w:bookmarkStart w:id="224" w:name="__RefHeading___Toc1826286_2314609296"/>
      <w:bookmarkStart w:id="225" w:name="_Toc81"/>
      <w:bookmarkEnd w:id="224"/>
      <w:r>
        <w:rPr>
          <w:rtl w:val="true"/>
        </w:rPr>
        <w:t>[</w:t>
      </w:r>
      <w:r>
        <w:rPr>
          <w:rtl w:val="true"/>
        </w:rPr>
        <w:t>القول فی التشریک</w:t>
      </w:r>
      <w:r>
        <w:rPr>
          <w:rtl w:val="true"/>
        </w:rPr>
        <w:t>]</w:t>
      </w:r>
      <w:bookmarkEnd w:id="2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التشریک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یجعل 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نصیبا بما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یخصّه من الثمن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بالتضعیف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بنصفه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بنسبة ما اشتریت مع علمهما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یعنی و لو قال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ولّیتک السلعة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احتمل المصنّف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فی التشریک</w:t>
      </w:r>
    </w:p>
    <w:p>
      <w:pPr>
        <w:pStyle w:val="BookText"/>
        <w:rPr/>
      </w:pPr>
      <w:r>
        <w:rPr>
          <w:rFonts w:ascii="IRNazanin" w:hAnsi="IRNazanin" w:eastAsia="IRNazanin"/>
          <w:color w:val="111111"/>
          <w:sz w:val="28"/>
          <w:sz w:val="28"/>
          <w:szCs w:val="28"/>
          <w:rtl w:val="true"/>
          <w:lang w:bidi="fa-IR"/>
        </w:rPr>
        <w:t xml:space="preserve">هذا هو القسم الخامس من الأقسام الخمسة التی أشار إلیها الشارح رحمه اللّه فی الصفحة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 قسم 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التشریک هو أن یجعل البائع للمشتری نصیبا و سهما فی المبیع فی مقابل مقدار من الثمن الذی یوزّع علیه،مثل أن یشتری البائع ثوبا بعشرة فیشرّک المشتری فی نصفه فی مقابل خمسة بشرط علم البائع و المشتری بمقدار من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المشتری،و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الباء تکون للمقابلة،و 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النصیب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بأن یقول البائع خطابا للمشتری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مشدّدا و من باب التفعیل،و فی اللغة استعماله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أشرکتک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 الإفعال أیضا،و فی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أَشْرِکْهُ فِی أَمْرِی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،فمعنی قول الشارح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صحّة الاستعمال من باب التفعیل خاصّة،بل معناه أنّ الاستعمال بدون الهمزة لا بدّ و أن یکون من باب التفعیل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بنصف المبیع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الباء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بنسبة ما اشتریت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للمقابلة</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المراد منها الثمن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یجوز تعدیته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بالهمزة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أشرکتک بالنصف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و لزمه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مثل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أشرکتک فی النصف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له الربع إلاّ أن یقول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بنصف الثمن فیتعیّن النصف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یبیّن الحصّة کما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شیء منه أو أطلق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 للجهل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بالمبیع،و یحتمل حمل الثانی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التنصیف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قال البائع للمشتری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أشرکتک بالنصف صحّ و لزم المشتری نصف مثل الثمن فی مقابل نصف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یلزم المشتری نصف مثل الثمن فی مقابل نصف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قال البائع للمشتری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أشرکتک فی نصف المبیع کان للمشتری ربع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بینه و بین الصیغة السابقة أعنی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أشرکتک بالنصف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النصف فی الصیغة الاولی یراد به الثمن و فی قوله هنا یراد به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یدلّ هذا القول علی اشتراک المشتری فی الربع إلاّ أن یضیف إلیه البائع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بنصف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أشرکتک فی النصف بنصف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هذه الصورة یتعیّن الاشتراک فی النصف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اشترکتک فی المبیع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تعیین المقدار المشترک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تعلیل لبطلان البیع فی الصورتین الأخیرتین،لأنّ المبیع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أشرکتک فی شیء من المبیع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أشرکتک فی المبیع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إطلاق التشریک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یحتمل فی هذه الصورة أن یحمل علی الاشتراک فی نصف المبیع بنصف الثمن،لظهور الإطلاق فی التشریک فی النصف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التشریک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 بیع الجزء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المشاع برأس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لکنّه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یختصّ عن مطلق البیع بصحّته بلفظه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بیع التشریک فی الحقیقة من جملة الأقسام الأربعة،و لیس ببیع مستقلّ فی مقابل هذه الأقسام حتّی تصیر الأقسام خمسة،و قد عدّ المصنّف رحمه اللّه الأقسام أربعة، و أشار الشارح رحمه اللّه أیضا إلیها</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بیع التشریک،فإنّه یختصّ بأن تجری صیغته بلفظ التشریک</w:t>
      </w:r>
      <w:r>
        <w:rPr>
          <w:rFonts w:eastAsia="IRNazanin" w:cs="IRNazanin"/>
          <w:color w:val="111111"/>
          <w:sz w:val="28"/>
          <w:szCs w:val="28"/>
          <w:rtl w:val="true"/>
          <w:lang w:bidi="fa-IR"/>
        </w:rPr>
        <w:t xml:space="preserve">. </w:t>
      </w:r>
      <w:bookmarkStart w:id="226" w:name="pg19714_280866"/>
    </w:p>
    <w:p>
      <w:pPr>
        <w:pStyle w:val="Heading3"/>
        <w:numPr>
          <w:ilvl w:val="2"/>
          <w:numId w:val="1"/>
        </w:numPr>
        <w:rPr/>
      </w:pPr>
      <w:bookmarkStart w:id="227" w:name="__RefHeading___Toc1826288_2314609296"/>
      <w:bookmarkStart w:id="228" w:name="_Toc82"/>
      <w:bookmarkEnd w:id="226"/>
      <w:bookmarkEnd w:id="227"/>
      <w:r>
        <w:rPr>
          <w:rtl w:val="true"/>
        </w:rPr>
        <w:t>[</w:t>
      </w:r>
      <w:r>
        <w:rPr>
          <w:rtl w:val="true"/>
        </w:rPr>
        <w:t>الفصل الثامن فی الربا</w:t>
      </w:r>
      <w:r>
        <w:rPr>
          <w:rtl w:val="true"/>
        </w:rPr>
        <w:t>]</w:t>
      </w:r>
      <w:bookmarkEnd w:id="228"/>
    </w:p>
    <w:p>
      <w:pPr>
        <w:pStyle w:val="Heading4"/>
        <w:numPr>
          <w:ilvl w:val="3"/>
          <w:numId w:val="1"/>
        </w:numPr>
        <w:rPr/>
      </w:pPr>
      <w:bookmarkStart w:id="229" w:name="__RefHeading___Toc1826290_2314609296"/>
      <w:bookmarkStart w:id="230" w:name="_Toc83"/>
      <w:bookmarkEnd w:id="229"/>
      <w:r>
        <w:rPr>
          <w:rtl w:val="true"/>
        </w:rPr>
        <w:t>اشارة</w:t>
      </w:r>
      <w:bookmarkEnd w:id="2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الثامن فی الربا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بالقصر،و ألفه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من واو</w:t>
      </w:r>
      <w:r>
        <w:rPr>
          <w:rFonts w:eastAsia="IRNazanin" w:cs="IRNazanin"/>
          <w:color w:val="111111"/>
          <w:sz w:val="28"/>
          <w:szCs w:val="28"/>
          <w:rtl w:val="true"/>
          <w:lang w:bidi="fa-IR"/>
        </w:rPr>
        <w:t>.</w:t>
      </w:r>
    </w:p>
    <w:p>
      <w:pPr>
        <w:pStyle w:val="Heading4"/>
        <w:numPr>
          <w:ilvl w:val="3"/>
          <w:numId w:val="1"/>
        </w:numPr>
        <w:rPr/>
      </w:pPr>
      <w:bookmarkStart w:id="231" w:name="__RefHeading___Toc1826292_2314609296"/>
      <w:bookmarkStart w:id="232" w:name="_Toc84"/>
      <w:bookmarkEnd w:id="231"/>
      <w:r>
        <w:rPr>
          <w:rtl w:val="true"/>
        </w:rPr>
        <w:t>[</w:t>
      </w:r>
      <w:r>
        <w:rPr>
          <w:rtl w:val="true"/>
        </w:rPr>
        <w:t>مورد الربا</w:t>
      </w:r>
      <w:r>
        <w:rPr>
          <w:rtl w:val="true"/>
        </w:rPr>
        <w:t>]</w:t>
      </w:r>
      <w:bookmarkEnd w:id="2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مورده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محلّ وروده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المتجانسان إذا قدّرا بالکیل أو الوزن و زاد أحدهما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الآخر و لو بکونه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الربا مورد الربا</w:t>
      </w:r>
    </w:p>
    <w:p>
      <w:pPr>
        <w:pStyle w:val="BookText"/>
        <w:rPr/>
      </w:pPr>
      <w:r>
        <w:rPr>
          <w:rFonts w:ascii="IRNazanin" w:hAnsi="IRNazanin" w:eastAsia="IRNazanin"/>
          <w:color w:val="111111"/>
          <w:sz w:val="28"/>
          <w:sz w:val="28"/>
          <w:szCs w:val="28"/>
          <w:rtl w:val="true"/>
          <w:lang w:bidi="fa-IR"/>
        </w:rPr>
        <w:t>الربا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الفائدة أو الربح الذی یتناوله المرابی من مدینه،و النسبة إلیه ربویّ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الألف فی الربا بدل من الواو،فهو فی الأصل ناقص و معتلّ واویّ مثل دعا یدعو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مورد الربا الذی یحرم فیه و یجری فیه حکم الربا هو المتجانسان من المکیل و الموزون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مورد الربا هو المکیل و الموزون إذا زاد أحدهما قدرا عن الآخر حین المبایعة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لو کانت الزیادة بکون أحدهما مؤجّلا،فإنّه زیادة حکمیّة،و قد قیل</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للأجل قسط من الثمن</w:t>
      </w:r>
      <w:r>
        <w:rPr>
          <w:rFonts w:eastAsia="IRNazanin" w:cs="IRNazanin"/>
          <w:color w:val="111111"/>
          <w:sz w:val="28"/>
          <w:szCs w:val="28"/>
          <w:rtl w:val="true"/>
          <w:lang w:bidi="fa-IR"/>
        </w:rPr>
        <w:t xml:space="preserve">». </w:t>
      </w:r>
      <w:bookmarkStart w:id="233" w:name="pg19714_280867"/>
    </w:p>
    <w:p>
      <w:pPr>
        <w:pStyle w:val="Heading4"/>
        <w:numPr>
          <w:ilvl w:val="3"/>
          <w:numId w:val="1"/>
        </w:numPr>
        <w:rPr/>
      </w:pPr>
      <w:bookmarkStart w:id="234" w:name="__RefHeading___Toc1826294_2314609296"/>
      <w:bookmarkStart w:id="235" w:name="_Toc85"/>
      <w:bookmarkEnd w:id="233"/>
      <w:bookmarkEnd w:id="234"/>
      <w:r>
        <w:rPr>
          <w:rtl w:val="true"/>
        </w:rPr>
        <w:t>[</w:t>
      </w:r>
      <w:r>
        <w:rPr>
          <w:rtl w:val="true"/>
        </w:rPr>
        <w:t>حکم الربا</w:t>
      </w:r>
      <w:r>
        <w:rPr>
          <w:rtl w:val="true"/>
        </w:rPr>
        <w:t>]</w:t>
      </w:r>
      <w:bookmarkEnd w:id="235"/>
    </w:p>
    <w:p>
      <w:pPr>
        <w:pStyle w:val="BookText"/>
        <w:rPr/>
      </w:pPr>
      <w:r>
        <w:rPr>
          <w:rFonts w:ascii="IRNazanin" w:hAnsi="IRNazanin" w:eastAsia="IRNazanin"/>
          <w:color w:val="111111"/>
          <w:sz w:val="28"/>
          <w:sz w:val="28"/>
          <w:szCs w:val="28"/>
          <w:rtl w:val="true"/>
          <w:lang w:bidi="fa-IR"/>
        </w:rPr>
        <w:t>و تحریمه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مؤکّد،و هو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أعظم الکبائر،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الدرهم منه 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سبعین زنیة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بفتح أوّله و کسره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بذات محرم، رواه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سالم 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الربا</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حرمة الربا مؤکّدة،لأنّه من المعاصی الکبیرة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الربا من أعظم الکبائر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الوزر،ج أوزار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تَزِرُ وٰازِرَةٌ وِزْرَ أُخْریٰ أی لا یحمل حامل إثم آثم 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ابن زنیة و زنیة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الفتح 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ابن زنا،و هو نقیض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لرشدة و رشدة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الفرّاء فی کتاب المصادر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لغیّة و لزنیة و هو لغیر رشدة،کلّه بالفتح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الکسائیّ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رشدة و زنیة،بالفتح و الکسر،فأمّا غیّة فهو بالفتح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الحدیث أنّه وفد علیه صلی اللّه علیه و آله مالک بن ثعلبة،فقال من أنتم؟فقالوا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بنو الزّنیة،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أنتم بنو الرّشدة،و الزنیة بالفتح و 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ولد الرجل و المرأة کالعجزة،و بنو ملک یسمّون بنی الزّنیة و الزّنیة لذلک،و إنّما قال لهم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أنتم بنو الرّشدة نفیا لهم عمّا یوهمه لفظ الزنیة من 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ن 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معصیة الربا تعادل معصیة سبعین زنیة بالمحارم مثل الزنا بالبنت و الأمّ و الاخت و غیرها أعاذنا اللّه تعالی من شرور أنفسنا</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روی کون درهم من الربا أعظم من سبعین زنیة هشام بن سالم،و الروایة منقولة فی کتاب الوسائل</w:t>
      </w:r>
      <w:r>
        <w:rPr>
          <w:rFonts w:eastAsia="IRNazanin" w:cs="IRNazanin"/>
          <w:color w:val="111111"/>
          <w:sz w:val="28"/>
          <w:szCs w:val="28"/>
          <w:rtl w:val="true"/>
          <w:lang w:bidi="fa-IR"/>
        </w:rPr>
        <w:t xml:space="preserve">: </w:t>
      </w:r>
      <w:bookmarkStart w:id="236" w:name="pg19714_280868"/>
    </w:p>
    <w:p>
      <w:pPr>
        <w:pStyle w:val="Heading4"/>
        <w:numPr>
          <w:ilvl w:val="3"/>
          <w:numId w:val="1"/>
        </w:numPr>
        <w:rPr/>
      </w:pPr>
      <w:bookmarkStart w:id="237" w:name="__RefHeading___Toc1826296_2314609296"/>
      <w:bookmarkStart w:id="238" w:name="_Toc86"/>
      <w:bookmarkEnd w:id="236"/>
      <w:bookmarkEnd w:id="237"/>
      <w:r>
        <w:rPr>
          <w:rtl w:val="true"/>
        </w:rPr>
        <w:t>[</w:t>
      </w:r>
      <w:r>
        <w:rPr>
          <w:rtl w:val="true"/>
        </w:rPr>
        <w:t>ضابط الجنس</w:t>
      </w:r>
      <w:r>
        <w:rPr>
          <w:rtl w:val="true"/>
        </w:rPr>
        <w:t>]</w:t>
      </w:r>
      <w:bookmarkEnd w:id="2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ضابط الجنس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دخل تحت اللفظ الخاصّ</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،کالتمر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الزبیب و اللحم،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فالتمر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لجمیع أصنافه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الزبیب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الحنطة و الشعیر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اختلفا لفظا و اشتملا علی أصناف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،لدلالة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الصحیحة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محمّد بن یعقوب بإسناده عن هشام بن سالم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ربا عند اللّه أشدّ من سبعین زنیة کلّها بذات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الربا من کتاب التجارة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ضابط الجنس</w:t>
      </w:r>
    </w:p>
    <w:p>
      <w:pPr>
        <w:pStyle w:val="BookText"/>
        <w:rPr/>
      </w:pPr>
      <w:r>
        <w:rPr>
          <w:rFonts w:ascii="IRNazanin" w:hAnsi="IRNazanin" w:eastAsia="IRNazanin"/>
          <w:color w:val="111111"/>
          <w:sz w:val="28"/>
          <w:sz w:val="28"/>
          <w:szCs w:val="28"/>
          <w:rtl w:val="true"/>
          <w:lang w:bidi="fa-IR"/>
        </w:rPr>
        <w:t>أی فی باب الربا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ضابط الجنس فی مبحث الربا غیر الضابط فی سائر الأبواب فی بعض الموارد مثل کون الشعیر و الحنطة هنا جنسا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صدق أحد العناوین فی إطلاقه العرفیّ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الثلاثة أمثلة اللفظ الخاصّ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أنّ التمر یصدق علی جمیع أصنافه من الجیّد و الردیء و علی تمر أیّ بلد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الزبیب أیضا یصدق علی جمیع أصنافه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الحنطة و الشعیر فی خصوص الربا یعدّان جنسا واحدا و إن اختلفا فی باب الزکاة،و قد تقدّم أنّ لکلّ منهما نصابا غیر نصاب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أنّ کلاّ منهما نوع ذو أصناف،فإنّ النوع مثل الإنسان أعمّ من الصنف مثل الردیء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الأخبار الصحیحة تدلّ علی کون الشعیر و الحنطة جنسا واحدا،و المراد من الجنس هو النوع</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الأخبار الصحیحة ما نقل فی کتاب الوسائل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اتّحادهما الخالیة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المعارض،و فی بعضها أنّ الشعیر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الحنطة، فدعوی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اختلافهما نظرا إلی اختلافهما صورة و شکلا و لونا و طعما و إدراکا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حسّا و اسما غیر مسموع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هما فی غیر الربا کالزکاة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جنسان إجماعا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اللحوم تابعة للحیوان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،فلحم الضأن و المعز جنس،لشمول الغنم</w:t>
      </w:r>
    </w:p>
    <w:p>
      <w:pPr>
        <w:pStyle w:val="BookText"/>
        <w:rPr/>
      </w:pPr>
      <w:r>
        <w:rPr>
          <w:rFonts w:ascii="IRNazanin" w:hAnsi="IRNazanin" w:eastAsia="IRNazanin"/>
          <w:color w:val="111111"/>
          <w:sz w:val="28"/>
          <w:sz w:val="28"/>
          <w:szCs w:val="28"/>
          <w:rtl w:val="true"/>
          <w:lang w:bidi="fa-IR"/>
        </w:rPr>
        <w:t>محمّد بن یعقوب بإسناده عن أبی بصیر و غیره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الحنطة و الشعیر رأسا برأس،لا یزاد واحد منهما علی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الربا من کتاب التجارة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بالجرّ،لکونها صفة للأخبار الصحیحة،فإنّها لا معارض لها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بعض الأخبار تصریح بکون الشعیر من الحنطة،و هو ما نقل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عبد الرحمن بن أبی عبد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یجوز قفیز من حنطة بقفیزین من شعیر؟فقال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إلاّ مثلا بمثل،ثمّ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الشعیر من الحنطة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الربا من کتاب التجارة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مبتدأ،خبره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مسموع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بعض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ابن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 اختلاف الحنطة و الشعیر نظرا إلی اختلافهما صورة و شکلا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إلخ،و هذه الدعوی غیر مسموعة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کون الحنطة و الشعیر مختلفین فی الإدراک و فی الحسّ و فی الاسم</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الحنطة و الشعیر جنسان مختلفان فی باب الزکاة،فلکلّ منهما نصاب غیر نصاب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استنادا إلی فهم العرف،فإنّ العرف لا یعرف الحنطة من إطلاق الشعیر،و کذلک فی العکس،و لا مانع من الفهم العرفیّ بین الأخبار،بخلاف ما هو الحال فی خصوص الربا</w:t>
      </w:r>
      <w:r>
        <w:rPr>
          <w:rFonts w:eastAsia="IRNazanin" w:cs="IRNazanin"/>
          <w:color w:val="111111"/>
          <w:sz w:val="28"/>
          <w:szCs w:val="28"/>
          <w:rtl w:val="true"/>
          <w:lang w:bidi="fa-IR"/>
        </w:rPr>
        <w:t xml:space="preserve">. </w:t>
      </w:r>
      <w:bookmarkStart w:id="239" w:name="pg19714_280870"/>
    </w:p>
    <w:p>
      <w:pPr>
        <w:pStyle w:val="BookText"/>
        <w:rPr/>
      </w:pPr>
      <w:bookmarkEnd w:id="239"/>
      <w:r>
        <w:rPr>
          <w:rFonts w:ascii="IRNazanin" w:hAnsi="IRNazanin" w:eastAsia="IRNazanin"/>
          <w:color w:val="111111"/>
          <w:sz w:val="28"/>
          <w:sz w:val="28"/>
          <w:szCs w:val="28"/>
          <w:rtl w:val="true"/>
          <w:lang w:bidi="fa-IR"/>
        </w:rPr>
        <w:t>لهما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البقر و الجاموس جنس،و العراب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البخاتیّ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w:t>
      </w:r>
    </w:p>
    <w:p>
      <w:pPr>
        <w:pStyle w:val="Heading4"/>
        <w:numPr>
          <w:ilvl w:val="3"/>
          <w:numId w:val="1"/>
        </w:numPr>
        <w:rPr/>
      </w:pPr>
      <w:bookmarkStart w:id="240" w:name="__RefHeading___Toc1826298_2314609296"/>
      <w:bookmarkStart w:id="241" w:name="_Toc87"/>
      <w:bookmarkEnd w:id="240"/>
      <w:r>
        <w:rPr>
          <w:rtl w:val="true"/>
        </w:rPr>
        <w:t>[</w:t>
      </w:r>
      <w:r>
        <w:rPr>
          <w:rtl w:val="true"/>
        </w:rPr>
        <w:t>عدم الربا فی المعدودات</w:t>
      </w:r>
      <w:r>
        <w:rPr>
          <w:rtl w:val="true"/>
        </w:rPr>
        <w:t>]</w:t>
      </w:r>
      <w:bookmarkEnd w:id="2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ربا فی المعدود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أصحّ القولین،نعم یکره</w:t>
      </w:r>
      <w:r>
        <w:rPr>
          <w:rFonts w:eastAsia="IRNazanin" w:cs="IRNazanin"/>
          <w:color w:val="111111"/>
          <w:sz w:val="28"/>
          <w:szCs w:val="28"/>
          <w:rtl w:val="true"/>
          <w:lang w:bidi="fa-IR"/>
        </w:rPr>
        <w:t>.</w:t>
      </w:r>
    </w:p>
    <w:p>
      <w:pPr>
        <w:pStyle w:val="Heading4"/>
        <w:numPr>
          <w:ilvl w:val="3"/>
          <w:numId w:val="1"/>
        </w:numPr>
        <w:rPr/>
      </w:pPr>
      <w:bookmarkStart w:id="242" w:name="__RefHeading___Toc1826300_2314609296"/>
      <w:bookmarkStart w:id="243" w:name="_Toc88"/>
      <w:bookmarkEnd w:id="242"/>
      <w:r>
        <w:rPr>
          <w:rtl w:val="true"/>
        </w:rPr>
        <w:t>[</w:t>
      </w:r>
      <w:r>
        <w:rPr>
          <w:rtl w:val="true"/>
        </w:rPr>
        <w:t>عدم الربا بین الوالد و ولده</w:t>
      </w:r>
      <w:r>
        <w:rPr>
          <w:rtl w:val="true"/>
        </w:rPr>
        <w:t>]</w:t>
      </w:r>
      <w:bookmarkEnd w:id="2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الوالد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،فیجوز لکلّ منهما أخذ الفضل علی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الغنم یطلق علی المعز و الضأن،فلحمهما من جنس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الإبل المنسوب بالعرب،کما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خیلا أو إبلا عرابا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کتب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البخاتیّ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الباء الموحّدة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بختیّ بضمّها،و البخت و البختیّ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الإبل الخراسانیّة،و هی المتولّدة من العربیّ و العجمیّ،و الثانی له سنامان دون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الربا فی المعدودات</w:t>
      </w:r>
    </w:p>
    <w:p>
      <w:pPr>
        <w:pStyle w:val="BookText"/>
        <w:rPr/>
      </w:pPr>
      <w:r>
        <w:rPr>
          <w:rFonts w:ascii="IRNazanin" w:hAnsi="IRNazanin" w:eastAsia="IRNazanin"/>
          <w:color w:val="111111"/>
          <w:sz w:val="28"/>
          <w:sz w:val="28"/>
          <w:szCs w:val="28"/>
          <w:rtl w:val="true"/>
          <w:lang w:bidi="fa-IR"/>
        </w:rPr>
        <w:t>یعنی لا یتحقّق الربا فی الأجناس التی هی من المعدودات مثل الجوز و البیض، فیجوز بیع مائة جوز فی مقابل مأتین منه،و کذلک البیض،لأنّ الربا إنّما یتصوّر فی المکیل و الموزون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إشارة إلی الموارد التی تستثنی من الربا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یجوز الربا فی المعدودات المستثناة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الربا بین الوالد و ولده</w:t>
      </w:r>
    </w:p>
    <w:p>
      <w:pPr>
        <w:pStyle w:val="BookText"/>
        <w:rPr/>
      </w:pPr>
      <w:r>
        <w:rPr>
          <w:rFonts w:ascii="IRNazanin" w:hAnsi="IRNazanin" w:eastAsia="IRNazanin"/>
          <w:color w:val="111111"/>
          <w:sz w:val="28"/>
          <w:sz w:val="28"/>
          <w:szCs w:val="28"/>
          <w:rtl w:val="true"/>
          <w:lang w:bidi="fa-IR"/>
        </w:rPr>
        <w:t>أی لا ربا بین الوالد و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یجوز لکلّ واحد منهما أن یأخذ الربا من الآخر</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یشمل أولاد الأولاد أیضا،و لا یجوز الربا الواقع بین الجدّ للأب و الأمّ و بین أولاد الولد فنازلا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الأجود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الحکم بالنسبیّ مع الأب،فلا یتعدّی إلیه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الأمّ،و لا مع الجدّ و لو للأب،و لا إلی ولد الرضاع،اقتصارا بالرخصة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مورد الیقین،مع احتمال التعدّی فی الأخیرین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،لإطلاق اسم الولد علیهما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 و 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دواما و متعة علی الأظهر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رأی الشارح رحمه اللّه،و هو اختصاص الجواز بالربا الواقع بین الأب و الولد النسبیّ،فلا یجوز الربا الواقع بین الجدّ و إن علا و ابن الابن السببیّ و ابن البنت کذلک و إن 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یتعدّی حکم جواز الربا إلی الولد مع أمّه،و لا یجوز وقوعه بین الولد و الجدّ و لو کان للأب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یقتصر فی جواز الربا علی موضع الیقین،و هو الربا الواقع بین الولد و الأب، لأنّ المنصوص هو الرجل و ولده،فالمتیقّن هو الولد و الأب،و النصّ وارد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عمرو بن جمیع عن أمیر المؤمنین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بین الرجل و ولده ربا،و لیس بین السیّد و عبده 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الربا من کتاب المتاجر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الولد مع الجدّ و الولد الرضاعیّ مع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اسم الولد یطلق علی الأولاد فنازلا،و کذلک یطلق علی الأولاد من الرضاع فی الشرع</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لجواز الربا فی المتعة فی مقابل القول الظاهر،و هو أنّ الحکم فی المتعة غیر الحکم فی الدوام</w:t>
      </w:r>
      <w:r>
        <w:rPr>
          <w:rFonts w:eastAsia="IRNazanin" w:cs="IRNazanin"/>
          <w:color w:val="111111"/>
          <w:sz w:val="28"/>
          <w:szCs w:val="28"/>
          <w:rtl w:val="true"/>
          <w:lang w:bidi="fa-IR"/>
        </w:rPr>
        <w:t xml:space="preserve">. </w:t>
      </w:r>
      <w:bookmarkStart w:id="244" w:name="pg19714_280872"/>
    </w:p>
    <w:p>
      <w:pPr>
        <w:pStyle w:val="Heading4"/>
        <w:numPr>
          <w:ilvl w:val="3"/>
          <w:numId w:val="1"/>
        </w:numPr>
        <w:rPr/>
      </w:pPr>
      <w:bookmarkStart w:id="245" w:name="__RefHeading___Toc1826302_2314609296"/>
      <w:bookmarkStart w:id="246" w:name="_Toc89"/>
      <w:bookmarkEnd w:id="244"/>
      <w:bookmarkEnd w:id="245"/>
      <w:r>
        <w:rPr>
          <w:rtl w:val="true"/>
        </w:rPr>
        <w:t>[</w:t>
      </w:r>
      <w:r>
        <w:rPr>
          <w:rtl w:val="true"/>
        </w:rPr>
        <w:t>الربا بین المسلم و الحربیّ</w:t>
      </w:r>
      <w:r>
        <w:rPr>
          <w:rtl w:val="true"/>
        </w:rPr>
        <w:t>]</w:t>
      </w:r>
      <w:bookmarkEnd w:id="2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بین المسلم و الحربیّ،إذا أخذ المسلم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الحربیّ بین المعاهد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غیره،و لا بین کونه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دار الحرب و الإسلام</w:t>
      </w:r>
      <w:r>
        <w:rPr>
          <w:rFonts w:eastAsia="IRNazanin" w:cs="IRNazanin"/>
          <w:color w:val="111111"/>
          <w:sz w:val="28"/>
          <w:szCs w:val="28"/>
          <w:rtl w:val="true"/>
          <w:lang w:bidi="fa-IR"/>
        </w:rPr>
        <w:t>.</w:t>
      </w:r>
    </w:p>
    <w:p>
      <w:pPr>
        <w:pStyle w:val="Heading4"/>
        <w:numPr>
          <w:ilvl w:val="3"/>
          <w:numId w:val="1"/>
        </w:numPr>
        <w:rPr/>
      </w:pPr>
      <w:bookmarkStart w:id="247" w:name="__RefHeading___Toc1826304_2314609296"/>
      <w:bookmarkStart w:id="248" w:name="_Toc90"/>
      <w:bookmarkEnd w:id="247"/>
      <w:r>
        <w:rPr>
          <w:rtl w:val="true"/>
        </w:rPr>
        <w:t>[</w:t>
      </w:r>
      <w:r>
        <w:rPr>
          <w:rtl w:val="true"/>
        </w:rPr>
        <w:t>الربا بین المسلم و الذمّیّ</w:t>
      </w:r>
      <w:r>
        <w:rPr>
          <w:rtl w:val="true"/>
        </w:rPr>
        <w:t>]</w:t>
      </w:r>
      <w:bookmarkEnd w:id="2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یثبت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بین المسلم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الذمّیّ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الربا بین المسلم و الحربیّ</w:t>
      </w:r>
    </w:p>
    <w:p>
      <w:pPr>
        <w:pStyle w:val="BookText"/>
        <w:rPr/>
      </w:pPr>
      <w:r>
        <w:rPr>
          <w:rFonts w:ascii="IRNazanin" w:hAnsi="IRNazanin" w:eastAsia="IRNazanin"/>
          <w:color w:val="111111"/>
          <w:sz w:val="28"/>
          <w:sz w:val="28"/>
          <w:szCs w:val="28"/>
          <w:rtl w:val="true"/>
          <w:lang w:bidi="fa-IR"/>
        </w:rPr>
        <w:t>یعنی أنّ جواز وقوع الربا بین المسلم و الکافر الحربیّ یختصّ بأخذ المسلم،و لا یجوز فی صورة أخذ الکافر الزیادة من المسلم،بل یحرم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لم یأخذ المسلم الفضل من الکافر الحربیّ بل أخذه الکافر الحربیّ ثبت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فرق فی جواز الربا بین المسلم و الکافر الحربیّ بین کون الحربیّ معاهدا أو غیره،فیجوز للمسلم أخذ الفضل من مطلق الحربیّ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اسم المفعول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صالحه المسلمون علی ترک الحرب و لو موقّتا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البلاد التی هی تحت حکومة الکفّار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البلاد التی تکون تحت حکومة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الربا بین المسلم و الذمّیّ</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الکافر الذمّیّ هو الذی یکون من أهل الکتاب مثل الیهود و النصاری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المجوس کونهم من أهل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یعمل بالشرائط التی تجب علی الذمّیّ مراعاتها، </w:t>
      </w:r>
      <w:bookmarkStart w:id="249" w:name="pg19714_280873"/>
    </w:p>
    <w:p>
      <w:pPr>
        <w:pStyle w:val="BookText"/>
        <w:rPr/>
      </w:pPr>
      <w:bookmarkEnd w:id="249"/>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یثبت کالحربیّ،للروایة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المخصّصة 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خصّصت غیره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موضع الخلاف</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أخذ المسلم الفضل،أمّا إعطاؤه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إیّاه فحرام قطعا</w:t>
      </w:r>
      <w:r>
        <w:rPr>
          <w:rFonts w:eastAsia="IRNazanin" w:cs="IRNazanin"/>
          <w:color w:val="111111"/>
          <w:sz w:val="28"/>
          <w:szCs w:val="28"/>
          <w:rtl w:val="true"/>
          <w:lang w:bidi="fa-IR"/>
        </w:rPr>
        <w:t>.</w:t>
      </w:r>
    </w:p>
    <w:p>
      <w:pPr>
        <w:pStyle w:val="Heading4"/>
        <w:numPr>
          <w:ilvl w:val="3"/>
          <w:numId w:val="1"/>
        </w:numPr>
        <w:rPr/>
      </w:pPr>
      <w:bookmarkStart w:id="250" w:name="__RefHeading___Toc1826306_2314609296"/>
      <w:bookmarkStart w:id="251" w:name="_Toc91"/>
      <w:bookmarkEnd w:id="250"/>
      <w:r>
        <w:rPr>
          <w:rtl w:val="true"/>
        </w:rPr>
        <w:t>[</w:t>
      </w:r>
      <w:r>
        <w:rPr>
          <w:rtl w:val="true"/>
        </w:rPr>
        <w:t>عدم الربا فی القسمة</w:t>
      </w:r>
      <w:r>
        <w:rPr>
          <w:rtl w:val="true"/>
        </w:rPr>
        <w:t>]</w:t>
      </w:r>
      <w:bookmarkEnd w:id="2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فی القسمة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فیثبت حکم عدم جواز الربا بین المسلم و الکافر الذمّیّ علی الأشهر فی مقابل القول المشهور بعدم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مقابل القول الأشهر،و القائل به هو المفید و علم الهدی و الصدوقان رحمهم اللّه،و الربا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یثبت بین المسلم و الکافر الذمّیّ أیضا کما هو الحال فی الحربیّ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المخصّصة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بن الحسین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بین المسلم و بین الذمّیّ ربا،و لا بین المرأة و بین زوجها 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الربا من کتاب التجارة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الذمّیّ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الذمّیّ،و هو بالنصب مفعول،لقوله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خصّصت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موضع الاختلاف فی الکافر الذمّیّ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الحربیّ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فرض ما إذا أخذ المسلم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إعطاء المسلم الفضل للکافر لا خلاف فی تحریمه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الربا فی القسمة</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لا ربا فی القسمة،فإذا قسم الشریکان مقدارا من الحنطة و کان سهم أحدهما أزید من الآخر لم یکن مانع منه</w:t>
      </w:r>
      <w:r>
        <w:rPr>
          <w:rFonts w:eastAsia="IRNazanin" w:cs="IRNazanin"/>
          <w:color w:val="111111"/>
          <w:sz w:val="28"/>
          <w:szCs w:val="28"/>
          <w:rtl w:val="true"/>
          <w:lang w:bidi="fa-IR"/>
        </w:rPr>
        <w:t xml:space="preserve">. </w:t>
      </w:r>
      <w:bookmarkStart w:id="252" w:name="pg19714_280874"/>
    </w:p>
    <w:p>
      <w:pPr>
        <w:pStyle w:val="BookText"/>
        <w:rPr/>
      </w:pPr>
      <w:bookmarkEnd w:id="252"/>
      <w:r>
        <w:rPr>
          <w:rFonts w:ascii="IRNazanin" w:hAnsi="IRNazanin" w:eastAsia="IRNazanin"/>
          <w:color w:val="111111"/>
          <w:sz w:val="28"/>
          <w:sz w:val="28"/>
          <w:szCs w:val="28"/>
          <w:rtl w:val="true"/>
          <w:lang w:bidi="fa-IR"/>
        </w:rPr>
        <w:t>لأنّها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بیعا و لا معاوضة،بل هی تمییز الحقّ عن غیره،و من جعلها بیعا مطلقا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مع اشتمالها علی الردّ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أثبت فیها الربا</w:t>
      </w:r>
      <w:r>
        <w:rPr>
          <w:rFonts w:eastAsia="IRNazanin" w:cs="IRNazanin"/>
          <w:color w:val="111111"/>
          <w:sz w:val="28"/>
          <w:szCs w:val="28"/>
          <w:rtl w:val="true"/>
          <w:lang w:bidi="fa-IR"/>
        </w:rPr>
        <w:t>.</w:t>
      </w:r>
    </w:p>
    <w:p>
      <w:pPr>
        <w:pStyle w:val="Heading4"/>
        <w:numPr>
          <w:ilvl w:val="3"/>
          <w:numId w:val="1"/>
        </w:numPr>
        <w:rPr/>
      </w:pPr>
      <w:bookmarkStart w:id="253" w:name="__RefHeading___Toc1826308_2314609296"/>
      <w:bookmarkStart w:id="254" w:name="_Toc92"/>
      <w:bookmarkEnd w:id="253"/>
      <w:r>
        <w:rPr>
          <w:rtl w:val="true"/>
        </w:rPr>
        <w:t>[</w:t>
      </w:r>
      <w:r>
        <w:rPr>
          <w:rtl w:val="true"/>
        </w:rPr>
        <w:t>حکم عقد التبن و الزوان</w:t>
      </w:r>
      <w:r>
        <w:rPr>
          <w:rtl w:val="true"/>
        </w:rPr>
        <w:t>]</w:t>
      </w:r>
      <w:bookmarkEnd w:id="2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یضر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التبن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الوزان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بضمّ الزای و کسرها و بالهمز و 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الیسیر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أحد العوضین دون الآخر،أو زیادة عنه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القسمة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التقسیم لیس بیعا و کذلک لیس معاوضة من النصیبین،بل القسمة إنّما هی تمییز حقّ عن حقّ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القسمة کیلا و فرضا،و لو کانت الشرکة فی رطب و تمر متساویین فأخذ أحدهما الرطب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من الفقهاء من جعل القسمة من قبیل البیع مطلقا بلا فرق بین اشتمالها علی الردّ و عدمه،فقال بثبوت الربا فی التقسیم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یعطی أحد الشریکین الآخر شیئا زائدا عن نصیبه مثل ما إذا اشترکا فی الرطب و التمر المتساویین فأخذ أحدهما الرطب و ردّ صاحب التمر شیئا إلی صاحب الرطب،لکون الرطب فی شرف النقصان إذا یبس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عقد التبن و الزوان</w:t>
      </w:r>
    </w:p>
    <w:p>
      <w:pPr>
        <w:pStyle w:val="BookText"/>
        <w:rPr/>
      </w:pPr>
      <w:r>
        <w:rPr>
          <w:rFonts w:ascii="IRNazanin" w:hAnsi="IRNazanin" w:eastAsia="IRNazanin"/>
          <w:color w:val="111111"/>
          <w:sz w:val="28"/>
          <w:sz w:val="28"/>
          <w:szCs w:val="28"/>
          <w:rtl w:val="true"/>
          <w:lang w:bidi="fa-IR"/>
        </w:rPr>
        <w:t>أی لا یمنع من صحّة البیع کون عقد التبن فی واحد من العوضین مثل الحنطة و عدمها فی الآخر،فلا یقال بلزوم الربا فی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قطّع من سنابل الزرع کالبرّ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حبّ یخالط البرّ،و قد یهمز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زؤان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أحمد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بالرفع،لکونه صفة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الزوان</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بأس بما ذکر فیما إذا کان ذلک فی أحد العوضین أزید ممّا هو فی الآخر</w:t>
      </w:r>
      <w:r>
        <w:rPr>
          <w:rFonts w:eastAsia="IRNazanin" w:cs="IRNazanin"/>
          <w:color w:val="111111"/>
          <w:sz w:val="28"/>
          <w:szCs w:val="28"/>
          <w:rtl w:val="true"/>
          <w:lang w:bidi="fa-IR"/>
        </w:rPr>
        <w:t xml:space="preserve">. </w:t>
      </w:r>
      <w:bookmarkStart w:id="255" w:name="pg19714_280875"/>
    </w:p>
    <w:p>
      <w:pPr>
        <w:pStyle w:val="BookText"/>
        <w:rPr/>
      </w:pPr>
      <w:bookmarkEnd w:id="255"/>
      <w:r>
        <w:rPr>
          <w:rFonts w:ascii="IRNazanin" w:hAnsi="IRNazanin" w:eastAsia="IRNazanin"/>
          <w:color w:val="111111"/>
          <w:sz w:val="28"/>
          <w:sz w:val="28"/>
          <w:szCs w:val="28"/>
          <w:rtl w:val="true"/>
          <w:lang w:bidi="fa-IR"/>
        </w:rPr>
        <w:t>ذلک لا یقدح فی إطلاق المثلیّة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المساواة قدرا،و لو خرجا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المعتاد ضرّا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مثلهما یسیر التراب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 ممّا لا ینفکّ الصنف عنه غالبا کالدردیّ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الدبس</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الزیت</w:t>
      </w:r>
      <w:r>
        <w:rPr>
          <w:rFonts w:eastAsia="IRNazanin" w:cs="IRNazanin"/>
          <w:color w:val="111111"/>
          <w:sz w:val="28"/>
          <w:szCs w:val="28"/>
          <w:rtl w:val="true"/>
          <w:lang w:bidi="fa-IR"/>
        </w:rPr>
        <w:t>.</w:t>
      </w:r>
    </w:p>
    <w:p>
      <w:pPr>
        <w:pStyle w:val="Heading4"/>
        <w:numPr>
          <w:ilvl w:val="3"/>
          <w:numId w:val="1"/>
        </w:numPr>
        <w:rPr/>
      </w:pPr>
      <w:bookmarkStart w:id="256" w:name="__RefHeading___Toc1826310_2314609296"/>
      <w:bookmarkStart w:id="257" w:name="_Toc93"/>
      <w:bookmarkEnd w:id="256"/>
      <w:r>
        <w:rPr>
          <w:rtl w:val="true"/>
        </w:rPr>
        <w:t>[</w:t>
      </w:r>
      <w:r>
        <w:rPr>
          <w:rtl w:val="true"/>
        </w:rPr>
        <w:t>التخلّص من الربا بالضمیمة</w:t>
      </w:r>
      <w:r>
        <w:rPr>
          <w:rtl w:val="true"/>
        </w:rPr>
        <w:t>]</w:t>
      </w:r>
      <w:bookmarkEnd w:id="2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یتخلّص</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الربا إذا ارید بیع أحد المتجانسین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بالآخر متفاضلا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بالضمیمة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یعنی إذا کانت عقد التبن و الزوان فی أحد العوضین یسیرا لم یمنع ذلک من إطلاق المتماثلین و المتساویین علی العوضین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فاعله هو الضمیر الملفوظ العائد إلی عقد التبن و الزوان،و کذلک القول فی فاعل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کان ما ذکر أزید من القدر المتعارف ضرّا بصحّة البیع،للزوم الربا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مثل عقد التبن و الزوان قلیل التراب و غیره ممّا یوجد فی صنف الجنس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الدردیّ من الزیت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الکدر الراسب فی أسفله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عقد بالنار من عصیر العنب و الخرنوب و نحوهما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التخلّص من الربا بالضمیمة</w:t>
      </w:r>
    </w:p>
    <w:p>
      <w:pPr>
        <w:pStyle w:val="BookText"/>
        <w:rPr/>
      </w:pPr>
      <w:r>
        <w:rPr>
          <w:rFonts w:ascii="IRNazanin" w:hAnsi="IRNazanin" w:eastAsia="IRNazanin"/>
          <w:color w:val="111111"/>
          <w:sz w:val="28"/>
          <w:sz w:val="28"/>
          <w:szCs w:val="28"/>
          <w:rtl w:val="true"/>
          <w:lang w:bidi="fa-IR"/>
        </w:rPr>
        <w:t>من هنا تعرّض المصنّف رحمه اللّه للموارد التی یمکن بها الفرار من الربا،و هی المسمّاة بالحیل الشرعیّة،و لا مانع من إعمال الحیلة و طلب العلاج للتخلّص من الربا، فذهب المصنّف إلی أنّه یجوز التخلّص من الربا بضمّ شیء إلی الناقص فی مقابل زیادة الشیء الآخر عند المعاوضة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أن یراد بیع مائة کیل من الحنطة فی مقابل مائة و خمسة أکیال منها</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الجارّ و المجرور یتعلّقان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یتخلّص</w:t>
      </w:r>
      <w:r>
        <w:rPr>
          <w:rFonts w:eastAsia="IRNazanin" w:cs="IRNazanin"/>
          <w:color w:val="111111"/>
          <w:sz w:val="28"/>
          <w:szCs w:val="28"/>
          <w:rtl w:val="true"/>
          <w:lang w:bidi="fa-IR"/>
        </w:rPr>
        <w:t xml:space="preserve">». </w:t>
      </w:r>
      <w:bookmarkStart w:id="258" w:name="pg19714_280876"/>
    </w:p>
    <w:p>
      <w:pPr>
        <w:pStyle w:val="BookText"/>
        <w:rPr/>
      </w:pPr>
      <w:bookmarkEnd w:id="258"/>
      <w:r>
        <w:rPr>
          <w:rFonts w:ascii="IRNazanin" w:hAnsi="IRNazanin" w:eastAsia="IRNazanin"/>
          <w:color w:val="111111"/>
          <w:sz w:val="28"/>
          <w:sz w:val="28"/>
          <w:szCs w:val="28"/>
          <w:rtl w:val="true"/>
          <w:lang w:bidi="fa-IR"/>
        </w:rPr>
        <w:t>إلی الناقص منهما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الضمیمة إلیهما مع اشتباه الحال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الضمیمة فی مقابل الزیادة</w:t>
      </w:r>
      <w:r>
        <w:rPr>
          <w:rFonts w:eastAsia="IRNazanin" w:cs="IRNazanin"/>
          <w:color w:val="111111"/>
          <w:sz w:val="28"/>
          <w:szCs w:val="28"/>
          <w:rtl w:val="true"/>
          <w:lang w:bidi="fa-IR"/>
        </w:rPr>
        <w:t>.</w:t>
      </w:r>
    </w:p>
    <w:p>
      <w:pPr>
        <w:pStyle w:val="Heading4"/>
        <w:numPr>
          <w:ilvl w:val="3"/>
          <w:numId w:val="1"/>
        </w:numPr>
        <w:rPr/>
      </w:pPr>
      <w:bookmarkStart w:id="259" w:name="__RefHeading___Toc1826312_2314609296"/>
      <w:bookmarkStart w:id="260" w:name="_Toc94"/>
      <w:bookmarkEnd w:id="259"/>
      <w:r>
        <w:rPr>
          <w:rtl w:val="true"/>
        </w:rPr>
        <w:t>[</w:t>
      </w:r>
      <w:r>
        <w:rPr>
          <w:rtl w:val="true"/>
        </w:rPr>
        <w:t>بیع مدّ عجوة و درهم بمدّین و</w:t>
      </w:r>
      <w:r>
        <w:rPr>
          <w:rtl w:val="true"/>
        </w:rPr>
        <w:t>...]</w:t>
      </w:r>
      <w:bookmarkEnd w:id="2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بیع مدّ عجوة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درهم بمدّین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درهمین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بمدّین 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و أمداد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دراهم،و یصرف کلّ إلی مخالفه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یقصده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أی من العوضین بأن یضمّ کتابا إلی مائة کیل فی المثال المذکور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لو باع الثمر علی الشجر بعد انعقاد الحبّ بمقدار معیّن من جنسه،فتشتبه إذا زیادة المبیع أو الثمن،لتقدیر الثمر علی الشجر تخمینا،فإذا ضمّ المتبایعان إلی العوضین ضمیمة وقعت الضمیمة فی مقابل الزیادة و کذلک لو ضمّا شیئا إلی أحد العوضین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 مدّ عجوة و درهم بمدّین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العجوة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التمر المحشّی فی وعائه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أمثلة جواز البیع مع الضمیمة فی هذا الفرع 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بیع مدّ عجوة و درهم فی مقابل مدّین منها،الثانی بیع مدّ عجوة و درهم فی مقابل در همین،الثالث بیع المذکورین فی مقابل مدّین و در همین،الرابع بیعهما فی مقابل أمداد و دراهم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القسم الثانی من الأقسام الأربعة من أمثلة الجواز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هو القسم الثالث من الأقسام الأربعة من أمثلة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القسم الرابع من الأقسام الأربعة من أمثلة الجواز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بمعنی وقوع الدرهم فی المثمن فی مقابل العجوة من الثمن و وقوع الدرهم فی الثمن فی مقابل العجوة من المثمن</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یقصده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الصرف المفهوم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و کذا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ضمّ غیر ربویّ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یشترط فی الضمیمة أن تکون ذات وقع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مقابل الزیادة، فلو ضمّ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دینارا إلی ألف درهم ثمنا لألفی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جاز،للروایة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یصرف کلّ إلی مخالفه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کذا یصحّ البیع و معاوضة الجنسین الربویّین مع زیادة أحدهما علی الآخر إذا ضمّ إلی أحدهما الناقص أو إلی کلیهما جنس غیر ربویّ مثل أن یبیع مائتی کیل من الحنطة فی مقابل مائة کیل من الحنطة و مائة بیضة،فیقع المعدود المنضمّ أعنی البیضات فی الثمن فی مقابل مائة کیل زائدة من الحنطة فی المثمن و بالعکس،فیصحّ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غیر الربویّ هو مثل المعدودات و الأثواب و الفرش و الأبنیة و الأراضی و کلّ ما لا یکون من قبیل المکیل و الموزون و لا من النقدین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لفلان وقع عند الأمیر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قدر و منزلة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یشترط فی الضمیمة أن تکون ذات قدر و قیمة فی مقابل الزیادة بمعنی جواز کون الضمیمة بلا قدر فی مقابل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لکون الضمیمة بلا قدر فی مقابل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فالمثمن فی هذا المثال هو ألفان من الدرهم،و الثمن دینار واحد و ألف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جواز بیع الربویّین مع أخذ الزیادة و ضمّ شیء بلا قدر و قیمة إلی الناقص مستند إلی الروایة المنقولة فی کتاب الوسائل</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الحسن بإسناده عن أبی بصیر عن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الدراهم و عن فضل ما بینهما،فقال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بینهما نحاس أو ذهب فلا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الربا من کتاب التجارة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حصول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التفاوت عند المقابلة و توزیع الثمن علیهما باعتبار القیمة علی بعض الوجوه لا یقدح،لحصوله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 بالتقسیط لا بالبیع،فإنّه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وقع علی المجموع بالمجموع،فالتقسیط غیر معتبر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مفتقر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عرض سبب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یوجبه کما لو تلف الدرهم المعیّن قبل القبض أو</w:t>
      </w:r>
    </w:p>
    <w:p>
      <w:pPr>
        <w:pStyle w:val="BookText"/>
        <w:rPr/>
      </w:pPr>
      <w:r>
        <w:rPr>
          <w:rFonts w:ascii="IRNazanin" w:hAnsi="IRNazanin" w:eastAsia="IRNazanin"/>
          <w:color w:val="111111"/>
          <w:sz w:val="28"/>
          <w:sz w:val="28"/>
          <w:szCs w:val="28"/>
          <w:rtl w:val="true"/>
          <w:lang w:bidi="fa-IR"/>
        </w:rPr>
        <w:t>هذا مبتدأ،خبره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ردّ علی ما یقال أحیانا من أنّ المقابلة إنّما هی بین المتجانسین مع الزیادة فیلزم الربا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الشارح رحمه اللّه عنه بأنّ حصول الزیادة و التفاوت عند جعل کلّ منهما فی مقابل الآخر و کذا حصول التفاوت عند تقسیم الثمن علی بعض الوجوه لا یمنع من الصحّة،لأنّ التفاوت یحصل بعدا بالتقسیط و التوزیع لا بالبیع الآن و الذی یمنع من الصحّة هو حصول التفاوت بالبیع الآن لا بالتقسیط بعدا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لحصوله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البیع إنّما وقع علی المجموع من حیث المجموع،فإذا بیع مدّ عجوة و درهم مثلا فی مقابل مدّین من العجوة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سبق ذکره فی المثال الأوّل من الأمثلة الأربعة المفصّلة فی الهامش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بیع مدّ عجوة و درهم فی مقابل در همین و غیرهما من الأمثلة المذکورة هناک و کذا لو ضمّ غیر الربویّ إلی الربویّ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أشرنا إلیه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حصل التفاوت عند المقابلة و توزیع الثمن،لأنّ المدّ یقع فی مقابل المدّین و الدرهم یقع فی مقابل در همین،لکن حصول هذا التفاوت إنّما هو بالتقسیط و التقسیم لا بسبب البیع،و مناط التحریم هو التفاوت الحاصل بین الجنسین بالبیع لا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یعتبر فی صحّة بیع المجموع فی مقابل الآخر التقسیط</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استدراک عمّا سبق من عدم اعتبار تقسیط الثمن علی المبیع فی صحّة البیع بأنّه </w:t>
      </w:r>
    </w:p>
    <w:p>
      <w:pPr>
        <w:pStyle w:val="BookText"/>
        <w:rPr/>
      </w:pP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مستحقّا و کان فی مقابله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یوجب الزیادة المفضیة إلی الربا احتمل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البیع حینئذ،للزوم التفاوت فی الجنس الواحد،و البطلان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مخالف التالف خاصّة،لأنّ کلاّ من الجنسین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قوبل</w:t>
      </w:r>
    </w:p>
    <w:p>
      <w:pPr>
        <w:pStyle w:val="BookText"/>
        <w:rPr/>
      </w:pPr>
      <w:r>
        <w:rPr>
          <w:rFonts w:ascii="IRNazanin" w:hAnsi="IRNazanin" w:eastAsia="IRNazanin"/>
          <w:color w:val="111111"/>
          <w:sz w:val="28"/>
          <w:sz w:val="28"/>
          <w:szCs w:val="28"/>
          <w:rtl w:val="true"/>
          <w:lang w:bidi="fa-IR"/>
        </w:rPr>
        <w:t>لو عرض سبب لتقسیط الثمن علی المثمن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تلف الدرهم أو خروجه مالا للغیر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احتمل بطلان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مثال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تلف الدرهم قبل 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بیع مدّین من العجوة أو در همین فی مقابل مدّ من العجوة و درهم واحد،فإذا تلف الدرهم حکم ببطلان البیع فیه و فی مقابله،فیبقی المثمن مدّین من العجوة مثلا فی مقابل مدّ واحد من العجوة،فتحصل الزیادة بین العوضین المتجانسین،فیحکم علی هذا البیع بالبطلان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مثال ثان لعروض سبب موجب للربا،و هو خروج الدرهم مستحقّا للغیر، فیحصل التقسیط قهرا و هو أیضا مثل الأوّل،فإذا حکم ببطلان البیع فی الدرهم و ما یقابله من الثمن بقی المثمن مدّین من العجوة فی مقابل مدّ واحد منها،فتحصل الزیادة الموجبة للبطلان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کان فی مقابل الدرهم التالف إذا قسّط الثمن علیه و علی الباقی زیادة موجبة للزوم الربا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شرط،و الشرط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یحتمل فی الصورتین المذکورتین بطلان البیع فی الجمیع،لحصول التفاوت فی باقی الجنس الواحد،و هو المدّ الواحد الواقع فی مقابل مدّین فی المثال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بالرفع،عطف علی قوله المرفوع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یحتمل بطلان البیع فی درهم واحد و فی مدّ من المدّین من العجوة و صحّة البیع فی المدّ الآخر من المثمن و فی المدّ الآخر من الثمن</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الدرهم و العجوة،فإنّ الدرهم وقع فی مقابل العجوة و بالعکس،فمتی بطل البیع فی أحدهما بطل فی مقابله و بقی الباقی صحیحا</w:t>
      </w:r>
      <w:r>
        <w:rPr>
          <w:rFonts w:eastAsia="IRNazanin" w:cs="IRNazanin"/>
          <w:color w:val="111111"/>
          <w:sz w:val="28"/>
          <w:szCs w:val="28"/>
          <w:rtl w:val="true"/>
          <w:lang w:bidi="fa-IR"/>
        </w:rPr>
        <w:t xml:space="preserve">. </w:t>
      </w:r>
      <w:bookmarkStart w:id="261" w:name="pg19714_280880"/>
    </w:p>
    <w:p>
      <w:pPr>
        <w:pStyle w:val="BookText"/>
        <w:rPr/>
      </w:pPr>
      <w:bookmarkEnd w:id="261"/>
      <w:r>
        <w:rPr>
          <w:rFonts w:ascii="Amiri" w:hAnsi="Amiri" w:eastAsia="Amiri" w:cs="Amiri"/>
          <w:color w:val="111111"/>
          <w:sz w:val="28"/>
          <w:sz w:val="28"/>
          <w:szCs w:val="28"/>
          <w:rtl w:val="true"/>
          <w:lang w:bidi="ar-SA"/>
        </w:rPr>
        <w:t>بمخالفه،فإذا بطل بطل ما قوبل به 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الأجود و الموافق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لأصول المذهب و المصحّح</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لأصل البیع،و إلاّ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مقتضی المقابلة لزوم الربا من رأس</w:t>
      </w:r>
      <w:r>
        <w:rPr>
          <w:rFonts w:eastAsia="IRNazanin" w:cs="IRNazanin"/>
          <w:color w:val="111111"/>
          <w:sz w:val="28"/>
          <w:szCs w:val="28"/>
          <w:rtl w:val="true"/>
          <w:lang w:bidi="fa-IR"/>
        </w:rPr>
        <w:t>.</w:t>
      </w:r>
    </w:p>
    <w:p>
      <w:pPr>
        <w:pStyle w:val="Heading4"/>
        <w:numPr>
          <w:ilvl w:val="3"/>
          <w:numId w:val="1"/>
        </w:numPr>
        <w:rPr/>
      </w:pPr>
      <w:bookmarkStart w:id="262" w:name="__RefHeading___Toc1826314_2314609296"/>
      <w:bookmarkStart w:id="263" w:name="_Toc95"/>
      <w:bookmarkEnd w:id="262"/>
      <w:r>
        <w:rPr>
          <w:rtl w:val="true"/>
        </w:rPr>
        <w:t>[</w:t>
      </w:r>
      <w:r>
        <w:rPr>
          <w:rtl w:val="true"/>
        </w:rPr>
        <w:t>البیع بالمماثل مع هبة الزائد</w:t>
      </w:r>
      <w:r>
        <w:rPr>
          <w:rtl w:val="true"/>
        </w:rPr>
        <w:t>]</w:t>
      </w:r>
      <w:bookmarkEnd w:id="263"/>
    </w:p>
    <w:p>
      <w:pPr>
        <w:pStyle w:val="BookText"/>
        <w:rPr/>
      </w:pPr>
      <w:r>
        <w:rPr>
          <w:rFonts w:ascii="IRNazanin" w:hAnsi="IRNazanin" w:eastAsia="IRNazanin"/>
          <w:color w:val="111111"/>
          <w:sz w:val="28"/>
          <w:sz w:val="28"/>
          <w:szCs w:val="28"/>
          <w:rtl w:val="true"/>
          <w:lang w:bidi="fa-IR"/>
        </w:rPr>
        <w:t>و یتخلّص</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الربا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یبیعه بالمماثل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یهبه الزائد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عقد واحد أو بعد البیع</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غیر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للهبة فی عقد البیع،لأنّ الشرط</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بطلان البیع فی البعض و الصحّة فی الآخر هو الأجود،لأنّ ما لا یدرک کلّه لا یترک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الحکم بالتبعیض مطابق لأصول المذهب و موافق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الحکم بالتبعیض و القول بانصراف کلّ جنس إلی مخالفه یصحّح البیع، فإذا بطل بطل فی البعض خاصّة و صحّ فی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لم نلتزم بانصراف کلّ جنس إلی مخالفه فی الأمثلة المذکورة حتّی یصحّ البیع کان مقتضی المقابلة لزوم الربا و الحکم بالبطلان فی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البیع بالمماثل مع هبة الزائد</w:t>
      </w:r>
    </w:p>
    <w:p>
      <w:pPr>
        <w:pStyle w:val="BookText"/>
        <w:rPr/>
      </w:pPr>
      <w:r>
        <w:rPr>
          <w:rFonts w:ascii="IRNazanin" w:hAnsi="IRNazanin" w:eastAsia="IRNazanin"/>
          <w:color w:val="111111"/>
          <w:sz w:val="28"/>
          <w:sz w:val="28"/>
          <w:szCs w:val="28"/>
          <w:rtl w:val="true"/>
          <w:lang w:bidi="fa-IR"/>
        </w:rPr>
        <w:t>هذا طریق آخر للتخلّص من الربا بالحیلة الشرعیّة،و هو أن یبیع الجنسین بالقدر المتساوی و یهب الزائد صاحبه بلا شرط للهبة فی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المماثل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المتساوی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بیع المساوی من الجنسین بمساویه و هبة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یهب الزائد بعد عقد البیع بدون شرط الهبة فی ضمن البیع</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شرط الهبة زیادة حکمیّة،کما إذا باع عشرة أمنان من الحنطة فی مقابل عشرة أمنان اخری منها و شرط أن یحملها بمرکبه أو یعلّمه شیئا أو یوجره داره مثلا</w:t>
      </w:r>
      <w:r>
        <w:rPr>
          <w:rFonts w:eastAsia="IRNazanin" w:cs="IRNazanin"/>
          <w:color w:val="111111"/>
          <w:sz w:val="28"/>
          <w:szCs w:val="28"/>
          <w:rtl w:val="true"/>
          <w:lang w:bidi="fa-IR"/>
        </w:rPr>
        <w:t xml:space="preserve">. </w:t>
      </w:r>
      <w:bookmarkStart w:id="264" w:name="pg19714_280881"/>
    </w:p>
    <w:p>
      <w:pPr>
        <w:pStyle w:val="BookText"/>
        <w:rPr/>
      </w:pPr>
      <w:bookmarkEnd w:id="264"/>
      <w:r>
        <w:rPr>
          <w:rFonts w:ascii="IRNazanin" w:hAnsi="IRNazanin" w:eastAsia="IRNazanin"/>
          <w:color w:val="111111"/>
          <w:sz w:val="28"/>
          <w:sz w:val="28"/>
          <w:szCs w:val="28"/>
          <w:rtl w:val="true"/>
          <w:lang w:bidi="fa-IR"/>
        </w:rPr>
        <w:t>حینئذ زیادة فی العوض المصاحب 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265" w:name="__RefHeading___Toc1826316_2314609296"/>
      <w:bookmarkStart w:id="266" w:name="_Toc96"/>
      <w:bookmarkEnd w:id="265"/>
      <w:r>
        <w:rPr>
          <w:rtl w:val="true"/>
        </w:rPr>
        <w:t>[</w:t>
      </w:r>
      <w:r>
        <w:rPr>
          <w:rtl w:val="true"/>
        </w:rPr>
        <w:t>إقراض کلّ من المتبایعین صاحبه</w:t>
      </w:r>
      <w:r>
        <w:rPr>
          <w:rtl w:val="true"/>
        </w:rPr>
        <w:t>]</w:t>
      </w:r>
      <w:bookmarkEnd w:id="2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یقرض</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منهما صاحبه و یتبارءا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التقابض</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الموجب لملک کلّ منهما 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اقترضه و صیرورة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عوضه فی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 وهب کلّ منهما الآخر عوضه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العوض الذی شرط معه شرطا یکون زائدا عن الخالی عن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إقراض کلّ من المتبایعین صاحبه</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یبیعه بالمماثل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أیضا طریق آخر للتخلّص من الربا،و هو أن یقرض کلّ منهما صاحبه الجنس الربویّ و یحصل التقابض فیبرئ کلّ منهما صاحبه عن القرض الذی تعلّق بذمّته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شرط الملک فی مال القرض هو التقابض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بالنصب،لکونه معمولا به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التقابض یوجب أن یملک کلّ منهما ما یأخذه بعنوان القرض فلا ملکیّة قبل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قوله المجرور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العبارة هو أنّ التقابض بعد إقراض کلّ منهما صاحبه یوجب ملکهما و أیضا یوجب أن یصیر عوض القرض فی ذمّة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مثل القرض فی الحکم علیه بالصحّة فی المسألة المبحوث عنها هو ما لو وهب کلّ منهما عوض الهبة التی وهبها صاحبها إیّاه مثل أن یهب أحدهما الآخر درهما أو مدّا من العجوة فیهب الآخر إیّاه در همین أو مدّین من العجوة فی مقابل تلک الهبة</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 إلی ما وهبه الواهب الآخر،و بعبارة اخری الهبة </w:t>
      </w:r>
    </w:p>
    <w:p>
      <w:pPr>
        <w:pStyle w:val="BookText"/>
        <w:rPr/>
      </w:pPr>
      <w:r>
        <w:rPr>
          <w:rFonts w:ascii="IRNazanin" w:hAnsi="IRNazanin" w:eastAsia="IRNazanin"/>
          <w:color w:val="111111"/>
          <w:sz w:val="28"/>
          <w:sz w:val="28"/>
          <w:szCs w:val="28"/>
          <w:rtl w:val="true"/>
          <w:lang w:bidi="fa-IR"/>
        </w:rPr>
        <w:t>و لا یقدح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 کلّه کون هذه العقود غیر مقصودة بالذات،مع أنّ العقود تابعة للقصود،لأنّ قصد التخلّص من الربا الذی لا یتمّ إلاّ بالقصد إلی بیع صحیح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قرض</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غیرهما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 فی القصد إلیها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ذلک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مترتّبة علی صحّة العقد مقصودة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،فیکفی جعلها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غایة،إذ لا یعتبر قصد جمیع الغایات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المترتّبة علی العقد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 هبة معوّضة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عن ردّ مقدّر هو أنّ العناوین المذکورة مثل هبة الزائد أو إعطاء کلّ منهما قرضا أو إعطاء کلّ منهما هبة غیر مقصودة بالذات،فکیف تکون مصحّحة للمعاوضة المذکورة؟</w:t>
      </w:r>
    </w:p>
    <w:p>
      <w:pPr>
        <w:pStyle w:val="BookText"/>
        <w:rPr/>
      </w:pPr>
      <w:r>
        <w:rPr>
          <w:rFonts w:ascii="IRNazanin" w:hAnsi="IRNazanin" w:eastAsia="IRNazanin"/>
          <w:color w:val="111111"/>
          <w:sz w:val="28"/>
          <w:sz w:val="28"/>
          <w:szCs w:val="28"/>
          <w:rtl w:val="true"/>
          <w:lang w:bidi="fa-IR"/>
        </w:rPr>
        <w:t>فأجاب الشارع رحمه اللّه عنه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قصد التخلّص من الربا الذی لا یتمّ إلاّ بالقصد إلی بیع صحیح أو قرض أو غیرهما کاف فی القصد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هو الفرض فی المثال الأوّل،و هو أن یبیع المتماثلین و یهب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مرّ فی بیان طریق آخر من طرق التخلّص من الربا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ما لو وهب کلّ منهما الآخر عوضه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یکفی فی تحقّق قصد العقود قصد تلک العناوین المذکورة و لو إجمالا و قهرا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التخلّص من الربا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بالرفع،صفة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الغایة التی هی التخلّص من الربا</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الغایات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نفس العناوین المذکورة و آثارها</w:t>
      </w:r>
      <w:r>
        <w:rPr>
          <w:rFonts w:eastAsia="IRNazanin" w:cs="IRNazanin"/>
          <w:color w:val="111111"/>
          <w:sz w:val="28"/>
          <w:szCs w:val="28"/>
          <w:rtl w:val="true"/>
          <w:lang w:bidi="fa-IR"/>
        </w:rPr>
        <w:t xml:space="preserve">. </w:t>
      </w:r>
      <w:bookmarkStart w:id="267" w:name="pg19714_280883"/>
    </w:p>
    <w:p>
      <w:pPr>
        <w:pStyle w:val="Heading4"/>
        <w:numPr>
          <w:ilvl w:val="3"/>
          <w:numId w:val="1"/>
        </w:numPr>
        <w:rPr/>
      </w:pPr>
      <w:bookmarkStart w:id="268" w:name="__RefHeading___Toc1826318_2314609296"/>
      <w:bookmarkStart w:id="269" w:name="_Toc97"/>
      <w:bookmarkEnd w:id="267"/>
      <w:bookmarkEnd w:id="268"/>
      <w:r>
        <w:rPr>
          <w:rtl w:val="true"/>
        </w:rPr>
        <w:t>[</w:t>
      </w:r>
      <w:r>
        <w:rPr>
          <w:rtl w:val="true"/>
        </w:rPr>
        <w:t>بیع الرطب بالتمر</w:t>
      </w:r>
      <w:r>
        <w:rPr>
          <w:rtl w:val="true"/>
        </w:rPr>
        <w:t>]</w:t>
      </w:r>
      <w:bookmarkEnd w:id="2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بیع الرطب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،للنصّ المعلّل بکونه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ینقص إذا 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کلّ ما ینقص مع الجفاف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کالعنب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بالزبیب،تعدیة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للعلّة المنصوصة إلی ما یشارکه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 فی الأوّل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تعدیة،ردّا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لقیاس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بالجواز فی الجمیع،ردّا لخبر الواحد،</w:t>
      </w:r>
    </w:p>
    <w:p>
      <w:pPr>
        <w:pStyle w:val="BookText"/>
        <w:rPr/>
      </w:pPr>
      <w:r>
        <w:rPr>
          <w:rFonts w:ascii="IRNazanin" w:hAnsi="IRNazanin" w:eastAsia="IRNazanin"/>
          <w:color w:val="111111"/>
          <w:sz w:val="28"/>
          <w:sz w:val="28"/>
          <w:szCs w:val="28"/>
          <w:rtl w:val="true"/>
          <w:lang w:bidi="fa-IR"/>
        </w:rPr>
        <w:t>بیع الرطب بالتمر</w:t>
      </w:r>
    </w:p>
    <w:p>
      <w:pPr>
        <w:pStyle w:val="BookText"/>
        <w:rPr/>
      </w:pPr>
      <w:r>
        <w:rPr>
          <w:rFonts w:ascii="IRNazanin" w:hAnsi="IRNazanin" w:eastAsia="IRNazanin"/>
          <w:color w:val="111111"/>
          <w:sz w:val="28"/>
          <w:sz w:val="28"/>
          <w:szCs w:val="28"/>
          <w:rtl w:val="true"/>
          <w:lang w:bidi="fa-IR"/>
        </w:rPr>
        <w:t>الرطب کصرد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نضیج البسر قبل أن یتمر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علّل عدم الجواز فی النصّ بنقصان الرطب إذا یبس،و هذا یوجب الزیادة فی التمر المقابل له و یلزم الربا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 الکرم،و هو طریّ،فإذا یبس فهو الزبیب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تعدّی الحکم إلی غیر بیع الرطب بالتمر مستند إلی تعدّی العلّة المنصوصة، و هی النقصان بالجفاف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یشارکه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المنصوص،و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بیع الرطب بالتمر،فلا یتعدّی المنع إلی غیره،و هذا القول منقول عن الشیخ الطوسیّ رحمه اللّه فی أکثر مصنّفاته،فیجوز بیع العنب بالزبیب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تعلیل لقول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ثبوت الحکم فی الأوّل دون غیره مستند إلی ردّ جریان العلّة المشار إلیها فی النصّ فی غیر المنصوص،لاحتمال وجود خصوصیّة فی المنصوص</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قول ثان فی مقابل القول المشهور الذی نقله المصنّف رحمه اللّه فی المتن،و هذا القول </w:t>
      </w:r>
      <w:bookmarkStart w:id="270" w:name="pg19714_280884"/>
    </w:p>
    <w:p>
      <w:pPr>
        <w:pStyle w:val="BookText"/>
        <w:rPr/>
      </w:pPr>
      <w:bookmarkEnd w:id="270"/>
      <w:r>
        <w:rPr>
          <w:rFonts w:ascii="IRNazanin" w:hAnsi="IRNazanin" w:eastAsia="IRNazanin"/>
          <w:color w:val="111111"/>
          <w:sz w:val="28"/>
          <w:sz w:val="28"/>
          <w:szCs w:val="28"/>
          <w:rtl w:val="true"/>
          <w:lang w:bidi="fa-IR"/>
        </w:rPr>
        <w:t>و استنادا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ما یدلّ بظاهره علی اعتبار المماثلة بین الرطب و الیابس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اختاره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 أقوی،و فی الدروس</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التعدیة إلی غیر المنصوص أولی</w:t>
      </w:r>
      <w:r>
        <w:rPr>
          <w:rFonts w:eastAsia="IRNazanin" w:cs="IRNazanin"/>
          <w:color w:val="111111"/>
          <w:sz w:val="28"/>
          <w:szCs w:val="28"/>
          <w:rtl w:val="true"/>
          <w:lang w:bidi="fa-IR"/>
        </w:rPr>
        <w:t>.</w:t>
      </w:r>
    </w:p>
    <w:p>
      <w:pPr>
        <w:pStyle w:val="Heading4"/>
        <w:numPr>
          <w:ilvl w:val="3"/>
          <w:numId w:val="1"/>
        </w:numPr>
        <w:rPr/>
      </w:pPr>
      <w:bookmarkStart w:id="271" w:name="__RefHeading___Toc1826320_2314609296"/>
      <w:bookmarkStart w:id="272" w:name="_Toc98"/>
      <w:bookmarkEnd w:id="271"/>
      <w:r>
        <w:rPr>
          <w:rtl w:val="true"/>
        </w:rPr>
        <w:t>[</w:t>
      </w:r>
      <w:r>
        <w:rPr>
          <w:rtl w:val="true"/>
        </w:rPr>
        <w:t>القول فی اختلاف جنس العوضین</w:t>
      </w:r>
      <w:r>
        <w:rPr>
          <w:rtl w:val="true"/>
        </w:rPr>
        <w:t>]</w:t>
      </w:r>
      <w:bookmarkEnd w:id="2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العوضین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التفاضل نقدا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منسوب إلی ابن إدریس رحمه اللّه،فإنّه أجاز بیع الرطب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بالیابس فی جمیع الموارد،تمرا کان فی مقابل الرطب أو کان زبیبا،فإنّ ابن إدریس ردّ الخبر الوارد فی المنع عن بیع الرطب بالتمر،لأنّه خبر واحد،و هو کأن لا یری العمل به جریا علی دأبه من عدم کونه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القائل بالجواز مطلقا استند إلی أخبار ظاهرة فی کفایة المماثلة مطلقا،بمعنی کفایة کون العوضین متساویین فی الجنس بلا فرق بین کونهما یابسین أو رطبین أو کون أحدهما رطبا و کون مقابله یابسا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الحکم الذی اختاره المصنّف رحمه اللّه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منع بیع الرطب بالتمر و منع بیع کلّ رطب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مقابل أیّ یابس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جعل المصنّف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تعدیة حکم المنع الوارد فی المنصوص إلی غیر المنصوص أولی 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قوله هنا و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المصنّف حکم هنا بعدم الجواز فی المنصوص و غیره،لکن جعل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بعدم الجواز فی غیر المنصوص أولی 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فی اختلاف جنس العوضین</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عدل قوله فی الصفحة</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أوّل هذا الفصل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مورده المتجانسان إذا قدّرا </w:t>
      </w:r>
    </w:p>
    <w:p>
      <w:pPr>
        <w:pStyle w:val="BookText"/>
        <w:rPr/>
      </w:pPr>
      <w:r>
        <w:rPr>
          <w:rFonts w:ascii="IRNazanin" w:hAnsi="IRNazanin" w:eastAsia="IRNazanin"/>
          <w:color w:val="111111"/>
          <w:sz w:val="28"/>
          <w:sz w:val="28"/>
          <w:szCs w:val="28"/>
          <w:rtl w:val="true"/>
          <w:lang w:bidi="fa-IR"/>
        </w:rPr>
        <w:t>إجماعا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الأقوی،للأصل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الأخبار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استند المانع</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خبر دلّ بظاهره علی الکراهة،</w:t>
      </w:r>
    </w:p>
    <w:p>
      <w:pPr>
        <w:pStyle w:val="BookText"/>
        <w:rPr/>
      </w:pPr>
      <w:r>
        <w:rPr>
          <w:rFonts w:ascii="IRNazanin" w:hAnsi="IRNazanin" w:eastAsia="IRNazanin"/>
          <w:color w:val="111111"/>
          <w:sz w:val="28"/>
          <w:sz w:val="28"/>
          <w:szCs w:val="28"/>
          <w:rtl w:val="true"/>
          <w:lang w:bidi="fa-IR"/>
        </w:rPr>
        <w:t>بالکیل أو الوزن و زاد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فرض اختلاف الجنس فی العوضین یجوز البیع مع التفاضل و أخذ الزیادة فی أحدهما،سواء کان البیع نقدا مثل أن یبیع الحنطة بالزبیب مع کون البیع غیر مؤجّل أو کان نسیئة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الإجماع دلیل للجواز فی صورة کون بیع المتخالفین جنسا نقدا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یجوز البیع المذکور و إن کان نسیّة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لکون الجواز أقوی،و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أصالة الصحّة أو أصالة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ثان لجواز البیع المذکور نسیّة،و من الأخبار المستندة إلیها فی الجواز ما نقل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الحلبیّ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 فی رجل قال 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بعنی ثمرة نخلک هذا الذی فیه بقفیزین من برّ أو أقلّ من ذلک أو أکثر یسمّی ما شاء فباعه،فقال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الربا من کتاب التجارة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استند الذی یقول بمنع البیع کذلک نسیّة إلی روایة یستفاد من ظاهرها الکراهة لا المنع،و هو منقول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عن صفوان عن ابن مسکان عن الحلبیّ و فضالة عن أبان عن محمّد الحلبیّ و عن ابن أبی عمیر عن حمّاد عن الحلبیّ جمیعا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من طعام مختلف أو متاع أو شیء من الأشیاء یتفاضل فلا بأس ببیعه مثلین بمثل یدا بید،فأمّا نظرة فلا یصلح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الربا من کتاب التجارة ح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فلاحظ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نظرة فلا یصلح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هذا القول یشیر إلی أنّ البیع کذلک بالنظرة و المهلة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النسیئة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یصلح،و یستفاد منه الکراهة لا الحرمة</w:t>
      </w:r>
      <w:r>
        <w:rPr>
          <w:rFonts w:eastAsia="IRNazanin" w:cs="IRNazanin"/>
          <w:color w:val="111111"/>
          <w:sz w:val="28"/>
          <w:szCs w:val="28"/>
          <w:rtl w:val="true"/>
          <w:lang w:bidi="fa-IR"/>
        </w:rPr>
        <w:t xml:space="preserve">. </w:t>
      </w:r>
      <w:bookmarkStart w:id="273" w:name="pg19714_280886"/>
    </w:p>
    <w:p>
      <w:pPr>
        <w:pStyle w:val="BookText"/>
        <w:rPr/>
      </w:pPr>
      <w:bookmarkEnd w:id="273"/>
      <w:r>
        <w:rPr>
          <w:rFonts w:ascii="IRNazanin" w:hAnsi="IRNazanin" w:eastAsia="IRNazanin"/>
          <w:color w:val="111111"/>
          <w:sz w:val="28"/>
          <w:sz w:val="28"/>
          <w:szCs w:val="28"/>
          <w:rtl w:val="true"/>
          <w:lang w:bidi="fa-IR"/>
        </w:rPr>
        <w:t>و نحن نقول بها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274" w:name="__RefHeading___Toc1826322_2314609296"/>
      <w:bookmarkStart w:id="275" w:name="_Toc99"/>
      <w:bookmarkEnd w:id="274"/>
      <w:r>
        <w:rPr>
          <w:rtl w:val="true"/>
        </w:rPr>
        <w:t>[</w:t>
      </w:r>
      <w:r>
        <w:rPr>
          <w:rtl w:val="true"/>
        </w:rPr>
        <w:t>القول فی الأجزاء المائیّة</w:t>
      </w:r>
      <w:r>
        <w:rPr>
          <w:rtl w:val="true"/>
        </w:rPr>
        <w:t>]</w:t>
      </w:r>
      <w:bookmarkEnd w:id="2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عبرة بالأجزاء المائیّة فی الخبز و الخلّ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یجهل مقداره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من العوضین الموجب لجهالة مقدارهما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کانت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مفقودة من أحدهما کالخبز الیابس و اللین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لإطلاق الحقیقة علیهما،مع کون الرطوبة یسیرة غیر مقصودة،کقلیل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الزوان و التبن فی الحنطة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یظهر ذلک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للحسّ ظهورا 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یظهر التفاوت بینهما</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الکراهة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نحن لا ننکر الحکم بالکراهة فی المسألة المبحوث عنها،بل ننکر الحکم بالحرمة و عدم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فی الأجزاء المائیّة</w:t>
      </w:r>
    </w:p>
    <w:p>
      <w:pPr>
        <w:pStyle w:val="BookText"/>
        <w:rPr/>
      </w:pPr>
      <w:r>
        <w:rPr>
          <w:rFonts w:ascii="IRNazanin" w:hAnsi="IRNazanin" w:eastAsia="IRNazanin"/>
          <w:color w:val="111111"/>
          <w:sz w:val="28"/>
          <w:sz w:val="28"/>
          <w:szCs w:val="28"/>
          <w:rtl w:val="true"/>
          <w:lang w:bidi="fa-IR"/>
        </w:rPr>
        <w:t>الخلّ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حمض من العصیر أو من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کلّ فرد من الخبز و الخلّ و الدقیق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وجود الأجزاء المائیّة فی العوضین بحیث یوجب الجهالة فی أصل العوض و خالصه لا یمنع من صحّة بیع ما ذکر من الأجناس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الأجزاء المائیّة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یباع الخبز الیابس الذی لا شیء من الأجزاء المائیّة فیه فی مقابل الخبز اللین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کانت الأجزاء المائیّة الموجودة فی العوضین یسیرة لم تضرّ بصحّة البیع کقلیل الزوان فی الحنطة</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إلاّ أن یظهر وجود کثیر من الأجزاء المائیّة بحیث یترشّح الماء من أحد العوضین فیمنع ذلک من الصحّة</w:t>
      </w:r>
      <w:r>
        <w:rPr>
          <w:rFonts w:eastAsia="IRNazanin" w:cs="IRNazanin"/>
          <w:color w:val="111111"/>
          <w:sz w:val="28"/>
          <w:szCs w:val="28"/>
          <w:rtl w:val="true"/>
          <w:lang w:bidi="fa-IR"/>
        </w:rPr>
        <w:t xml:space="preserve">. </w:t>
      </w:r>
      <w:bookmarkStart w:id="276" w:name="pg19714_280887"/>
    </w:p>
    <w:p>
      <w:pPr>
        <w:pStyle w:val="BookText"/>
        <w:rPr/>
      </w:pPr>
      <w:bookmarkEnd w:id="276"/>
      <w:r>
        <w:rPr>
          <w:rFonts w:ascii="IRNazanin" w:hAnsi="IRNazanin" w:eastAsia="IRNazanin"/>
          <w:color w:val="111111"/>
          <w:sz w:val="28"/>
          <w:sz w:val="28"/>
          <w:szCs w:val="28"/>
          <w:rtl w:val="true"/>
          <w:lang w:bidi="fa-IR"/>
        </w:rPr>
        <w:t>فیمنع،مع احتمال عدم منعه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مطلقا،کما أطلقه فی الدروس و غیره،لبقاء الاسم الذی یترتّب علیه تساوی الجنسین عرفا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یباع اللحم بالحیوان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التماثل کلحم الغنم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مذبوحا،لأنّه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قوّة اللحم،فلا بدّ من تحقّق المساواة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حیّا فالجواز قویّ،لأنّه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 غیر مقدّر بالوزن</w:t>
      </w:r>
      <w:r>
        <w:rPr>
          <w:rFonts w:eastAsia="IRNazanin" w:cs="IRNazanin"/>
          <w:color w:val="111111"/>
          <w:sz w:val="28"/>
          <w:szCs w:val="28"/>
          <w:rtl w:val="true"/>
          <w:lang w:bidi="fa-IR"/>
        </w:rPr>
        <w:t>.</w:t>
      </w:r>
    </w:p>
    <w:p>
      <w:pPr>
        <w:pStyle w:val="Heading4"/>
        <w:numPr>
          <w:ilvl w:val="3"/>
          <w:numId w:val="1"/>
        </w:numPr>
        <w:rPr/>
      </w:pPr>
      <w:bookmarkStart w:id="277" w:name="__RefHeading___Toc1826324_2314609296"/>
      <w:bookmarkStart w:id="278" w:name="_Toc100"/>
      <w:bookmarkEnd w:id="277"/>
      <w:r>
        <w:rPr>
          <w:rtl w:val="true"/>
        </w:rPr>
        <w:t>[</w:t>
      </w:r>
      <w:r>
        <w:rPr>
          <w:rtl w:val="true"/>
        </w:rPr>
        <w:t>بیع اللحم بالحیوان مع التماثل</w:t>
      </w:r>
      <w:r>
        <w:rPr>
          <w:rtl w:val="true"/>
        </w:rPr>
        <w:t>]</w:t>
      </w:r>
      <w:bookmarkEnd w:id="2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،لانتفاء المانع مع وجود</w:t>
      </w:r>
    </w:p>
    <w:p>
      <w:pPr>
        <w:pStyle w:val="BookText"/>
        <w:rPr/>
      </w:pPr>
      <w:r>
        <w:rPr>
          <w:rFonts w:ascii="IRNazanin" w:hAnsi="IRNazanin" w:eastAsia="IRNazanin"/>
          <w:color w:val="111111"/>
          <w:sz w:val="28"/>
          <w:sz w:val="28"/>
          <w:szCs w:val="28"/>
          <w:rtl w:val="true"/>
          <w:lang w:bidi="fa-IR"/>
        </w:rPr>
        <w:t>أی مع احتمال عدم منع وجود الأجزاء المائیّة من الصحّة،قلیلة کانت أو کثیرة إذا صدق علی المبیع عنوان الخبز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 اللحم بالحیوان مع التماثل</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المذبوح منه،و إن کان حیّا فلا مانع من بیعه فی مقابل اللحم الموجود،بل الفرض بیع مقدار من اللحم فی مقابل الحیوان المذبوح الذی هو أیضا اللحم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الغنم أعمّ من الشاة،لشموله المعز أیضا،فلا یجوز بیع لحم المعز بالشاة المذبوحة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المذبوح،فإنّ المذبوح فی حکم اللحم،و إرجاع الضمیر إلی الحیّ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فعله السیّد کلانتر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لأنّ الحیّ لا یباع بالوزن و الکیل،بل یجوز بیعه بالمشاهدة،فإذا بیع اللحم فی مقابل الحیّ لم یکن مانع من صحّة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اللحم،و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الحیوان المذبوح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یجوز بیع اللحم فی مقابل الحیوان المذبوح إذا اختلف اللحم و المذبوح جنسا بأن کان اللحم من الإبل مثلا و کان المذبوح هو الشاة أو المعز</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جواز بیع اللحم فی مقابل المذبوح حکم قطعیّ لا شکّ فیه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المصحّح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الحکم القطعیّ بالجواز إنّما هو لوجود المقتضی و عدم المانع،أمّا الأوّل فهو دلالة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اللّٰهُ الْبَیْعَ و قوله أَوْفُوا بِالْعُقُودِ ،و أمّا عدم المانع فلأنّ المانع إنّما یتحقّق فی صورة کون العوضین من جنس واحد مع الزیادة،و هو مفقود فی المقام،لاختلاف العوضین من حیث الجنس</w:t>
      </w:r>
      <w:r>
        <w:rPr>
          <w:rFonts w:eastAsia="Amiri" w:cs="Amiri" w:ascii="Amiri" w:hAnsi="Amiri"/>
          <w:color w:val="111111"/>
          <w:sz w:val="28"/>
          <w:szCs w:val="28"/>
          <w:rtl w:val="true"/>
          <w:lang w:bidi="ar-SA"/>
        </w:rPr>
        <w:t xml:space="preserve">. </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9" w:name="pg19714_280890"/>
      <w:bookmarkStart w:id="280" w:name="pg19714_280890"/>
      <w:bookmarkEnd w:id="280"/>
    </w:p>
    <w:p>
      <w:pPr>
        <w:pStyle w:val="Heading3"/>
        <w:numPr>
          <w:ilvl w:val="2"/>
          <w:numId w:val="1"/>
        </w:numPr>
        <w:rPr/>
      </w:pPr>
      <w:bookmarkStart w:id="281" w:name="pg19714_280890"/>
      <w:bookmarkStart w:id="282" w:name="__RefHeading___Toc1826326_2314609296"/>
      <w:bookmarkStart w:id="283" w:name="_Toc101"/>
      <w:bookmarkEnd w:id="281"/>
      <w:bookmarkEnd w:id="282"/>
      <w:r>
        <w:rPr>
          <w:rtl w:val="true"/>
        </w:rPr>
        <w:t>[</w:t>
      </w:r>
      <w:r>
        <w:rPr>
          <w:rtl w:val="true"/>
        </w:rPr>
        <w:t>الفصل التاسع فی الخیار و هو أربعة عشر قسما</w:t>
      </w:r>
      <w:r>
        <w:rPr>
          <w:rtl w:val="true"/>
        </w:rPr>
        <w:t>]</w:t>
      </w:r>
      <w:bookmarkEnd w:id="283"/>
    </w:p>
    <w:p>
      <w:pPr>
        <w:pStyle w:val="Heading4"/>
        <w:numPr>
          <w:ilvl w:val="3"/>
          <w:numId w:val="1"/>
        </w:numPr>
        <w:rPr/>
      </w:pPr>
      <w:bookmarkStart w:id="284" w:name="__RefHeading___Toc1826328_2314609296"/>
      <w:bookmarkStart w:id="285" w:name="_Toc102"/>
      <w:bookmarkEnd w:id="284"/>
      <w:r>
        <w:rPr>
          <w:rtl w:val="true"/>
        </w:rPr>
        <w:t>اشارة</w:t>
      </w:r>
      <w:bookmarkEnd w:id="2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الخیار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عشر قسما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المقدار من خواصّ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الخیار</w:t>
      </w:r>
    </w:p>
    <w:p>
      <w:pPr>
        <w:pStyle w:val="BookText"/>
        <w:rPr/>
      </w:pPr>
      <w:r>
        <w:rPr>
          <w:rFonts w:ascii="IRNazanin" w:hAnsi="IRNazanin" w:eastAsia="IRNazanin"/>
          <w:color w:val="111111"/>
          <w:sz w:val="28"/>
          <w:sz w:val="28"/>
          <w:szCs w:val="28"/>
          <w:rtl w:val="true"/>
          <w:lang w:bidi="fa-IR"/>
        </w:rPr>
        <w:t>أی الفصل التاسع من الفصول الموعودة فی أوّل الکتاب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الاسم من الاختیار،و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البیع و غیره عند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اخذ من اختار یختار من باب الافتعال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بالخیار،یعنی اختر ما شئت،أمّا معناه الشرعیّ هو إزالة أثر العقد المملّک فیرجع کلّ عوض إلی مالکه الأوّل،و اللام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للجنس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الفصل التاسع یبحث فیه عن جنس الخیارات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أقسام الخیار</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الخیار</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جمع الخیارات بتعداد أربعة عشر من اختصاصات کتاب اللمعة الدمشقیّة</w:t>
      </w:r>
      <w:r>
        <w:rPr>
          <w:rFonts w:eastAsia="IRNazanin" w:cs="IRNazanin"/>
          <w:color w:val="111111"/>
          <w:sz w:val="28"/>
          <w:szCs w:val="28"/>
          <w:rtl w:val="true"/>
          <w:lang w:bidi="fa-IR"/>
        </w:rPr>
        <w:t xml:space="preserve">. </w:t>
      </w:r>
      <w:bookmarkStart w:id="286" w:name="pg19714_280891"/>
    </w:p>
    <w:p>
      <w:pPr>
        <w:pStyle w:val="Heading4"/>
        <w:numPr>
          <w:ilvl w:val="3"/>
          <w:numId w:val="1"/>
        </w:numPr>
        <w:rPr/>
      </w:pPr>
      <w:bookmarkStart w:id="287" w:name="__RefHeading___Toc1826330_2314609296"/>
      <w:bookmarkStart w:id="288" w:name="_Toc103"/>
      <w:bookmarkEnd w:id="286"/>
      <w:bookmarkEnd w:id="287"/>
      <w:r>
        <w:rPr>
          <w:rtl w:val="true"/>
        </w:rPr>
        <w:t>[</w:t>
      </w:r>
      <w:r>
        <w:rPr/>
        <w:t>1</w:t>
      </w:r>
      <w:r>
        <w:rPr>
          <w:rtl w:val="true"/>
        </w:rPr>
        <w:t>-</w:t>
      </w:r>
      <w:r>
        <w:rPr>
          <w:rtl w:val="true"/>
        </w:rPr>
        <w:t>القول فی خیار المجلس</w:t>
      </w:r>
      <w:r>
        <w:rPr>
          <w:rtl w:val="true"/>
        </w:rPr>
        <w:t>]</w:t>
      </w:r>
      <w:bookmarkEnd w:id="288"/>
    </w:p>
    <w:p>
      <w:pPr>
        <w:pStyle w:val="Heading5"/>
        <w:numPr>
          <w:ilvl w:val="4"/>
          <w:numId w:val="1"/>
        </w:numPr>
        <w:rPr/>
      </w:pPr>
      <w:bookmarkStart w:id="289" w:name="__RefHeading___Toc1826332_2314609296"/>
      <w:bookmarkStart w:id="290" w:name="_Toc104"/>
      <w:bookmarkEnd w:id="289"/>
      <w:r>
        <w:rPr>
          <w:rtl w:val="true"/>
        </w:rPr>
        <w:t>اشارة</w:t>
      </w:r>
      <w:bookmarkEnd w:id="2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أضافه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موضع الجلوس مع کونه غیر معتبر فی ثبوته،و إنّما المعتبر عدم التفرّق إمّا تجوّزا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إطلاق بعض أفراد الحقیقة أو حقیقة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عرفیّة</w:t>
      </w:r>
      <w:r>
        <w:rPr>
          <w:rFonts w:eastAsia="IRNazanin" w:cs="IRNazanin"/>
          <w:color w:val="111111"/>
          <w:sz w:val="28"/>
          <w:szCs w:val="28"/>
          <w:rtl w:val="true"/>
          <w:lang w:bidi="fa-IR"/>
        </w:rPr>
        <w:t>.</w:t>
      </w:r>
    </w:p>
    <w:p>
      <w:pPr>
        <w:pStyle w:val="Heading5"/>
        <w:numPr>
          <w:ilvl w:val="4"/>
          <w:numId w:val="1"/>
        </w:numPr>
        <w:rPr/>
      </w:pPr>
      <w:bookmarkStart w:id="291" w:name="__RefHeading___Toc1826334_2314609296"/>
      <w:bookmarkStart w:id="292" w:name="_Toc105"/>
      <w:bookmarkEnd w:id="291"/>
      <w:r>
        <w:rPr>
          <w:rtl w:val="true"/>
        </w:rPr>
        <w:t>[</w:t>
      </w:r>
      <w:r>
        <w:rPr>
          <w:rtl w:val="true"/>
        </w:rPr>
        <w:t>اختصاص خیار المجلس بالبیع</w:t>
      </w:r>
      <w:r>
        <w:rPr>
          <w:rtl w:val="true"/>
        </w:rPr>
        <w:t>]</w:t>
      </w:r>
      <w:bookmarkEnd w:id="2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 بالبیع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بأنواعه،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فی خیار المجلس</w:t>
      </w:r>
    </w:p>
    <w:p>
      <w:pPr>
        <w:pStyle w:val="BookText"/>
        <w:rPr/>
      </w:pPr>
      <w:r>
        <w:rPr>
          <w:rFonts w:ascii="IRNazanin" w:hAnsi="IRNazanin" w:eastAsia="IRNazanin"/>
          <w:color w:val="111111"/>
          <w:sz w:val="28"/>
          <w:sz w:val="28"/>
          <w:szCs w:val="28"/>
          <w:rtl w:val="true"/>
          <w:lang w:bidi="fa-IR"/>
        </w:rPr>
        <w:t>یعنی أنّ الأوّل من الخیارات هو خیار المجلس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المصنّف رحمه اللّه أضاف الخیار إلی موضع الجلوس و الحال أنّ موضع الجلوس لا یعتبر فی تحقّق هذا الخیار،بل هو یحصل للمتبایعین و لو لم یجلسا فی مکان معیّن، بل إذا تعاقدا فی حال المشی أیضا کان هذا الخیار لکلیهما ما لم یفترقا کما،یدلّ علی ذلک لسان دلیل هذا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دلیل إضافة الخیار إلی المجلس فی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المجلس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هذا الإطلاق إمّا مجاز،لإطلاق اسم بعض الأفراد علی الکلّیّ،لأنّ هذا الخیار أعنی خیار المجلس أحد أفراد ذلک الخیار و له أفراد منها خیار المجلس مثل أن یشار إلی زید 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أنّ إطلاق الخیار علی خیار المجلس حقیقة عند العرف الخاصّ،و هو عرف الفقهاء،و إذا لا یلاحظ فیها تحقّق المعنی اللغویّ عینا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اختصاص خیار المجلس بالبیع</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خیار المجلس یختصّ بالبیع بجمیع أنواعه من المرابحة و المساومة و النقد و النسیئة و غیرها،بخلاف بعض الخیارات،فإنّ هذا البعض لا یختصّ بالبیع مثل خیار الشرط</w:t>
      </w:r>
      <w:r>
        <w:rPr>
          <w:rFonts w:eastAsia="IRNazanin" w:cs="IRNazanin"/>
          <w:color w:val="111111"/>
          <w:sz w:val="28"/>
          <w:szCs w:val="28"/>
          <w:rtl w:val="true"/>
          <w:lang w:bidi="fa-IR"/>
        </w:rPr>
        <w:t xml:space="preserve">. </w:t>
      </w:r>
      <w:bookmarkStart w:id="293" w:name="pg19714_280892"/>
    </w:p>
    <w:p>
      <w:pPr>
        <w:pStyle w:val="BookText"/>
        <w:rPr/>
      </w:pPr>
      <w:bookmarkEnd w:id="293"/>
      <w:r>
        <w:rPr>
          <w:rFonts w:ascii="IRNazanin" w:hAnsi="IRNazanin" w:eastAsia="IRNazanin"/>
          <w:color w:val="111111"/>
          <w:sz w:val="28"/>
          <w:sz w:val="28"/>
          <w:szCs w:val="28"/>
          <w:rtl w:val="true"/>
          <w:lang w:bidi="fa-IR"/>
        </w:rPr>
        <w:t>و لا یثبت فی غیره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عقود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المعاوضات و إن قام مقامه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یثبت للمتبایعین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یفترقا،</w:t>
      </w:r>
    </w:p>
    <w:p>
      <w:pPr>
        <w:pStyle w:val="Heading5"/>
        <w:numPr>
          <w:ilvl w:val="4"/>
          <w:numId w:val="1"/>
        </w:numPr>
        <w:rPr/>
      </w:pPr>
      <w:bookmarkStart w:id="294" w:name="__RefHeading___Toc1826336_2314609296"/>
      <w:bookmarkStart w:id="295" w:name="_Toc106"/>
      <w:bookmarkEnd w:id="294"/>
      <w:r>
        <w:rPr>
          <w:rtl w:val="true"/>
        </w:rPr>
        <w:t>[</w:t>
      </w:r>
      <w:r>
        <w:rPr>
          <w:rtl w:val="true"/>
        </w:rPr>
        <w:t>ما لا یضرّ بخیار المجلس</w:t>
      </w:r>
      <w:r>
        <w:rPr>
          <w:rtl w:val="true"/>
        </w:rPr>
        <w:t>]</w:t>
      </w:r>
      <w:bookmarkEnd w:id="2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یزول بالحائل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بینهما، غلیظا کان أم رقیقا،مانعا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الاجتماع أم غیر مانع،لصدق عدم التفرّق معه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بمفارقة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واحد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مصطحبین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w:t>
      </w:r>
    </w:p>
    <w:p>
      <w:pPr>
        <w:pStyle w:val="BookText"/>
        <w:rPr/>
      </w:pPr>
      <w:r>
        <w:rPr>
          <w:rFonts w:ascii="IRNazanin" w:hAnsi="IRNazanin" w:eastAsia="IRNazanin"/>
          <w:color w:val="111111"/>
          <w:sz w:val="28"/>
          <w:sz w:val="28"/>
          <w:szCs w:val="28"/>
          <w:rtl w:val="true"/>
          <w:lang w:bidi="fa-IR"/>
        </w:rPr>
        <w:t>أی لا یثبت خیار المجلس فی غیر البیع من أنواع العقود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إن قام بعض عقود المعاوضات مقام البیع،فإنّ الصلح المعاوض قائم مقام البیع،لأنّه فی بعض الموارد مبادلة مال بمال بالصلح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لا یضرّ بخیار المجلس</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المتبایعین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المتعاقدان،و هو أعمّ من کونهما مالکین أو وکیلین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تعاقدا فی المجلس ثبت لهما خیار المجلس،فإذا وجد حائل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غلیظا کان مثل الحائط أو رقیقا مثل الأثواب الحائل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یکون الحائل مانعا من اجتماعهما مثل الألواح المجعولة بینهما بحیث یمنع من اجتماعهما،أو کان غیر مانع من الاجتماع مثل الثوب الرقیق المجعول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إذا جعل الحائل بینهما صدق عدم التفرّق أیضا،فما لم یفترقا کان لهما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لا یزول خیار المجلس بمفارقة کلّ واحد من المتبایعین عن مجلس العقد و الحال أنّهما خرجا من مجلس العقد معا و بلا بعد بینهما أزید من مقدار کان بینهما فی مجلس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أنّهما إذا تفرّقا عن المجلس مصاحبین لم یزل خیارهما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منصوب،لکونه مفعولا به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إضافة هذا المصدر إلی فاعله</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اصطحب یصطحب،و المجرّد یصحب زید فیه حرفان مخصوصان بباب </w:t>
      </w:r>
      <w:bookmarkStart w:id="296" w:name="pg19714_280893"/>
    </w:p>
    <w:p>
      <w:pPr>
        <w:pStyle w:val="BookText"/>
        <w:rPr/>
      </w:pPr>
      <w:bookmarkEnd w:id="296"/>
      <w:r>
        <w:rPr>
          <w:rFonts w:ascii="IRNazanin" w:hAnsi="IRNazanin" w:eastAsia="IRNazanin"/>
          <w:color w:val="111111"/>
          <w:sz w:val="28"/>
          <w:sz w:val="28"/>
          <w:szCs w:val="28"/>
          <w:rtl w:val="true"/>
          <w:lang w:bidi="fa-IR"/>
        </w:rPr>
        <w:t>طال الزمان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یتباعد ما بینهما عنه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حالة العقد،و أولی بعدم زواله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تقاربا عنه</w:t>
      </w:r>
      <w:r>
        <w:rPr>
          <w:rFonts w:eastAsia="IRNazanin" w:cs="IRNazanin"/>
          <w:color w:val="111111"/>
          <w:sz w:val="28"/>
          <w:szCs w:val="28"/>
          <w:rtl w:val="true"/>
          <w:lang w:bidi="fa-IR"/>
        </w:rPr>
        <w:t>.</w:t>
      </w:r>
    </w:p>
    <w:p>
      <w:pPr>
        <w:pStyle w:val="Heading5"/>
        <w:numPr>
          <w:ilvl w:val="4"/>
          <w:numId w:val="1"/>
        </w:numPr>
        <w:rPr/>
      </w:pPr>
      <w:bookmarkStart w:id="297" w:name="__RefHeading___Toc1826338_2314609296"/>
      <w:bookmarkStart w:id="298" w:name="_Toc107"/>
      <w:bookmarkEnd w:id="297"/>
      <w:r>
        <w:rPr>
          <w:rtl w:val="true"/>
        </w:rPr>
        <w:t>[</w:t>
      </w:r>
      <w:r>
        <w:rPr>
          <w:rtl w:val="true"/>
        </w:rPr>
        <w:t>ما یسقط به خیار المجلس</w:t>
      </w:r>
      <w:r>
        <w:rPr>
          <w:rtl w:val="true"/>
        </w:rPr>
        <w:t>]</w:t>
      </w:r>
      <w:bookmarkEnd w:id="2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یسقط</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باشتراط سقوطه فی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عن أحدهما بحسب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بإسقاطه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یقولا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أسقطنا الخیار أو أوجبنا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الافتعال،و هما الألف و التاء المنقوطة المقلوبة طاء مؤلّفة فصار اصطحب،و اسم الفاعل منه مفرده مصطحب و تثنیته مصطحبان و حالة جرّه و نصبه فی حال التثنیة مصطحبین و هو هنا منصوب،لکونه حالا لفاعل المصدر أعنی المفارقة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طال زمان المفارقة عن مجلس العقد ما لم یتباعد بعد ما بینهما عن مقدار کان بینهما فی مجلس العقد مثل أن یجلسا حین العقد مع بعد ذراعین أو ثلاثة أذرع، فلا یجوز تحقّق التباعد بینهما بمقدار أزید ممّا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الموصولة،و المراد منه هو البعد الواقع بینهما حالة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یحکم بعدم زوال الخیار لو تقاربا عن البعد الواقع بینهما فی مجلس العقد بأن کان البعد الواقع بینهما فی مجلس العقد ذراعین و اصطحبا و بینهما بعد ذراع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الخیار،و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بعد کان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یسقط بخیار المجلس</w:t>
      </w:r>
    </w:p>
    <w:p>
      <w:pPr>
        <w:pStyle w:val="BookText"/>
        <w:rPr/>
      </w:pPr>
      <w:r>
        <w:rPr>
          <w:rFonts w:ascii="IRNazanin" w:hAnsi="IRNazanin" w:eastAsia="IRNazanin"/>
          <w:color w:val="111111"/>
          <w:sz w:val="28"/>
          <w:sz w:val="28"/>
          <w:szCs w:val="28"/>
          <w:rtl w:val="true"/>
          <w:lang w:bidi="fa-IR"/>
        </w:rPr>
        <w:t>أی یسقط خیار المجلس لو اشترطا سقوطه فی العقد أو بعد العقد عن کلیهما أو عن أحدهما بحسب ما اشترطا فی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المتبایعین</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اللغة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أوجبنا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معناه أثبتناه بإسقاط </w:t>
      </w:r>
    </w:p>
    <w:p>
      <w:pPr>
        <w:pStyle w:val="BookText"/>
        <w:rPr/>
      </w:pPr>
      <w:r>
        <w:rPr>
          <w:rFonts w:ascii="IRNazanin" w:hAnsi="IRNazanin" w:eastAsia="IRNazanin"/>
          <w:color w:val="111111"/>
          <w:sz w:val="28"/>
          <w:sz w:val="28"/>
          <w:szCs w:val="28"/>
          <w:rtl w:val="true"/>
          <w:lang w:bidi="fa-IR"/>
        </w:rPr>
        <w:t>البیع أو التزمناه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اخترناه أو ما أدّی 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بمفارقة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بخطوة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اختیارا،فلو أکرها أو أحدهما علیه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یسقط مع منعهما من التخایر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زال الإکراه فلهما الخیار فی مجلس الزوال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الملفوظان الثانیان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التزمناه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إسقاط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کلّ لفظ یؤدّی به إسقاط الخیار کاف فی إسقاط الخیار بالتکلّم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باشتراط سقوطه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کذا یسقط خیار المجلس بمفارقة أحد المتعاقدین الآخر و لو بخطوة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الخطوة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القدمین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دلیل بطلان الخیار بمفارقة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بخطوة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 إنّما هو الإجماع الذی ادّعاه المحقّق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،فلولاه لأمکن الردّ علیه،لعدم صدق المفارقة ببعد خطوة و قد أشار إلیه صاحب الریاض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افترقا أو أحدهما عن صاحبه و لو بخطوة لزم البیع بلا خلاف کما یستفاد من المعتبر،فلولاه لأشکل إثبات اللزوم و إسقاط الخیار بنحو من الخطوة بإطلاق الأخبار المتقدّمة، لاختصاصها بحکم التبادر بالافتراق المعتدّ به الغیر الصادق علی الافتراق بنحو الخطوة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فلو أجبر المتعاقدان أو أحدهما علی المفارقة لم یسقط الخیار بشرط منعهما من حقّ استعمال الخیار</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فی مجلس زوال الإکراه</w:t>
      </w:r>
      <w:r>
        <w:rPr>
          <w:rFonts w:eastAsia="IRNazanin" w:cs="IRNazanin"/>
          <w:color w:val="111111"/>
          <w:sz w:val="28"/>
          <w:szCs w:val="28"/>
          <w:rtl w:val="true"/>
          <w:lang w:bidi="fa-IR"/>
        </w:rPr>
        <w:t xml:space="preserve">. </w:t>
      </w:r>
      <w:bookmarkStart w:id="299" w:name="pg19714_280895"/>
    </w:p>
    <w:p>
      <w:pPr>
        <w:pStyle w:val="BookText"/>
        <w:rPr/>
      </w:pPr>
      <w:bookmarkEnd w:id="299"/>
      <w:r>
        <w:rPr>
          <w:rFonts w:ascii="IRNazanin" w:hAnsi="IRNazanin" w:eastAsia="IRNazanin"/>
          <w:color w:val="111111"/>
          <w:sz w:val="28"/>
          <w:sz w:val="28"/>
          <w:szCs w:val="28"/>
          <w:rtl w:val="true"/>
          <w:lang w:bidi="fa-IR"/>
        </w:rPr>
        <w:t>و لو لم یمنعا من التخایر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 العقد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التزم 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سقط خیاره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ارتباط لحقّ أحدهما بالآخر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فسخ أحدهما و أجاز الآخر قدّم الفاسخ</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تأخّر عن الإجازة،لأنّ إثبات الخیار إنّما قصد به التمکّن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الفسخ دون الإجازة، لأصالتها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5"/>
        <w:numPr>
          <w:ilvl w:val="4"/>
          <w:numId w:val="1"/>
        </w:numPr>
        <w:rPr/>
      </w:pPr>
      <w:bookmarkStart w:id="300" w:name="__RefHeading___Toc1826340_2314609296"/>
      <w:bookmarkStart w:id="301" w:name="_Toc108"/>
      <w:bookmarkEnd w:id="300"/>
      <w:r>
        <w:rPr>
          <w:rtl w:val="true"/>
        </w:rPr>
        <w:t>[</w:t>
      </w:r>
      <w:r>
        <w:rPr>
          <w:rtl w:val="true"/>
        </w:rPr>
        <w:t>فسخ أحدهما مع إجازة الآخر</w:t>
      </w:r>
      <w:r>
        <w:rPr>
          <w:rtl w:val="true"/>
        </w:rPr>
        <w:t>]</w:t>
      </w:r>
      <w:bookmarkEnd w:id="3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یقدّم الفاسخ علی المجیز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خیار مشترک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،لاشتراک</w:t>
      </w:r>
    </w:p>
    <w:p>
      <w:pPr>
        <w:pStyle w:val="BookText"/>
        <w:rPr/>
      </w:pPr>
      <w:r>
        <w:rPr>
          <w:rFonts w:ascii="IRNazanin" w:hAnsi="IRNazanin" w:eastAsia="IRNazanin"/>
          <w:color w:val="111111"/>
          <w:sz w:val="28"/>
          <w:sz w:val="28"/>
          <w:szCs w:val="28"/>
          <w:rtl w:val="true"/>
          <w:lang w:bidi="fa-IR"/>
        </w:rPr>
        <w:t>أی إذا لم یجبرا علی اختیار العقد بل تحقّق الاختیار لهما لزم العقد،لأنّهما و لو کانا مکرهین علی التفارق،لکن لم یکونا مکرهین علی اختیار العقد و الالتزام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التزم أحدهما بالعقد و أسقط هو خاصّة خیاره لزم العقد من جانبه و لا یسقط خیار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فسخ أحدهما مع إجازة الآخر</w:t>
      </w:r>
    </w:p>
    <w:p>
      <w:pPr>
        <w:pStyle w:val="BookText"/>
        <w:rPr/>
      </w:pPr>
      <w:r>
        <w:rPr>
          <w:rFonts w:ascii="IRNazanin" w:hAnsi="IRNazanin" w:eastAsia="IRNazanin"/>
          <w:color w:val="111111"/>
          <w:sz w:val="28"/>
          <w:sz w:val="28"/>
          <w:szCs w:val="28"/>
          <w:rtl w:val="true"/>
          <w:lang w:bidi="fa-IR"/>
        </w:rPr>
        <w:t>مثل أن یختار البائع فسخ البیع،لکنّ المشتری یختار بقائه،فحینئذ یقدّم الفسخ علی الإثبات و إن کان الفسخ متأخّرا عن إبقاء الآخر و إجازته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إثبات الخیار إنّما هو للتمکّن من فسخ العقد،و هذا علی خلاف مقتضی العقد،و الإجازة هی مطابقة لمقتضی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لو لم تکن الإجازة فی البین اقتضی العقد البقاء،فإذا تعارض الحقّان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الحقّ المطابق لمقتضی العقد و المخالف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ما یخالف مقتضی العقد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الإجازة موافقة لأصل العقد و لها الأصالة</w:t>
      </w:r>
      <w:r>
        <w:rPr>
          <w:rFonts w:eastAsia="Amiri" w:cs="Amiri" w:ascii="Amiri" w:hAnsi="Amiri"/>
          <w:color w:val="111111"/>
          <w:sz w:val="28"/>
          <w:szCs w:val="28"/>
          <w:rtl w:val="true"/>
          <w:lang w:bidi="ar-SA"/>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خیار الشرط لکلیهما،فإذا أجاز أحدهما و فسخ الآخر قدّم الفاسخ علی المجیز</w:t>
      </w:r>
      <w:r>
        <w:rPr>
          <w:rFonts w:eastAsia="IRNazanin" w:cs="IRNazanin"/>
          <w:color w:val="111111"/>
          <w:sz w:val="28"/>
          <w:szCs w:val="28"/>
          <w:rtl w:val="true"/>
          <w:lang w:bidi="fa-IR"/>
        </w:rPr>
        <w:t xml:space="preserve">. </w:t>
      </w:r>
      <w:bookmarkStart w:id="302" w:name="pg19714_280896"/>
    </w:p>
    <w:p>
      <w:pPr>
        <w:pStyle w:val="BookText"/>
        <w:rPr/>
      </w:pPr>
      <w:bookmarkEnd w:id="302"/>
      <w:r>
        <w:rPr>
          <w:rFonts w:ascii="IRNazanin" w:hAnsi="IRNazanin" w:eastAsia="IRNazanin"/>
          <w:color w:val="111111"/>
          <w:sz w:val="28"/>
          <w:sz w:val="28"/>
          <w:szCs w:val="28"/>
          <w:rtl w:val="true"/>
          <w:lang w:bidi="fa-IR"/>
        </w:rPr>
        <w:t>الجمیع فی العلّة التی أشرنا إلیها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303" w:name="__RefHeading___Toc1826342_2314609296"/>
      <w:bookmarkStart w:id="304" w:name="_Toc109"/>
      <w:bookmarkEnd w:id="303"/>
      <w:r>
        <w:rPr>
          <w:rtl w:val="true"/>
        </w:rPr>
        <w:t>[</w:t>
      </w:r>
      <w:r>
        <w:rPr>
          <w:rtl w:val="true"/>
        </w:rPr>
        <w:t>ما لو خیّره الآخر</w:t>
      </w:r>
      <w:r>
        <w:rPr>
          <w:rtl w:val="true"/>
        </w:rPr>
        <w:t>]</w:t>
      </w:r>
      <w:bookmarkEnd w:id="3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خیّره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فسکت فخیارهما 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الساکت فظاهر،إذ</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یحصل منه ما یدلّ علی سقوط الخیار،و أمّا المخیّر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تخییره صاحبه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 من اختیاره العقد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یدلّ علیه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یسقط خیاره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،استنادا إلی روایة لم تثبت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 إلی العلّة،و هی التی أشرنا إلیها آنفا فی الهامش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الصفحة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لو خیّره الآخر</w:t>
      </w:r>
    </w:p>
    <w:p>
      <w:pPr>
        <w:pStyle w:val="BookText"/>
        <w:rPr/>
      </w:pPr>
      <w:r>
        <w:rPr>
          <w:rFonts w:ascii="IRNazanin" w:hAnsi="IRNazanin" w:eastAsia="IRNazanin"/>
          <w:color w:val="111111"/>
          <w:sz w:val="28"/>
          <w:sz w:val="28"/>
          <w:szCs w:val="28"/>
          <w:rtl w:val="true"/>
          <w:lang w:bidi="fa-IR"/>
        </w:rPr>
        <w:t>أی لو خیّر أحد المتبایعین یعیّن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أنّه أرجع أمر الفسخ و الخیار إلی صاحبه فسکت المرجوع إلیه بقی الخیاران،أمّا الساکت فواضح،و أمّا المخیّر فسیأتی دلیل بقاء خیاره 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لبقاء خیار الساکت بعد قول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 أنت بقاء البیع أو فسخه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لم یحصل منه قول أو فعل دالّ علی سقوط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لبقاء خیار المخیّر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اسم الفاعل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إرجاعه التخییر أو الفسخ إلی صاحبه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یدلّ علی اختیاره البیع،بل هو أعمّ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المخیّر بصیغة اسم الفاعل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قبیل إضافة المصدر إلی مفعوله،فإنّ إرجاع التخییر إلی الصاحب أعمّ من اختیار المخیّر العقد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الاختیار</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یسقط خیار الذی قال لصاحبه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استند فی ذلک إلی روایة </w:t>
      </w:r>
      <w:bookmarkStart w:id="305" w:name="pg19714_280897"/>
    </w:p>
    <w:p>
      <w:pPr>
        <w:pStyle w:val="Heading4"/>
        <w:numPr>
          <w:ilvl w:val="3"/>
          <w:numId w:val="1"/>
        </w:numPr>
        <w:rPr/>
      </w:pPr>
      <w:bookmarkStart w:id="306" w:name="__RefHeading___Toc1826344_2314609296"/>
      <w:bookmarkStart w:id="307" w:name="_Toc110"/>
      <w:bookmarkEnd w:id="305"/>
      <w:bookmarkEnd w:id="306"/>
      <w:r>
        <w:rPr>
          <w:rtl w:val="true"/>
        </w:rPr>
        <w:t>[</w:t>
      </w:r>
      <w:r>
        <w:rPr/>
        <w:t>2</w:t>
      </w:r>
      <w:r>
        <w:rPr>
          <w:rtl w:val="true"/>
        </w:rPr>
        <w:t>-</w:t>
      </w:r>
      <w:r>
        <w:rPr>
          <w:rtl w:val="true"/>
        </w:rPr>
        <w:t>القول فی خیار الحیوان</w:t>
      </w:r>
      <w:r>
        <w:rPr>
          <w:rtl w:val="true"/>
        </w:rPr>
        <w:t>]</w:t>
      </w:r>
      <w:bookmarkEnd w:id="307"/>
    </w:p>
    <w:p>
      <w:pPr>
        <w:pStyle w:val="Heading5"/>
        <w:numPr>
          <w:ilvl w:val="4"/>
          <w:numId w:val="1"/>
        </w:numPr>
        <w:rPr/>
      </w:pPr>
      <w:bookmarkStart w:id="308" w:name="__RefHeading___Toc1826346_2314609296"/>
      <w:bookmarkStart w:id="309" w:name="_Toc111"/>
      <w:bookmarkEnd w:id="308"/>
      <w:r>
        <w:rPr>
          <w:rtl w:val="true"/>
        </w:rPr>
        <w:t>اشارة</w:t>
      </w:r>
      <w:bookmarkEnd w:id="3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الحیوان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5"/>
        <w:numPr>
          <w:ilvl w:val="4"/>
          <w:numId w:val="1"/>
        </w:numPr>
        <w:rPr/>
      </w:pPr>
      <w:bookmarkStart w:id="310" w:name="__RefHeading___Toc1826348_2314609296"/>
      <w:bookmarkStart w:id="311" w:name="_Toc112"/>
      <w:bookmarkEnd w:id="310"/>
      <w:r>
        <w:rPr>
          <w:rtl w:val="true"/>
        </w:rPr>
        <w:t>[</w:t>
      </w:r>
      <w:r>
        <w:rPr>
          <w:rtl w:val="true"/>
        </w:rPr>
        <w:t>هو ثابت للمشتری خاصّة</w:t>
      </w:r>
      <w:r>
        <w:rPr>
          <w:rtl w:val="true"/>
        </w:rPr>
        <w:t>]</w:t>
      </w:r>
      <w:bookmarkEnd w:id="3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ثابت للمشتری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روایة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حیوانا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بحیوان قویّ ثبوته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تثبت صحّته عند علماء الشیعة،فإنّ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علماء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المحشّین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الشیخ فی المبسوط قولا بأنّ أحد المتبایعین إذا قال لصاحبه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خیاره،لقوله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یفترقا،أو یقل أحدهما لصاحبه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اختر،و هذه الزیادة مجهولة السند عندنا،و إنّما نقله بعض الشافعیّة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أحمد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فی خیار الحیوان و اختصاصه بالمشتری</w:t>
      </w:r>
    </w:p>
    <w:p>
      <w:pPr>
        <w:pStyle w:val="BookText"/>
        <w:rPr/>
      </w:pPr>
      <w:r>
        <w:rPr>
          <w:rFonts w:ascii="IRNazanin" w:hAnsi="IRNazanin" w:eastAsia="IRNazanin"/>
          <w:color w:val="111111"/>
          <w:sz w:val="28"/>
          <w:sz w:val="28"/>
          <w:szCs w:val="28"/>
          <w:rtl w:val="true"/>
          <w:lang w:bidi="fa-IR"/>
        </w:rPr>
        <w:t>أی الخیار الذی سببه بیع الحیوان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 بیع الحیوان یحصل فیه خیار الفسخ إلی ثلاثة أیّام للمشتری خاصّة،و لا فسخ فی بیع الحیوان للبائع علی المشهور،فإنّ بعض الفقهاء استدلّ علی اختصاص الخیار للمشتری فقط،اقتصارا فیما خالف الأصل و عمومات الکتاب و السنّة الدالّة علی لزوم العقد علی المجمع علیه،و هو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الریاض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قال بعض الفقهاء بثبوت خیار الحیوان للبائع و المشتری کلیهما،استنادا إلی روایة صحیحة نقلت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محمّد بن مسلم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المتبایعان بالخیار ثلاثة أیّام فی الحیوان،و فیما سوی ذلک من بیع حتّی یفترقا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الخیار من کتاب التجارة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الوسائل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الأصحاب علی بیع حیوان بحیوان،و إلاّ لم یکن للبائع خیار،لما مضی و یأتی،و یحتمل الحمل علی التقیّة و علی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کان المبیع حیوانا فی مقابل حیوان،فیقوی حینئذ الحکم بثبوت الخیار لکلیهما</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الخیار،و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المتعاملین</w:t>
      </w:r>
      <w:r>
        <w:rPr>
          <w:rFonts w:eastAsia="IRNazanin" w:cs="IRNazanin"/>
          <w:color w:val="111111"/>
          <w:sz w:val="28"/>
          <w:szCs w:val="28"/>
          <w:rtl w:val="true"/>
          <w:lang w:bidi="fa-IR"/>
        </w:rPr>
        <w:t xml:space="preserve">. </w:t>
      </w:r>
      <w:bookmarkStart w:id="312" w:name="pg19714_280898"/>
    </w:p>
    <w:p>
      <w:pPr>
        <w:pStyle w:val="BookText"/>
        <w:rPr/>
      </w:pPr>
      <w:bookmarkEnd w:id="312"/>
      <w:r>
        <w:rPr>
          <w:rFonts w:ascii="IRNazanin" w:hAnsi="IRNazanin" w:eastAsia="IRNazanin"/>
          <w:color w:val="111111"/>
          <w:sz w:val="28"/>
          <w:sz w:val="28"/>
          <w:szCs w:val="28"/>
          <w:rtl w:val="true"/>
          <w:lang w:bidi="fa-IR"/>
        </w:rPr>
        <w:t>کما یقوی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ثبوته للبائع وحده لو کان الثمن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قرن بالباء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w:t>
      </w:r>
      <w:r>
        <w:rPr>
          <w:rFonts w:eastAsia="IRNazanin" w:cs="IRNazanin"/>
          <w:color w:val="111111"/>
          <w:sz w:val="28"/>
          <w:szCs w:val="28"/>
          <w:rtl w:val="true"/>
          <w:lang w:bidi="fa-IR"/>
        </w:rPr>
        <w:t>.</w:t>
      </w:r>
    </w:p>
    <w:p>
      <w:pPr>
        <w:pStyle w:val="Heading5"/>
        <w:numPr>
          <w:ilvl w:val="4"/>
          <w:numId w:val="1"/>
        </w:numPr>
        <w:rPr/>
      </w:pPr>
      <w:bookmarkStart w:id="313" w:name="__RefHeading___Toc1826350_2314609296"/>
      <w:bookmarkStart w:id="314" w:name="_Toc113"/>
      <w:bookmarkEnd w:id="313"/>
      <w:r>
        <w:rPr>
          <w:rtl w:val="true"/>
        </w:rPr>
        <w:t>[</w:t>
      </w:r>
      <w:r>
        <w:rPr>
          <w:rtl w:val="true"/>
        </w:rPr>
        <w:t>مدّة خیار الحیوان</w:t>
      </w:r>
      <w:r>
        <w:rPr>
          <w:rtl w:val="true"/>
        </w:rPr>
        <w:t>]</w:t>
      </w:r>
      <w:bookmarkEnd w:id="314"/>
    </w:p>
    <w:p>
      <w:pPr>
        <w:pStyle w:val="BookText"/>
        <w:rPr/>
      </w:pPr>
      <w:r>
        <w:rPr>
          <w:rFonts w:ascii="IRNazanin" w:hAnsi="IRNazanin" w:eastAsia="IRNazanin"/>
          <w:color w:val="111111"/>
          <w:sz w:val="28"/>
          <w:sz w:val="28"/>
          <w:szCs w:val="28"/>
          <w:rtl w:val="true"/>
          <w:lang w:bidi="fa-IR"/>
        </w:rPr>
        <w:t xml:space="preserve">و مدّة هذا الخیار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أیّام مبدأها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حین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الأقوی،و لا یقدح</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خیارین فصاعدا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حین التفرّق،بناء علی حصول الملک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کما یقوی الحکم بثبوت الخیار للبائع خاصّة لو کان الثمن حیوانا،مثل أن یبیع داره فی مقابل حیوان فللبائع خیار الحیوان لا للمشتری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الثمن هو الذی یقرن بحرف الباء، مثل أن یقول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کتابا بحیوان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فیقبل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مدّة خیار الحیوان</w:t>
      </w:r>
    </w:p>
    <w:p>
      <w:pPr>
        <w:pStyle w:val="BookText"/>
        <w:rPr/>
      </w:pPr>
      <w:r>
        <w:rPr>
          <w:rFonts w:ascii="IRNazanin" w:hAnsi="IRNazanin" w:eastAsia="IRNazanin"/>
          <w:color w:val="111111"/>
          <w:sz w:val="28"/>
          <w:sz w:val="28"/>
          <w:szCs w:val="28"/>
          <w:rtl w:val="true"/>
          <w:lang w:bidi="fa-IR"/>
        </w:rPr>
        <w:t>یعنی أنّ مدّة خیار الحیوان من حین العقد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هذا جواب عن سؤال مقدّر،و هو أنّ تحقّق الخیار من حین العقد إنّما هو یتحقّق فی خیار المجلس،فکیف یکون مبدأ خیار الحیوان أیضا من حین العقد؟ فأجاب الشارح رحمه اللّه عنه بأنّه لا إشکال فی اجتماع الخیارین فصاعدا فی زمان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اجتمع خیار المجلس و الحیوان و الشرط و غیرها فی زمان واحد،فیکون کلّ واحد منها مؤثّرا فی فسخ العقد و لو اسقط إلاّ واحدا مثلا</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القائل به هو شیخ الطائفة رحمه اللّه،فإنّه ذهب إلی أنّ مبدأ خیار الحیوان من حین تفرّق المتعاقدین عن مجلس العقد،لأنّ الملک إنّما یحصل بعد التفرّق،بناء علی رأی الشیخ،و قبله لا یحصل ملک،فعلی مبناه لا یحصل الملک إلاّ بسقوط کلّ الخیارات الموجودة للمتعاقدین</w:t>
      </w:r>
      <w:r>
        <w:rPr>
          <w:rFonts w:eastAsia="IRNazanin" w:cs="IRNazanin"/>
          <w:color w:val="111111"/>
          <w:sz w:val="28"/>
          <w:szCs w:val="28"/>
          <w:rtl w:val="true"/>
          <w:lang w:bidi="fa-IR"/>
        </w:rPr>
        <w:t xml:space="preserve">. </w:t>
      </w:r>
      <w:bookmarkStart w:id="315" w:name="pg19714_280899"/>
    </w:p>
    <w:p>
      <w:pPr>
        <w:pStyle w:val="Heading5"/>
        <w:numPr>
          <w:ilvl w:val="4"/>
          <w:numId w:val="1"/>
        </w:numPr>
        <w:rPr/>
      </w:pPr>
      <w:bookmarkStart w:id="316" w:name="__RefHeading___Toc1826352_2314609296"/>
      <w:bookmarkStart w:id="317" w:name="_Toc114"/>
      <w:bookmarkEnd w:id="315"/>
      <w:bookmarkEnd w:id="316"/>
      <w:r>
        <w:rPr>
          <w:rtl w:val="true"/>
        </w:rPr>
        <w:t>[</w:t>
      </w:r>
      <w:r>
        <w:rPr>
          <w:rtl w:val="true"/>
        </w:rPr>
        <w:t>ما یسقط به خیار الحیوان</w:t>
      </w:r>
      <w:r>
        <w:rPr>
          <w:rtl w:val="true"/>
        </w:rPr>
        <w:t>]</w:t>
      </w:r>
      <w:bookmarkEnd w:id="3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یسقط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باشتراط سقوطه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إسقاطه بعد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تصرّفه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تصرّف ذی الخیار،سواء کان لازما کالبیع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p>
    <w:p>
      <w:pPr>
        <w:pStyle w:val="BookText"/>
        <w:rPr/>
      </w:pPr>
      <w:r>
        <w:rPr>
          <w:rFonts w:ascii="IRNazanin" w:hAnsi="IRNazanin" w:eastAsia="IRNazanin"/>
          <w:color w:val="111111"/>
          <w:sz w:val="28"/>
          <w:sz w:val="28"/>
          <w:szCs w:val="28"/>
          <w:rtl w:val="true"/>
          <w:lang w:bidi="fa-IR"/>
        </w:rPr>
        <w:t>و لا یخفی قصور عبارة الشارح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أداء مبنی الشیخ رحمه اللّه، لأنّه قائل بحصول الملک بعد انقضاء کلّ خیار،فلیقل الشارح فی مقام بیان مبنی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حصول الملک بانقضاء کلّ خیار و فیما نحن فیه یحصل الملک بعد انقضاء ثلاثة أیّام،بناء علی مبنی الشیخ لا بالتفرّق کما توهمه عبارة الشارح،و لعلّ نقل عبارة بعض المحشّین هنا لا یخلو عن فائدة،و إلیک نصّها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الشیخ إلی أنّ المبیع یملک بالعقد و بانقضاء الخیار معا و أنّ مبدأ خیار الحیوان و خیار الشرط التفرّق،و استدلّ بما ذکر من اجتماع المثلین و بأنّ الخیار لا یثبت إلاّ بعد ثبوت العقد،و العقد لا یثبت إلاّ بعد التفرّق،فتوهّم الشارح أنّ بناء الشیخ علی أنّ الملک یحصل بالتفرّق،و هو فاسد لأنّ الکلام فی اجتماع خیارین أو أکثر،و لا یحصل الملک عند الشیخ إلاّ بانقضاء الجمیع،فکیف یکون بناء هذه المسألة عنده علی حصول الملک بالتفرّق مع أنّه لم یحصل فیما نحن فیه به وحده،بل به و بانقضاء الثلاثة فی الحیوان و المشترط فی خیار الشرط،نعم یحصل به الملک إذا لم یجتمع مع خیار المجلس خیار آخر و لکن لیس ممّا نحن فیه،فتدبّر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أحمد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یسقط به خیار الحیوان</w:t>
      </w:r>
    </w:p>
    <w:p>
      <w:pPr>
        <w:pStyle w:val="BookText"/>
        <w:rPr/>
      </w:pPr>
      <w:r>
        <w:rPr>
          <w:rFonts w:ascii="IRNazanin" w:hAnsi="IRNazanin" w:eastAsia="IRNazanin"/>
          <w:color w:val="111111"/>
          <w:sz w:val="28"/>
          <w:sz w:val="28"/>
          <w:szCs w:val="28"/>
          <w:rtl w:val="true"/>
          <w:lang w:bidi="fa-IR"/>
        </w:rPr>
        <w:t>بصیغة المعلوم،و الفاعل هو الضمیر المستتر العائد إلی خیار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تقدّم سقوط الخیار فی البحث عن خیار المجلس و أنّه یسقط باشتراط السقوط فی متن العقد أو بإسقاطه بعد العقد،فحکم السقوط فی خیار الحیوان أیضا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باشتراط سقوطه</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ذا الخیار إذا باع الحیوان بالبیع اللازم سقط خیاره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لم یکن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کالهبة قبل القبض،بل مطلق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الانتفاع کرکوب الدابّة و لو فی طریق الردّ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نعلها و حلب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یحلب،و لبس الثوب و قصارته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سکنی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قصد به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الاستخبار و لم یتجاوز مقدار الحاجة ففی منعه من الردّ وجهان،أمّا مجرّد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الدابّة إلی منزله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قریبا بحیث لا یعدّ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أم لم یکن التصرّف لازما مثل هبة الحیوان المبیع قبل القبض،فإنّ القبض فی بعض موارد الهبة یوجب اللزوم مثل الهبة للأقارب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بالجرّ،لدخول کاف التشبیه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ذا الخیار إذا أراد ردّ الحیوان و رکبه لذلک فی الطریق سقط خیاره بهذه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واحد من 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یقرأ بالجرّ،لدخول کاف التشبیه الواقعة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کرکوب الدابّة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قصارة الثوب،و هی تدقیقه و تبییضه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الأمثلة الثلاثة الأخیرة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اللبس و ما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تمثیل لمطلق التصرّفات المسقطة للخیار فی سائر الخیارات،و لا ربط لها للتمثیل بالتصرّف المسقط لخیار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قصد بالتصرّف اختبار الحیوان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رکبه حتّی یمتحن مشیه أو سرعة مشیه أو بطؤه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سقوط الخیار به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حصول التصرّف المسقط،و الثانی انصراف التصرّف إلی التصرّف المالکیّ لا مطلق التصرّفات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مجرّد السوق بلا تصرّف آخر إذا کان الطریق قصیرا لا مانع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من یسوق الحیوان</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السوق إلی منزل آخذ الدابّة إن کان علی نحو لا یعدّ تصرّفا عرفا فلا مانع منه</w:t>
      </w:r>
      <w:r>
        <w:rPr>
          <w:rFonts w:eastAsia="IRNazanin" w:cs="IRNazanin"/>
          <w:color w:val="111111"/>
          <w:sz w:val="28"/>
          <w:szCs w:val="28"/>
          <w:rtl w:val="true"/>
          <w:lang w:bidi="fa-IR"/>
        </w:rPr>
        <w:t xml:space="preserve">. </w:t>
      </w:r>
      <w:bookmarkStart w:id="318" w:name="pg19714_280901"/>
    </w:p>
    <w:p>
      <w:pPr>
        <w:pStyle w:val="BookText"/>
        <w:rPr/>
      </w:pPr>
      <w:bookmarkEnd w:id="318"/>
      <w:r>
        <w:rPr>
          <w:rFonts w:ascii="IRNazanin" w:hAnsi="IRNazanin" w:eastAsia="IRNazanin"/>
          <w:color w:val="111111"/>
          <w:sz w:val="28"/>
          <w:sz w:val="28"/>
          <w:szCs w:val="28"/>
          <w:rtl w:val="true"/>
          <w:lang w:bidi="fa-IR"/>
        </w:rPr>
        <w:t>تصرّفا عرفا فلا أثر 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بعیدا مفرطا احتمل قویّا منعه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ما یعدّ تصرّفا عرفا یمنع،و إلاّ فلا</w:t>
      </w:r>
      <w:r>
        <w:rPr>
          <w:rFonts w:eastAsia="IRNazanin" w:cs="IRNazanin"/>
          <w:color w:val="111111"/>
          <w:sz w:val="28"/>
          <w:szCs w:val="28"/>
          <w:rtl w:val="true"/>
          <w:lang w:bidi="fa-IR"/>
        </w:rPr>
        <w:t>.</w:t>
      </w:r>
    </w:p>
    <w:p>
      <w:pPr>
        <w:pStyle w:val="Heading4"/>
        <w:numPr>
          <w:ilvl w:val="3"/>
          <w:numId w:val="1"/>
        </w:numPr>
        <w:rPr/>
      </w:pPr>
      <w:bookmarkStart w:id="319" w:name="__RefHeading___Toc1826354_2314609296"/>
      <w:bookmarkStart w:id="320" w:name="_Toc115"/>
      <w:bookmarkEnd w:id="319"/>
      <w:r>
        <w:rPr>
          <w:rtl w:val="true"/>
        </w:rPr>
        <w:t>[</w:t>
      </w:r>
      <w:r>
        <w:rPr/>
        <w:t>3</w:t>
      </w:r>
      <w:r>
        <w:rPr>
          <w:rtl w:val="true"/>
        </w:rPr>
        <w:t>-</w:t>
      </w:r>
      <w:r>
        <w:rPr>
          <w:rtl w:val="true"/>
        </w:rPr>
        <w:t>القول فی خیار الشرط</w:t>
      </w:r>
      <w:r>
        <w:rPr>
          <w:rtl w:val="true"/>
        </w:rPr>
        <w:t>]</w:t>
      </w:r>
      <w:bookmarkEnd w:id="320"/>
    </w:p>
    <w:p>
      <w:pPr>
        <w:pStyle w:val="Heading5"/>
        <w:numPr>
          <w:ilvl w:val="4"/>
          <w:numId w:val="1"/>
        </w:numPr>
        <w:rPr/>
      </w:pPr>
      <w:bookmarkStart w:id="321" w:name="__RefHeading___Toc1826356_2314609296"/>
      <w:bookmarkStart w:id="322" w:name="_Toc116"/>
      <w:bookmarkEnd w:id="321"/>
      <w:r>
        <w:rPr>
          <w:rtl w:val="true"/>
        </w:rPr>
        <w:t>اشارة</w:t>
      </w:r>
      <w:bookmarkEnd w:id="3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الشرط</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Heading5"/>
        <w:numPr>
          <w:ilvl w:val="4"/>
          <w:numId w:val="1"/>
        </w:numPr>
        <w:rPr/>
      </w:pPr>
      <w:bookmarkStart w:id="323" w:name="__RefHeading___Toc1826358_2314609296"/>
      <w:bookmarkStart w:id="324" w:name="_Toc117"/>
      <w:bookmarkEnd w:id="323"/>
      <w:r>
        <w:rPr>
          <w:rtl w:val="true"/>
        </w:rPr>
        <w:t>[</w:t>
      </w:r>
      <w:r>
        <w:rPr>
          <w:rtl w:val="true"/>
        </w:rPr>
        <w:t>هو بحسب الشرط إذا کان الأجل مضبوطا</w:t>
      </w:r>
      <w:r>
        <w:rPr>
          <w:rtl w:val="true"/>
        </w:rPr>
        <w:t>]</w:t>
      </w:r>
      <w:bookmarkEnd w:id="3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بحسب الشرط إذا کان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الأجل مضبوطا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بالعقد أم منفصلا،فلو کان منفصلا صار العقد جائزا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شرطیّة و جوابها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احتمل قویّا منعه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قاعدة کلّیّة فی مقام تبیین سقوط الخیار بالتصرّف،و هی عبارة عن کونه تصرّفا عرفیّا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فی خیار الشرط</w:t>
      </w:r>
    </w:p>
    <w:p>
      <w:pPr>
        <w:pStyle w:val="BookText"/>
        <w:rPr/>
      </w:pPr>
      <w:r>
        <w:rPr>
          <w:rFonts w:ascii="IRNazanin" w:hAnsi="IRNazanin" w:eastAsia="IRNazanin"/>
          <w:color w:val="111111"/>
          <w:sz w:val="28"/>
          <w:sz w:val="28"/>
          <w:szCs w:val="28"/>
          <w:rtl w:val="true"/>
          <w:lang w:bidi="fa-IR"/>
        </w:rPr>
        <w:t>یعنی أنّ ثالث الخیارات هو الخیار الحاصل بشرطه فی العقد بأن یشترط المتبایعان الخیار لأحدهما أو لکلیهما أو لأجنبیّ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یشترط فی خیار الشرط أن تکون مدّته معلومة و مضبوطة،لأنّها لو جهلت سرت الجهالة إلی الثمن و المثمن،لأنّ کلّ واحد من طول مدّة الخیار و قصرها دخیل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فرق فی أجل الخیار من حیث کون مبدئه متّصلا بالعقد أم لا،مثل ما إذا شرطا خیار الفسخ لأحدهما ثلاثة أیّام متّصلة بزمان العقد أو شرطا ابتداء هذه الثلاثة الأیّام بعد مضیّ عشرة أیّام من زمان العقد</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شرطا خیار ثلاثة أیّام بعد مضیّ عشرة أیّام من حین العقد فهو لازم إلی عشرة أیّام،و لا یجوز الفسخ فی ذلک الزمان،فإذا تمّت العشرة انقلب العقد جائزا إلی ثلاثة أیّام</w:t>
      </w:r>
      <w:r>
        <w:rPr>
          <w:rFonts w:eastAsia="IRNazanin" w:cs="IRNazanin"/>
          <w:color w:val="111111"/>
          <w:sz w:val="28"/>
          <w:szCs w:val="28"/>
          <w:rtl w:val="true"/>
          <w:lang w:bidi="fa-IR"/>
        </w:rPr>
        <w:t xml:space="preserve">. </w:t>
      </w:r>
      <w:bookmarkStart w:id="325" w:name="pg19714_280902"/>
    </w:p>
    <w:p>
      <w:pPr>
        <w:pStyle w:val="BookText"/>
        <w:rPr/>
      </w:pPr>
      <w:bookmarkEnd w:id="325"/>
      <w:r>
        <w:rPr>
          <w:rFonts w:ascii="IRNazanin" w:hAnsi="IRNazanin" w:eastAsia="IRNazanin"/>
          <w:color w:val="111111"/>
          <w:sz w:val="28"/>
          <w:sz w:val="28"/>
          <w:szCs w:val="28"/>
          <w:rtl w:val="true"/>
          <w:lang w:bidi="fa-IR"/>
        </w:rPr>
        <w:t>بعد لزومه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تأخّره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المجلس</w:t>
      </w:r>
      <w:r>
        <w:rPr>
          <w:rFonts w:eastAsia="IRNazanin" w:cs="IRNazanin"/>
          <w:color w:val="111111"/>
          <w:sz w:val="28"/>
          <w:szCs w:val="28"/>
          <w:rtl w:val="true"/>
          <w:lang w:bidi="fa-IR"/>
        </w:rPr>
        <w:t>.</w:t>
      </w:r>
    </w:p>
    <w:p>
      <w:pPr>
        <w:pStyle w:val="Heading5"/>
        <w:numPr>
          <w:ilvl w:val="4"/>
          <w:numId w:val="1"/>
        </w:numPr>
        <w:rPr/>
      </w:pPr>
      <w:bookmarkStart w:id="326" w:name="__RefHeading___Toc1826360_2314609296"/>
      <w:bookmarkStart w:id="327" w:name="_Toc118"/>
      <w:bookmarkEnd w:id="326"/>
      <w:r>
        <w:rPr>
          <w:rtl w:val="true"/>
        </w:rPr>
        <w:t>[</w:t>
      </w:r>
      <w:r>
        <w:rPr>
          <w:rtl w:val="true"/>
        </w:rPr>
        <w:t>ما یجوز فی خیار الشرط من الاشتراط</w:t>
      </w:r>
      <w:r>
        <w:rPr>
          <w:rtl w:val="true"/>
        </w:rPr>
        <w:t>]</w:t>
      </w:r>
      <w:bookmarkEnd w:id="3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اشتراطه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لأحدهما و لکلّ منهما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لأجنبیّ عنهما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عن أحدهما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لأجنبیّ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أحدهما عنه و عن الآخر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معهما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أجل الخیار،مثل أن یکون مبدأ الخیار ثلاثة أیّام بعد التفرّق عن المجلس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العقد جائز ما لم یفترقا،فإذا افترقا صار لازما بعده،و بعد حلول الیوم الثالث صار جائزا حتّی تنقضی أیّام خیار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یجوز فی خیار الشرط من الاشتراط</w:t>
      </w:r>
    </w:p>
    <w:p>
      <w:pPr>
        <w:pStyle w:val="BookText"/>
        <w:rPr/>
      </w:pPr>
      <w:r>
        <w:rPr>
          <w:rFonts w:ascii="IRNazanin" w:hAnsi="IRNazanin" w:eastAsia="IRNazanin"/>
          <w:color w:val="111111"/>
          <w:sz w:val="28"/>
          <w:sz w:val="28"/>
          <w:szCs w:val="28"/>
          <w:rtl w:val="true"/>
          <w:lang w:bidi="fa-IR"/>
        </w:rPr>
        <w:t>یعنی یجوز اشتراط الخیار لأحد المتبایعین،کما إذا شرطا الخیار للبائع خاصّة أو للمشتری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المتعاقدین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یجوز اشتراط الخیار للبائع و للمشتری کلیهما،فکلّ واحد منهما إذا أراد الفسخ قدّم فسخه علی إرادة الآخر إمضاء العقد و لزومه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یجوز شرط الخیار لشخص أجنبیّ غیر المتعاقدین،مثل أن یشترطا الخیار لوالد أحدهما،فإذا حکم بالفسخ وجب،و إذا حکم بالإمضاء فکذلک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یجوز اشتراط الخیار للأجنبیّ عن أحد المتبایعین کالبائع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یجعل الخیار لشخص أجنبیّ مع أحدهما عنه،بمعنی أن یکون حکم الخیار للأجنبیّ عن الذی لنفسه الخیار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یکون الأجنبیّ ذا خیار عن جانب الآخر الذی لیس لنفسه خیار</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یکون الخیار للمتعاقدین و للأجنبیّ الذی له الفسخ عن کلیهما،بمعنی أنّ له حکم استعمال الخیار عن کلیهما</w:t>
      </w:r>
      <w:r>
        <w:rPr>
          <w:rFonts w:eastAsia="IRNazanin" w:cs="IRNazanin"/>
          <w:color w:val="111111"/>
          <w:sz w:val="28"/>
          <w:szCs w:val="28"/>
          <w:rtl w:val="true"/>
          <w:lang w:bidi="fa-IR"/>
        </w:rPr>
        <w:t xml:space="preserve">. </w:t>
      </w:r>
      <w:bookmarkStart w:id="328" w:name="pg19714_280903"/>
    </w:p>
    <w:p>
      <w:pPr>
        <w:pStyle w:val="BookText"/>
        <w:rPr/>
      </w:pPr>
      <w:bookmarkEnd w:id="328"/>
      <w:r>
        <w:rPr>
          <w:rFonts w:ascii="IRNazanin" w:hAnsi="IRNazanin" w:eastAsia="IRNazanin"/>
          <w:color w:val="111111"/>
          <w:sz w:val="28"/>
          <w:sz w:val="28"/>
          <w:szCs w:val="28"/>
          <w:rtl w:val="true"/>
          <w:lang w:bidi="fa-IR"/>
        </w:rPr>
        <w:t>و اشتراط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الأجنبیّ تحکیم لا توکیل عمّن جعل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عنه،فلا اختیار 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w:t>
      </w:r>
    </w:p>
    <w:p>
      <w:pPr>
        <w:pStyle w:val="Heading5"/>
        <w:numPr>
          <w:ilvl w:val="4"/>
          <w:numId w:val="1"/>
        </w:numPr>
        <w:rPr/>
      </w:pPr>
      <w:bookmarkStart w:id="329" w:name="__RefHeading___Toc1826362_2314609296"/>
      <w:bookmarkStart w:id="330" w:name="_Toc119"/>
      <w:bookmarkEnd w:id="329"/>
      <w:r>
        <w:rPr>
          <w:rtl w:val="true"/>
        </w:rPr>
        <w:t>[</w:t>
      </w:r>
      <w:r>
        <w:rPr>
          <w:rtl w:val="true"/>
        </w:rPr>
        <w:t>اشتراط المؤامرة</w:t>
      </w:r>
      <w:r>
        <w:rPr>
          <w:rtl w:val="true"/>
        </w:rPr>
        <w:t>]</w:t>
      </w:r>
      <w:bookmarkEnd w:id="3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اشتراط</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المؤامرة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مفاعلة من الأمر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p>
    <w:p>
      <w:pPr>
        <w:pStyle w:val="BookText"/>
        <w:rPr/>
      </w:pPr>
      <w:r>
        <w:rPr>
          <w:rFonts w:ascii="IRNazanin" w:hAnsi="IRNazanin" w:eastAsia="IRNazanin"/>
          <w:color w:val="111111"/>
          <w:sz w:val="28"/>
          <w:sz w:val="28"/>
          <w:szCs w:val="28"/>
          <w:rtl w:val="true"/>
          <w:lang w:bidi="fa-IR"/>
        </w:rPr>
        <w:t>هذا إیضاح لجعل الخیار للأجنبیّ بأنّ جعل الخیار للأجنبیّ لیس بمعنی جعله وکیلا عمّن جعل الخیار عنه،لأنّ التوکیل یحصل فیه للموکّل من السلطنة ما یحصل للوکیل بمعنی أنّه إذا جعل شخصا وکیلا عنه فی عمل فالموکّل یجوز له أیضا الإقدام علی ذاک العمل،لکنّ المقام لیس مثل التوکیل،بل هو جعل الحکومة للأجنبیّ و أنّ له أن یأمر عمّن جعل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أحد المتبایعین أو کلاهما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بالفسخ و الإمضاء،و لا سلطنة له غیر ذلک،و لا یجوز عزله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ماض مجهول،و نائب الفاعل هو الضمیر الراجع إلی الأجنبیّ،و الضمیر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الموصولة،و معنی العبارة أنّ اشتراط الخیار للأجنبیّ جعل حکومة له و لیس بتوکیل له عن الذی ولاّه أمر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الأجنبیّ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اختیار لمن جعل الخیار عنه مع الأجنبیّ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اشتراط المؤامرة</w:t>
      </w:r>
    </w:p>
    <w:p>
      <w:pPr>
        <w:pStyle w:val="BookText"/>
        <w:rPr/>
      </w:pPr>
      <w:r>
        <w:rPr>
          <w:rFonts w:ascii="IRNazanin" w:hAnsi="IRNazanin" w:eastAsia="IRNazanin"/>
          <w:color w:val="111111"/>
          <w:sz w:val="28"/>
          <w:sz w:val="28"/>
          <w:szCs w:val="28"/>
          <w:rtl w:val="true"/>
          <w:lang w:bidi="fa-IR"/>
        </w:rPr>
        <w:t>بالرفع،عطف علی قوله المرفوع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الماضی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اشتراطه لأحدهما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المؤامرة من آمره مؤامرة فی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فالمعنی هنا هو أنّه یجوز اشتراط الاستشارة لأحدهما أو کلیهما</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المؤامرة مزیدة فیه من باب المفاعلة،و مجرّدها الأمر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اشتراطهما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أحدهما استئمار من سمّیاه و الرجوع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أمره مدّة مضبوطة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،فیلزم العقد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جهتهما و یتوقّف علی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أمر بالفسخ جاز للمشروط 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استئماره الفسخ</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یتعیّن علیه،لأنّ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 مجرّد استئماره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التزام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أمره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بالالتزام لم یکن له الفسخ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اشتراط المتعاقدین أو اشتراط أحدهما استشارة من سمّیاه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استئمار من سمیّاه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واحد منهما مفعول به للمصدر أعنی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یجب فی اشتراط المؤامرة أیضا أن تکون مدّتها مضبوطة مثل لزوم ضبط مدّة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فالعقد بالنسبة إلی المتعاقدین لازم،و بالنسبة إلی أمر المستشار متزلزل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المتعاقدین،و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المستأمر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أمر المستأمر بالفسخ جاز للمستأمر أن یفسخ العقد أو یمضیه،و لا یتعیّن علیه الفسخ بأمر المستأمر به،بل الأمر یوجب له خیار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بالرفع،لکونه فاعلا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الظاهر هو أنّ المستأمر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علیه الفسخ بأمر المستأمر 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المستأمر بالکسر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لعدم وجوب العمل بأمر المستأمر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الذی شرطاه فی العقد هو الاستشارة لا وجوب العمل علی طبق ما یأمر به من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استئماره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المستأمر بالفتح</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هو الضمیر العائد إلی المستأمر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الضمیر الملفوظ یرجع إلی المستأمر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أمره بالالتزام بالعقد و عدم فسخه لم یجز له الفسخ قطعا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الفسخ أصلح،عملا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بالشرط،و لأنّه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یجعل لنفسه خیارا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 أنّ الفسخ یتوقّف علی أمره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خلاف مقتضی العقد، فیرجع إلی الشرط،و أمّا الالتزام بالعقد فلا یتوقّف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معنی المؤامرة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کلام الأصحاب أنّ المستأمر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الفسخ و لا الالتزام،و إنّما إلیه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و الرأی خاصّة،فقول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إن کان الفسخ أصلح للمستأمر بالکسر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لعدم جواز الفسخ،و هو لزوم العمل بالشرط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المستأمر 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المستأمر لم یجعل لنفسه خیارا،بل إنّما شرط لنفسه الاستئمار لمن سمّیاه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المستأمر بالفتح،فإنّ الفسخ خلاف مقتضی العقد،فیرجع فیه إلی ما شرطاه،و أمّا الالتزام بالعقد فهو لا یتوقّف علی الشرط، لأنّه مقتضی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 أنّ المستأمر إذا أمر بالفسخ لم یجب علی الذی استأمره إطاعة أمره،بل له أن یفسخ العقد و أن یمضیه،فإنّ إنفاذ العقد لا یتوقّف علی نظر المستأمر المشروط طلب رأیه فی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المؤامرة فی اللغة،کما أشرنا إلیه فی الهامش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المشاورة،و ظاهر المشاورة هو طلب الرأی خاصّة،فلا یدلّ علی کون الفسخ و الالتزام موکولین إلی المستشار،و کذلک ظاهر کلام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المستأمر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المطلوب منه الرأی خاصّة</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متفرّع علی ما حقّقه من أنّ المستأمر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دخل فی الفسخ و الإبقاء،بل إنّما له الأمر بالفسخ و الإمضاء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قال المستأمر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 أو أجزت فذاک،و إن سکت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فالأقرب اللزوم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یلزم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قرئ</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المستأمر 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مبنیّا للمجهول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أشکل بما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قرئ</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مبنیّا للفاعل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المشروط له المؤامرة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لغیره فمعناه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 بعد أمره له بالفسخ أو أجزت بعد أمره له</w:t>
      </w:r>
    </w:p>
    <w:p>
      <w:pPr>
        <w:pStyle w:val="BookText"/>
        <w:rPr/>
      </w:pPr>
      <w:r>
        <w:rPr>
          <w:rFonts w:ascii="IRNazanin" w:hAnsi="IRNazanin" w:eastAsia="IRNazanin"/>
          <w:color w:val="111111"/>
          <w:sz w:val="28"/>
          <w:sz w:val="28"/>
          <w:szCs w:val="28"/>
          <w:rtl w:val="true"/>
          <w:lang w:bidi="fa-IR"/>
        </w:rPr>
        <w:t>بأن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 و لا أجزت،بل اختار السکوت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الأقرب لزوم البیع فی 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یجب علی المستأمر اختیار الإجازة و لا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تتمیم لکلام الشارح رحمه اللّه و أنّ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 فی کلام المصنّف رحمه اللّه إن قرئ بالفتح کان المراد هو الذی یستشار و یطلب رأیه و إذا یشکل الأمر،لأنّ قرئ بالفتح کان المراد هو الذی یستشار و یطلب رأیه و إذا یشکل الأمر،لأنّ المستأمر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قدّمناه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الفسخ و الإجازة،بل له الأمر خاصّة،لکنّ العبارة تدلّ علی دخل المستأمر فی الفسخ و الإجازة،لأنّ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قال المستأمر فسخت أو أجزت فذاک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قرئ المستأمر بالفتح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هذا الاحتمال هو أنّ المستأمر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اختار الفسخ أو الإجازة بعد أمر المستأمر فبها،و إن لم یختر أحدهما بل سکت لزم العقد،لاقتضاء العقد اللزوم إذا لم یختر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الذی شرط له استشارة الغیر فی مدّة مضبوطة</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قول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فمعنی تلک العبارة یحتاج إلی تقدیر و تأویل 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قال المستأمر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 بعد أمر المستأمر بالفسخ أو أجزت بعد أمره بالإجازة لزم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بالإجازة لزم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سکت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یلتزم و لم یفسخ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فعل ذلک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استئمار أم بعده و لم یفعل مقتضاه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بیّنّاه من أنّه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علیه امتثال الأمر،و إنّما یتوقّف فسخه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موافقة الآمر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الاحتمال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أنسب بالحکم،لکن دلالة ظاهر العبارة علی الأوّل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أرجح،خصوصا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بقرینة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لزم مقتضی ما اختاره المستأمر بالکسر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المستتر العائد إلی المستأمر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سواء کان عدم فسخه و عدم إجازته من دون طلب مشورة من المستأمر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کان بعد طلب الرأی منه و مع عدم العمل برأیه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شرط،و الشرط هو قوله الماضی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سکت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مرجع الضمیر هو الشأن،و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المستأمر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أنّا بیّنّا أنّ المستأمر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علیه امتثال أمر المستأمر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أراد المستأمر أن یفسخ العقد احتاج إلی موافقة المستأمر علی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قراءة المستأمر 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هذا الاحتمال أکثر مناسبة بالحکم الذی فصّلناه من أنّ المستأمر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دخل فی الفسخ و الإجازة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أن یقرأ المستأمر بالفتح و یراد منه الذی یستشار و یطلب رأیه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لکونه أرجح هو عدم احتیاجه إلی التقدیر و التأویل،بخلاف القراءة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یذکر الشارح رحمه اللّه قرینتین لرجحان القراءة الاولی</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یلزم 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عدم لزوم اختیار الفسخ و الإجازة لا یناسب المستأمر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المناسب له هو المستأمر بصیغة اسم المفعول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یلزم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اللزوم المنفیّ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إلاّ عمّن جعل 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المؤامرة،و قوله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جعل له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المجعول له هنا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الخیار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الأجنبیّ المستشار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المشروط له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للمشروط له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حظّا من الخیار عند أمر الأجنبیّ له بالفسخ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کلّ من جعل له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أیضا قرینة أخری لکون المراد هو المستأمر بالفتح،لأنّ المجعول له الخیار هو المستأمر بالفتح،کما سیوضحه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یلزم المستأمر اختیار الفسخ أو الإبقاء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اللزوم المنفیّ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لزوم الفسخ أو الإجازة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المقصود عمّن جعل له المؤامرة هو المستأمر بفتح المیم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بقرینة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هی القرینة الثانیة لقراءة المستأمر بفتح المیم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کذا لا یجب اختیار الفسخ و الإجازة علی کلّ من جعل له الخیار،و هذه قرینة اخری،لأنّ المستأمر یقرأ بفتح المیم،إذ المجعول له الخیار فی المقام هو المستأمر بفتح المیم لا المستأمر بکسر المیم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هذه المسألة المبحوث عنها جعل فیها الخیار للمستأمر بفتح المیم لا المستأمر بکسر المیم،فلیس له إلاّ الاستشارة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بالرفع،نائب فاعل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الأجنبیّ المستشار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المستأمر بفتح المیم،و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المشروط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المستأمر بکسر المیم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الذی شرط له الاستئمار و الاستشارة</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و لو جعل الخیار للأجنبیّ المستشار إلاّ أنّ للمشروط له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المستأمر بکسر المیم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حظّا من الخیار بعد أمر المستأمر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بالفسخ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فالأقوی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المستأمر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الفسخ و لا الإجازة،و إنّما إلیه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الأمر،و حکم امتثاله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فصّلناه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فالفرق</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اشتراط المؤامرة لأجنبیّ و جعل الخیار له واضح،لأنّ الغرض من المؤامرة الانتهاء</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أمره لا جعل الخیار له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بخلاف من جعل له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الأوّل</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یشکل الفرق بین المؤامرة و شرط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کیف کان مراد المصنّف رحمه اللّه من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المیم أو بکسرها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رأی الشارح رحمه اللّه فی خصوص المستأمر بالفتح،فإنّه لیس له الفسخ و لا الإجازة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المستأمر 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الموکول إلیه إنّما هو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حکم إطاعة أمر المستأمر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فصّلناه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و قد فصّلنا حکم امتثال الأمر فی الصفحة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أنّه لا یتعیّن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فبناء علی ما فصّلناه من عدم موکولیّة الفسخ و لا الإجازة إلی المستأمر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لیس له إلاّ الأمر بأحدهما یحصل الفرق بین من جعل له الخیار و بین من یشترط مؤامرته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مبتدأ،خبره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الرجوع إلیه من حیث الاستئمار و الاستشارة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بحیث أن یکون له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 أو أجزت،بخلاف من جعل له الخیار،فإنّه یفسخ العقد بنفسه أو یجیزه</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قراءة المستأمر بفتح المیم،فإنّه لو قرئ کذلک تحصّل من </w:t>
      </w:r>
    </w:p>
    <w:p>
      <w:pPr>
        <w:pStyle w:val="BookText"/>
        <w:rPr/>
      </w:pPr>
      <w:r>
        <w:rPr>
          <w:rFonts w:ascii="IRNazanin" w:hAnsi="IRNazanin" w:eastAsia="IRNazanin"/>
          <w:color w:val="111111"/>
          <w:sz w:val="28"/>
          <w:sz w:val="28"/>
          <w:szCs w:val="28"/>
          <w:rtl w:val="true"/>
          <w:lang w:bidi="fa-IR"/>
        </w:rPr>
        <w:t>و المراد بقوله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کلّ من جعل له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فسخ أو أجاز نفذ،و إن سکت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انقضت مدّة الخیار لزم البیع،کما أنّ المستأمر هنا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سکت عن الأمر أو المستأمر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سکت عن الاستئمار لزم العقد،لأنّ الأصل فیه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اللزوم إلاّ بأمر خارج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منتف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اشتراط مدّة المؤامرة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بوجه منضبط،حذرا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الغرر، خلافا للشیخ حیث جوّز الإطلاق</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العبارة أنّ للمستأمر أن یقول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 أو أجزت،فلم یکن فرق بین المستأمر و بین من جعل له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بقول المصنّف رحمه اللّه فی عبارة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إن سکت من جعل له الخیار فی المدّة المضبوطة لخیاره لزم البیع،فلا خیار له بعد انقضاء تلک المدّة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مسألة اشتراط المؤامرة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أصالة اللزوم فی العقود تستفاد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أمر المستأمر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إطاعة المستأمر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الفرض فی المسألة هو أنّ الأمر الخارج غیر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تعلیل لوجوب تعیین مدّة المؤامرة بأنّها لو جهلت لزم الغرر و الضرر</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 المحشّین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المحکیّ عن الخلاف و المبسوط و کذا عن أحد قولی الشافعیّ أنّه مع انتفاء التحدید یثبت علی التأبید،و هو ضعیف،و انصراف إطلاق مدّة المؤامرة إلی الثلاثة لم ینقل هنا فی مدّة أصل الخیار،فهو بعد تسلیمه هناک </w:t>
      </w:r>
      <w:bookmarkStart w:id="331" w:name="pg19714_280911"/>
    </w:p>
    <w:p>
      <w:pPr>
        <w:pStyle w:val="Heading4"/>
        <w:numPr>
          <w:ilvl w:val="3"/>
          <w:numId w:val="1"/>
        </w:numPr>
        <w:rPr/>
      </w:pPr>
      <w:bookmarkStart w:id="332" w:name="__RefHeading___Toc1826364_2314609296"/>
      <w:bookmarkStart w:id="333" w:name="_Toc120"/>
      <w:bookmarkEnd w:id="331"/>
      <w:bookmarkEnd w:id="332"/>
      <w:r>
        <w:rPr>
          <w:rtl w:val="true"/>
        </w:rPr>
        <w:t>[</w:t>
      </w:r>
      <w:r>
        <w:rPr/>
        <w:t>4</w:t>
      </w:r>
      <w:r>
        <w:rPr>
          <w:rtl w:val="true"/>
        </w:rPr>
        <w:t>-</w:t>
      </w:r>
      <w:r>
        <w:rPr>
          <w:rtl w:val="true"/>
        </w:rPr>
        <w:t>القول فی خیار التأخیر</w:t>
      </w:r>
      <w:r>
        <w:rPr>
          <w:rtl w:val="true"/>
        </w:rPr>
        <w:t>]</w:t>
      </w:r>
      <w:bookmarkEnd w:id="333"/>
    </w:p>
    <w:p>
      <w:pPr>
        <w:pStyle w:val="Heading5"/>
        <w:numPr>
          <w:ilvl w:val="4"/>
          <w:numId w:val="1"/>
        </w:numPr>
        <w:rPr/>
      </w:pPr>
      <w:bookmarkStart w:id="334" w:name="__RefHeading___Toc1826366_2314609296"/>
      <w:bookmarkStart w:id="335" w:name="_Toc121"/>
      <w:bookmarkEnd w:id="334"/>
      <w:r>
        <w:rPr>
          <w:rtl w:val="true"/>
        </w:rPr>
        <w:t>اشارة</w:t>
      </w:r>
      <w:bookmarkEnd w:id="3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التأخیر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تأخیر إقباض الثمن و المثمن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ثلاثة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أیّام فیمن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 و لا 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شرط التأخیر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تأخیر الإقباض و القبض،فللبائع</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الخیار بعد الثلاثة فی الفسخ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قبض</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البعض کلا 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،لصدق عدم قبض الثمن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للإجماع أو غیره لا یجری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الهرویّ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 الشیخ عدم تحدیده الاستیمار کما فی خیار الرؤیة،و ینصرف عنده إلی ثلاثة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أحمد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فی خیار التأخیر</w:t>
      </w:r>
    </w:p>
    <w:p>
      <w:pPr>
        <w:pStyle w:val="BookText"/>
        <w:rPr/>
      </w:pPr>
      <w:r>
        <w:rPr>
          <w:rFonts w:ascii="IRNazanin" w:hAnsi="IRNazanin" w:eastAsia="IRNazanin"/>
          <w:color w:val="111111"/>
          <w:sz w:val="28"/>
          <w:sz w:val="28"/>
          <w:szCs w:val="28"/>
          <w:rtl w:val="true"/>
          <w:lang w:bidi="fa-IR"/>
        </w:rPr>
        <w:t>یعنی أنّ الرابع من الخیارات الأربعة عشر هو خیار التأخیر،أی الخیار الذی یحصل بسبب تأخیر إقباض الثمن و المثمن،کما یأتی تفصیله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و المجرور یتعلّقان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ظرف لتحقّق خیار التأخیر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هذا الخیار حاصل للبائع الذی أجری عقد البیع،لکن لم یقبض الثمن و لا أقبض المثمن و لا شرط التأخیر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شرط تأخیر الثمن و کون البیع نسیئة جاز،و کذا الحال لو شرط تأخیر المثمن و کون البیع سلفا،و إلاّ تحقّق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متفرّع علی ما ذکر و أنّ البائع لو لم یقبض الثمن و لم یقبض المبیع و لم یشرط تأخیر أحدهما کان للبائع خیار الفسخ بعد مضیّ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مبتدأ،خبره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لصدق عدم قبض الثمن الذی ذکر فی العقد</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جمیع الثمن،فما لم یقبض جمیعه صدق عدم قبض الثمن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إقباض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المثمن مجتمعا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قبض</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الجمیع أو أقبضه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خیار و إن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 إلیه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شرط</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القبض المانع کونه بإذن المالک،فلا أثر لما یقع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ظهر الثمن مستحقّا أو بعضه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یسقط بمطالبة البائع بالثمن بعد الثلاثة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قرینة الرضی</w:t>
      </w:r>
    </w:p>
    <w:p>
      <w:pPr>
        <w:pStyle w:val="BookText"/>
        <w:rPr/>
      </w:pPr>
      <w:r>
        <w:rPr>
          <w:rFonts w:ascii="IRNazanin" w:hAnsi="IRNazanin" w:eastAsia="IRNazanin"/>
          <w:color w:val="111111"/>
          <w:sz w:val="28"/>
          <w:sz w:val="28"/>
          <w:szCs w:val="28"/>
          <w:rtl w:val="true"/>
          <w:lang w:bidi="fa-IR"/>
        </w:rPr>
        <w:t>بالجرّ،عطف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قبض بعض الثمن کلا قبض،لصدق عدم القبض و عدم الإقباض لا مجتمعا و لا منفردا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الثمن لم یقبض علی 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من القبض،و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قبض الثمن کلاّ و لو اجتمع قبض هذا البعض مع إقباض بعض المبیع،و 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قبض الثمن جمیعا بمعنی قبض البعض مرّة و قبض البعض الآخر مرّة اخری من دون قبض شیء من المثمن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البائع،و مفعوله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قبض البائع جمیع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یرجع إلی المبیع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أقبض البائع جمیع المبیع فلا خیار و إن عاد المبیع إلی البائع بعد الإقباض بأن یبیعه المشتری من البائع أو یأخذه البائع غصبا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وصلیّة،و 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المبیع،و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البائع،و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الإقباض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مبتدأ،خبره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کذا لا أثر للقبض إذا ظهر الثمن کلاّ أو بعضا مالا للغیر</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إذا مضت الثلاثة الأیّام بعد العقد و لم یأت المشتری بالثمن فللبائع الخیار،فإن </w:t>
      </w:r>
      <w:bookmarkStart w:id="336" w:name="pg19714_280913"/>
    </w:p>
    <w:p>
      <w:pPr>
        <w:pStyle w:val="BookText"/>
        <w:rPr/>
      </w:pPr>
      <w:bookmarkEnd w:id="336"/>
      <w:r>
        <w:rPr>
          <w:rFonts w:ascii="IRNazanin" w:hAnsi="IRNazanin" w:eastAsia="IRNazanin"/>
          <w:color w:val="111111"/>
          <w:sz w:val="28"/>
          <w:sz w:val="28"/>
          <w:szCs w:val="28"/>
          <w:rtl w:val="true"/>
          <w:lang w:bidi="fa-IR"/>
        </w:rPr>
        <w:t>بالعقد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بذل المشتری الثمن بعدها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الفسخ ففی سقوط الخیار و جهان،منشأهما الاستصحاب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زوال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الضرر</w:t>
      </w:r>
      <w:r>
        <w:rPr>
          <w:rFonts w:eastAsia="IRNazanin" w:cs="IRNazanin"/>
          <w:color w:val="111111"/>
          <w:sz w:val="28"/>
          <w:szCs w:val="28"/>
          <w:rtl w:val="true"/>
          <w:lang w:bidi="fa-IR"/>
        </w:rPr>
        <w:t>.</w:t>
      </w:r>
    </w:p>
    <w:p>
      <w:pPr>
        <w:pStyle w:val="Heading5"/>
        <w:numPr>
          <w:ilvl w:val="4"/>
          <w:numId w:val="1"/>
        </w:numPr>
        <w:rPr/>
      </w:pPr>
      <w:bookmarkStart w:id="337" w:name="__RefHeading___Toc1826368_2314609296"/>
      <w:bookmarkStart w:id="338" w:name="_Toc122"/>
      <w:bookmarkEnd w:id="337"/>
      <w:r>
        <w:rPr>
          <w:rtl w:val="true"/>
        </w:rPr>
        <w:t>[</w:t>
      </w:r>
      <w:r>
        <w:rPr>
          <w:rtl w:val="true"/>
        </w:rPr>
        <w:t>تلف المبیع من البائع</w:t>
      </w:r>
      <w:r>
        <w:rPr>
          <w:rtl w:val="true"/>
        </w:rPr>
        <w:t>]</w:t>
      </w:r>
      <w:bookmarkEnd w:id="3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البائع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الثلاثة و بعدها،لأنّه غیر مقبوض،و کلّ مبیع تلف قبل قبضه فهو من مال بائعه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نبّه بالإطلاق علی خلاف بعض الأصحاب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زعم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تلفه فی الثلاثة من المشتری،لانتقال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المبیع إلیه و کون التأخیر لمصلحته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طالب المشتری بالثمن لم یسقط خیاره و إن کانت المطالبة دلیلا علی الرضی بالبیع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الثلاثة الأیّام یعنی لو دفع المشتری الثمن بعد الثلاثة قبل الفسخ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لبقاء الخیار للبائع و لو دفع المشتری بعد الثلاثة الأیّام و قبل فسخ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دلیل لعدم الخیار للبائع،فإنّ الضرر الموجب له زال فلا 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 المبیع</w:t>
      </w:r>
    </w:p>
    <w:p>
      <w:pPr>
        <w:pStyle w:val="BookText"/>
        <w:rPr/>
      </w:pPr>
      <w:r>
        <w:rPr>
          <w:rFonts w:ascii="IRNazanin" w:hAnsi="IRNazanin" w:eastAsia="IRNazanin"/>
          <w:color w:val="111111"/>
          <w:sz w:val="28"/>
          <w:sz w:val="28"/>
          <w:szCs w:val="28"/>
          <w:rtl w:val="true"/>
          <w:lang w:bidi="fa-IR"/>
        </w:rPr>
        <w:t>یعنی لو تلف المبیع فی الثلاثة الأیّام أو بعدها کان علی عهدة البائع،للقاعدة الفقهیّة المشهورة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تلف قبل قبضه فهو من مال بائعه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هذا الإطلاق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الثلاثة و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علی ما ذکره المصنّف فی شرح الإرشاد المفید و المرتضی و سلاّر و من تبعهم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جمال الدین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بعض الأصحاب</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دلیل أقامه بعض الأصحاب لکون التلف فی الثلاثة علی عهدة المشتری،و هو </w:t>
      </w:r>
      <w:bookmarkStart w:id="339" w:name="pg19714_280914"/>
    </w:p>
    <w:p>
      <w:pPr>
        <w:pStyle w:val="BookText"/>
        <w:rPr/>
      </w:pPr>
      <w:bookmarkEnd w:id="339"/>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مسموع فی مقابلة القاعدة الکلّیّة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الثابتة بالنصّ</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الإجماع</w:t>
      </w:r>
      <w:r>
        <w:rPr>
          <w:rFonts w:eastAsia="IRNazanin" w:cs="IRNazanin"/>
          <w:color w:val="111111"/>
          <w:sz w:val="28"/>
          <w:szCs w:val="28"/>
          <w:rtl w:val="true"/>
          <w:lang w:bidi="fa-IR"/>
        </w:rPr>
        <w:t>.</w:t>
      </w:r>
    </w:p>
    <w:p>
      <w:pPr>
        <w:pStyle w:val="Heading4"/>
        <w:numPr>
          <w:ilvl w:val="3"/>
          <w:numId w:val="1"/>
        </w:numPr>
        <w:rPr/>
      </w:pPr>
      <w:bookmarkStart w:id="340" w:name="__RefHeading___Toc1826370_2314609296"/>
      <w:bookmarkStart w:id="341" w:name="_Toc123"/>
      <w:bookmarkEnd w:id="340"/>
      <w:r>
        <w:rPr>
          <w:rtl w:val="true"/>
        </w:rPr>
        <w:t>[</w:t>
      </w:r>
      <w:r>
        <w:rPr/>
        <w:t>5</w:t>
      </w:r>
      <w:r>
        <w:rPr>
          <w:rtl w:val="true"/>
        </w:rPr>
        <w:t>-</w:t>
      </w:r>
      <w:r>
        <w:rPr>
          <w:rtl w:val="true"/>
        </w:rPr>
        <w:t>القول فی خیار ما یفسد لیومه</w:t>
      </w:r>
      <w:r>
        <w:rPr>
          <w:rtl w:val="true"/>
        </w:rPr>
        <w:t>]</w:t>
      </w:r>
      <w:bookmarkEnd w:id="3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ما یفسد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لیومه،و هو</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بعد دخول اللیل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هذا هو الموافق لمدلول الروایة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أنّ المبیع انتقل إلی ملک المشتری و یکون التأخیر لمصلحته حیث یحکم ببقاء أثر العقد إلی الثلاثة الأیّام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ما زعمه بعض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ذلک القول غیر مسموع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القاعدة الکلّیّة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مضی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تلف قبل قبضه فهو من مال بایعه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نقل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عقبة بن خالد عن أبی عبد اللّه علیه السّلام فی رجل اشتری متاعا من رجل و أوجبه غیر أنّه ترک المتاع عنده و لم یقبضه،قال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آتیک غدا إن شاء اللّه،فسرق المتاع،من مال من یکون؟قال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مال صاحب المتاع الذی هو فی بیته حتّی یقبض المتاع و یخرجه من بیته،فإذا أخرجه من بیته فالمتاع ضامن لحقّه حتّی یردّ ماله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الخیار من کتاب التجارة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فی خیار ما یفسد لیومه</w:t>
      </w:r>
    </w:p>
    <w:p>
      <w:pPr>
        <w:pStyle w:val="BookText"/>
        <w:rPr/>
      </w:pPr>
      <w:r>
        <w:rPr>
          <w:rFonts w:ascii="IRNazanin" w:hAnsi="IRNazanin" w:eastAsia="IRNazanin"/>
          <w:color w:val="111111"/>
          <w:sz w:val="28"/>
          <w:sz w:val="28"/>
          <w:szCs w:val="28"/>
          <w:rtl w:val="true"/>
          <w:lang w:bidi="fa-IR"/>
        </w:rPr>
        <w:t>فسد یفسد و یفسد و فسد یفسد فسادا و فسودا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هذا الخیار یحصل بعد دخول اللیل</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الخبران المنقولان فی کتاب الوسائل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لکن یشکل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الخیار لدفع الضرر،و إذا توقّف ثبوته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دخول اللیل مع کون الفساد یحصل فی یومه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یندفع الضرر،و إنّما یندفع بالفسخ قبل الفساد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فرضه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 فی الدروس خیار ما یفسده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بإسناده عن محمّد بن أبی حمزة أو غیره عمّن ذکره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أبی الحسن علیهما السّلام فی الرجل یشتری الشیء الذی یفسد من یومه و یترکه حتّی یأتیه بالثمن،قال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 فیما بینه و بین اللیل بالثمن،و إلاّ فلا بیع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الخیار من کتاب التجارة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الحسین بإسناده عن زرارة عن أبی عبد اللّه علیه السّلام فی حدیث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العهدة فیما یفسد من یومه مثل البقول و البطّیخ و الفواکه یوم إلی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یشکل القول بثبوت الخیار بعد دخول اللیل کما هو ظاهر،بل صریح قول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دخول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الخیار إنّما شرع لدفع الضرر،فإذا ثبت بعد دخول اللیل و الحال أنّ المبیع یفسد بدخول اللیل لم یدفع بهذا الخیار ضرر البائع الحاصل بدخول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 حصول الفساد فی یوم لیل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ینفع الخیار بعد حصول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المصنّف رحمه اللّه فرض هذا الخیار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ما یفسده المبیت،و علی هذا لا یلزم الإشکال المذکور،فإنّ الخیار یوجد قبل الفساد،لأنّه بعد اللیل</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 مضارع من باب الإفعال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المبیت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 و إن کان فیه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عن النصّ</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،لتلافیه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بخبر الضرار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استقرب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تعدیته إلی کلّ ما یتسارع إلیه الفساد عند خوفه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یتقیّد باللیل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اکتفی فی الفساد بنقص الوصف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فوات الرغبة کما فی الخضراوات</w:t>
      </w:r>
    </w:p>
    <w:p>
      <w:pPr>
        <w:pStyle w:val="BookText"/>
        <w:rPr/>
      </w:pPr>
      <w:r>
        <w:rPr>
          <w:rFonts w:ascii="IRNazanin" w:hAnsi="IRNazanin" w:eastAsia="IRNazanin"/>
          <w:color w:val="111111"/>
          <w:sz w:val="28"/>
          <w:sz w:val="28"/>
          <w:szCs w:val="28"/>
          <w:rtl w:val="true"/>
          <w:lang w:bidi="fa-IR"/>
        </w:rPr>
        <w:t>المبیت مصدر من بات بیتا و بیاتا و بیتوتة و مبیتا و مباتا فی المکان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أقام فیه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فرض الدروس هو خیار ما یفسده المبیت،و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المبیع لو بقی لیلة البیع إلی الصبح فسد،فالخیار الحاصل قبل المبیت خیار قبل عروض الضرر، فلا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الفرض الذی فرضه المصنّف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النصّین المذکورین فی الهامش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فیهما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یفسد من یومه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الخیار،فلا دلالة فی النصّین المذکورین علی ما یفسده المبیت کما هو فرض کتاب الدروس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تعلیل لقول الشارح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الناظر إلی عبارة المصنّف رحمه اللّه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هذا التعبیر و إن کان فیه خروج عن النصّ،لکن یجبره خبر الضرار فی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الخیار من کتاب التجارة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الراجع إلی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المصنّف عدّ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تعدیة حکم الخیار إلی کلّ مورد یتسارع إلیه الفساد 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خاف البائع فساد المبیع فله خیار الفسخ و لو لم یدخل اللیل</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أنّ المصنّف رحمه اللّه اکتفی فی تحقّق معنی الفساد بنقصان صفة المبیع و فوات رغبة </w:t>
      </w:r>
    </w:p>
    <w:p>
      <w:pPr>
        <w:pStyle w:val="BookText"/>
        <w:rPr/>
      </w:pPr>
      <w:r>
        <w:rPr>
          <w:rFonts w:ascii="IRNazanin" w:hAnsi="IRNazanin" w:eastAsia="IRNazanin"/>
          <w:color w:val="111111"/>
          <w:sz w:val="28"/>
          <w:sz w:val="28"/>
          <w:szCs w:val="28"/>
          <w:rtl w:val="true"/>
          <w:lang w:bidi="fa-IR"/>
        </w:rPr>
        <w:t>و اللحم و العنب و کثیر من الفواکه،و استشکل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لو استلزم التأخیر فوات السوق،فعلی هذا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ممّا یفسد فی یومین تأخّر الخیار عن اللیل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حین خوفه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متّجه و إن خرج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مدلول النصّ</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 علی هذا الحکم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،لقصوره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إفادة الحکم متنا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المشتری فیما إذا کان المبیع من الخضراوات و اللحم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المصنّف استشکل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لو کان التأخیر مستلزما لفوات السوق بمعنی عدم درک رواج السوق بحیث یوجب نقصا فی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فعلی المبنی الذی استقربه المصنّف رحمه اللّه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المبیع من الأشیاء التی تفسد فی یومین حصل الخیار عند خوف الفساد و لو بعد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عن اللیل المتوسّط بین الیومین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ما ذکر من التقریرات التی نقلناها عن المصنّف رحمه اللّه فی خصوص الخیار المبحوث عنه متّجه و إن کان خروجا عمّا دلّ علیه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إن کانت التقریرات المنقولة عن المصنّف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خارجة عن النصّ الدالّ علی حکم ثبوت خیار التأخیر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ما نقلناه فی الهامش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حکم ثبوت خیار التأخیر للبائع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تعلیل لعدّ الشارح رحمه اللّه ما قاله المصنّف رحمه اللّه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لقصوره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النصّ</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 فی متن الحدیث دلالة علی حصول الخیار للبائع إن لم یجئ المشتری بالثمن فیما بینه و بین اللیل،لکن زمن تحقّق الخیار للبائع و أنّه فی أیّ زمان بعد الحصول </w:t>
      </w:r>
      <w:bookmarkStart w:id="342" w:name="pg19714_280918"/>
    </w:p>
    <w:p>
      <w:pPr>
        <w:pStyle w:val="BookText"/>
        <w:rPr/>
      </w:pPr>
      <w:bookmarkEnd w:id="342"/>
      <w:r>
        <w:rPr>
          <w:rFonts w:ascii="IRNazanin" w:hAnsi="IRNazanin" w:eastAsia="IRNazanin"/>
          <w:color w:val="111111"/>
          <w:sz w:val="28"/>
          <w:sz w:val="28"/>
          <w:szCs w:val="28"/>
          <w:rtl w:val="true"/>
          <w:lang w:bidi="fa-IR"/>
        </w:rPr>
        <w:t>و سندا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الضرار المتّفق علیه یفیده فی الجمیع</w:t>
      </w:r>
      <w:r>
        <w:rPr>
          <w:rFonts w:eastAsia="IRNazanin" w:cs="IRNazanin"/>
          <w:color w:val="111111"/>
          <w:sz w:val="28"/>
          <w:szCs w:val="28"/>
          <w:rtl w:val="true"/>
          <w:lang w:bidi="fa-IR"/>
        </w:rPr>
        <w:t>.</w:t>
      </w:r>
    </w:p>
    <w:p>
      <w:pPr>
        <w:pStyle w:val="Heading4"/>
        <w:numPr>
          <w:ilvl w:val="3"/>
          <w:numId w:val="1"/>
        </w:numPr>
        <w:rPr/>
      </w:pPr>
      <w:bookmarkStart w:id="343" w:name="__RefHeading___Toc1826372_2314609296"/>
      <w:bookmarkStart w:id="344" w:name="_Toc124"/>
      <w:bookmarkEnd w:id="343"/>
      <w:r>
        <w:rPr>
          <w:rtl w:val="true"/>
        </w:rPr>
        <w:t>[</w:t>
      </w:r>
      <w:r>
        <w:rPr/>
        <w:t>6</w:t>
      </w:r>
      <w:r>
        <w:rPr>
          <w:rtl w:val="true"/>
        </w:rPr>
        <w:t>-</w:t>
      </w:r>
      <w:r>
        <w:rPr>
          <w:rtl w:val="true"/>
        </w:rPr>
        <w:t>القول فی خیار الرؤیة</w:t>
      </w:r>
      <w:r>
        <w:rPr>
          <w:rtl w:val="true"/>
        </w:rPr>
        <w:t>]</w:t>
      </w:r>
      <w:bookmarkEnd w:id="344"/>
    </w:p>
    <w:p>
      <w:pPr>
        <w:pStyle w:val="Heading5"/>
        <w:numPr>
          <w:ilvl w:val="4"/>
          <w:numId w:val="1"/>
        </w:numPr>
        <w:rPr/>
      </w:pPr>
      <w:bookmarkStart w:id="345" w:name="__RefHeading___Toc1826374_2314609296"/>
      <w:bookmarkStart w:id="346" w:name="_Toc125"/>
      <w:bookmarkEnd w:id="345"/>
      <w:r>
        <w:rPr>
          <w:rtl w:val="true"/>
        </w:rPr>
        <w:t>اشارة</w:t>
      </w:r>
      <w:bookmarkEnd w:id="3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الرؤیة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5"/>
        <w:numPr>
          <w:ilvl w:val="4"/>
          <w:numId w:val="1"/>
        </w:numPr>
        <w:rPr/>
      </w:pPr>
      <w:bookmarkStart w:id="347" w:name="__RefHeading___Toc1826376_2314609296"/>
      <w:bookmarkStart w:id="348" w:name="_Toc126"/>
      <w:bookmarkEnd w:id="347"/>
      <w:r>
        <w:rPr>
          <w:rtl w:val="true"/>
        </w:rPr>
        <w:t>[</w:t>
      </w:r>
      <w:r>
        <w:rPr>
          <w:rtl w:val="true"/>
        </w:rPr>
        <w:t>هو ثابت لمن لم یر</w:t>
      </w:r>
      <w:r>
        <w:rPr>
          <w:rtl w:val="true"/>
        </w:rPr>
        <w:t>]</w:t>
      </w:r>
      <w:bookmarkEnd w:id="3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ثابت لمن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باع</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p>
    <w:p>
      <w:pPr>
        <w:pStyle w:val="BookText"/>
        <w:rPr/>
      </w:pPr>
      <w:r>
        <w:rPr>
          <w:rFonts w:ascii="IRNazanin" w:hAnsi="IRNazanin" w:eastAsia="IRNazanin"/>
          <w:color w:val="111111"/>
          <w:sz w:val="28"/>
          <w:sz w:val="28"/>
          <w:szCs w:val="28"/>
          <w:rtl w:val="true"/>
          <w:lang w:bidi="fa-IR"/>
        </w:rPr>
        <w:t>لم یعیّنه النصّ،و أیضا أنّ النصّ لا ینفی الخیار فی الأشیاء التی تفسد فی یومین فیما لو تأخّر المشتری عن الاتیان بالثمن فیهما،بمعنی أنّا لو فرضنا سؤال الراوی عن هذه الصورة کان الإمام علیه السّلام مجیبا عنها بما أجاب به عن السؤال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ضعف سند الروایة الاولی فإنّما هو لکون من روی عنه یعقوب بن یزید مردّدا بین محمّد بن أبی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غیره و هو غیر معلوم،فالذی یروی عنه ابن یزید مجهول،و هذا یوجب الضعف فی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وجه الضعف فی الروایة الثانیة المذکورة بعد الاولی فإنّما هو کون ابن فضّال فی سند الحدیث،و المشهور أنّه فطحیّ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ما استقربه المصنّف رحمه اللّه من التقریرات الماضی ذکرها و إن کان خروجا عن النصّ لکنّه وجیه،لقصور النصّین المستند إلیهما سندا و متنا کما فصّلناه،و لأنّ خبر نفی الضرار المتّفق علیه یعین المصنّف فیما قرّره جمیعا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فی خیار الرؤیة</w:t>
      </w:r>
    </w:p>
    <w:p>
      <w:pPr>
        <w:pStyle w:val="BookText"/>
        <w:rPr/>
      </w:pPr>
      <w:r>
        <w:rPr>
          <w:rFonts w:ascii="IRNazanin" w:hAnsi="IRNazanin" w:eastAsia="IRNazanin"/>
          <w:color w:val="111111"/>
          <w:sz w:val="28"/>
          <w:sz w:val="28"/>
          <w:szCs w:val="28"/>
          <w:rtl w:val="true"/>
          <w:lang w:bidi="fa-IR"/>
        </w:rPr>
        <w:t>أی الخیار الذی یحصل لذی الخیار من جهة الرؤیة و المشاهدة،بمعنی أنّه إذا اشتری عینا بالوصف أو باستناد رؤیة قدیمة فرآه بعد وقوع العقد علی خلاف ما وصف أو علی خلاف ما رآه قدیما کان له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لم 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 من البائع و المشتری،فیصدق علی ما إذا أقدم البائع و المشتری علی البیع و الشراء بتوصیف الغیر المبیع لهما،فکلّ منهما إذا رأی المبیع علی خلاف وصف کان له الخیار</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بالنسبة إلی البائع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اشتری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اشتری برؤیة قدیمة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یتخیّر لو ظهر بخلاف ما رآه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طرف البائع إلاّ أنّه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أفراد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القسم بقرینة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فیه من ذکر الجنس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آخره،فإنّه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مقصور علی ما لم یر أصلا،إذ لا یشترط وصف ما سبقت رؤیته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بالنسبة إلی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أنّ المشتری رأی المبیع فی زمان سابق علی العقد بکثیر علی أوصاف،ثمّ أقدم علی الشراء استنادا إلی تلک الرؤیة القدیمة،فظهر فی زمان الرؤیة الجدیدة علی خلاف ما رآه قدیما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هذا الفرض أیضا مثل الشراء بالوصف و لو سبقته الرؤیة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کذا البائع إذا باع استنادا إلی رؤیة قدیمة للمبیع علی أوصاف فیه،لکن ظهر خلافها عند الرؤیة الجدیدة بعد العقد،فیحصل له أیضا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الشراء بالرؤیة القدیمة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الشراء بالرؤیة القدیمة لیس من أفراد خیار الرؤیة المبحوث عنها هنا، لأنّ قول المصنّف رحمه اللّه عن 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فیه من ذکر الجنس و الوصف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قرینة تدلّ علی أنّ الخیار المبحوث عنه هنا هو الخیار الحاصل بتخلّف الوصف</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ذکر الجنس و الوصف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لزوم ذکر الجنس و الوصف منحصر فی خصوص المبیع الذی لم یر أصلا لا قدیما و لا جدیدا</w:t>
      </w:r>
      <w:r>
        <w:rPr>
          <w:rFonts w:eastAsia="IRNazanin" w:cs="IRNazanin"/>
          <w:color w:val="111111"/>
          <w:sz w:val="28"/>
          <w:szCs w:val="28"/>
          <w:rtl w:val="true"/>
          <w:lang w:bidi="fa-IR"/>
        </w:rPr>
        <w:t xml:space="preserve">. </w:t>
      </w:r>
      <w:bookmarkStart w:id="349" w:name="pg19714_280920"/>
    </w:p>
    <w:p>
      <w:pPr>
        <w:pStyle w:val="Heading5"/>
        <w:numPr>
          <w:ilvl w:val="4"/>
          <w:numId w:val="1"/>
        </w:numPr>
        <w:rPr/>
      </w:pPr>
      <w:bookmarkStart w:id="350" w:name="__RefHeading___Toc1826378_2314609296"/>
      <w:bookmarkStart w:id="351" w:name="_Toc127"/>
      <w:bookmarkEnd w:id="349"/>
      <w:bookmarkEnd w:id="350"/>
      <w:r>
        <w:rPr>
          <w:rtl w:val="true"/>
        </w:rPr>
        <w:t>[</w:t>
      </w:r>
      <w:r>
        <w:rPr>
          <w:rtl w:val="true"/>
        </w:rPr>
        <w:t>شروط ثبوت خیار الرؤیة</w:t>
      </w:r>
      <w:r>
        <w:rPr>
          <w:rtl w:val="true"/>
        </w:rPr>
        <w:t>]</w:t>
      </w:r>
      <w:bookmarkEnd w:id="351"/>
    </w:p>
    <w:p>
      <w:pPr>
        <w:pStyle w:val="BookText"/>
        <w:rPr/>
      </w:pPr>
      <w:r>
        <w:rPr>
          <w:rFonts w:ascii="IRNazanin" w:hAnsi="IRNazanin" w:eastAsia="IRNazanin"/>
          <w:color w:val="111111"/>
          <w:sz w:val="28"/>
          <w:sz w:val="28"/>
          <w:szCs w:val="28"/>
          <w:rtl w:val="true"/>
          <w:lang w:bidi="fa-IR"/>
        </w:rPr>
        <w:t>و إنّما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یثبت الخیار فیما لم 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زاد فی طرف البائع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نقص</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طرف المشتری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لو وصف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 فزاد و نقص باعتبارین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تخیّرا،أو قدّم الفاسخ</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شروط ثبوت خیار الرؤیة</w:t>
      </w:r>
    </w:p>
    <w:p>
      <w:pPr>
        <w:pStyle w:val="BookText"/>
        <w:rPr/>
      </w:pPr>
      <w:r>
        <w:rPr>
          <w:rFonts w:ascii="IRNazanin" w:hAnsi="IRNazanin" w:eastAsia="IRNazanin"/>
          <w:color w:val="111111"/>
          <w:sz w:val="28"/>
          <w:sz w:val="28"/>
          <w:szCs w:val="28"/>
          <w:rtl w:val="true"/>
          <w:lang w:bidi="fa-IR"/>
        </w:rPr>
        <w:t>من هنا أخذ المصنّف رحمه اللّه فی بیان الشرائط التی یحصل بها خیار الرؤیة،و هی حصول الزیادة و النقصان و سائر ما یتعلّق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مثاله ما إذا وصفت الدابّة بکونها یعادل ثمنها خمسین دینارا فظهر الثمن أزید من ذلک فیحصل للبائع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مثاله ما إذا وصف المبیع کما ذکر فی المثال المذکور فی الهامش السابق،لکن ظهر الثمن أنقص منه فیحصل للمشتری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وصف المبیع للمتعاقدین شخص ثالث فأقدما علی العقد،بناء علی الوصف و ثقة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الاعتبارین هو الزیادة بالنسبة إلی البائع و النقیصة بالنسبة إلی المشتری،مثلا وصف الواصف الثوب بأنّ طوله ذراعان و لونه أبیض فظهر و طوله ذرع واحد و لونه أسود،ففی التخلّف بالنسبة إلی طول الثوب نفع البائع و ضرر المشتری،و بالنسبة إلی اللون نفع المشتری فرضا و ضرر البائع،فیحصل الخیار لکلیهما</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لو فسخ أحدهما و أمضی الآخر قدّم الفاسخ کما هو الحال فی سائر المسائل، فیحکم بتقدّم من اختار الفسخ علی من اختار البقاء</w:t>
      </w:r>
      <w:r>
        <w:rPr>
          <w:rFonts w:eastAsia="IRNazanin" w:cs="IRNazanin"/>
          <w:color w:val="111111"/>
          <w:sz w:val="28"/>
          <w:szCs w:val="28"/>
          <w:rtl w:val="true"/>
          <w:lang w:bidi="fa-IR"/>
        </w:rPr>
        <w:t xml:space="preserve">. </w:t>
      </w:r>
      <w:bookmarkStart w:id="352" w:name="pg19714_280921"/>
    </w:p>
    <w:p>
      <w:pPr>
        <w:pStyle w:val="BookText"/>
        <w:rPr/>
      </w:pPr>
      <w:bookmarkEnd w:id="352"/>
      <w:r>
        <w:rPr>
          <w:rFonts w:ascii="IRNazanin" w:hAnsi="IRNazanin" w:eastAsia="IRNazanin"/>
          <w:color w:val="111111"/>
          <w:sz w:val="28"/>
          <w:sz w:val="28"/>
          <w:szCs w:val="28"/>
          <w:rtl w:val="true"/>
          <w:lang w:bidi="fa-IR"/>
        </w:rPr>
        <w:t>و هل هو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الفور أو التراخی؟و جهان،أجودهما الأوّل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خیرته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الدروس</w:t>
      </w:r>
      <w:r>
        <w:rPr>
          <w:rFonts w:eastAsia="IRNazanin" w:cs="IRNazanin"/>
          <w:color w:val="111111"/>
          <w:sz w:val="28"/>
          <w:szCs w:val="28"/>
          <w:rtl w:val="true"/>
          <w:lang w:bidi="fa-IR"/>
        </w:rPr>
        <w:t>.</w:t>
      </w:r>
    </w:p>
    <w:p>
      <w:pPr>
        <w:pStyle w:val="Heading5"/>
        <w:numPr>
          <w:ilvl w:val="4"/>
          <w:numId w:val="1"/>
        </w:numPr>
        <w:rPr/>
      </w:pPr>
      <w:bookmarkStart w:id="353" w:name="__RefHeading___Toc1826380_2314609296"/>
      <w:bookmarkStart w:id="354" w:name="_Toc128"/>
      <w:bookmarkEnd w:id="353"/>
      <w:r>
        <w:rPr>
          <w:rtl w:val="true"/>
        </w:rPr>
        <w:t>[</w:t>
      </w:r>
      <w:r>
        <w:rPr>
          <w:rtl w:val="true"/>
        </w:rPr>
        <w:t>ما لا بدّ منه فی خیار الرؤیة</w:t>
      </w:r>
      <w:r>
        <w:rPr>
          <w:rtl w:val="true"/>
        </w:rPr>
        <w:t>]</w:t>
      </w:r>
      <w:bookmarkEnd w:id="3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فیه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بیع ما یترتّب علیه خیار الرؤیة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العین الشخصیّة الغائبة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ذکر الجنس</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الرافعین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للجهالة،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خیار الرؤیة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هذا الخیار هل یکون فوریّا أو یحکم فیه بجواز التراخی بمعنی أنّ من له الخیار یجوز له تأخیر إعمال الخیار عن زمن الرؤیة؟فیه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فوریّا،لأنّ الخیار إنّما شرع لدفع الضرر،فلربّما لو أخّره توجّه الضرر إلی من لا خیار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متراخیا،و دلیله استصحاب ما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أجود الوجهین عند الشارح رحمه اللّه هو الأوّل،و هو کونه فوریّا،و دلیله احتمال توجّه الضرر إلی من لا خیار له لو قلنا بالتراخی و الحال أنّ دلیل نفس الخیار هو نفی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خار خیرة و خیرة و خیرا الشیء علی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لا بدّ منه فی خیار الرؤیة</w:t>
      </w:r>
    </w:p>
    <w:p>
      <w:pPr>
        <w:pStyle w:val="BookText"/>
        <w:rPr/>
      </w:pPr>
      <w:r>
        <w:rPr>
          <w:rFonts w:ascii="IRNazanin" w:hAnsi="IRNazanin" w:eastAsia="IRNazanin"/>
          <w:color w:val="111111"/>
          <w:sz w:val="28"/>
          <w:sz w:val="28"/>
          <w:szCs w:val="28"/>
          <w:rtl w:val="true"/>
          <w:lang w:bidi="fa-IR"/>
        </w:rPr>
        <w:t>أی لا بدّ فی بیع العین الشخصیّة الغائبة التی یتعلّق بها الخیار من ذکر الجنس و الوصف و الإشارة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المقام هو اللفظ الدالّ علی الحقیقة النوعیّة،فالمراد منه هو الجنس فی اصطلاح الفقهاء لا الجنس فی اصطلاح المنطقیّین الشامل للأنواع المختلفة، و أمّا المراد من الوصف فهو اللفظ الدالّ علی أصناف ذلک النوع</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بالجرّ،لکونه صفة لقولیه المجرورین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الجنس و الوصف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الجنس و الوصف هما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انتفی الوصف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بطل،و لو انتفت الإشارة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المبیع کلّیّا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یوجب الخیار لو لم یطابق المدفوع،بل علیه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إبداله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رأی البعض و وصف</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الباقی تخیّر فی الجمیع مع عدم المطابقة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الاقتصار علی فسخ ما لم یر،لأنّه مبیع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اللذان یرفعان الجهالة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هو أن یشیرا إلی عین شخصیّة 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انتفاء الوصف هو انتفاء المعنی الأعمّ الشامل لانتفاء الجنس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انتفاء الإشارة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الإقدام علی المبایعة اتّکالا علی ذکر الجنس و الوصف من دون أن یشیرا إلی عین 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کون المبیع کلّیّا عند عدم الإشارة إلی عین شخصیّة،فیجب علی ذمّة البائع، فلو لم یطابق المدفوع ما وصفاه لم یکن للمشتری خیار،بل علی البائع إبدال المدفوع بما یطابق ما ذکراه جنسا و وصفا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البائع،و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إبداله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المدفوع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أن یبیع شاتین و یری المشتری أحدهما و یصف البائع الآخر فیتخلّف ما وصف و لا یطابقه فإذا یحصل خیار الفسخ بالنسبة إلی الجمیع</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ذی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ذا الخیار لیس له فسخ البیع بالنسبة إلی ما وصف و إمضاؤه بالنسبة إلی ما رآه،لأنّ المبیع صفقة واحدة فإمّا أن یفسخ فی الجمیع أو یمضی کذلک،فلا وجه للتبعیض</w:t>
      </w:r>
      <w:r>
        <w:rPr>
          <w:rFonts w:eastAsia="IRNazanin" w:cs="IRNazanin"/>
          <w:color w:val="111111"/>
          <w:sz w:val="28"/>
          <w:szCs w:val="28"/>
          <w:rtl w:val="true"/>
          <w:lang w:bidi="fa-IR"/>
        </w:rPr>
        <w:t xml:space="preserve">. </w:t>
      </w:r>
      <w:bookmarkStart w:id="355" w:name="pg19714_280923"/>
    </w:p>
    <w:p>
      <w:pPr>
        <w:pStyle w:val="Heading4"/>
        <w:numPr>
          <w:ilvl w:val="3"/>
          <w:numId w:val="1"/>
        </w:numPr>
        <w:rPr/>
      </w:pPr>
      <w:bookmarkStart w:id="356" w:name="__RefHeading___Toc1826382_2314609296"/>
      <w:bookmarkStart w:id="357" w:name="_Toc129"/>
      <w:bookmarkEnd w:id="355"/>
      <w:bookmarkEnd w:id="356"/>
      <w:r>
        <w:rPr>
          <w:rtl w:val="true"/>
        </w:rPr>
        <w:t>[</w:t>
      </w:r>
      <w:r>
        <w:rPr/>
        <w:t>7</w:t>
      </w:r>
      <w:r>
        <w:rPr>
          <w:rtl w:val="true"/>
        </w:rPr>
        <w:t>-</w:t>
      </w:r>
      <w:r>
        <w:rPr>
          <w:rtl w:val="true"/>
        </w:rPr>
        <w:t>القول فی خیار الغبن</w:t>
      </w:r>
      <w:r>
        <w:rPr>
          <w:rtl w:val="true"/>
        </w:rPr>
        <w:t>]</w:t>
      </w:r>
      <w:bookmarkEnd w:id="357"/>
    </w:p>
    <w:p>
      <w:pPr>
        <w:pStyle w:val="Heading5"/>
        <w:numPr>
          <w:ilvl w:val="4"/>
          <w:numId w:val="1"/>
        </w:numPr>
        <w:rPr/>
      </w:pPr>
      <w:bookmarkStart w:id="358" w:name="__RefHeading___Toc1826384_2314609296"/>
      <w:bookmarkStart w:id="359" w:name="_Toc130"/>
      <w:bookmarkEnd w:id="358"/>
      <w:r>
        <w:rPr>
          <w:rtl w:val="true"/>
        </w:rPr>
        <w:t>اشارة</w:t>
      </w:r>
      <w:bookmarkEnd w:id="3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الغبن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بسکون 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أصله الخدیعة،و المراد هنا البیع أو الشراء بغیر القیمة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360" w:name="__RefHeading___Toc1826386_2314609296"/>
      <w:bookmarkStart w:id="361" w:name="_Toc131"/>
      <w:bookmarkEnd w:id="360"/>
      <w:r>
        <w:rPr>
          <w:rtl w:val="true"/>
        </w:rPr>
        <w:t>[</w:t>
      </w:r>
      <w:r>
        <w:rPr>
          <w:rtl w:val="true"/>
        </w:rPr>
        <w:t>هو ثابت فی المشهور لکلّ من البائع و المشتری</w:t>
      </w:r>
      <w:r>
        <w:rPr>
          <w:rtl w:val="true"/>
        </w:rPr>
        <w:t>]</w:t>
      </w:r>
      <w:bookmarkEnd w:id="3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المشهور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من البائع و المشتری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الجهالة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الغبن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الشراء بزیادة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القیمة أو البیع بنقصان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فی خیار الغبن</w:t>
      </w:r>
    </w:p>
    <w:p>
      <w:pPr>
        <w:pStyle w:val="BookText"/>
        <w:rPr/>
      </w:pPr>
      <w:r>
        <w:rPr>
          <w:rFonts w:ascii="IRNazanin" w:hAnsi="IRNazanin" w:eastAsia="IRNazanin"/>
          <w:color w:val="111111"/>
          <w:sz w:val="28"/>
          <w:sz w:val="28"/>
          <w:szCs w:val="28"/>
          <w:rtl w:val="true"/>
          <w:lang w:bidi="fa-IR"/>
        </w:rPr>
        <w:t>الغبن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بسکون الباء و فتحها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غبن غبنا و غبناه فی البیع أو الشراء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خدعه و غلبه،و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نقصه فی الثمن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بغیر القیمة الواقعیّة من حیث الزیادة و النقصان مع بلوغها حدّا لا یتسامح فیه عادة لا بدون القیمة أصلا،لأنّ البیع یبطل إذا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خیار الغبن ثابت فی المشهور،و مقابل المشهور هو عدم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الغبن سبب ثبوت الخیار للمغبون و استدلّ علیه بخبر الضرار و تلقّی الرکبان عند علمائنا،و به قال مالک و أحمد،و نقل عن أبی جعفر و الشافعیّ عدم ثبوته،و قال المصنّف فی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قال المحقّق فی الدرس بعدم خیار الغبن،و هو ظاهر ابن الجنید و أکثر القدماء لم یذکروه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أحمد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المشهور یثبت خیار الغبن لکلّ واحد من البائع و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علم المغبون بالقیمة الواقعیّة و أقدم مع ذلک علی المعاملة بزیادة أو نقصان لم یکن له 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الفقرة ناظرة إلی المشتری و ثبوت الخیار له</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الفقرة ناظرة إلی إثبات خیار الغبن للبائع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لا یتغابن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یتسامح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المرجع فیه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العادة،لعدم تقدیره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تعتبر القیمة وقت العقد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یرجع فیها إلی البیّنة عند الاختلاف،و فی الجهالة إلیها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للمطّلع</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قبول قوله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بیمینه مع إمکانها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یسقط الخیار ببذل الغابن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التفاوت و إن انتفی موجبه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استصحابا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ثبت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فسّره الشارح رحمه اللّه بعدم التسامح و التحمّل بالنظر إلی العرف و العادة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الواردة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لا یتغابن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یرجع فیما لا یتسامح به إلی عادة العرف،لعدم تعیین مقداره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بیع حین العقد بقیمته الواقعیّة ثمّ زاد أو نقص بعد العقد لم یکن فی البین 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اختلفا فی الجهالة بالقیمة کان الرجوع إلی بیّنة من یطّلع علی حال مدّعی الجهالة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اسم الفاعل،و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مدّعی الجهالة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قبول قول مدّعی الجهالة بالقیمة مع یمینه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الجهالة،و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إمکان الجهالة فی حقّ المدّعی مثل أن لا یکون من أهل السوق أو 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حصل الغبن من جانبه،فلو بذل مقدار ما غبن به المغبون لم یسقط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اسم الفاعل،و المراد من موجب الخیار النقصان عن القیمة</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لاستصحاب الخیار الذی ثبت قبل البذل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 إلی </w:t>
      </w:r>
      <w:bookmarkStart w:id="362" w:name="pg19714_280925"/>
    </w:p>
    <w:p>
      <w:pPr>
        <w:pStyle w:val="BookText"/>
        <w:rPr/>
      </w:pPr>
      <w:bookmarkEnd w:id="362"/>
      <w:r>
        <w:rPr>
          <w:rFonts w:ascii="IRNazanin" w:hAnsi="IRNazanin" w:eastAsia="IRNazanin"/>
          <w:color w:val="111111"/>
          <w:sz w:val="28"/>
          <w:sz w:val="28"/>
          <w:szCs w:val="28"/>
          <w:rtl w:val="true"/>
          <w:lang w:bidi="fa-IR"/>
        </w:rPr>
        <w:t>نعم لو اتّفقا علی إسقاطه بالعوض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کغیره من الخیار</w:t>
      </w:r>
      <w:r>
        <w:rPr>
          <w:rFonts w:eastAsia="IRNazanin" w:cs="IRNazanin"/>
          <w:color w:val="111111"/>
          <w:sz w:val="28"/>
          <w:szCs w:val="28"/>
          <w:rtl w:val="true"/>
          <w:lang w:bidi="fa-IR"/>
        </w:rPr>
        <w:t>.</w:t>
      </w:r>
    </w:p>
    <w:p>
      <w:pPr>
        <w:pStyle w:val="Heading5"/>
        <w:numPr>
          <w:ilvl w:val="4"/>
          <w:numId w:val="1"/>
        </w:numPr>
        <w:rPr/>
      </w:pPr>
      <w:bookmarkStart w:id="363" w:name="__RefHeading___Toc1826388_2314609296"/>
      <w:bookmarkStart w:id="364" w:name="_Toc132"/>
      <w:bookmarkEnd w:id="363"/>
      <w:r>
        <w:rPr>
          <w:rtl w:val="true"/>
        </w:rPr>
        <w:t>[</w:t>
      </w:r>
      <w:r>
        <w:rPr>
          <w:rtl w:val="true"/>
        </w:rPr>
        <w:t>عدم سقوط خیار الغبن بالتصرّف</w:t>
      </w:r>
      <w:r>
        <w:rPr>
          <w:rtl w:val="true"/>
        </w:rPr>
        <w:t>]</w:t>
      </w:r>
      <w:bookmarkEnd w:id="3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المتصرّف الغابن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المغبون،و سواء خرج به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الملک کالبیع أو منع مانع من ردّه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کالاستیلاد أم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یکون المغبون المشتری،و قد أخرجه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البذل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الباء تکون للمقابلة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توافق المتبایعان علی إسقاط الخیار الثابت فی مقابل عوض 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خیار الغبن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سقوط خیار الغبن بالتصرّف</w:t>
      </w:r>
    </w:p>
    <w:p>
      <w:pPr>
        <w:pStyle w:val="BookText"/>
        <w:rPr/>
      </w:pPr>
      <w:r>
        <w:rPr>
          <w:rFonts w:ascii="IRNazanin" w:hAnsi="IRNazanin" w:eastAsia="IRNazanin"/>
          <w:color w:val="111111"/>
          <w:sz w:val="28"/>
          <w:sz w:val="28"/>
          <w:szCs w:val="28"/>
          <w:rtl w:val="true"/>
          <w:lang w:bidi="fa-IR"/>
        </w:rPr>
        <w:t>أی لا یسقط خیار الغبن بالتصرّف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المحشّین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قبل العلم بالغبن أو الخیار،و أمّا التصرّف بعد العلم بهما فالظاهر من کلامهم أنّه مسقط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سلطان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 یتصرّف الذی حصل منه الغبن فی الثمن أو المغبون فی المثمن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سواء خرج المبیع بالتصرّف عن ملک الغابن أو المغبون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سواء منع مانع من ردّ المبیع أو الثمن مثل کون المبیع أمة و کانت صاحبة ولد من الغابن أو المغبون،فإنّها لا یجوز ردّها و لا نقلها إلی الغیر أم لا،ففی هاتین الصورتین اللتین خرج فیهما العوض عن الملک أو منع مانع من ردّه یردّ العوض بالفسخ مثلا أو قیمة</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المبیع،و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لا یسقط خیار الغبن بالتصرّف إلاّ فی صورة کون المغبون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فیسقط خیاره،إذ</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یمکنه ردّ العین المنتقلة إلیه لیأخذ الثمن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 عرض له ما یمنع من الردّ شرعا کالاستیلاد و إن لم یخرج عن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المشهور،و علیه عمل المصنّف فی غیر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نظر،للضرر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المشتری مع تصرّفه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علی وجه یمنع</w:t>
      </w:r>
    </w:p>
    <w:p>
      <w:pPr>
        <w:pStyle w:val="BookText"/>
        <w:rPr/>
      </w:pPr>
      <w:r>
        <w:rPr>
          <w:rFonts w:ascii="IRNazanin" w:hAnsi="IRNazanin" w:eastAsia="IRNazanin"/>
          <w:color w:val="111111"/>
          <w:sz w:val="28"/>
          <w:sz w:val="28"/>
          <w:szCs w:val="28"/>
          <w:rtl w:val="true"/>
          <w:lang w:bidi="fa-IR"/>
        </w:rPr>
        <w:t>هو المشتری و قد تصرّف فی المبیع بإخراجه عن ملکه،فیسقط خیار المشتری فی 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استدلال علی سقوط خیار المشتری فی المسألة هذه بأنّ المشتری إذا أراد الفسخ لم یمکنه ردّ المبیع الذی نقله عن 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الضمیران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الثمن الذی أعطاه البائع من جهة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الإخراج،و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مثل الإخراج عن الملک فی سقوط الخیار هو ما لو عرض للمبیع مانع شرعیّ مثل استیلاد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الحکم بسقوط خیار المشتری بتصرّفه فی المبیع هو المشهور،و المصنّف رحمه اللّه أیضا ذهب إلی هذا الحکم فی غیر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الاستثناء المفهوم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فی حکم المشهور لسقوط الخیار فی المسألة المبحوث عنها إشکالا و نظرا،و هو حصول الضرر علی المشتری بالحکم بسقوط خیاره فی صورة الجهل</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المشتری،و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المبیع،و کذلک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ردّه لو قلنا بسقوط خیاره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الجهل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بالغبن أو بالخیار،و الضرر منفیّ بالخبر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 خیار الغبن،إذ لا نصّ فیه بخصوصه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فیمکن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تصرّفه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إلزامه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قیمیّا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مثلیّا،جمعا بین الحقّین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مع علم المشتری بالغبن أو بالحکم بالخیار فلا مانع من الحکم بسقوط خیاره، لإقدامه علی الضرر الحاصل عالما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ینفی الضرر هو المنقول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زرارة عن أبی جعفر علیه السّلام فی حدیث أنّ رسول اللّه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الخیار من کتاب التجارة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راجع أیضا الحدیثین المذکورین بعد الخبر الماضی ذکره أوّلا،و هما أیضا یکونان بذلک المضمون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نفس خبر نفی الضرر و الضرار هو المستند فی إثبات خیار الغبن،لکنّ المستدلّین استندوا فی ذلک إلی روایة الرکبان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حین إذ رجّحنا ثبوت الخیار للمشتری فیمکن أن یفسخ و یلزم بالمثل أو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تصرّف المشتری تصرّفا مخرجا عن الملک أو مانعا من الردّ و هو 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بالرفع،عطف علی قوله المرفوع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یرجع إلی المشتری</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 حقّ المشتری فی دفع ضرره بالخیار و حقّ البائع فی أخذه عوض ماله مثلا أو قیمة</w:t>
      </w:r>
      <w:r>
        <w:rPr>
          <w:rFonts w:eastAsia="IRNazanin" w:cs="IRNazanin"/>
          <w:color w:val="111111"/>
          <w:sz w:val="28"/>
          <w:szCs w:val="28"/>
          <w:rtl w:val="true"/>
          <w:lang w:bidi="fa-IR"/>
        </w:rPr>
        <w:t xml:space="preserve">. </w:t>
      </w:r>
      <w:bookmarkStart w:id="365" w:name="pg19714_280928"/>
    </w:p>
    <w:p>
      <w:pPr>
        <w:pStyle w:val="Heading5"/>
        <w:numPr>
          <w:ilvl w:val="4"/>
          <w:numId w:val="1"/>
        </w:numPr>
        <w:rPr/>
      </w:pPr>
      <w:bookmarkStart w:id="366" w:name="__RefHeading___Toc1826390_2314609296"/>
      <w:bookmarkStart w:id="367" w:name="_Toc133"/>
      <w:bookmarkEnd w:id="365"/>
      <w:bookmarkEnd w:id="366"/>
      <w:r>
        <w:rPr>
          <w:rtl w:val="true"/>
        </w:rPr>
        <w:t>[</w:t>
      </w:r>
      <w:r>
        <w:rPr>
          <w:rtl w:val="true"/>
        </w:rPr>
        <w:t>عدم سقوط خیار الغبن بالتلف أو الاستیلاد</w:t>
      </w:r>
      <w:r>
        <w:rPr>
          <w:rtl w:val="true"/>
        </w:rPr>
        <w:t>]</w:t>
      </w:r>
      <w:bookmarkEnd w:id="3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تلفت العین أو استولد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 ذلک لو کان المتصرّف المشتری،و المغبون البائع،فإنّه إذا فسخ و لم یجد العین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المثل أو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الاحتمال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متوجّه،لکن لم أقف علی قائل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عاد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ملکه بفسخ</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إقالة أو غیرهما أو موت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w:t>
      </w:r>
    </w:p>
    <w:p>
      <w:pPr>
        <w:pStyle w:val="BookText"/>
        <w:rPr/>
      </w:pPr>
      <w:r>
        <w:rPr>
          <w:rFonts w:ascii="IRNazanin" w:hAnsi="IRNazanin" w:eastAsia="IRNazanin"/>
          <w:color w:val="111111"/>
          <w:sz w:val="28"/>
          <w:sz w:val="28"/>
          <w:szCs w:val="28"/>
          <w:rtl w:val="true"/>
          <w:lang w:bidi="fa-IR"/>
        </w:rPr>
        <w:t>عدم سقوط خیار الغبن بالتلف أو الاستیلاد</w:t>
      </w:r>
    </w:p>
    <w:p>
      <w:pPr>
        <w:pStyle w:val="BookText"/>
        <w:rPr/>
      </w:pPr>
      <w:r>
        <w:rPr>
          <w:rFonts w:ascii="IRNazanin" w:hAnsi="IRNazanin" w:eastAsia="IRNazanin"/>
          <w:color w:val="111111"/>
          <w:sz w:val="28"/>
          <w:sz w:val="28"/>
          <w:szCs w:val="28"/>
          <w:rtl w:val="true"/>
          <w:lang w:bidi="fa-IR"/>
        </w:rPr>
        <w:t>أی و کذا یثبت الخیار فی صورة تلف العین و استیلاد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کما یثبت خیار الغبن فی صورة تصرّف المشتری فی المبیع مع کون البائع مغبونا،فإنّ البائع إذا فسخ رجع إلی مثل المبیع أو قیمته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لم یجد العین فی ید المشتری لما أخرجها المشتری عن ملکه أو تلفت،فالبائع فی هذه الصورة أیضا یرجع إلی المثل أو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الترجیح الحاصل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لکن قال سلطان العلماء رحمه اللّه فی حاشیته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ذکر فی شرحه علی الشرائع أنّه صرّح به جماعة من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المبیع،و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المشتری المغبون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الباء تکون للسببیّة،و الجارّ و المجرور یتعلّقان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العود إلی ملک المغبون إمّا هو بسبب الفسخ أو الإقالة أو غیرهما من الأسباب التی توجب عوده إلی ملک المشتری</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بالجرّ،لدخول باء السببیّة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أیضا،و هذا مثال لرفع المانع من ردّ المبیع</w:t>
      </w:r>
      <w:r>
        <w:rPr>
          <w:rFonts w:eastAsia="IRNazanin" w:cs="IRNazanin"/>
          <w:color w:val="111111"/>
          <w:sz w:val="28"/>
          <w:szCs w:val="28"/>
          <w:rtl w:val="true"/>
          <w:lang w:bidi="fa-IR"/>
        </w:rPr>
        <w:t xml:space="preserve">. </w:t>
      </w:r>
      <w:bookmarkStart w:id="368" w:name="pg19714_280929"/>
    </w:p>
    <w:p>
      <w:pPr>
        <w:pStyle w:val="BookText"/>
        <w:rPr/>
      </w:pPr>
      <w:bookmarkEnd w:id="368"/>
      <w:r>
        <w:rPr>
          <w:rFonts w:ascii="IRNazanin" w:hAnsi="IRNazanin" w:eastAsia="IRNazanin"/>
          <w:color w:val="111111"/>
          <w:sz w:val="28"/>
          <w:sz w:val="28"/>
          <w:szCs w:val="28"/>
          <w:rtl w:val="true"/>
          <w:lang w:bidi="fa-IR"/>
        </w:rPr>
        <w:t>جاز 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الفسخ إن لم یناف الفوریّة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369" w:name="__RefHeading___Toc1826392_2314609296"/>
      <w:bookmarkStart w:id="370" w:name="_Toc134"/>
      <w:bookmarkEnd w:id="369"/>
      <w:r>
        <w:rPr>
          <w:rtl w:val="true"/>
        </w:rPr>
        <w:t>[</w:t>
      </w:r>
      <w:r>
        <w:rPr>
          <w:rtl w:val="true"/>
        </w:rPr>
        <w:t>تفصیل القول فی التصرّف</w:t>
      </w:r>
      <w:r>
        <w:rPr>
          <w:rtl w:val="true"/>
        </w:rPr>
        <w:t>]</w:t>
      </w:r>
      <w:bookmarkEnd w:id="370"/>
    </w:p>
    <w:p>
      <w:p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التصرّف مع ثبوت الغبن إمّا أن یکون فی المبیع المغبون</w:t>
      </w:r>
    </w:p>
    <w:p>
      <w:pPr>
        <w:pStyle w:val="BookText"/>
        <w:rPr/>
      </w:pPr>
      <w:r>
        <w:rPr>
          <w:rFonts w:ascii="IRNazanin" w:hAnsi="IRNazanin" w:eastAsia="IRNazanin"/>
          <w:color w:val="111111"/>
          <w:sz w:val="28"/>
          <w:sz w:val="28"/>
          <w:szCs w:val="28"/>
          <w:rtl w:val="true"/>
          <w:lang w:bidi="fa-IR"/>
        </w:rPr>
        <w:t>یعنی فی صورة انتقال المبیع إلی ملک المشتری بالفسخ أو الإقالة أو الملک الجدید أو رفع المانع یجوز للمشتری أن یفسخ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الحکم بخیار المشتری فی المقام بسبب الأسباب المذکورة إنّما هو فی صورة القول بکون خیار الغبن فوریّا مع عدم منافاة الأسباب المذکورة للفوریّة،و إلاّ لا یحکم بخیار المشتری مثل أن یموت ولد الأمة المستولدة بعد العلم بالغبن و عدم الفسخ و قد مضت مدّة طویلة،و کذلک العود إلی ملکه بعد مدّة طویلة،فإنّه ینافی الفوریّة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القول فی التصرّف</w:t>
      </w:r>
    </w:p>
    <w:p>
      <w:pPr>
        <w:pStyle w:val="BookText"/>
        <w:rPr/>
      </w:pPr>
      <w:r>
        <w:rPr>
          <w:rFonts w:ascii="IRNazanin" w:hAnsi="IRNazanin" w:eastAsia="IRNazanin"/>
          <w:color w:val="111111"/>
          <w:sz w:val="28"/>
          <w:sz w:val="28"/>
          <w:szCs w:val="28"/>
          <w:rtl w:val="true"/>
          <w:lang w:bidi="fa-IR"/>
        </w:rPr>
        <w:t>اعلم أنّ التصرّف الذی أشار إلیه الشارح رحمه اللّه أربعة أنواع،و کلّ واحد منها ذو أقسام عدیدة،أمّا أنواع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الأوّل منها هو التصرّف فی العین،و هو إمّا فی المثمن أو فی الثمن أو فی کلیهما،و کلّ من الثلاثة إمّا یتحقّق بإخراج المبیع عن الملک کالبیع أو بعروض المانع من الردّ مثل استیلاد الأمة،فهذه ستّة أقسام تحصل بضرب الاثنین فی الثلاثة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النوع الثانی من التصرّفات هو التصرّف فی المنفعة کالإجارة،و هو إمّا فی الثمن أو فی المثمن أو فی کلیهما،و الحاصل ثلاثة أقسام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النوع الثالث من التصرّفات هو التصرّف الموجب للتغیّر فی العین،و هو إمّا یوجب الزیادة أو النقیصة،و الذی یوجب الزیادة إمّا یوجب الزیادة العینیّة مثل غرس الأشجار فی الأرض،أو الحکمیّة کقصارة الثوب،أو المشوبة کصبغ الثوب،و کلّ واحد من هذه الأقسام الثلاثة إمّا من البائع أو من المشتری أو من کلیهما،فتضرب </w:t>
      </w:r>
    </w:p>
    <w:p>
      <w:pPr>
        <w:pStyle w:val="BookText"/>
        <w:rPr/>
      </w:pPr>
      <w:r>
        <w:rPr>
          <w:rFonts w:ascii="IRNazanin" w:hAnsi="IRNazanin" w:eastAsia="IRNazanin"/>
          <w:color w:val="111111"/>
          <w:sz w:val="28"/>
          <w:sz w:val="28"/>
          <w:szCs w:val="28"/>
          <w:rtl w:val="true"/>
          <w:lang w:bidi="fa-IR"/>
        </w:rPr>
        <w:t>الثلاثة فی الثلاثة فتحصل تسعة أقسام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الذی یوجب النقیصة،فهو إمّا بإیجاد عیب مثل أن یقطع عضوا من أعضاء العین أو نحوه مثل تنقیص علف الدابّة الموجب لهزالها،و ذلک إمّا فی المثمن أو الثمن أو فی کلیهما،فتضرب الاثنین فی الثلاثة فتحصل ستّة أقسام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الرابع من أقسام التصرّف هو مزج العین بمثلها،و هو إمّا بالمساوی أو بالأجود أو بالأردإ،أو بغیر جنسه،أو بجنسه مع غیره،أو تصرّف لا یوجب شیئا من ذلک،و کلّ من هذه الأقسام الستّة إمّا فی الثمن أو فی المثمن أو فی کلیهما، فتضرب الثلاثة فی الستّة فتحصل ثمانیة عشر قسما</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تأخذ أقسام الأنواع الأربعة من التصرّف فتجمعها فتحصل اثنان و أربعون قسما بهذا التفصیل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أقسام النوع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التصرّف فی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أقسام النوع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التصرّف فی المنفعة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أقسام النوع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التصرّف بإیجاد التغییر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بإیجاد الزیادة فی العین،و هو تسعة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إمّا بإیجاد النقیصة فیها،و هو ستّة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النوع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التصرّف بالمزج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ثمانیة عشر</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81+6+9+3+6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فی کلّ واحد من هذه الأقسام المفصّلة إمّا أن تزول الموانع المذکورة قبل الحکم ببطلان الخیار أو بعده،و إمّا أن لا تزول أصلا،و هذه ثلاثة أقسام تضربها فیما حصل قبلا فتحصل مائة و ستّة و عشرون قسما</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المغبون فی کلّ واحد من هذه الأقسام المفصّلة المذکورة إمّا البائع أو المشتری أو کلاهما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هذا،و بناء علی عدم تصویر الغبن فی کلیهما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ادّعاه بعض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تضرب اثنین فی مائة و ستّة و عشرین قسما فتحصل مائتان و اثنان و خمسون قسما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126</w:t>
      </w:r>
      <w:r>
        <w:rPr>
          <w:rFonts w:eastAsia="IRNazanin" w:cs="IRNazanin"/>
          <w:i/>
          <w:iCs/>
          <w:color w:val="111111"/>
          <w:sz w:val="28"/>
          <w:szCs w:val="28"/>
          <w:lang w:bidi="fa-IR"/>
        </w:rPr>
        <w:t>2</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بناء علی تصویر الغبن فی البائع و المشتری کلیهما تضرب الثلاثة فی مائة و ستّة و عشرین فتحصل ثلاثمائة و تسعة و ستّون قسما</w:t>
      </w:r>
      <w:r>
        <w:rPr>
          <w:rFonts w:eastAsia="IRNazanin" w:cs="IRNazanin"/>
          <w:i/>
          <w:iCs/>
          <w:color w:val="111111"/>
          <w:sz w:val="28"/>
          <w:szCs w:val="28"/>
          <w:rtl w:val="true"/>
          <w:lang w:bidi="fa-IR"/>
        </w:rPr>
        <w:t>:(</w:t>
      </w:r>
      <w:r>
        <w:rPr>
          <w:rFonts w:eastAsia="IRNazanin" w:cs="IRNazanin"/>
          <w:i/>
          <w:iCs/>
          <w:color w:val="111111"/>
          <w:sz w:val="28"/>
          <w:szCs w:val="28"/>
          <w:lang w:bidi="fa-IR"/>
        </w:rPr>
        <w:t>369</w:t>
      </w:r>
      <w:r>
        <w:rPr>
          <w:rFonts w:eastAsia="IRNazanin" w:cs="IRNazanin"/>
          <w:i/>
          <w:iCs/>
          <w:color w:val="111111"/>
          <w:sz w:val="28"/>
          <w:szCs w:val="28"/>
          <w:rtl w:val="true"/>
          <w:lang w:bidi="fa-IR"/>
        </w:rPr>
        <w:t xml:space="preserve"> </w:t>
      </w:r>
      <w:r>
        <w:rPr>
          <w:rFonts w:eastAsia="IRNazanin" w:cs="IRNazanin"/>
          <w:i/>
          <w:iCs/>
          <w:color w:val="111111"/>
          <w:sz w:val="28"/>
          <w:szCs w:val="28"/>
          <w:lang w:bidi="fa-IR"/>
        </w:rPr>
        <w:t>126</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فقول الشارح رحمه اللّه فیما یأتی فی الصفحة </w:t>
      </w:r>
      <w:r>
        <w:rPr>
          <w:rFonts w:eastAsia="IRNazanin" w:cs="IRNazanin"/>
          <w:color w:val="111111"/>
          <w:sz w:val="28"/>
          <w:szCs w:val="28"/>
          <w:lang w:bidi="fa-IR"/>
        </w:rPr>
        <w:t>247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جملة أقسام المسألة،و مضروبها یزید عن مائتی مسألة،و هی ممّا تعمّ بها البلوی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قوما من المحشّین لم یقدروا علی أن یستخرجوا أقسام المسألة،فقال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المجموع لا یمکن أن یتصوّر أزید من مائة و ثلاثة و خمسین،و قال بعض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 هو مائة و أحد و سبعون قسما،و قال بعض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 هو مائة و أربعة عشر قسما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اعترض بعض المحشّین علی حاشیة لسلطان العلماء هنا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السلطان رحمه اللّه فرضه علی وجه آخر مائتین و خمسة و عشرین،و هو ممتزج مخلوط لیس علی نحو ما ذکره الشارح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الحدیقة</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إلیک حاشیة السلطان رحمه اللّه فی خصوص الأقسام المذکورة التی أشار إلیها الشارح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تفصیله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التصرّف إمّا أن یکون فی المبیع أو فی الثمن أو فیهما،و علی التقادیر الثلاث إمّا أن یخرج عن الملک بعقد لازم أو جائز أو یمنع من الردّ مانع،و علی التقادیر التسعة إمّا أن یزول المانع قبل الحکم ببطلان الخیار أو بعده أو لا یزول،فهذه سبعة و عشرون،و أیضا إمّا أن یتصرّف فی المنفعة باللازم کالإجارة أو بغیر اللازم کالسکنی المطلقة أو بما یوجب تغیر العین بالزیادة العینیّة أو الحکمیّة أو المشوبة أو بالنقصان بعیب کقطع عضد الحیوان أو بنحو العیب کترک </w:t>
      </w:r>
    </w:p>
    <w:p>
      <w:pPr>
        <w:pStyle w:val="BookText"/>
        <w:rPr/>
      </w:pP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 ثمنه أو فیهما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إمّا أن یخرج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الملک أو یمنع من الردّ کالاستیلاد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یرد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المنفعة خاصّة کالإجارة،أو یوجب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تغیّر العین بالزیادة العینیّة کغرس الأرض،أو الحکمیّة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کقصارة الثوب،أو المشوبة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علف الحیوان السمن حتّی صار مهزولا،و علی التقدیرین الأخیرین إمّا أن یکون النقص بفعله أو بفعل غیره أو بکون التصرّف بامتزاجها بمثل مساو یوجب الشرکة أو أجود أو أردأ أو بغیر المثل مع إمکان التمییز أو مع عدمه أو بالمثل و غیرها علی وجه الاضمحلال أو لا یوجب شیئا من ذلک،فهذه أیضا ستّة عشر مضروبها فی الثلاثة الأوّل ثمانیة و أربعون تضاف إلی السبعة و العشرین تبلغ خمسة و سبعین،و علی التقادیر المذکورة المغبون إمّا البائع أو المشتری أو هما، فیرتقی إلی مائتین و خمسة و عشرین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یکون التصرّف فی المبیع و ثمنه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الفعل من باب الإفعال،و فاعله هو الضمیر العائد إلی 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التصرّف الذی هو محطّ البحث و التقسیم إمّا أن یخرج المبیع عن ملک المتصرّف إذا کان من الأسباب الناقلة أو یمنع من 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مثال للتصرّف المانع من الردع،و الاستیلاد جعل الأمة ذات ولد من المتصرّف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النوع الثانی من أنواع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النوع الثالث من أنواع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لم تکن الزیادة من جهة العین،بل کانت بزیادة 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شاب شوبا و شیابا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من الزیادة المشوبة هنا کون الزیادة مرکّبة من العینیّة و الحکمیّة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کصبغه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النقصان بعیب و نحوه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بامتزاجها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بمثلها بما یوجب الشرکة بالمساوی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الأجود أو الأردأ،أو بغیرها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 الاضمحلال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کالزیت یعمل صابونا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 یوجب</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 من ذلک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إمّا أن یزول المانع</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الردّ قبل الحکم</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کصبغه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فی صبغ الثوب زیادة عینیّة هی جرم الصبغ،و زیادة حکمیّة هی زیادة قیمة الثوب بالصبغ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أشرنا إلی حصول النقصان بالعیب و نحوه فی تفصیلنا الماضی لأقسام النقیصة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النوع الرابع من أنواع 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بامتزاجها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المثل کونهما من جنس واحد مثل أن یختلط الحنطة بالحنطة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تفصیل للمزج بالمثل،و أنّه إمّا مساو للعین أو هو أجود منها أو أردأ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المثل،و التأنیث باعتبار معنی المثل،و هو العین مثل أن یختلط الحنطة بالشعیر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تختلط بمثلها و بغیر مثلها مثل خلط الحنطة بالشعیر و الأرز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و المجرور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 الاضمحلال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یتعلّقان بالمزج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مرکّب من الزیت و القلی یغسل به،و الکلمة فارسیّة عربیّها الغاسول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التغیّرات و الکیفیّات المذکورة</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الموانع المذکورة فی أنواع التصرّفات من الاستیلاد و الإخراج عن الملک و إخراج منفعة العین بالإجارة و إیجاد الزیادة بالتصرّف أو </w:t>
      </w:r>
    </w:p>
    <w:p>
      <w:pPr>
        <w:pStyle w:val="BookText"/>
        <w:rPr/>
      </w:pPr>
      <w:r>
        <w:rPr>
          <w:rFonts w:ascii="IRNazanin" w:hAnsi="IRNazanin" w:eastAsia="IRNazanin"/>
          <w:color w:val="111111"/>
          <w:sz w:val="28"/>
          <w:sz w:val="28"/>
          <w:szCs w:val="28"/>
          <w:rtl w:val="true"/>
          <w:lang w:bidi="fa-IR"/>
        </w:rPr>
        <w:t>ببطلان الخیار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بعده،أو لا یزول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المغبون إمّا البائع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المشتری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هما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جملة أقسام المسألة،و مضروبها یزید عن مائتی مسألة،و هی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تعمّ بها البلوی،و حکمها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مستوفی فی کلامهم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النقیصة فی العین و المزج کما فصّلنا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زوال المانع هو عود العین إلی ملک المخرج و فوت الولد المانع و فسخ الإجارة و تمییز الممتزج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الحکم ببطلان الخیار إنّما هو إذا کان إعماله منافیا للفوریّة بأن أخّر ذو الخیار الفسخ فإذا یحکم بالبطلان،فزوال المانع إمّا یتحقّق قبل الحکم بالبطلان أو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یزول المانع لا قبل الحکم ببطلان الخیار و لا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وقع البیع بثمن أقلّ من الثمن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وقع البیع بثمن أزید من الثمن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البائع و المشتری،و هو خبر آخر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المحشّین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أنّ الغبن فی طرف إنّما یکون إذا باع بأقلّ من قیمته السوقیّة،و فی طرف المشتری إذا اشتری بأزید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یتعقّل کونهما مغبونین معا، و إلاّ لزم کون الثمن أقلّ من القیمة السوقیّة و أکثر منها و هو محال فتأمّل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أحمد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الحدیقة ناظرا 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یبیع شیئین فی عقد واحد بثمنین یکون البائع مغبونا فی أحدهما و المشتری فی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یحصل لکلّ منهما خیار الغبن و کذا التسلّط علی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المسائل التی تزید عن مأتی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هذه المسائل ممّا یکثر ابتلاء الناس بها</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حکم هذه المسائل المذکورة لم یستوف فی کلام العلماء</w:t>
      </w:r>
      <w:r>
        <w:rPr>
          <w:rFonts w:eastAsia="IRNazanin" w:cs="IRNazanin"/>
          <w:color w:val="111111"/>
          <w:sz w:val="28"/>
          <w:szCs w:val="28"/>
          <w:rtl w:val="true"/>
          <w:lang w:bidi="fa-IR"/>
        </w:rPr>
        <w:t xml:space="preserve">. </w:t>
      </w:r>
      <w:bookmarkStart w:id="371" w:name="pg19714_280935"/>
    </w:p>
    <w:p>
      <w:pPr>
        <w:pStyle w:val="Heading5"/>
        <w:numPr>
          <w:ilvl w:val="4"/>
          <w:numId w:val="1"/>
        </w:numPr>
        <w:rPr/>
      </w:pPr>
      <w:bookmarkStart w:id="372" w:name="__RefHeading___Toc1826394_2314609296"/>
      <w:bookmarkStart w:id="373" w:name="_Toc135"/>
      <w:bookmarkEnd w:id="371"/>
      <w:bookmarkEnd w:id="372"/>
      <w:r>
        <w:rPr>
          <w:rtl w:val="true"/>
        </w:rPr>
        <w:t>[</w:t>
      </w:r>
      <w:r>
        <w:rPr>
          <w:rtl w:val="true"/>
        </w:rPr>
        <w:t>جملة الکلام فی أحکام التصرّفات المذکورة</w:t>
      </w:r>
      <w:r>
        <w:rPr>
          <w:rtl w:val="true"/>
        </w:rPr>
        <w:t>]</w:t>
      </w:r>
      <w:bookmarkEnd w:id="373"/>
    </w:p>
    <w:p>
      <w:pPr>
        <w:pStyle w:val="BookText"/>
        <w:rPr/>
      </w:pPr>
      <w:r>
        <w:rPr>
          <w:rFonts w:ascii="IRNazanin" w:hAnsi="IRNazanin" w:eastAsia="IRNazanin"/>
          <w:color w:val="111111"/>
          <w:sz w:val="28"/>
          <w:sz w:val="28"/>
          <w:szCs w:val="28"/>
          <w:rtl w:val="true"/>
          <w:lang w:bidi="fa-IR"/>
        </w:rPr>
        <w:t>و جملة الکلام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أنّ المغبون إن کان هو البائع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یسقط خیاره بتصرّف المشتری مطلقا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فسخ</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وجد العین باقیة علی ملکه لم تتغیّر تغیّرا یوجب زیادة القیمة و لا یمنع من ردّها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وجدها متغیّرة بصفة محضة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کالطحن و القصارة فللمشتری أجرة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زادت قیمة العین بها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شارکه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الزیادة</w:t>
      </w:r>
    </w:p>
    <w:p>
      <w:pPr>
        <w:pStyle w:val="BookText"/>
        <w:rPr/>
      </w:pPr>
      <w:r>
        <w:rPr>
          <w:rFonts w:ascii="IRNazanin" w:hAnsi="IRNazanin" w:eastAsia="IRNazanin"/>
          <w:color w:val="111111"/>
          <w:sz w:val="28"/>
          <w:sz w:val="28"/>
          <w:szCs w:val="28"/>
          <w:rtl w:val="true"/>
          <w:lang w:bidi="fa-IR"/>
        </w:rPr>
        <w:t>جملة الکلام فی أحکام التصرّفات المذکورة</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إجمال الکلام و اختصاره فی بیان أحکام المسائل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بالنصب،لکونه خبرا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جمیع الصور المتصورّة فی المسائل المذکورة مفصّلة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متفرّع علی عدم سقوط خیار البائع عند غبنه بتصرّف المشتری مطلقا،فإذا فسخ البائع العقد و وجد العین باقیة علی 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لم یحصل المنع من ردّ العین مثل استیلاد الأمة أخذها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أخذ العین الباقیة،و هذا هو جواب الشرط المذکور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محضة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 العین متغیّرة بلا زیادة و لا نقصان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زادت قیمة العین بسبب الصفة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فاعله هو الضمیر الراجع إلی البائع،و مفعوله هو الضمیر المتّصل به الراجع إلی </w:t>
      </w:r>
    </w:p>
    <w:p>
      <w:pPr>
        <w:pStyle w:val="BookText"/>
        <w:rPr/>
      </w:pPr>
      <w:r>
        <w:rPr>
          <w:rFonts w:ascii="IRNazanin" w:hAnsi="IRNazanin" w:eastAsia="IRNazanin"/>
          <w:color w:val="111111"/>
          <w:sz w:val="28"/>
          <w:sz w:val="28"/>
          <w:szCs w:val="28"/>
          <w:rtl w:val="true"/>
          <w:lang w:bidi="fa-IR"/>
        </w:rPr>
        <w:t>بنسبة القیمة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صفة من وجه و عینا من آخر کالصبغ صار شریکا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بنسبته، کما مرّ و أولی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الزیادة عینا محضة کالغرس</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المبیع و تخیّر بین قلع الغرس بالأرش</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إبقائه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بالاجرة،لأنّه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بحقّ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شارک البائع المشتری بنسبة القیمة،مثلا إذا کان الثمن عشرین و کانت الزیادة الحاصلة من المشتری موجبة لصیرورة القیمة ثلاثین فالزیادة عشرة و نسبتها إلی الثمن الواقع علیه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العشرة و یشارک البائع فیها بتلک النسبة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یکون للبائع ثلثان من الزیادة و للمشتری ثلث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إن کان الزائد صفة من جهة و عینا من جهة اخری کالصبغ فإنّه زائد عینا، لکونه جرما،و زائد صفة کزیادة وصفیّة حاصلة فی العین،ففی هذه الصورة یشارک البائع المشتری بنسبة هذا الزائد کالمثال المذکور فی الهامش السابق،بل الحکم بالشرکة فی هذه المسألة یکون أولی من الحکم المذکور فی المسألة السابقة، لوجود عین مال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نفس الصبغ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غرس المشتری أشجارا فی الأرض التی اشتراها من البائع،ففی هذه الصورة یأخذ البائع نفس المبیع و یتخیّر بین أن یقلع الأشجار أو یبقیها فی الأرض مع أخذ الاجرة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أنّه لو حدث فی الأشجار عیب بسبب القلع وجب علی عهدة البائع أرشه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إبقائه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الغرس،و هو هنا بمعنی المغروس مثل اللفظ بمعنی الملفوظ</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المشتری،و 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الضمیر </w:t>
      </w:r>
    </w:p>
    <w:p>
      <w:pPr>
        <w:pStyle w:val="BookText"/>
        <w:rPr/>
      </w:pPr>
      <w:r>
        <w:rPr>
          <w:rFonts w:ascii="IRNazanin" w:hAnsi="IRNazanin" w:eastAsia="IRNazanin"/>
          <w:color w:val="111111"/>
          <w:sz w:val="28"/>
          <w:sz w:val="28"/>
          <w:szCs w:val="28"/>
          <w:rtl w:val="true"/>
          <w:lang w:bidi="fa-IR"/>
        </w:rPr>
        <w:t>و لو رضی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ببقائه بها و اختار المشتری قلعه فالظاهر أنّه لا أرش 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تسویة الحفر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زرعا وجب إبقاؤه إلی أوان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بلوغه بالاجرة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وجدها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ناقصة أخذها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مجّانا کذلک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وجدها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ممتزجة بغیرها فإن کان بمساو أو أردأ صار شریکا إن شاء</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الراجع إلی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تعلیل لوجوب الأرش علی عهدة البائع،فإنّ الغرس لو کان عدوانا لم یکن ضمان بالعیب الحادث فیه،لکنّ المشتری غرس الأشجار بالحقّ،لکونه مالکا للأرض و محقّا للغرس فیوجب قلعه 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الراجع إلی البائع،و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ببقائه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الغرس، 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أرش علی عهدة البائع للمشتری،لأنّ العیب حصل باختیار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یجب علی المشتری أن یسوّی الحفر الحاصلة بقلع الأشجار المغروسة فی أرض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کان الزائد فی العین زرعا وجب إبقاؤه إلی زمان الحصاد و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وجد البائع عین المبیع ناقصة فی ید المشتری بعد فسخه العقد أخذها بلا مطالبة للمشتری بالأرش،فیأخذها مجّانا بهذه الحالة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الناقص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أخذ البائع المبیع ناقصا إن اختار الفسخ و الأخذ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إن وجد البائع العین فی ید المشتری ممزوجة بغیرها ففیه تفصیل یأتی</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بمعنی أنّ البائع لو شاء فسخ البیع صار شریکا مع المشتری فی المبیع المختلط بغیره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 کان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بأجود ففی سقوط خیاره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کونه شریکا بنسبة القیمة أو الرجوع إلی الصلح أوجه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مزجها بغیر الجنس بحیث لا یتمیّز فکالمعدومة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وجدها منتقلة عن ملکه بعقد لازم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کالبیع و العتق رجع إلی المثل أو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وجدها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ملکه مع عدم إمکان ردّها کالمستولدة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استمرّ المانع استمرّ السقوط</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زال قبل الحکم بالعوض</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إلی ملکه أو مات الولد</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الراجع إلی الامتزاج المفهوم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ممتزجة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ففی هذه الصورة ثلاثة أوجه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سقوط خیار البائع،و الثانی کون البائع شریکا مع المشتری،و الثالث الرجوع إلی المصالحة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مبتدأ مؤخّر،خبره المقدّم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سقوط خیاره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الحکم فی هذه الصورة هو الحکم فی صورة صیرورة العین معدومة،فللبائع الرجوع إلی المثل لو کانت العین مثلیّة و إلی القیمة لو کانت قیمیّة إن شاء الفسخ،و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المعنی الأعمّ الشامل للإیقاع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العین،و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سقوط الرجوع إلی العین،و تفسیره بسقوط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عن بعض المحشّین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قبل أن یحکم للبائع یأخذ المثل أو القیمة</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تفسیر لزوال المانع قبل الحکم بالعوض،و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 إلی </w:t>
      </w:r>
    </w:p>
    <w:p>
      <w:pPr>
        <w:pStyle w:val="BookText"/>
        <w:rPr/>
      </w:pPr>
      <w:r>
        <w:rPr>
          <w:rFonts w:ascii="IRNazanin" w:hAnsi="IRNazanin" w:eastAsia="IRNazanin"/>
          <w:color w:val="111111"/>
          <w:sz w:val="28"/>
          <w:sz w:val="28"/>
          <w:szCs w:val="28"/>
          <w:rtl w:val="true"/>
          <w:lang w:bidi="fa-IR"/>
        </w:rPr>
        <w:t>أخذ</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 مع احتمال العدم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،لبطلان حقّه بالخروج فلا یعود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العود بعد الحکم بالعوض</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رجوعه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العین و جهان، من بطلان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 من العین،و کون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العوض للحیلولة و قد زالت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الناقل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یمکن إبطاله کالبیع بخیار الزم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بالفسخ،فإن</w:t>
      </w:r>
    </w:p>
    <w:p>
      <w:pPr>
        <w:pStyle w:val="BookText"/>
        <w:rPr/>
      </w:pPr>
      <w:r>
        <w:rPr>
          <w:rFonts w:ascii="IRNazanin" w:hAnsi="IRNazanin" w:eastAsia="IRNazanin"/>
          <w:color w:val="111111"/>
          <w:sz w:val="28"/>
          <w:sz w:val="28"/>
          <w:szCs w:val="28"/>
          <w:rtl w:val="true"/>
          <w:lang w:bidi="fa-IR"/>
        </w:rPr>
        <w:t>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الراجع إلی البائع،و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یحتمل عدم الحکم بأخذه العین،لبطلان حقّ البائع فی العین بخروجها عن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الراجع إلی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یعود حقّ البائع فی العین بعد خروجها عن ملک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أن یحکم بوجوب ردّ المثل أو القیمة أوّلا،ثمّ ترجع العین إلی ملک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ففی رجوع البائع إلی العین بعد الحکم أو سقوط حقّه عن العین و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لعدم رجوع البائع إلی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دلیل لجواز رجوع البائع إلی العین بعد الحکم بالعوض،و بیانه أنّ عدم رجوع البائع إلی العین إنّما هو لوجود الحائل بینه و بین العین و الحال أنّها زالت الحیلولة فیستصحب حقّ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کان العقد الذی حصل النقل بسببه من العقود الجائزة التی یمکن إبطالها بالذات مثل الهبة لغیر الأقارب أو بالعوض مثل البیع مع شرط خیار الفسخ الزم المشتری بالفسخ</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جواب شرط،و الشرط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الناقل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یقرأ بصیغة المجهول،و نائب الفاعل هو الضمیر الراجع إلی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کان سبب النقل العقد القابل للإبطال أجبر المشتری علی إبطاله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امتنع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فسخه الحاکم،فإن تعذّر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 المغبون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وجدها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منقولة المنافع جاز له الفسخ،و انتظار انقضاء المدّة،و تصیر ملکه من حینه،و لیس 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النقل جائزا کالسکنی المطلقة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یکن تصرّف فی الثمن تصرّفا یمنع من ردّه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سقط خیاره،کما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تصرّف المشتری فی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الراجع إلی المشتری،و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الراجع إلی الحاکم،و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إن وجد البائع العین مستأجرة کان مخیّرا فی فسخ البیع و انتظار انقضاء مدّة الإجارة،و تصیر العین ملکه من حین الفسخ بمعنی أنّ الاجرة المأخوذة تتعلّق به من زمان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یجوز للبائع أن یفسخ الإجارة،لأنّها وقعت من الموجر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احتراز عن الرقبی و العمری و السکنی المقیّدة بزمان،فإنّ هذه الثلاثة غیر قابل للفسخ،لکن لو کان من قبیل السکنی المطلقة جاز للبائع فسخها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هذه الأحکام المفصّلة المذکورة لجواز رجوع البائع إنّما هی فی صورة عدم تصرّف البائع فی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أخرجه البائع عن ملکه أو استولد الأمة سقط خیاره</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تمثیل لسقوط خیار البائع بسقوط خیار المشتری إذا کان مغبونا و قد أخرج المبیع عن ملکه أو استولد الأمة لو کانت هی المبیعة،و أنّ هذا المثال مبنیّ علی سقوط الخیار بهذا التصرّف علی احتمال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الاحتمال السابق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فیهما،فإن قلنا 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مثله أو قیمته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المغبون هو المشتری لم یسقط خیاره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بتصرّف البائع فی الثمن مطلقا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،فیرجع إلی عین الثمن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مثله أو قیمته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تصرّفه فیما غبن فیه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یکن ناقلا عن الملک علی وجه لازم و لا مانعا من الردّ و لا منقّصا للعین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الناقل و المانع ما تقدّم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الاحتمال السابق المذکور فی قول المصنّف رحمه اللّه فی الصفحة </w:t>
      </w:r>
      <w:r>
        <w:rPr>
          <w:rFonts w:eastAsia="IRNazanin" w:cs="IRNazanin"/>
          <w:color w:val="111111"/>
          <w:sz w:val="28"/>
          <w:szCs w:val="28"/>
          <w:lang w:bidi="fa-IR"/>
        </w:rPr>
        <w:t>239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نظر، للضرر مع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الاحتمال السابق آت فی تصرّف البائع و المشتری و أنّ تصرّفها لا یمنع من الردّ،بل یردّ المثل أو القیمة لو حصل المانع من ردّ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قلنا بالاحتمال السابق دفع المثل أو القیمة عند تعذّر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کان المشتری مغبونا و قد تصرّف البائع فی الثمن لم یسقط خیار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کان تصرّف البائع فی الثمن تصرّفا بالخروج عن الملک أو إیجاد المانع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کانت عین الثمن باقیة،و إلاّ رجع إلی مثله أو قیمته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أمّا تصرّف المشتری فی المبیع فإن کان علی نحو یمکن ردّه لکون نقله بعقد جائز یمکن فسخه أو غیر ذلک ردّ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لم یوجد المشتری نقصا فی المبیع</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من احتمال سقوط الخیار و من احتمال عدم سقوط الخیار،فیفسخ و یردّ المثل لو کان المبیع مثلیّا أو القیمة لو کان قیمیّا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کان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زادها فأولی بجوازه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نقصها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مزجها أو آجرها فوجهان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کلامهم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غیر مانع،لکن إن کان النقص من قبله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ردّها مع الأرش،و إن کان من قبل اللّه تعالی فالظاهر أنّه کذلک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تلفت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الأرض مغروسة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 قلعه من غیر أرش</w:t>
      </w:r>
    </w:p>
    <w:p>
      <w:pPr>
        <w:pStyle w:val="BookText"/>
        <w:rPr/>
      </w:pPr>
      <w:r>
        <w:rPr>
          <w:rFonts w:ascii="IRNazanin" w:hAnsi="IRNazanin" w:eastAsia="IRNazanin"/>
          <w:color w:val="111111"/>
          <w:sz w:val="28"/>
          <w:sz w:val="28"/>
          <w:szCs w:val="28"/>
          <w:rtl w:val="true"/>
          <w:lang w:bidi="fa-IR"/>
        </w:rPr>
        <w:t>أی و لو کان المشتری قد زاد فی العین جاز له ردّ المبیع بالفسخ بطریق أولی من جواز الفسخ فی فرض إیجاده النقص فی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بجوازه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ما بعده معطوفان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ماض،و کذلک قولاه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فاعل الجمیع هو الضمیر الراجع إلی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المشتری المغبون لو نقص المبیع أو مزجه أو آجره ففی جواز فسخه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جواز الفسخ فإنّما هو لعدم منع ما ذکر منه،لإمکان الردّ فی صورة إیجاد النقص بأداء الأرش،و مع عدم إمکانه أصلا یردّ المثل أو القیمة کما مرّ،و أمّا عدم جواز الفسخ فإنّما هو لعدم إمکان 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ظاهر کلام الفقهاء هو أنّ التصرّفات المذکورة غیر مانع من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المشتری،و 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یردّ العین التی نقصها اللّه تعالی مع 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مثال لکون المشتری ضامنا للأرش کما أنّه ضامن للمثل أو القیمة لو تلفت من قبل اللّه تعالی</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بمعنی أنّ المشتری المغبون لو غرس الأشجار فی الأرض المشتراة ففسخ بخیاره </w:t>
      </w:r>
    </w:p>
    <w:p>
      <w:pPr>
        <w:pStyle w:val="BookText"/>
        <w:rPr/>
      </w:pPr>
      <w:r>
        <w:rPr>
          <w:rFonts w:ascii="IRNazanin" w:hAnsi="IRNazanin" w:eastAsia="IRNazanin"/>
          <w:color w:val="111111"/>
          <w:sz w:val="28"/>
          <w:sz w:val="28"/>
          <w:szCs w:val="28"/>
          <w:rtl w:val="true"/>
          <w:lang w:bidi="fa-IR"/>
        </w:rPr>
        <w:t>إن لم یرض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البائع بالأجرة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خلطه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بالأردإ الأرش،و بالأجود إن بذل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بنسبته فقد أنصفه،و إلاّ فإشکال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وجب علیه قلع الأشجار المغروسة،و لو حصل فی الأشجار نقصان لم یکن للمشتری 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وجوب القلع علی المشتری إنّما هو فی صورة عدم رضی البائع ببقاء الأشجار مع الاجرة،لکن لو رضی البائع ببقاء الأشجار فی أرضه مع أخذه اجرة البقاء فی مدّة بقاء الأشجار فلا مانع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المحشّین حول وجوب القلع علی المشتری مع عدم أخذه أرش النقصان العارض للأشجار بالقلع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لأنّ الردّ مصلحة،فیجب علیه تفریغ المبیع،و یجب علیه طمّ الحفر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أحمد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الذی یقوی فی رأیی هو أنّ المشتری إذا کان جاهلا بالغبن و غرس فی الأرش المبتاعة بزعم کونها ملکا لازما له فظهر غبنه و حکمنا له بجواز الفسخ و فسخ هو العقد لم یجب علیه قلع الأشجار التی یوجب القلع النقص و الضرر فیها، بل یجمع بین حقّه و حقّ البائع بوجوب أخذ الاجرة من قبل البائع،لا بوجوب قلع الأشجار علی المشتری،لعروض الضرر له و الضرر منفیّ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خلطه المشتری بالأردإ وجب عند ردّه 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المعلوم،و فاعله هو الضمیر الراجع إلی البائع،و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بذل البائع للمشتری بنسبة حقّه من الممتزج بالأجود فقد أنصفه</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و إن لم یبذل البائع للمشتری بنسبة حقّه صار الأمر مشکلا،لأنّه یمکن إذا </w:t>
      </w:r>
      <w:bookmarkStart w:id="374" w:name="pg19714_280944"/>
    </w:p>
    <w:p>
      <w:pPr>
        <w:pStyle w:val="Heading4"/>
        <w:numPr>
          <w:ilvl w:val="3"/>
          <w:numId w:val="1"/>
        </w:numPr>
        <w:rPr/>
      </w:pPr>
      <w:bookmarkStart w:id="375" w:name="__RefHeading___Toc1826396_2314609296"/>
      <w:bookmarkStart w:id="376" w:name="_Toc136"/>
      <w:bookmarkEnd w:id="374"/>
      <w:bookmarkEnd w:id="375"/>
      <w:r>
        <w:rPr>
          <w:rtl w:val="true"/>
        </w:rPr>
        <w:t>[</w:t>
      </w:r>
      <w:r>
        <w:rPr/>
        <w:t>8</w:t>
      </w:r>
      <w:r>
        <w:rPr>
          <w:rtl w:val="true"/>
        </w:rPr>
        <w:t>-</w:t>
      </w:r>
      <w:r>
        <w:rPr>
          <w:rtl w:val="true"/>
        </w:rPr>
        <w:t>القول فی خیار العیب</w:t>
      </w:r>
      <w:r>
        <w:rPr>
          <w:rtl w:val="true"/>
        </w:rPr>
        <w:t>]</w:t>
      </w:r>
      <w:bookmarkEnd w:id="376"/>
    </w:p>
    <w:p>
      <w:pPr>
        <w:pStyle w:val="Heading5"/>
        <w:numPr>
          <w:ilvl w:val="4"/>
          <w:numId w:val="1"/>
        </w:numPr>
        <w:rPr/>
      </w:pPr>
      <w:bookmarkStart w:id="377" w:name="__RefHeading___Toc1826398_2314609296"/>
      <w:bookmarkStart w:id="378" w:name="_Toc137"/>
      <w:bookmarkEnd w:id="377"/>
      <w:r>
        <w:rPr>
          <w:rtl w:val="true"/>
        </w:rPr>
        <w:t>اشارة</w:t>
      </w:r>
      <w:bookmarkEnd w:id="3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العیب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5"/>
        <w:numPr>
          <w:ilvl w:val="4"/>
          <w:numId w:val="1"/>
        </w:numPr>
        <w:rPr/>
      </w:pPr>
      <w:bookmarkStart w:id="379" w:name="__RefHeading___Toc1826400_2314609296"/>
      <w:bookmarkStart w:id="380" w:name="_Toc138"/>
      <w:bookmarkEnd w:id="379"/>
      <w:r>
        <w:rPr>
          <w:rtl w:val="true"/>
        </w:rPr>
        <w:t>[</w:t>
      </w:r>
      <w:r>
        <w:rPr>
          <w:rtl w:val="true"/>
        </w:rPr>
        <w:t>العیب کلّ ما زاد عن الخلقة الأصلیّة</w:t>
      </w:r>
      <w:r>
        <w:rPr>
          <w:rtl w:val="true"/>
        </w:rPr>
        <w:t>]</w:t>
      </w:r>
      <w:bookmarkEnd w:id="3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زاد عن الخلقة الأصلیّة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خلقة أکثر النوع الذی یعتبر فیه ذلک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نقص</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الزائد و الناقص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کالإصبع</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علی الخمس أو ناقصة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صفة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یقال بسقوط الخیار بالامتزاج و بلزوم المصالحة،لتفاوت الخلیطین من حیث کون أحدهما أجود من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فی خیار العیب</w:t>
      </w:r>
    </w:p>
    <w:p>
      <w:pPr>
        <w:pStyle w:val="BookText"/>
        <w:rPr/>
      </w:pPr>
      <w:r>
        <w:rPr>
          <w:rFonts w:ascii="IRNazanin" w:hAnsi="IRNazanin" w:eastAsia="IRNazanin"/>
          <w:color w:val="111111"/>
          <w:sz w:val="28"/>
          <w:sz w:val="28"/>
          <w:szCs w:val="28"/>
          <w:rtl w:val="true"/>
          <w:lang w:bidi="fa-IR"/>
        </w:rPr>
        <w:t>أی الخیار الحاصل بتحقّق العیب فی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النقیصة،و الوصمة،و ما یخلو عنه أصل الفطرة السلیمة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العیب هو کلّ ما زاد أو نقص عن الخلقة الأصلیّة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الخلقة الأصلیّة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النوع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أکثر أفراد النوع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الخلقة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کلاهما قیدان للخلقة الأصلیّة لا لما زاد عن الخلقة فلا تکرار و لا استدراک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من الذات هو أجزاء المخلوق،و من الصفة أوصافه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الخلقة الأصلیّة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 هو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العیب کلّ ما زاد أو نقص عن الخلقة الأصلیّة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 هو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العیب کلّ ما زاد أو نقص عن الخلقة الأصلیّة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الأصبع و الإصبع و الاصبع و فیه لغات 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مستطیل یتشعّب من طرف الکفّ و القدم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بالنصب،عطف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أنّ الزائد و الناقص عن الخلقة الأصلیّة </w:t>
      </w:r>
      <w:bookmarkStart w:id="381" w:name="pg19714_280945"/>
    </w:p>
    <w:p>
      <w:pPr>
        <w:pStyle w:val="BookText"/>
        <w:rPr/>
      </w:pPr>
      <w:bookmarkEnd w:id="3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کالحمّی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یشتریه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فیجده محموما أو یحمّ قبل القبض</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برئ</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وجد ذلک فی المبیع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أنقص قیمته أم زادها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عن المساواة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فللمشتری الخیار مع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بالعیب عند الشراء</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5"/>
        <w:numPr>
          <w:ilvl w:val="4"/>
          <w:numId w:val="1"/>
        </w:numPr>
        <w:rPr/>
      </w:pPr>
      <w:bookmarkStart w:id="382" w:name="__RefHeading___Toc1826402_2314609296"/>
      <w:bookmarkStart w:id="383" w:name="_Toc139"/>
      <w:bookmarkEnd w:id="382"/>
      <w:r>
        <w:rPr>
          <w:rtl w:val="true"/>
        </w:rPr>
        <w:t>[</w:t>
      </w:r>
      <w:r>
        <w:rPr>
          <w:rtl w:val="true"/>
        </w:rPr>
        <w:t>الکلام فی الأرش</w:t>
      </w:r>
      <w:r>
        <w:rPr>
          <w:rtl w:val="true"/>
        </w:rPr>
        <w:t>]</w:t>
      </w:r>
      <w:bookmarkEnd w:id="3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الردّ و الأرش</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عیب،عینا کان الزائد و الناقص أو 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داء معروف ترتفع فیه درجة حرارة الجسم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الملفوظان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عرضه الحمّی بعد القبض فلا خیار للمشتری،لأنّ العیوب العارضة بعد القبض و بعد انقضاء زمان الخیار تکون علی عهدة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الراجع إلی المبیع،و اللام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هذا القول یرجع إلی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 هو أنّ الحمّی عیب و إن برئ المبیع المحموم فی یوم قبضه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تزید القیمة بسبب وجود العیب مثل ما إذا کان العبد خصیّا،فإنّ الخصی و إن کان عیبا،لکن تحقّقه یوجب زیادة قیمة العبد،لرغبة الأکثر فی العبد الخصیّ البعید بذلک عن ارتکاب الفجور بأقارب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حصل الخیار بالعیب الموجب لزیادة القیمة فهو حاصل فی صورة تساوی قیمتی الصحیح و المعیب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اشتری المعیب مع علمه بالعیب فلا خیار له</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و بین عدم ردّ المبیع بأخذ الأرش من البائع</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الثمن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نسبة التفاوت بین القیمتین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،فیؤخذ ذلک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یقوّم المبیع صحیحا و معیبا و یؤخذ من الثمن مثل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النسبة لا تفاوت ما بین المعیب و الصحیح، لأنّه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یحیط بالثمن،أو یزید علیه فیلزم أخذه العوض و المعوّض،کما</w:t>
      </w:r>
    </w:p>
    <w:p>
      <w:pPr>
        <w:pStyle w:val="BookText"/>
        <w:rPr/>
      </w:pPr>
      <w:r>
        <w:rPr>
          <w:rFonts w:ascii="IRNazanin" w:hAnsi="IRNazanin" w:eastAsia="IRNazanin"/>
          <w:color w:val="111111"/>
          <w:sz w:val="28"/>
          <w:sz w:val="28"/>
          <w:szCs w:val="28"/>
          <w:rtl w:val="true"/>
          <w:lang w:bidi="fa-IR"/>
        </w:rPr>
        <w:t>الکلام فی الأرش</w:t>
      </w:r>
    </w:p>
    <w:p>
      <w:pPr>
        <w:pStyle w:val="BookText"/>
        <w:rPr/>
      </w:pPr>
      <w:r>
        <w:rPr>
          <w:rFonts w:ascii="IRNazanin" w:hAnsi="IRNazanin" w:eastAsia="IRNazanin"/>
          <w:color w:val="111111"/>
          <w:sz w:val="28"/>
          <w:sz w:val="28"/>
          <w:szCs w:val="28"/>
          <w:rtl w:val="true"/>
          <w:lang w:bidi="fa-IR"/>
        </w:rPr>
        <w:t>یعنی أنّ الأرش لمّا کان جزء من الثمن لوحظ تحصیله النسبة بین قیمتی الصحیح و المعیب و لم یلاحظ نفس التفاوت بین القیمتین،لوجود المحذور الذی سیشیر إلیه الشارح رحمه اللّه عن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نسبة الأرش إلی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 إلی الأرش،و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النسبة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تؤخذ النسبة الواقعة بین القیمتین لا نفس التفاوت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بالرفع،نائب فاعل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،مثاله ما إذا کان الثمن المسمّی فی البیع خمسین دینارا فظهر المبیع معیبا فرجع المتبایعان إلی أهل الخبرة و هم قوّموه صحیحا بمائة دینار و معیبا بخمسین دینارا،فالنسبة بین قیمتی الصحیح و المعیب هو النصف،لأنّ الخمسین نصف المائة،فیؤخذ من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خمسون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نصفه،و هو خمسة و عشرون دینارا،فلو اخذ من الثمن نفس التفاوت الواقع بین قیمتی الصحیح و المعیب کان المأخوذ خمسین دینارا،و هذا هو الجمع بین الثمن و المثمن،و هو المحذور الذی وعدناکم الإشارة إلیه</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أخذ التفاوت قد یحیط بالثمن و قد یکون أزید،کما إذا کان الثمن فی المثال المذکور فی الهامش السابق عشرین دینارا</w:t>
      </w:r>
      <w:r>
        <w:rPr>
          <w:rFonts w:eastAsia="IRNazanin" w:cs="IRNazanin"/>
          <w:color w:val="111111"/>
          <w:sz w:val="28"/>
          <w:szCs w:val="28"/>
          <w:rtl w:val="true"/>
          <w:lang w:bidi="fa-IR"/>
        </w:rPr>
        <w:t xml:space="preserve">. </w:t>
      </w:r>
      <w:bookmarkStart w:id="384" w:name="pg19714_280947"/>
    </w:p>
    <w:p>
      <w:pPr>
        <w:pStyle w:val="BookText"/>
        <w:rPr/>
      </w:pPr>
      <w:bookmarkEnd w:id="384"/>
      <w:r>
        <w:rPr>
          <w:rFonts w:ascii="IRNazanin" w:hAnsi="IRNazanin" w:eastAsia="IRNazanin"/>
          <w:color w:val="111111"/>
          <w:sz w:val="28"/>
          <w:sz w:val="28"/>
          <w:szCs w:val="28"/>
          <w:rtl w:val="true"/>
          <w:lang w:bidi="fa-IR"/>
        </w:rPr>
        <w:t>إذا اشتراه بخمسین و قوّم معیبا بها و صحیحا بمائة أو أزید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اعتبار النسبة یرجع فی المثال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بخمسة و عشرین و علی هذا القیاس</w:t>
      </w:r>
      <w:r>
        <w:rPr>
          <w:rFonts w:eastAsia="IRNazanin" w:cs="IRNazanin"/>
          <w:color w:val="111111"/>
          <w:sz w:val="28"/>
          <w:szCs w:val="28"/>
          <w:rtl w:val="true"/>
          <w:lang w:bidi="fa-IR"/>
        </w:rPr>
        <w:t>.</w:t>
      </w:r>
    </w:p>
    <w:p>
      <w:pPr>
        <w:pStyle w:val="Heading5"/>
        <w:numPr>
          <w:ilvl w:val="4"/>
          <w:numId w:val="1"/>
        </w:numPr>
        <w:rPr/>
      </w:pPr>
      <w:bookmarkStart w:id="385" w:name="__RefHeading___Toc1826404_2314609296"/>
      <w:bookmarkStart w:id="386" w:name="_Toc140"/>
      <w:bookmarkEnd w:id="385"/>
      <w:r>
        <w:rPr>
          <w:rtl w:val="true"/>
        </w:rPr>
        <w:t>[</w:t>
      </w:r>
      <w:r>
        <w:rPr>
          <w:rtl w:val="true"/>
        </w:rPr>
        <w:t>تعدّد القیم</w:t>
      </w:r>
      <w:r>
        <w:rPr>
          <w:rtl w:val="true"/>
        </w:rPr>
        <w:t>]</w:t>
      </w:r>
      <w:bookmarkEnd w:id="3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تعدّدت القیم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لاختلاف المقوّمین أو لاختلاف قیمة أفراد ذلک النوع المساویة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للمبیع،فإنّ ذلک قد یتّفق نادرا،و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المصنّف فی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عبّروا عن ذلک باختلاف المقوّمین أخذت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قیمة</w:t>
      </w:r>
    </w:p>
    <w:p>
      <w:pPr>
        <w:pStyle w:val="BookText"/>
        <w:rPr/>
      </w:pPr>
      <w:r>
        <w:rPr>
          <w:rFonts w:ascii="IRNazanin" w:hAnsi="IRNazanin" w:eastAsia="IRNazanin"/>
          <w:color w:val="111111"/>
          <w:sz w:val="28"/>
          <w:sz w:val="28"/>
          <w:szCs w:val="28"/>
          <w:rtl w:val="true"/>
          <w:lang w:bidi="fa-IR"/>
        </w:rPr>
        <w:t>أی أو أزید من مائة،مثلا إذا قوّم المبیع صحیحا بمائة و خمسین دینارا کان التفاوت بین قیمتی الصحیح و المعیب مائة،فلو حکم بأخذ نفس التفاوت فلیحکم بأخذ الثمن،و هو خمسون و أزید،و هو أیضا خمسون،فیجمع عند مشتری المبیع المعیب الثمن و ما هو أزید من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کون الثمن المسمّی فی البیع خمسین و کون قیمة المعیب خمسین و قیمة الصحیح مائة،فلیؤخذ من الثمن نصفه،و هو خمسة و عشرون،و یؤخذ علی هذا القیاس فی سائر الأمثلة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تعدّد القیم</w:t>
      </w:r>
    </w:p>
    <w:p>
      <w:pPr>
        <w:pStyle w:val="BookText"/>
        <w:rPr/>
      </w:pPr>
      <w:r>
        <w:rPr>
          <w:rFonts w:ascii="IRNazanin" w:hAnsi="IRNazanin" w:eastAsia="IRNazanin"/>
          <w:color w:val="111111"/>
          <w:sz w:val="28"/>
          <w:sz w:val="28"/>
          <w:szCs w:val="28"/>
          <w:rtl w:val="true"/>
          <w:lang w:bidi="fa-IR"/>
        </w:rPr>
        <w:t>القیم جمع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الثمن الذی یعادل المتاع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بالجرّ،لکونها صفة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کون قیمة أفراد هذا النوع مختلفة،کما أنّ قیمة فرد من أفراد هذا النوع الفلانیّ فی شمال بلدة طهران غیر قیمة فرد مساو له فی جنوبها،و مثال اختلاف قیمة المقوّمین واضح،لکن المصنّف رحمه اللّه عبّر فی الدروس عن کلیهما باختلاف المقوّمین و الحال أنّ الاختلاف أعمّ ممّا عبّر به فی الدروس</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یؤخذ من الثمن المذکور فی البیع بعنوان الأرش قیمة واحدة نسبتها إلی جمیع القیم المختلفة متساویة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واحدة متساویة النسبة إلی الجمیع أی منتزعة منه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إلیه بالسویّة،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القیمتین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الثلاث ثلثها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الخمس</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ضابطه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قیمة منتزعة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المجموع نسبتها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کنسبة الواحد إلی عدد تلک القیم،و ذلک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لانتفاء الترجیح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طریقه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تجمع القیم الصحیحة علی حدة،</w:t>
      </w:r>
    </w:p>
    <w:p>
      <w:pPr>
        <w:pStyle w:val="BookText"/>
        <w:rPr/>
      </w:pPr>
      <w:r>
        <w:rPr>
          <w:rFonts w:ascii="IRNazanin" w:hAnsi="IRNazanin" w:eastAsia="IRNazanin"/>
          <w:color w:val="111111"/>
          <w:sz w:val="28"/>
          <w:sz w:val="28"/>
          <w:szCs w:val="28"/>
          <w:rtl w:val="true"/>
          <w:lang w:bidi="fa-IR"/>
        </w:rPr>
        <w:t>یعنی أنّ المراد من کون القیمة المأخوذة متساویة کونها منتزعة من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القیمة المأخوذة،و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کان الاختلاف بین قیمتین اخذ نصفهما من أصل الثمن الواقع علیه العقد،و لو کان بین ثلاث فالمأخوذ هو الثلث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أخذ الأرش عند اختلاف القیم فی مثل المبیع إمّا لاختلاف المقوّمین فی القیمة أو اختلاف قیمة الأفراد المماثلة للمبیع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بالجرّ،لکونها صفة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القیمة المأخوذة هی المتحصّلة و المنتزعة من مجموع القیم المختلفة التی هی للأفراد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القیمة،و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المجموع، بمعنی أنّ الواحد تلاحظ نسبته إلی المجموع،فلو کان الجمیع ثلاثا فنسبة الواحد إلیه هو الثلث،و لو کان أربعا فنسبته إلیه الربع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ملاحظة النسبة إلی جمیع القیم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علّة ذلک هی عدم الترجیح،لأنّ کلّ قیمة منها لها أثر فی المقصود</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أنّ طریق أخذ القیمة المنتزعة </w:t>
      </w:r>
    </w:p>
    <w:p>
      <w:pPr>
        <w:pStyle w:val="BookText"/>
        <w:rPr/>
      </w:pPr>
      <w:r>
        <w:rPr>
          <w:rFonts w:ascii="IRNazanin" w:hAnsi="IRNazanin" w:eastAsia="IRNazanin"/>
          <w:color w:val="111111"/>
          <w:sz w:val="28"/>
          <w:sz w:val="28"/>
          <w:szCs w:val="28"/>
          <w:rtl w:val="true"/>
          <w:lang w:bidi="fa-IR"/>
        </w:rPr>
        <w:t>من مجموع القیم هو أن تجمع القیم الصحیحة منفردة و کذلک القیم المعیبة و بعد ملاحظة النسبة بین الفریقین یؤخذ من الثمن بتلک النسبة،کما یأتی 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إیضاح اعلم أنّ لتحصیل القیمة المنتزعة و المتحصّلة من القیم المختلفة طریقین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للمشهور من الفقهاء،و هو الذی فهمه الشارح رحمه اللّه من عبارة المصنّف رحمه اللّه هنا و فی الدروس،و الثانی طریق منسوب إلی المصنّف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الطریق الأوّل المفهوم من عبارته هنا فهو أن تجمع قیمتی الصحیح أو أزید لو کان،و هکذا قیمتی المعیب أو أزید و تحصل النسبة بینهما فیؤخذ من الثمن بتلک النسبة،مثلا إذا قوّمت البیّنة الاولی الصحیح باثنی عشر و المعیب بعشرة و قوّمت البیّنة الاخری الصحیح بثمانیة و المعیب بخمسة جمعت قیمتا الصحیح و حصل عشرون</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یلاحظ أیضا تقویم البیّنة الاولی المعیب و یحصل من جمعها خمسة عشر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فالتفاوت بین مجموع العددین هو عدد الخمسة،و هو ربع العشرین،فیؤخذ من الثمن الذی هو اثنا عشر ربعه</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عدد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 کذلک تعمل لو کانت القیم ثلاثا مثل ما لو قوّمت إحدی البیّنتین الصحیح باثنی عشر و المعیب بعشرة و قوّمت الثانیة الصحیح بعشرة و المعیب بثمانیة و قوّمت الثالثة الصحیح بثمانیة و المعیب بستّة،فتجمع قیم الصحیح و تحصل ثلاثون</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تجمع قیم المعیب و تحصل أربعة و عشرون</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فالتفاوت بین مجموع قیم الصحیح و المعیب هو عدد الستّة،و هو خمس الثلاثین، </w:t>
      </w:r>
    </w:p>
    <w:p>
      <w:pPr>
        <w:pStyle w:val="BookText"/>
        <w:rPr/>
      </w:pPr>
      <w:r>
        <w:rPr>
          <w:rFonts w:ascii="IRNazanin" w:hAnsi="IRNazanin" w:eastAsia="IRNazanin"/>
          <w:color w:val="111111"/>
          <w:sz w:val="28"/>
          <w:sz w:val="28"/>
          <w:szCs w:val="28"/>
          <w:rtl w:val="true"/>
          <w:lang w:bidi="fa-IR"/>
        </w:rPr>
        <w:t>فتؤخذ من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اثنا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خمسه،و هو اثنا و خمسان،فلو فرض الثمن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تومانا مع أنّ کلّ تومان یعادل عشرة ریالات فخمس عشرة توامین هو تومانان،و خمس تومانین باقیین هو أربعة ریالات،هذا ما بیّنه الشارح فی مقام تفسیر عبارة المصنّف أعنی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القیمتین نصفهما،و من الخمس خمسها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الحال أنّ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تدلّ علی ذلک،لأنّ فیها تصریحا بتنصیف القیمتین و الشارح لم یتعرّض فی مقام تحصیل النسبة بعد جمع القیمتین لتنصیفهما و لعلّه اختار لذلک أسهل الطریقین و أقربهما،لأنّ ثمرة التنصیف و عدمه واحدة،لأنّک إذا عملت بطریق تنصیف القیمتین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مدلول عبارة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حصلت علی النسبة کما إذا لم تنصّف مجموع القیمتین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بیانه هو 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رأیت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فرضنا مجموع القیمتین للصحیح فی المثال الأوّل عشرین و قیمتی المعیب خمسة عشر،فنصف العشرین هو العشر و نصف خمسة عشر سبعة و نصف و التفاوت بینهما هو اثنان و نصف،لأنّه لو اضیف إلی السبعة حصل عدد العشرة،و هو ربع العشرة،لأنّها مجموع من أربعة اثنین و نصف،فیؤخذ من الثمن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اثنا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ربعه،و هو عدد الثلاث،فلم یحصل فرق بین تنصیف مجموع قیمتی الصحیح و المعیب و بین عدم التنصیف الذی اختاره الشارح،لأنّ النسبة الحاصلة فی کلیهما هی الربع،و المحصول هو عدد الثلاث کما مضی شرحه،فظهر أنّ الشارح اختار أسهل الطریقین و لو لم یصرّح بهما کلام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الطریق الثانی المنسوب إلی المصنّف فهو ملاحظة النسبة بین قیمتی الصحیح و المعیب لکلّ من البیّنتین علی حدة و جمع النسب الحاصلة و الأخذ بنسبة عدد واحد</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المثال الأوّل فرض قیمة الصحیح من قبل البیّنة الاولی اثنا عشر و قیمة المعیب </w:t>
      </w:r>
    </w:p>
    <w:p>
      <w:pPr>
        <w:pStyle w:val="BookText"/>
        <w:rPr/>
      </w:pPr>
      <w:r>
        <w:rPr>
          <w:rFonts w:ascii="IRNazanin" w:hAnsi="IRNazanin" w:eastAsia="IRNazanin"/>
          <w:color w:val="111111"/>
          <w:sz w:val="28"/>
          <w:sz w:val="28"/>
          <w:szCs w:val="28"/>
          <w:rtl w:val="true"/>
          <w:lang w:bidi="fa-IR"/>
        </w:rPr>
        <w:t>و المعیبة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کذلک،و تنسب إحداهما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الاخری و یؤخذ</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بتلک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اختلاف المقوّمین فی قیمته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صحیحا و معیبا و فی</w:t>
      </w:r>
    </w:p>
    <w:p>
      <w:pPr>
        <w:pStyle w:val="BookText"/>
        <w:rPr/>
      </w:pPr>
      <w:r>
        <w:rPr>
          <w:rFonts w:ascii="IRNazanin" w:hAnsi="IRNazanin" w:eastAsia="IRNazanin"/>
          <w:color w:val="111111"/>
          <w:sz w:val="28"/>
          <w:sz w:val="28"/>
          <w:szCs w:val="28"/>
          <w:rtl w:val="true"/>
          <w:lang w:bidi="fa-IR"/>
        </w:rPr>
        <w:t>عشرة و التفاوت بینهما عدد الاثنین،و هو سدس عدد الاثنی عشر،فیؤخذ من الثمن المسمّی فی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اثنا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سدسه،و هو عدد الاثنین،و أیضا فرض قیمة الصحیح بتقویم البیّنة الاخری ثمانیة و قیمة المعیب خمسة و التفاوت بینهما عدد الثلاث،و هو ثلاثة أثمان عدد الثمانیة،لأنّ کلّ ثمن منها واحد،فثلاثة أثمانها هو الثلاث،فیؤخذ بتلک النسبة من الثمن،و هو اثنا عشر،فتکون ثلاثة أثمان ذلک أربعة و نصفا،لأنّ کلّ ثمن من الاثنی عشر هو واحد و نصف،و مجموع ثلاثة واحد و نصف هو أربعة و نصف،فیجمع العددان الحاصلان من النسبة الواقعة بین القیمتین اللتین ذکرهما البیّنتان و تحصل ستّة و نصف</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ینصّف المجموع فتبقی ثلاثة و ربع،و یؤخذ من الثمن بذلک المقدار</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عند سلوک الطریق الأوّل یؤخذ من الثمن ثلاثة،فیزید الطریق الثانی علی الأوّل بمقدار الربع کما أوضحناه،فلذا قال الشارح رحمه اللّه فی عبارته الآتیة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الأکثر یتّحد الطریقان،و قد یختلفان فی یسیر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بالرفع،لکونها صفة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معطوفة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القیم الصحیحة و القیم المعیبة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یؤخذ من أصل الثمن الذی وقع علیه البیع بتلک النسبة</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المبیع المغبون فیه،بمعنی أنّه لا فرق فی أخذ القیمة المنتزعة من المجموع بالطریق المذکور بین کون اختلاف المقوّمین فی قیمة المبیع صحیحا و معیبا و بین اختلافهم فی إحداهما خاصّة،فیتصوّر فی المقام ثلاث صور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ینسب معیب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قیمة إلی صحیحها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یجمع قدر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النسبة</w:t>
      </w:r>
    </w:p>
    <w:p>
      <w:pPr>
        <w:pStyle w:val="BookText"/>
        <w:rPr/>
      </w:pPr>
      <w:r>
        <w:rPr>
          <w:rFonts w:ascii="IRNazanin" w:hAnsi="IRNazanin" w:eastAsia="IRNazanin"/>
          <w:color w:val="111111"/>
          <w:sz w:val="28"/>
          <w:sz w:val="28"/>
          <w:szCs w:val="28"/>
          <w:rtl w:val="true"/>
          <w:lang w:bidi="fa-IR"/>
        </w:rPr>
        <w:t xml:space="preserve">إحداها اختلاف المقوّمین فی قیمتی الصحیح و المعیب،و قد مرّ مثاله فی الإیضاح المذکور ذیل الهامش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261</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ثانیتها اتّفاقهما علی قیمة الصحیح مثل تقویم کلتا البیّنتین الصحیح باثنی عشر مع تقویم إحداهما المعیب بعشرة و الاخری بستّة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اتّفاقهما علی قیمة المعیب بأن قوّمتاه بستّة مع اختلافهما فی قیمة الصحیح بأن قوّمته إحداهما بثمانیة و الاخری بعشرة،و سیأتی الإشارة إلی کیفیّة أخذ القیمة المنتزعة فی الصورتین الأخیرتین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فصّلنا کیفیّة أخذ القیمة المنتزعة من جمیع القیم المختلفة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هذا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الإیضاح المذکور ذیل الهامش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261</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 فإنّه یفیدک قطعا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و المجرور یتعلّقان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یلاحظ فی هذا الطریق النسبة التی هی بین قیمتی الصحیح و المعیب لکلّ واحدة من البیّنتین بدون أن تلاحظ النسبة الواقعة بین مجموع قیمتی الصحیح و المعیب کما مرّ فی بیان الطریق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أنّ النسبة الواقعة بین قیمتی الصحیح و المعیب تؤخذ من أصل الثمن و تجمع فیؤخذ من المجموع بنسبة ذلک العدد،فلو کانت البیّنة المختلفة اثنتین أخذ نصف المجموع،و لو کانت البیّنات المختلفة ثلاثة أخذ ثلث المجموع و هکذا</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المثال المتقدّم فرض قیمة الصحیح اثنا عشر و قیمة المعیب عشرة و النسبة بینهما السدس</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،فیؤخذ من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اثنا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سدسه،و هو اثنان،و أیضا فرض قیمة الصحیح ثمانیة و المعیب خمسة و النسبة بینهما عدد الثلاث،و هو ثلاثة أثمان الثمانیة کما أوضحناه،فتجتمع النسبتین الحاصلتین من قیمتی البیّنتین،و هما </w:t>
      </w:r>
    </w:p>
    <w:p>
      <w:pPr>
        <w:pStyle w:val="BookText"/>
        <w:rPr/>
      </w:pPr>
      <w:r>
        <w:rPr>
          <w:rFonts w:ascii="IRNazanin" w:hAnsi="IRNazanin" w:eastAsia="IRNazanin"/>
          <w:color w:val="111111"/>
          <w:sz w:val="28"/>
          <w:sz w:val="28"/>
          <w:szCs w:val="28"/>
          <w:rtl w:val="true"/>
          <w:lang w:bidi="fa-IR"/>
        </w:rPr>
        <w:t>و یؤخذ من المجتمع بنسبتها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الطریق منسوب إلی المصنّف،و عبارته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و فی الدروس لا تدلّ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الأکثر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یتّحد الطریقان،و قد یختلفان فی یسیر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w:t>
      </w:r>
    </w:p>
    <w:p>
      <w:pPr>
        <w:pStyle w:val="BookText"/>
        <w:rPr/>
      </w:pP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الاولی و عدد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الثانیة،فتحصل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ینصّف و یبقی عدد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 قد مرّ تفصیله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بنسبتها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القیم،و المراد نسبة مجموعها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عبارة المصنّف رحمه اللّه فی هذا الکتاب و کذا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تدلّ علی هذا القول المنسوب إلیه،و قد أشرنا إلی وجه عدم دلالة عبارته هنا علی القول المنسوب إلیه فی الإیضاح المذکور ذیل الهامش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261</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الحال أنّ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تدلّ علی ذلک،لأنّ فیها تصریحا بتنصیف القیمتین و الشارح لم یتعرّض فی مقام تحصیل النسبة بعد جمع القیمتین لتنصیفهما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،راجعه یفدک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أکثر المسائل و الموارد تکون النتیجة الحاصلة من إعمال الطریقین متّحدة</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و قد یختلف الطریقان فی یسیر فی بعض الموارد،و قد أوضحناه فی الإیضاح المذکور ذیل الهامش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261</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المثال الأوّل،و هو تقویم البیّنة الاولی الصحیح باثنی عشر و المعیب بعشرة،و تقویم بیّنة الثانیة الصحیح بثمانیة و المعیب بخمسة،فبناء علی الطریق الأوّل یؤخذ من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اثنا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ربعه و هو عدد الثلاث،و بناء علی الطریق الثانی یؤخذ من الثمن ثلاثة و ربع،فیزید هذا الطریق علی الطریق الأوّل بمقدار الربع،و هو المراد من 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یختلفان فی یسیر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إحدی البیّنتین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قیمته اثنا عشر صحیحا،و عشرة معیبا،و الاخری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ثمانیة صحیحا،و خمسة معیبا،فالتفاوت بین القیمتین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الصحیحتین و مجموع المعیبتین الربع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،فیرجع بربع الثمن،و هو</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من اثنی عشر لو کان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کذلک،و علی الثانی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یؤخذ تفاوت ما بین القمیتین علی قول الاولی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السدس،و علی قول الثانیة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w:t>
      </w:r>
    </w:p>
    <w:p>
      <w:pPr>
        <w:pStyle w:val="BookText"/>
        <w:rPr/>
      </w:pPr>
      <w:r>
        <w:rPr>
          <w:rFonts w:ascii="IRNazanin" w:hAnsi="IRNazanin" w:eastAsia="IRNazanin"/>
          <w:color w:val="111111"/>
          <w:sz w:val="28"/>
          <w:sz w:val="28"/>
          <w:szCs w:val="28"/>
          <w:rtl w:val="true"/>
          <w:lang w:bidi="fa-IR"/>
        </w:rPr>
        <w:t>هذا مثال لاختلاف الطریقین فی یسیر،و هو ما لو قالت إحدی البیّنتین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قیمة المبیع اثنا عشرة لو کان صحیحا،و عشرة لو کان معیبا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قالت البیّنة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قیمة المبیع صحیحا ثمانیة،و معیبا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مجموع القیمتین للمبیع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بالرفع،لکونه خبرا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أنّ التفاوت بین مجموع قیمتی الصحیح و بین مجموع قیمتی المعیب هو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 هو ربع العشرین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قیمتا المعیب</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قیمتا الصحیح</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التفاوت بینهما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 هو ربع العشرین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الربع من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اتّفق أن یکون الثمن فی البیع هذا المقدار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علی الطریق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قول البیّنة الاولی،فالتفاوت السدس،لأنّ قیمة الصحیح هی اثنا عشر،و قیمة المعیب هی العشرة،فالتفاوت بینهما اثنان،و هو سدس اثنی عشر</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علی قول البیّنة الثانیة،و هو کون قیمة الصحیح ثمانیة،و قیمة المعیب خمسة،و التفاوت ثلاثة،و هو ثلاثة أثمان الثمانیة،و قد أوضحنا ذلک فی الإیضاح المذکور ذیل الهامش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261</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أثمان،و مجموع 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الاثنی عشر ستّة و نصف،یؤخذ نصفها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و ربع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،فظهر التفاوت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 فقالت إحداها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کالأولی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 صحیحا،و ثمانیة معیبا،و الثالثة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ثمانیة صحیحا،و ستّة معیبا، فالصحیحة ثلاثون،و المعیبة أربعة و عشرون،و التفاوت ستّة هی الخمس،</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التفاوت علی تقویم البیّنة الاولی،و هو السدس،و علی تقویم البیّنة الثانیة،و هو ثلاثة أثمان الثمانیة،فإنّ مجموع التفاوتین من أصل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اثنا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ستّة و 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ستّة و 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و 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أو بدل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الستّة و النصف إذا نصّفت بقیت ثلاثة و ربع</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قالت إحدی البیّنات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البیّنة الاولی فی المثال الماضی بأن تقول إحدی البیّنات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قیمة الصحیح هی اثنا عشر،و قیمة المعیب هی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قالت البیّنة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قیمة الصحیح عشرة،و المعیب ثمانیة</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و قالت البیّنة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قیمة الصحیح ثمانیة،و قیمة المعیب ستّة،فیحصل من جمع القیم للمبیع صحیحا ثلاثون</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یحصل من جمع القیم للمبیع معیبا أربعة و عشرون</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التفاوت بین المجموعین هو الستّة،و هی خمس الثلاثین،هذا مبنیّ علی الطریق الأوّل،فیؤخذ من أصل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اثنا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خمسه،و هو اثنان و خمسان</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یجمع سدس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الثمن و خمسه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ربعه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یؤخذ</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المجموع،و هو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عن الأوّل بثلث 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علی الطریق الثانی،و هو القول المنسوب إلی المصنّف رحمه اللّه،و هو بملاحظة النسبة الواقعة بین قیمة کلّ صحیح و معیب ثمّ جمعها ثمّ أخذ النسبة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یجمع سدس الثمن باعتبار النسبة الواقعة بین قیمتی الصحیح و المعیب،و هما اثنا عشر و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باعتبار نسبة قیمة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قیمة المعیب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ثمانیة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البیّنة الثانیة،فإنّ النسبة بینهما خمس،لأنّ العدد الفاصل بینهما اثنان،و هو خمس العشرة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باعتبار نسبة قیمة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ثمانیة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قیمة المعیب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البیّنة الثالثة،فإنّ التفاوت بین القیمتین هو اثنان،و هو ربع الثمانیة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فإذا جمع سدس الثمن و خمسه و ربعه اخذ من المجموع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 المجموع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الطریق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أنّ أخذ ثلث مجموع النسب یزید علی المأخوذ بالطریق الأوّل بمقدار ثلث خمس،لأنّ المأخوذ بالطریق الأوّل هو اثنان و خمسان کما أوضحناه فی الهامش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اثنان و خمسان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المأخوذ من أصل الثمن بإعمال الطریق الثانی هو اثنان و خمسان و ثلث خمس،إلیک بیانه</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سدس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اثنا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اثنان</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خمس الثمن المذکور اثنان و خمسان</w:t>
      </w:r>
      <w:r>
        <w:rPr>
          <w:rFonts w:eastAsia="IRNazanin" w:cs="IRNazanin"/>
          <w:color w:val="111111"/>
          <w:sz w:val="28"/>
          <w:szCs w:val="28"/>
          <w:rtl w:val="true"/>
          <w:lang w:bidi="fa-IR"/>
        </w:rPr>
        <w:t>:(</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ربع الثمن المذکور ثلاثة</w:t>
      </w:r>
      <w:r>
        <w:rPr>
          <w:rFonts w:eastAsia="IRNazanin" w:cs="IRNazanin"/>
          <w:color w:val="111111"/>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فتجمع الأعداد الثلاثة و تحصل سبعة و خمسان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یؤخذ ثلث المجموع،و هو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اثنان و خمسان و ثلث خمس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اتّفقت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الصحیحة کاثنی عشر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المعیبة فقالت إحداهما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عشرة،و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ستّة،فطریقه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تنصیف المعیبتین و نسبة</w:t>
      </w:r>
    </w:p>
    <w:p>
      <w:pPr>
        <w:pStyle w:val="BookText"/>
        <w:rPr/>
      </w:pPr>
      <w:r>
        <w:rPr>
          <w:rFonts w:ascii="IRNazanin" w:hAnsi="IRNazanin" w:eastAsia="IRNazanin"/>
          <w:color w:val="111111"/>
          <w:sz w:val="28"/>
          <w:sz w:val="28"/>
          <w:szCs w:val="28"/>
          <w:rtl w:val="true"/>
          <w:lang w:bidi="fa-IR"/>
        </w:rPr>
        <w:t>فالتفاوت بین إعمال الطریق الأوّل و الثانی هو ثلث خمس</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تسهیل الاستخراج بأنّ المجموع عبارة عن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،و هی بالتومان الإیرانیّ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توامین مع أربعة ریالات،لأنّ کلّ تومان إیرانیّ یساوی عشرة ریالات إیرانیّة،فخمس کلّ تومان ریالان و خمسا کلّ تومان أربع ریالات،و بعد هذا التوضیح یکون ثلث المجموع تومانین و خمسی تومان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ثلث خمس تومان إیرانیّ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التسهیل الثانی بأنّ تومانین ثلث ستّة،فیبقی تومان واحد و خمسا تومان من سبعة تومان و خمسین،و المجموع یکون سبعة أخماس،لأنّ کلّ تومان عبارة عن خمسة أخماس تومان،فیسهل لک فهم سبعة أخماس تومان،و ثلث ذلک هو خمسان و ثلث 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التسهیل الثالث بأنّ ثلث ستّة أخماس هو خمسان،و ثلث خمس الباقی سبعة أخماس هو ثلث خمس،فتحصل تومانان و خمسا تومان و ثلث خمس تومان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تومان و چهار ریال و یک سوم دو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بصورته الریاضیّة هکذا</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اتّفقتا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أوفق بالعبارات الآتیة،و فاعله هو الضمیر العائد إلی البیّنتین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قوّمت البیّنتان الصحیح باثنی عشر تومانا مثلا،لکن اختلفتا فی قیمة المعیب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قوّمت إحدی البیّنتین المعیب بعشرة و الاخری بستّة</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أخذ الأرش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أنّ طریق أخذ الأرش فی صورة اختلاف المقوّمین فی قیمة المعیب و اتّفاقهما علی قیمة الصحیح هو أن تجمع قیمتا المعیب و ینصّف المجموع و تلاحظ النسبة بین قیمة الصحیح و قیمة نصف </w:t>
      </w:r>
    </w:p>
    <w:p>
      <w:pPr>
        <w:pStyle w:val="BookText"/>
        <w:rPr/>
      </w:pPr>
      <w:r>
        <w:rPr>
          <w:rFonts w:ascii="IRNazanin" w:hAnsi="IRNazanin" w:eastAsia="IRNazanin"/>
          <w:color w:val="111111"/>
          <w:sz w:val="28"/>
          <w:sz w:val="28"/>
          <w:szCs w:val="28"/>
          <w:rtl w:val="true"/>
          <w:lang w:bidi="fa-IR"/>
        </w:rPr>
        <w:t>النصف إلی الصحیحة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تجمع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المعیبتین مع</w:t>
      </w:r>
    </w:p>
    <w:p>
      <w:pPr>
        <w:pStyle w:val="BookText"/>
        <w:rPr/>
      </w:pPr>
      <w:r>
        <w:rPr>
          <w:rFonts w:ascii="IRNazanin" w:hAnsi="IRNazanin" w:eastAsia="IRNazanin"/>
          <w:color w:val="111111"/>
          <w:sz w:val="28"/>
          <w:sz w:val="28"/>
          <w:szCs w:val="28"/>
          <w:rtl w:val="true"/>
          <w:lang w:bidi="fa-IR"/>
        </w:rPr>
        <w:t>مجموع المعیب،فیؤخذ من أصل الثمن بتلک النسبة،إلیک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قیمة الصحیح من قبل البیّنتین اثنا عشر</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قیمة المعیب من قبل البیّنة الاولی عشرة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قیمة المعیب من قبل البیّنة الاخری ثمانیة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فتجمع قیمتی المعیب و تحصل ثمانیة عشر</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ینصّف المجموع و تحصل ثمانیة</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التفاوت بین نصف المجموع و قیمة الصحیح هو أربعة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ثلث قیمة الصحیح،فیؤخذ من أصل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أیضا اثنا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ثلثه،و هو أربعة</w:t>
      </w:r>
      <w:r>
        <w:rPr>
          <w:rFonts w:eastAsia="IRNazanin" w:cs="IRNazanin"/>
          <w:color w:val="111111"/>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إلی قیمة المبیع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الوجه الثانی لأخذ النسبة من الطریق الأوّل الذی اختاره المشهور،و هو ما یفیده مفهوم عبارة المصنّف رحمه اللّه هنا و فی الدروس،فإنّ الأخذ بالطریق الأوّل له و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ما شرحناه،و الثانی هو هذا 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تفصیله هو أن تجمع قیمتی المعیب و تأخذ قیمة الصحیح ضعیفین و تلاحظ النسبة الواقعة بین مجموع قیمتی المعیب و ضعف قیمة الصحیح و تأخذ بتلک النسبة من الثمن</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مثاله هو تقویم الصحیح باثنی عشر من قبل کلتا البیّنتین مع تقویم المعیب من قبل إحداهما بعشرة و من قبل الاخری بستّة،فتجمع قیمتی المعیب فتحصل ستّة عشر</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تضعّف قیمة الصحیح فتحصل أربعة و عشرون</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التفاوت بین مجموع قیمتی المعیب و ضعف قیمة الصحیح هو الثمانیة،و هو ثلث أربعة و عشرین،فتأخذ من أصل الثمن ثلاثة،و هو أربعة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تضعیف الصحیحة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نسبة المجموع إلیه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یؤخذ من الاولی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السدس،و من الثانیة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النصف،و یؤخذ نصفه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تضعیف قیمة الصحیح کما أوضحناه فی الهامش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بعد جمع قیمتی المعیب و تضعیف قیمة الصحیح و ملاحظة النسبة الواقعة بینهما یؤخذ من أصل الثمن بهذه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المضعّف المفهوم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تضعیف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المثل الوارد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نسبة المجموع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الطریق الذی نسب إلی المصنّف رحمه اللّه فی مقابل المشهور کما مرّ، و هو ملاحظة النسبة بین قیمة المعیب و الصحیح و أخذ هذه النسبة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إلخ،کما سیوضحه الشارح رحمه اللّه عن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البیّنة الاولی التی قوّمت الصحیح باثنی عشر و المعیب بعشر،و التفاوت بینهما اثنان،و هو سدس اثنی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یؤخذ من البیّنة التی قوّمت الصحیح باثنی عشر و المعیبة بستّة النصف،لأنّ التفاوت بینهما هو ستّة،و هو نصف اثنی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نصف المجموع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نصف نصف المجموع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نصف نصف المجموع یکون الثلث،إلیک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یؤخذ بناء علی الطریق الثانی نسبة قیمة الصحیح،و هی اثنا عشر علی البیّنة الاولی،و قیمة المعیب،و هی عشرة،و التفاوت بینهما اثنان،و هو سدس،فیؤخذ من أصل الثمن سدسه،و هو اثنان</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أیضا قیمة الصحیح علی البیّنة الثانیة اثنا عشر،و قیمة المعیب ستّة،و هو نصف </w:t>
      </w:r>
    </w:p>
    <w:p>
      <w:pPr>
        <w:pStyle w:val="BookText"/>
        <w:rPr/>
      </w:pPr>
      <w:r>
        <w:rPr>
          <w:rFonts w:ascii="IRNazanin" w:hAnsi="IRNazanin" w:eastAsia="IRNazanin"/>
          <w:color w:val="111111"/>
          <w:sz w:val="28"/>
          <w:sz w:val="28"/>
          <w:szCs w:val="28"/>
          <w:rtl w:val="true"/>
          <w:lang w:bidi="fa-IR"/>
        </w:rPr>
        <w:t>الثلث أیضا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انعکس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اتّفقتا علی الستّة معیبا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قالت إحداهما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ثمانیة صحیحا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 فإن شئت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جمعتهما و أخذت التفاوت،و هو</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الثلث،</w:t>
      </w:r>
    </w:p>
    <w:p>
      <w:pPr>
        <w:pStyle w:val="BookText"/>
        <w:rPr/>
      </w:pPr>
      <w:r>
        <w:rPr>
          <w:rFonts w:ascii="IRNazanin" w:hAnsi="IRNazanin" w:eastAsia="IRNazanin"/>
          <w:color w:val="111111"/>
          <w:sz w:val="28"/>
          <w:sz w:val="28"/>
          <w:szCs w:val="28"/>
          <w:rtl w:val="true"/>
          <w:lang w:bidi="fa-IR"/>
        </w:rPr>
        <w:t>قیمة الصحیح،فالنسبة بینهما نصف،فیؤخذ من الثمن نصفه،و هو 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فیجمع المأخوذان بالنسبتین ثمانیة،ثمّ تنصّف الثمانیة فتبقی أربعة،و هی ثلث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الثلث کما یؤخذ بإعمال الطریق الأوّل کذلک یؤخذ بإعمال الطریق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یکون الفرض علی عکس الفرض الأوّل،بمعنی اتّفاق البیّنتین علی قیمة المعیب مع اختلافهما فی قیمة الصحیح کما سیوضحه الشارح رحمه اللّه عن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صورة کون المبیع معیبا تکون قیمته ستّة بتقویم کلتا البیّنتین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قالت إحدی البیّنتین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قیمة المبیع ثمانیة لو کان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منصوب علی الحالیّة للمبیع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قالت البیّنة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قیمة الصحیح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إشارة إلی أحد الوجهین من الطریق الأوّل الذی اختاره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قیمتی الصحیح،و هما العشرة و الثمانیة،فتحصل ثمانیة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التفاوت بعد جمع قیمتی الصحیح و تضعیف قیمة المعیب هو الثلث،إلیک بیانه</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قیمة الصحیح علی تقویم البیّنة الاولی هی عشرة،و أیضا قیمته علی تقویم البیّنة الثانیة هی ثمانیة،فإذا جمعت بینهما حصلت ثمانیة عشر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 أخذت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الصحیحتین و نسبته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المعیبة،و هو الثلث أیضا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قیمة المعیب المتّفق علیها فهی ستّة،فإذا ضعّفتها حصلت اثنا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قیمة المعیب المضعّفة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قیمة الصحیح المجتمعتان</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التفاوت بینهما ستّة،و هو ثلث ثمانیة عشر،فیؤخذ من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اثنا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ثلثه،و هو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الوجه الثانی من الطریق الأوّل،و قد أشرنا إلی أنّ للفقهاء فی مقام إعمال الطریق الأوّل طریقین،و قد أوضحنا الأوّل،و هذا هو الثانی منهما،إلیک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قیمة الصحیح بناء علی تقویم البیّنة الاولی عشرة،و علی تقویم الثانیة ثمانیة، فتجمع بینهما و تحصل ثمانیة عشر</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تنصّفها و تحصل تسعة،فتلاحظ التفاوت بین القیمة المتّفق علیها للمعیب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نصف مجموع قیمتی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التفاوت ثلاثة،و هی ثلث التسعة،فیؤخذ من أصل الثمن ثلثه،و هو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نسبة النصف إلی نفس قیمة المعیب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کما کانت النسبة بإعمال الوجه الأوّل من وجهی الطریق الأوّل هی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الطریق الثانی الذی نسب إلی المصنّف رحمه اللّه فی مقابل المشهور، و هو أخذ مقدار النسبة الواقعة بین قیمة الصحیح و المعیب من قبل البیّنتین و جمعها و تنصیفها،إلیک بیانه</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التفاوت بین قیمة المعیب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ستّة متّفق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قیمة الصحیح علی تقویم البیّنة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أربعة،و هی خمسا العشرة،لأنّ خمس العشرة اثنان،و خمساه أربعة،فیؤخذ من أصل الثمن خمسان،و هو أربعة توامین و ثمانیة </w:t>
      </w:r>
    </w:p>
    <w:p>
      <w:pPr>
        <w:pStyle w:val="BookText"/>
        <w:rPr/>
      </w:pPr>
      <w:r>
        <w:rPr>
          <w:rFonts w:ascii="IRNazanin" w:hAnsi="IRNazanin" w:eastAsia="IRNazanin"/>
          <w:color w:val="111111"/>
          <w:sz w:val="28"/>
          <w:sz w:val="28"/>
          <w:szCs w:val="28"/>
          <w:rtl w:val="true"/>
          <w:lang w:bidi="fa-IR"/>
        </w:rPr>
        <w:t>ریالات ایرانیّة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التفاوت بین القیمة المتّفق علیها للمعیب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قیمة الصحیح علی تقویم البیّنة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ثمانیة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اثنان،و هو ربع الثمانیة،فیؤخذ من أصل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اثنا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ربعه،و هو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التسهیل بأنّ الخمسین من عشرة توامین ایرانیّة هو أربعة توامین،و الخمسان من تومانین هما ثمانیة ریالات،لأنّ کلّ تومان هو عشرة ریالات،و خمسا تومان واحد هما أربعة ریالات،فخمسا تومانین هما ثمانیة ریالات،فمجموع الخمسین من اثنی عشر تومانا هو أربعة توامین و ثمانیة ریالات إیرانیّة،فیجمع ربع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خمساه،و هو أربعة توامین و ثمانیة ریالات،فتحصل سبعة توامین و ثمانیة ریالات</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ینصّف ذلک و تبقی ثلاثة توامین و تسعة ریالات إیرانیّة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التسهیل الآخر هو بأنّ نصف ستّة توامین هو ثلاثة توامین،و نصف تومان واحد هو خمسة ریالات،و نصف ثمانیة ریالات هو أربعة ریالات،فالمجموع عبارة عن ثلاثة توامین و تسعة ریالات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کون ذلک ثمنا فلأنّ ثمن الاثنی عشر هو واحد و نصف</w:t>
      </w:r>
      <w:r>
        <w:rPr>
          <w:rFonts w:eastAsia="IRNazanin" w:cs="IRNazanin"/>
          <w:color w:val="111111"/>
          <w:sz w:val="28"/>
          <w:szCs w:val="28"/>
          <w:rtl w:val="true"/>
          <w:lang w:bidi="fa-IR"/>
        </w:rPr>
        <w:t>(</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کونه خمسا فلأنّ خمس الاثنی عشر هو اثنان و أربعة أعشار الثمن</w:t>
      </w:r>
      <w:r>
        <w:rPr>
          <w:rFonts w:eastAsia="IRNazanin" w:cs="IRNazanin"/>
          <w:color w:val="111111"/>
          <w:sz w:val="28"/>
          <w:szCs w:val="28"/>
          <w:rtl w:val="true"/>
          <w:lang w:bidi="fa-IR"/>
        </w:rPr>
        <w:t>(</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فیجمع بین ثمن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واحد و 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خمسه،و هو اثنان و أربعة أعشار الثمن،فتحصل ثلاثة توامین و تسعة ریالات إیرانیّة</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یعبّر عن ذلک 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تومان و نه ریال إیرانیّ</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التسهیل الآخر فی خصوص التسعة هو بأنّ ثمن الثمن واحد و نصف تومان،و خمسه تومانان و أربعة ریالات،و المجموع هو ثلاثة توامین،و المجموع الحاصل من </w:t>
      </w:r>
    </w:p>
    <w:p>
      <w:pPr>
        <w:pStyle w:val="BookText"/>
        <w:rPr/>
      </w:pPr>
      <w:r>
        <w:rPr>
          <w:rFonts w:ascii="IRNazanin" w:hAnsi="IRNazanin" w:eastAsia="IRNazanin"/>
          <w:color w:val="111111"/>
          <w:sz w:val="28"/>
          <w:sz w:val="28"/>
          <w:szCs w:val="28"/>
          <w:rtl w:val="true"/>
          <w:lang w:bidi="fa-IR"/>
        </w:rPr>
        <w:t>یکون التفاوت ربعا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خمسین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،فنصفه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ثمن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خمس</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ینقص</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الثلث</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بنصف خمس</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نصف تومان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خمسة ریالات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أربعة ریالات هو تسعة ریالات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فبناء علی الطریق الأوّل یؤخذ من الثمن</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ثلثه،و هو أربعة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بناء علی الطریق الثانی یؤخذ من الثمن</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ثمنه</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خمسه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،فینقص عن الأوّل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بنصف العشر،لأنّ العشر اثنان،و نصفه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چهار تومان یک ریال 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أوضحناه فی تقویم البیّنة الاولی المعیب بستّة و الصحیح بثمانیة 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التفاوت بینهما اثنان،و هو ربع الثمانیة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مبنیّ علی تقویم البیّنة الاخری المعیب و بستّة و الصحیح بعشرة،فإنّ التفاوت بینهما أربعة،و هی خمسا العشرة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التفاوت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بعد الجمع و التنصیف یکون النصف ما ذکره الشارح رحمه اللّه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ثمن و 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ثمن الثمن،و هو واحد و نصف کما أوضحناه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خمس الثمن،و هو تومانان و أربعة ریالات إیرانیّة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اللام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للعهد 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من هذا الثلث المراد هو الثلث الحاصل من إعمال الطریق الأوّل،و هو أربعة</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خمس تومان واحد هو ریالان إیرانیّان،و نصف خمسه هو ریال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ینقص الأرش المأخوذ بالطریق الثانی بنصف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ریال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أربعة توامین مأخوذة بالطریق الأوّل،و قد أوضحناه فی التوضیحات الماضیة</w:t>
      </w:r>
      <w:r>
        <w:rPr>
          <w:rFonts w:eastAsia="IRNazanin" w:cs="IRNazanin"/>
          <w:color w:val="111111"/>
          <w:sz w:val="28"/>
          <w:szCs w:val="28"/>
          <w:rtl w:val="true"/>
          <w:lang w:bidi="fa-IR"/>
        </w:rPr>
        <w:t xml:space="preserve">. </w:t>
      </w:r>
      <w:bookmarkStart w:id="387" w:name="pg19714_280964"/>
    </w:p>
    <w:p>
      <w:pPr>
        <w:pStyle w:val="Heading5"/>
        <w:numPr>
          <w:ilvl w:val="4"/>
          <w:numId w:val="1"/>
        </w:numPr>
        <w:rPr/>
      </w:pPr>
      <w:bookmarkStart w:id="388" w:name="__RefHeading___Toc1826406_2314609296"/>
      <w:bookmarkStart w:id="389" w:name="_Toc141"/>
      <w:bookmarkEnd w:id="387"/>
      <w:bookmarkEnd w:id="388"/>
      <w:r>
        <w:rPr>
          <w:rtl w:val="true"/>
        </w:rPr>
        <w:t>[</w:t>
      </w:r>
      <w:r>
        <w:rPr>
          <w:rtl w:val="true"/>
        </w:rPr>
        <w:t>سقوط الردّ بالتصرّف</w:t>
      </w:r>
      <w:r>
        <w:rPr>
          <w:rtl w:val="true"/>
        </w:rPr>
        <w:t>]</w:t>
      </w:r>
      <w:bookmarkEnd w:id="3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یسقط الردّ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المبیع،سواء کان قبل علمه بالعیب أم بعده،و سواء کان التصرّف ناقلا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للملک أم لا،مغیّرا للعین أم لا،عاد إلیه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خروجه عن ملکه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تقدّم فی تصرّف الحیوان آت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p>
    <w:p>
      <w:pPr>
        <w:pStyle w:val="Heading5"/>
        <w:numPr>
          <w:ilvl w:val="4"/>
          <w:numId w:val="1"/>
        </w:numPr>
        <w:rPr/>
      </w:pPr>
      <w:bookmarkStart w:id="390" w:name="__RefHeading___Toc1826408_2314609296"/>
      <w:bookmarkStart w:id="391" w:name="_Toc142"/>
      <w:bookmarkEnd w:id="390"/>
      <w:r>
        <w:rPr>
          <w:rtl w:val="true"/>
        </w:rPr>
        <w:t>[</w:t>
      </w:r>
      <w:r>
        <w:rPr>
          <w:rtl w:val="true"/>
        </w:rPr>
        <w:t>سقوط الردّ بحدوث العیب</w:t>
      </w:r>
      <w:r>
        <w:rPr>
          <w:rtl w:val="true"/>
        </w:rPr>
        <w:t>]</w:t>
      </w:r>
      <w:bookmarkEnd w:id="3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 عیب بعد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المشتری،سواء کان</w:t>
      </w:r>
    </w:p>
    <w:p>
      <w:pPr>
        <w:pStyle w:val="BookText"/>
        <w:rPr/>
      </w:pPr>
      <w:r>
        <w:rPr>
          <w:rFonts w:ascii="Amiri" w:hAnsi="Amiri" w:eastAsia="Amiri" w:cs="Amiri"/>
          <w:color w:val="111111"/>
          <w:sz w:val="28"/>
          <w:sz w:val="28"/>
          <w:szCs w:val="28"/>
          <w:rtl w:val="true"/>
          <w:lang w:bidi="ar-SA"/>
        </w:rPr>
        <w:t>سقوط الردّ بالتصرّف</w:t>
      </w:r>
    </w:p>
    <w:p>
      <w:pPr>
        <w:pStyle w:val="BookText"/>
        <w:rPr/>
      </w:pPr>
      <w:r>
        <w:rPr>
          <w:rFonts w:ascii="IRNazanin" w:hAnsi="IRNazanin" w:eastAsia="IRNazanin"/>
          <w:color w:val="111111"/>
          <w:sz w:val="28"/>
          <w:sz w:val="28"/>
          <w:szCs w:val="28"/>
          <w:rtl w:val="true"/>
          <w:lang w:bidi="fa-IR"/>
        </w:rPr>
        <w:t>أی یسقط ملک المغبون للردّ بتصرّفه فی العین المغبون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یخرج العین المغبون فیه عن ملکه بمثل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عاد المبیع إلی المغبون بعد نقله إیّاه عن ملکه بالشراء أو الفسخ أو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ما ذکرناه حول عود المبیع إلی ملک الناقل من الاحتمالین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جواز الردّ،نظرا إلی تحقّق العین و تسلّطه علیها و إمکان ردّها،و الثانی احتمال عدم جواز الردّ،لاستصحاب حکم بطلان الردّ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فی المقام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سقوط الردّ بحدوث العیب</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یسقط الردّ بالتصرّف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الثانی من أسباب سقوط خیار الغبن هو حدوث عیب فی المبیع بعد القبض،لکن حدوثه قبله لا یمنع من الردّ،لکون المبیع قبل القبض فی ضمان البائع</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بالجرّ،صفة للعیب،و المراد من العیب المضمون علی المشتری هو العیب الذی خرج عن عهدة البائع،کما سیوضح الشارح رحمه اللّه العیب الذی یکون علی عهدة البائع مثل عروض العیب فی زمان خیار الحیوان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حدوثه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جهته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احترزنا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بالمضمون علیه عمّا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حیوانا و حدث فیه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العیب فی الثلاثة من غیر جهة المشتری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حینئذ</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یمنع من الردّ و لا الأرش،لأنّه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 علی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رضی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البائع بردّه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مجبورا بالأرش أو غیر مجبور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أوجد المشتری العیب فی المبیع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العیب،و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 علی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احترزنا عن العیب الذی هو علی عهدة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 هو أنّ العیب الحادث فی الحیوان فی الأیّام الثلاثة التی فیها للمشتری الخیار یکون علی عهدة البائع،و کذلک الحکم فی سائر الخیارات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العیب الحادث فی الأیّام الثلاثة یکون علی عهدة البائع بشرط عدم إیجاد المشتری إیّاه فی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العیب الحادث فی الأیّام الثلاثة من غیر جهة المشتری لا یمنع من ردّ المشتری و لا من أخذه الأرش،بل خیار الحیوان له باق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العیب الحادث فی الحیوان فی الأیّام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علیک أنّ هذا الشرط و المشروط یرتبطان بعدم جواز ردّ المبیع بحدوث العیب المضمون علی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الشارح رحمه اللّه بأنّه لو رضی البائع بردّ المبیع من جانب المشتری مع جبرانه بالأرش أو بلا جبرانه به فلا مانع من الردّ</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المبیع،و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مجبورا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من مفعول ردّ </w:t>
      </w:r>
    </w:p>
    <w:p>
      <w:pPr>
        <w:pStyle w:val="BookText"/>
        <w:rPr/>
      </w:pPr>
      <w:r>
        <w:rPr>
          <w:rFonts w:ascii="IRNazanin" w:hAnsi="IRNazanin" w:eastAsia="IRNazanin"/>
          <w:color w:val="111111"/>
          <w:sz w:val="28"/>
          <w:sz w:val="28"/>
          <w:szCs w:val="28"/>
          <w:rtl w:val="true"/>
          <w:lang w:bidi="fa-IR"/>
        </w:rPr>
        <w:t>و فی حکمه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 اشتری صفقة متعدّدا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ظهر فیه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 و تلف أحدها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اشتری اثنان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صفقة فامتنع أحدهما من الردّ،فإنّ الآخر یمنع منه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الأرش و إن أسقطه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w:t>
      </w:r>
    </w:p>
    <w:p>
      <w:pPr>
        <w:pStyle w:val="BookText"/>
        <w:rPr/>
      </w:pPr>
      <w:r>
        <w:rPr>
          <w:rFonts w:ascii="IRNazanin" w:hAnsi="IRNazanin" w:eastAsia="IRNazanin"/>
          <w:color w:val="111111"/>
          <w:sz w:val="28"/>
          <w:sz w:val="28"/>
          <w:szCs w:val="28"/>
          <w:rtl w:val="true"/>
          <w:lang w:bidi="fa-IR"/>
        </w:rPr>
        <w:t>المبیع،و هو الضمیر الراجع إلی المبیع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المشتری یردّ المبیع و الحال أنّه مجبور بأرش العیب الذی یکون علی عهدته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العیب الحادث بعد 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فی حکمه من حیث عدم جواز الردّ ما لو اشتری المشتری متاعین بعقد واحد،فحصل العیب فی أحدهما و تلف الآخر،فلا یجوز ردّ المتاع الباقی بحصول العیب الذی هو علی عهدة البائع،لأنّ تلف الآخر یمنع من ردّ الموجود المعیب،بل للمشتری أن یأخذ أرشه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اشتری شاتین مثلا بعقد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تلف أحد الأمتعة المتعدّدة،فإنّ تلف البعض یمنع من ردّ البعض الآخر، فلا یجوز إلاّ أخذ الأرش من جهة العیب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اشتری مشتریان صفقة واحدة بعقد واحد،مثل أن یشتری أخوان متاعا بعقد واحد فحدث فی المتاع عیب مضمون علی عهدة البائع،فأراد أحدهما أن یردّ المبیع إلی البائع و امتنع الآخر،فإنّ امتناعه یمنع من ردّ الآخر،بل له الأرش و إن أسقط الآخر حقّه من الأرش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أسقطه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امتنع أحدهما من ردّ سهمه من المتاع منع الآخر من 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الآخر إذا منع من الردّ کان له أن یأخذ أرش العیب</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أسقطه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إن أسقط الآخر حقّ الأرش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سواء اتّحدت العین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تعدّدت،اقتسماها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أولی بالمنع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التفرّق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الوارث</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واحد،لأنّ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التعدّد هنا طارئ علی العقد،سواء فی ذلک خیار العیب و غیره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الحکم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اشتری شیئین فصاعدا فظهر فی أحدهما عیب</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الشریک الذی امتنع من 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حکم عدم جواز ردّ الشریکین إذا امتنع الآخر من الردّ لا فرق فیه من حیث کون المبیع عینا واحدة اشتراها مشتریان مثل اشترائهما فرسا واحدا،أم متعدّدة مثل اشترائهما شاتین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أیضا لا فرق فی الحکم بعدم الردّ من حیث کون المشتریین مقتسمین للعین المبتاعة أم عدم کونهما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الحکم بعدم جواز الردّ فی صورة تفرّق المشتری بکونهما متعدّدین یجری بطریق أولی فی الوارث المتعدّد عن المشتری الواحد،بمعنی أن یشتری المبیع مشتر واحد ثمّ یموت و یرثه الوارث المتعدّد،فإذا حکمنا بعدم جواز الردّ فی صورة تعدّد المشتری حین العقد حکم به إذا عرض التعدّد بتعدّد الوارث عن المشتری الواحد و أراد الردّ بعض الورّاث و امتنع منه البعض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التعدّد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معنی العبارة هو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الوارث المتعدّد عن المشتری الواحد أولی بالمنع من الردّ إذا أراد بعضهم الردّ و امتنع منه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دلیل الأولویّة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التعدّد هنا عارض و فی الفرض السابق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کما أنّ امتناع الردّ من أحد المشتریین یوجب المنع من ردّ الآخر بخیار العیب کذلک امتناع الردّ من أحدهما یوجب المنع من الردّ</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و کذا یسقط الردّ فیما لو اشتری مشتر متاعین فظهر العیب فی أحدهما مثل </w:t>
      </w:r>
    </w:p>
    <w:p>
      <w:pPr>
        <w:pStyle w:val="BookText"/>
        <w:rPr/>
      </w:pPr>
      <w:r>
        <w:rPr>
          <w:rFonts w:ascii="IRNazanin" w:hAnsi="IRNazanin" w:eastAsia="IRNazanin"/>
          <w:color w:val="111111"/>
          <w:sz w:val="28"/>
          <w:sz w:val="28"/>
          <w:szCs w:val="28"/>
          <w:rtl w:val="true"/>
          <w:lang w:bidi="fa-IR"/>
        </w:rPr>
        <w:t>فلیس له ردّه،بل ردّهما أو إمساکهما بأرش المعیب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یسقط الردّ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الأرش إذا اشتری من ینعتق علیه،لانعتاقه بنفس الملک،و یمکن ردّه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یسقط الردّ بإسقاطه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اختیاره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الأرش أو لا معه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یسقط الردّ</w:t>
      </w:r>
    </w:p>
    <w:p>
      <w:pPr>
        <w:pStyle w:val="BookText"/>
        <w:rPr/>
      </w:pPr>
      <w:r>
        <w:rPr>
          <w:rFonts w:ascii="IRNazanin" w:hAnsi="IRNazanin" w:eastAsia="IRNazanin"/>
          <w:color w:val="111111"/>
          <w:sz w:val="28"/>
          <w:sz w:val="28"/>
          <w:szCs w:val="28"/>
          <w:rtl w:val="true"/>
          <w:lang w:bidi="fa-IR"/>
        </w:rPr>
        <w:t>أن یشتری شاتین بعقد واحد و ظهر فی إحداهما،عیب فلا یجوز له أن یردّ المعیب و یمسک الصحیح،بل له أن یأخذ أرش المعیب مع إمساکهما أو أن یفسخ العقد و یردّ کلا المتاعین إلی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مثل الموارد المذکورة فی سقوط الردّ دون الأرش ما لو اشتری مشتر مملوکا ینعتق علیه مثل أن یشتری أباه،فإنّه ینعتق بمحض وقوع العقد علیه،لأنّ الولد لا یملک أباه،ففی هذه الصورة أیضا لا یجوز ردّ المبیع،لکن یجوز للمشتری أخذ أرش العیب الموجود فی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الانعتاق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یمکن إرجاع صورة الانعتاق إلی صورة التصرّف 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التصرّف مثل البیع و العتق عن اختیار یسقط الردّ کذلک الانعتاق القهریّ یوجب سقوط الردّ لا 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بإسقاطه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من مسقطات الردّ إسقاط المشتری حقّه من 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 سقوط الردّ باسقاط المشتری لا فرق فیه بین أن یختار المشتری الأرش و یسقط الردّ و بین أن یختار الأرش أصلا</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اختیار الأرش</w:t>
      </w:r>
      <w:r>
        <w:rPr>
          <w:rFonts w:eastAsia="IRNazanin" w:cs="IRNazanin"/>
          <w:color w:val="111111"/>
          <w:sz w:val="28"/>
          <w:szCs w:val="28"/>
          <w:rtl w:val="true"/>
          <w:lang w:bidi="fa-IR"/>
        </w:rPr>
        <w:t xml:space="preserve">. </w:t>
      </w:r>
      <w:bookmarkStart w:id="392" w:name="pg19714_280969"/>
    </w:p>
    <w:p>
      <w:pPr>
        <w:pStyle w:val="BookText"/>
        <w:rPr/>
      </w:pPr>
      <w:bookmarkEnd w:id="3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یبقی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الأرش</w:t>
      </w:r>
      <w:r>
        <w:rPr>
          <w:rFonts w:eastAsia="IRNazanin" w:cs="IRNazanin"/>
          <w:color w:val="111111"/>
          <w:sz w:val="28"/>
          <w:szCs w:val="28"/>
          <w:rtl w:val="true"/>
          <w:lang w:bidi="fa-IR"/>
        </w:rPr>
        <w:t>) .</w:t>
      </w:r>
    </w:p>
    <w:p>
      <w:pPr>
        <w:pStyle w:val="Heading5"/>
        <w:numPr>
          <w:ilvl w:val="4"/>
          <w:numId w:val="1"/>
        </w:numPr>
        <w:rPr/>
      </w:pPr>
      <w:bookmarkStart w:id="393" w:name="__RefHeading___Toc1826410_2314609296"/>
      <w:bookmarkStart w:id="394" w:name="_Toc143"/>
      <w:bookmarkEnd w:id="393"/>
      <w:r>
        <w:rPr>
          <w:rtl w:val="true"/>
        </w:rPr>
        <w:t>[</w:t>
      </w:r>
      <w:r>
        <w:rPr>
          <w:rtl w:val="true"/>
        </w:rPr>
        <w:t>سقوط الأرش و الردّ معا</w:t>
      </w:r>
      <w:r>
        <w:rPr>
          <w:rtl w:val="true"/>
        </w:rPr>
        <w:t>]</w:t>
      </w:r>
      <w:bookmarkEnd w:id="3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یسقطان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الردّ و الأرش 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بالعلم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بالعیب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قدومه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عالما به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 بالمعیب،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بالرضی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مقیّد بالأرش،و أولی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إسقاط الخیار،</w:t>
      </w:r>
    </w:p>
    <w:p>
      <w:pPr>
        <w:pStyle w:val="BookText"/>
        <w:rPr/>
      </w:pPr>
      <w:r>
        <w:rPr>
          <w:rFonts w:ascii="IRNazanin" w:hAnsi="IRNazanin" w:eastAsia="IRNazanin"/>
          <w:color w:val="111111"/>
          <w:sz w:val="28"/>
          <w:sz w:val="28"/>
          <w:szCs w:val="28"/>
          <w:rtl w:val="true"/>
          <w:lang w:bidi="fa-IR"/>
        </w:rPr>
        <w:t>سقوط الأرش و الردّ معا</w:t>
      </w:r>
    </w:p>
    <w:p>
      <w:pPr>
        <w:pStyle w:val="BookText"/>
        <w:rPr/>
      </w:pPr>
      <w:r>
        <w:rPr>
          <w:rFonts w:ascii="IRNazanin" w:hAnsi="IRNazanin" w:eastAsia="IRNazanin"/>
          <w:color w:val="111111"/>
          <w:sz w:val="28"/>
          <w:sz w:val="28"/>
          <w:szCs w:val="28"/>
          <w:rtl w:val="true"/>
          <w:lang w:bidi="fa-IR"/>
        </w:rPr>
        <w:t>عطف علی قول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یسقط الردّ بالتصرّف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الصفحة </w:t>
      </w:r>
      <w:r>
        <w:rPr>
          <w:rFonts w:eastAsia="IRNazanin" w:cs="IRNazanin"/>
          <w:color w:val="111111"/>
          <w:sz w:val="28"/>
          <w:szCs w:val="28"/>
          <w:lang w:bidi="fa-IR"/>
        </w:rPr>
        <w:t>277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 فی الموارد التی یسقط الردّ یبقی الأرش،لکنّ ابن حمزة رحمه اللّه جعل التصرّف بعد العلم مانعا من الأرش أیضا،کما نقله بعض المحشّین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سلطان العلماء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 لابن حمزة،حیث جعل التصرّف بعد العلم مانعا من الأرش کما هو مانع من 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یسقط الأرش و الردّ بعلم المشتری بکون المبیع معیبا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و المجرور یتعلّقان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یسقطان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الباء تکون للسببیّة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العلم بالعیب هو السبب لما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العیب،و المراد من العلم هو علم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إقدام المشتری علی العقد،و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إقدام المشتری علی العقد مع علمه بکون المبیع معیبا هو رضاء بالمبیع و هو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 إلی العیب،و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کذا یسقط الردّ و الأرش فی صورة رضی المشتری بعد البیع بکون المبیع معیبا</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و أولی من الحکم بسقوط الأرش و الردّ بحصول رضی المشتری هو الحکم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بالبراءة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براءة البائع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العیوب و لو إجمالا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برئت من جمیع العیوب،علی أصحّ القولین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علم البائع و المشتری بالعیوب و جهلهما و التفریق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بسقوطهما بإسقاطه حقّ خیاره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الأولویّة أنّ الرضی بالعیب غیر صریح فی إسقاط الأرش،بخلاف إسقاط الخیار،لأنّ الخیار أمر یقتضی جواز إرادة کلّ من الردّ و الأرش صریحا،فیکون إسقاطه تصریحا بإسقاطهما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أحمد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أیضا یسقط الردّ و الأرش ببراءة البائع من العیوب فی العقد بأن یقول حین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العیوب الموجودة فی المبیع لیست علی عهدتی أو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بریء من العیوب الموجودة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فی التبرّی الإجمالیّ من العیوب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الذی هو الأصحّ عند الشارح رحمه اللّه هو صحّة البیع و التبرّی،لأنّ الإجمالیّ یتناول کلّ عیب فیدخل تحته الجزئیّات،و لتبایعهما علی شرط التبرّی و المؤمنون عند شروطهم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الآخر المحکیّ عن الإسکافیّ و القاضی هو عدم کفایة التبرّی إجمالا، للجهالة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خالف فیه بعض الأصحاب فحکم بأنّه لا یبرأ بإجمال العیوب،لأنّه بیع مجهول،و هو ضعیف،إذ لا جهل مع المشاهدة و اعتبار ما یجب اعتباره فی صحّة البیع و الحاصل فیه غیر مانع من صحّة البیع</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علم أحدهما بالعیب و جهله الآخر،لکنّ المراد لیس إلاّ جهل المشتری بالعیب،لأنّ المشتری إذا علم بالعیب و أقدم علی البیع لم یحتج فی السقوط إلی التبرّی من البائع</w:t>
      </w:r>
      <w:r>
        <w:rPr>
          <w:rFonts w:eastAsia="IRNazanin" w:cs="IRNazanin"/>
          <w:color w:val="111111"/>
          <w:sz w:val="28"/>
          <w:szCs w:val="28"/>
          <w:rtl w:val="true"/>
          <w:lang w:bidi="fa-IR"/>
        </w:rPr>
        <w:t xml:space="preserve">. </w:t>
      </w:r>
      <w:bookmarkStart w:id="395" w:name="pg19714_280971"/>
    </w:p>
    <w:p>
      <w:pPr>
        <w:pStyle w:val="BookText"/>
        <w:rPr/>
      </w:pPr>
      <w:bookmarkEnd w:id="395"/>
      <w:r>
        <w:rPr>
          <w:rFonts w:ascii="IRNazanin" w:hAnsi="IRNazanin" w:eastAsia="IRNazanin"/>
          <w:color w:val="111111"/>
          <w:sz w:val="28"/>
          <w:sz w:val="28"/>
          <w:szCs w:val="28"/>
          <w:rtl w:val="true"/>
          <w:lang w:bidi="fa-IR"/>
        </w:rPr>
        <w:t>لا بین الحیوان و غیره،و لا بین العیوب الباطنة و غیرها،و لا بین الموجودة حالة العقد و المتجدّدة حیث تکون مضمونة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البائع،لأنّ الخیار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ثابت بأصل العقد و إن کان السبب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مضمون</w:t>
      </w:r>
      <w:r>
        <w:rPr>
          <w:rFonts w:eastAsia="IRNazanin" w:cs="IRNazanin"/>
          <w:color w:val="111111"/>
          <w:sz w:val="28"/>
          <w:szCs w:val="28"/>
          <w:rtl w:val="true"/>
          <w:lang w:bidi="fa-IR"/>
        </w:rPr>
        <w:t>.</w:t>
      </w:r>
    </w:p>
    <w:p>
      <w:pPr>
        <w:pStyle w:val="Heading5"/>
        <w:numPr>
          <w:ilvl w:val="4"/>
          <w:numId w:val="1"/>
        </w:numPr>
        <w:rPr/>
      </w:pPr>
      <w:bookmarkStart w:id="396" w:name="__RefHeading___Toc1826412_2314609296"/>
      <w:bookmarkStart w:id="397" w:name="_Toc144"/>
      <w:bookmarkEnd w:id="396"/>
      <w:r>
        <w:rPr>
          <w:rtl w:val="true"/>
        </w:rPr>
        <w:t>[</w:t>
      </w:r>
      <w:r>
        <w:rPr>
          <w:rtl w:val="true"/>
        </w:rPr>
        <w:t>کون الإباق و عدم الحیض عیبا</w:t>
      </w:r>
      <w:r>
        <w:rPr>
          <w:rtl w:val="true"/>
        </w:rPr>
        <w:t>]</w:t>
      </w:r>
      <w:bookmarkEnd w:id="3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الإباق</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البائع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شأنها الحیض بحسب سنّها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یظهر من العبارة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الاکتفاء بوقوع الإباق مرّة قبل العقد،</w:t>
      </w:r>
    </w:p>
    <w:p>
      <w:pPr>
        <w:pStyle w:val="BookText"/>
        <w:rPr/>
      </w:pPr>
      <w:r>
        <w:rPr>
          <w:rFonts w:ascii="IRNazanin" w:hAnsi="IRNazanin" w:eastAsia="IRNazanin"/>
          <w:color w:val="111111"/>
          <w:sz w:val="28"/>
          <w:sz w:val="28"/>
          <w:szCs w:val="28"/>
          <w:rtl w:val="true"/>
          <w:lang w:bidi="fa-IR"/>
        </w:rPr>
        <w:t>یعنی أنّ المراد من العیوب المتجدّدة هی التی تکون علی عهدة البائع مثل العیوب الحاصلة فی زمن الخیار،فلو تجدّدت و هی غیر مضمونة علی البائع فلا بحث فی کونها علی عهدة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جواب عن الإیراد الذی سیشیر الشارح رحمه اللّه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إشارة إلی الجواب عن إشکال أنّ السبب الموجب لحصول خیار المشتری من جهة العیوب المتجدّدة لم یوجد عند العقد،فکیف تصحّ البراءة ممّا لا یجب؟ فأجاب الشارح عن ذلک بأنّ الخیار الحاصل بسبب العیوب المتجدّدة ثابت بأصل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حین إذ لم تکن العیوب المتجدّدة سببا لحصول خیار المشتری عند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کون الإباق و عدم الحیض عیبا</w:t>
      </w:r>
    </w:p>
    <w:p>
      <w:pPr>
        <w:pStyle w:val="BookText"/>
        <w:rPr/>
      </w:pPr>
      <w:r>
        <w:rPr>
          <w:rFonts w:ascii="IRNazanin" w:hAnsi="IRNazanin" w:eastAsia="IRNazanin"/>
          <w:color w:val="111111"/>
          <w:sz w:val="28"/>
          <w:sz w:val="28"/>
          <w:szCs w:val="28"/>
          <w:rtl w:val="true"/>
          <w:lang w:bidi="fa-IR"/>
        </w:rPr>
        <w:t>هذا و ما بعده مبتدئان،خبرهما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کون المبیع عبدا آبقا عند مولاه البائع عیب،کما أنّ عدم حیض الأمة عند مولاها البائع عیب لو کانت فی سنّ من تحیض عادة</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المصنّف رحمه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الإباق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اعتیاد العبد عیب،فیظهر من العبارة أنّ الإباق و لو مرّة واحدة عیب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صرّح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اعتبار اعتیاده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أقلّ ما یتحقّق بمرّتین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یشترط إباقه عند المشتری،بل متی تحقّق ذلک عند البائع جاز 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تجدّد عند المشتری فی الثلاثة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تصرّف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کما لو وقع عند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یعتبر فی ثبوت عیب الحیض مضیّ ستّة أشهر،کما ذکره جماعة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یثبت بمضیّ مدّة تحیض فیها أسنانها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تلک البلاد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بالاکتفاء بإباق العبد و لو مرّة اکتفی بعض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رحمه اللّه فی کتاب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المرّة الواحدة فی الإباق تکفی فی کونه عیبا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اعتیاده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المملوک،و هو مشتقّ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أقلّ ما یتحقّق به الاعتیاد هو العود إلی الإباق مرّة ثانیة بعد المرّة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الثلاثة الأیّام التی یکون للمشتری فیها خیار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تصرّف المشتری فی العبد فی الثلاثة الأیّام لم یحقّق خیاره بالنسبة إلی الردّ لا 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الإباق المتجدّد فی الأیّام الثلاثة إذا لم یتصرّف المشتری فی العبد فهو مثل تحقّق العیب قبل العقد أو عند البائع و قبل القبض فللمشتری حقّ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قال جماعة من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فی ثبوت کون عدم الحیض عیبا مضیّ ستّة أشهر و هی لا تری فیها الحیض،و نقل عن العلاّمة رحمه اللّه أنّه ادّعی عدم الخلاف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الأسنان جمع السنّ،و هو مقدار العمر،یقال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 السنّ</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هنا هو ذوات أسنانها فی بلادها بمعنی أنّ عدم حیض الأمة المبیعة یثبت بمضیّ مدّة تحیض فیها نساء أمثالها فی البلد من حیث السنّ و هی لا تری فیها الحیض</w:t>
      </w:r>
      <w:r>
        <w:rPr>
          <w:rFonts w:eastAsia="IRNazanin" w:cs="IRNazanin"/>
          <w:color w:val="111111"/>
          <w:sz w:val="28"/>
          <w:szCs w:val="28"/>
          <w:rtl w:val="true"/>
          <w:lang w:bidi="fa-IR"/>
        </w:rPr>
        <w:t xml:space="preserve">. </w:t>
      </w:r>
      <w:bookmarkStart w:id="398" w:name="pg19714_280973"/>
    </w:p>
    <w:p>
      <w:pPr>
        <w:pStyle w:val="Heading5"/>
        <w:numPr>
          <w:ilvl w:val="4"/>
          <w:numId w:val="1"/>
        </w:numPr>
        <w:rPr/>
      </w:pPr>
      <w:bookmarkStart w:id="399" w:name="__RefHeading___Toc1826414_2314609296"/>
      <w:bookmarkStart w:id="400" w:name="_Toc145"/>
      <w:bookmarkEnd w:id="398"/>
      <w:bookmarkEnd w:id="399"/>
      <w:r>
        <w:rPr>
          <w:rtl w:val="true"/>
        </w:rPr>
        <w:t>[</w:t>
      </w:r>
      <w:r>
        <w:rPr>
          <w:rtl w:val="true"/>
        </w:rPr>
        <w:t>کون الثفل عیبا</w:t>
      </w:r>
      <w:r>
        <w:rPr>
          <w:rtl w:val="true"/>
        </w:rPr>
        <w:t>]</w:t>
      </w:r>
      <w:bookmarkEnd w:id="4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الثفل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المثلّثة،و هو ما استقرّ تحت المائع من کدرة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المعتاد منه فلیس بعیب،لاقتضاء طبیعة الزیت و شبهه کون ذلک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یشکل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البیع مع زیادته عن المعتاد بجهالة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المبیع المقصود بالذات فیجهل مقدار ثمنه،لأنّ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ذلک غیر قادح مع معرفة مقدار الجملة کما تقدّم فی نظائره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کون الثفل عیبا</w:t>
      </w:r>
    </w:p>
    <w:p>
      <w:pPr>
        <w:pStyle w:val="BookText"/>
        <w:rPr/>
      </w:pPr>
      <w:r>
        <w:rPr>
          <w:rFonts w:ascii="IRNazanin" w:hAnsi="IRNazanin" w:eastAsia="IRNazanin"/>
          <w:color w:val="111111"/>
          <w:sz w:val="28"/>
          <w:sz w:val="28"/>
          <w:szCs w:val="28"/>
          <w:rtl w:val="true"/>
          <w:lang w:bidi="fa-IR"/>
        </w:rPr>
        <w:t>یعنی و کذا یکون الثفل الغیر المعتاد فی الزیت عیبا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الکدرة من کدر کدرة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نقیض صفا،و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الکدرة فی اللون و الکدورة فی الماء و العین و الکدر فی الکلّ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بالنصب،لکونه حالا،و ذو الحال هو الثفل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أنّ طبیعة الزیت و أمثاله مثل الدبس تقتضی کون الثفل فیه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دفع وهم،و الوهم هو أنّ وجود الثفل الغیر المعتاد فی الزیت المبیع یوجب جهالة مقدار المبیع،و هی توجب بطلان البیع لا الصحّة مع ثبوت الخیار،کما یستفاد من عبارة المصنّف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إشکال صحّة البیع کذلک إنّما هو بسبب صیرورة المبیع مجهولا فتسری الجهالة إلی مقدار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جواب عن الوهم المذکور بأنّ الجهالة کذلک لا توجب بطلان البیع،للعلم بمقدار المجموع،و لکون جملة المبیع معلومة قدرا</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قدّمنا فی نظائر هذه المسألة أنّ الثمن لا یقسّط علی أجزاء المبیع و إن قسّط علیها فی صورة تلف بعضها أو ظهوره مستحقّا للغیر</w:t>
      </w:r>
      <w:r>
        <w:rPr>
          <w:rFonts w:eastAsia="IRNazanin" w:cs="IRNazanin"/>
          <w:color w:val="111111"/>
          <w:sz w:val="28"/>
          <w:szCs w:val="28"/>
          <w:rtl w:val="true"/>
          <w:lang w:bidi="fa-IR"/>
        </w:rPr>
        <w:t xml:space="preserve">. </w:t>
      </w:r>
      <w:bookmarkStart w:id="401" w:name="pg19714_280974"/>
    </w:p>
    <w:p>
      <w:pPr>
        <w:pStyle w:val="Heading4"/>
        <w:numPr>
          <w:ilvl w:val="3"/>
          <w:numId w:val="1"/>
        </w:numPr>
        <w:rPr/>
      </w:pPr>
      <w:bookmarkStart w:id="402" w:name="__RefHeading___Toc1826416_2314609296"/>
      <w:bookmarkStart w:id="403" w:name="_Toc146"/>
      <w:bookmarkEnd w:id="401"/>
      <w:bookmarkEnd w:id="402"/>
      <w:r>
        <w:rPr>
          <w:rtl w:val="true"/>
        </w:rPr>
        <w:t>[</w:t>
      </w:r>
      <w:r>
        <w:rPr/>
        <w:t>9</w:t>
      </w:r>
      <w:r>
        <w:rPr>
          <w:rtl w:val="true"/>
        </w:rPr>
        <w:t>-</w:t>
      </w:r>
      <w:r>
        <w:rPr>
          <w:rtl w:val="true"/>
        </w:rPr>
        <w:t>القول فی خیار التدلیس</w:t>
      </w:r>
      <w:r>
        <w:rPr>
          <w:rtl w:val="true"/>
        </w:rPr>
        <w:t>]</w:t>
      </w:r>
      <w:bookmarkEnd w:id="403"/>
    </w:p>
    <w:p>
      <w:pPr>
        <w:pStyle w:val="Heading5"/>
        <w:numPr>
          <w:ilvl w:val="4"/>
          <w:numId w:val="1"/>
        </w:numPr>
        <w:rPr/>
      </w:pPr>
      <w:bookmarkStart w:id="404" w:name="__RefHeading___Toc1826418_2314609296"/>
      <w:bookmarkStart w:id="405" w:name="_Toc147"/>
      <w:bookmarkEnd w:id="404"/>
      <w:r>
        <w:rPr>
          <w:rtl w:val="true"/>
        </w:rPr>
        <w:t>اشارة</w:t>
      </w:r>
      <w:bookmarkEnd w:id="4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التدلیس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تفعیل من الدلس محرّکا،و هو الظلمة کأنّ المدلّس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یظلم الأمر و یبهمه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یوهم غیر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 صفة فتفوت،سواء کان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البائع أم من المشتری،</w:t>
      </w:r>
    </w:p>
    <w:p>
      <w:pPr>
        <w:pStyle w:val="Heading5"/>
        <w:numPr>
          <w:ilvl w:val="4"/>
          <w:numId w:val="1"/>
        </w:numPr>
        <w:rPr/>
      </w:pPr>
      <w:bookmarkStart w:id="406" w:name="__RefHeading___Toc1826420_2314609296"/>
      <w:bookmarkStart w:id="407" w:name="_Toc148"/>
      <w:bookmarkEnd w:id="406"/>
      <w:r>
        <w:rPr>
          <w:rtl w:val="true"/>
        </w:rPr>
        <w:t>[</w:t>
      </w:r>
      <w:r>
        <w:rPr>
          <w:rtl w:val="true"/>
        </w:rPr>
        <w:t>لو شرط صفة کمال کالبکارة</w:t>
      </w:r>
      <w:r>
        <w:rPr>
          <w:rtl w:val="true"/>
        </w:rPr>
        <w:t>]</w:t>
      </w:r>
      <w:bookmarkEnd w:id="4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شرط صفة کمال کالبکارة،أو توهّمها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المشتری کمالا ذاتیّا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کتحمیر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فی خیار التدلیس</w:t>
      </w:r>
    </w:p>
    <w:p>
      <w:pPr>
        <w:pStyle w:val="BookText"/>
        <w:rPr/>
      </w:pPr>
      <w:r>
        <w:rPr>
          <w:rFonts w:ascii="IRNazanin" w:hAnsi="IRNazanin" w:eastAsia="IRNazanin"/>
          <w:color w:val="111111"/>
          <w:sz w:val="28"/>
          <w:sz w:val="28"/>
          <w:szCs w:val="28"/>
          <w:rtl w:val="true"/>
          <w:lang w:bidi="fa-IR"/>
        </w:rPr>
        <w:t>أی الخیار الحاصل بسبب التدلیس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دلّس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کتم عیب ما یبیعه عن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اسم الفاعل من باب التفعیل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المدلّس یبهم الأمر فی خصوص المبیع حتّی یتوهّم المشتری غیر ما یکون المبیع علیه فی الواقع من أوصاف الکمال کتحمیر وجه الأمة و وصل الشعر بتشعیرها بحیث یزعم المشتری أنّ الأوصاف موجودة فیها فیقدم علی شرائها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خیار التدلیس و خیار الاشتراط أی تخلّف الشرط أنّ خیار التدلیس إنّما هو فیما شرط صفة کمال للمبیع فظهر خلافه،و الاشتراط إنّما هو فیما شرط غیر ما هو کمال و لو کان وصفا أو شرط ما لیس بوصف أصلا،هذا مع الاشتراط،و أمّا بدونه فالفرق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من خیار التدلیس اشتراط صفة کمال فی المبیع مثل شرط البکارة فی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الراجع إلی التدلیس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فرق فی ثبوت الخیار بسبب التدلیس بین کون التدلیس من البائع و بین کونه من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توهّم المشتری صفة کمالا فی المبیع ذاتا</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مثالان لتوهّم المشتری صفة کمالا فی المبیع</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 فظهر الخلاف تخیّر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الفسخ و الإمضاء بالثمن،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،لاختصاصه بالعیب،و الواقع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بعیب،بل فوات أمر 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ذلک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البکارة من حیث إنّها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بمقتضی الطبیعة،و فواتها نقص یحدث علی الأمة و یؤثّر فی نقصان القیمة تأثیرا بیّنا،فیتخیّر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الردّ و الأرش،بل یحتمل ثبوتهما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یشترط،لما ذکرناه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فی الصغیرة التی لیست محلّ الوطء،فإنّ أصل الخلقة و الغالب متطابقان فی مثلها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البکارة،فیکون فواتها عیبا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الصغیرة قویّ،و فی غیرها متّجه 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الغالب لمّا کان</w:t>
      </w:r>
    </w:p>
    <w:p>
      <w:pPr>
        <w:pStyle w:val="BookText"/>
        <w:rPr/>
      </w:pPr>
      <w:r>
        <w:rPr>
          <w:rFonts w:ascii="IRNazanin" w:hAnsi="IRNazanin" w:eastAsia="IRNazanin"/>
          <w:color w:val="111111"/>
          <w:sz w:val="28"/>
          <w:sz w:val="28"/>
          <w:szCs w:val="28"/>
          <w:rtl w:val="true"/>
          <w:lang w:bidi="fa-IR"/>
        </w:rPr>
        <w:t>بأن یصل البائع شعر إنسان أو حیوان بشعر الأمة التی أراد بیعها،فیتوهّم المشتری أنّ شعرها کثیر فیرغب فی شرائها فیظهر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الأمر الواقع من الخلاف لیس بعیب،بل الواقع فوات أمر زائد توهّم المشتری تحقّقه بتدلیس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یشکل الحکم بعدم ثبوت الأرش فی خصوص فوات بکارة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البکارة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البکارة تتحقّق فی الأمة بمقتضی الطبیعة،و عدمها نقص،و النقصان عن الخلقة الطبیعیّة هو 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فلیحکم بتخیّر المشتری بین الردّ و أخذ 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الأرش و 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تحقّق البکارة بمقتضی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أصل الخلقة و الأغلب یقتضیان تحقّق البکارة فی مثل الأمة الصغیرة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ثبوت الأرش فی الأمة الصغیرة قویّ،و فی غیرها متّجه</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استدراک الشارح رحمه اللّه عمّا أفاده بالنسبة إلی ظهور الأمة المشتراة غیر بکر </w:t>
      </w:r>
    </w:p>
    <w:p>
      <w:pPr>
        <w:pStyle w:val="BookText"/>
        <w:rPr/>
      </w:pPr>
      <w:r>
        <w:rPr>
          <w:rFonts w:ascii="IRNazanin" w:hAnsi="IRNazanin" w:eastAsia="IRNazanin"/>
          <w:color w:val="111111"/>
          <w:sz w:val="28"/>
          <w:sz w:val="28"/>
          <w:szCs w:val="28"/>
          <w:rtl w:val="true"/>
          <w:lang w:bidi="fa-IR"/>
        </w:rPr>
        <w:t>علی خلافه فی الإماء کانت الثیبوبة فیهنّ بمنزلة الخلقة الأصلیّة و إن کانت 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یثبت الحکم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العلم بسبق الثیبوبة علی البیع بالبیّنة،أو إقرار البائع،أو قرب زمان الاختیار إلی زمان البیع بحیث لا یمکن تجدّد الثیبوبة فیه عادة،و إلاّ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خیار،لأنّها قد تذهب بالعلّة و النزوة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تجدّدت فی زمن خیار الحیوان أو خیار الشرط ترتّب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انعکس</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الفرض بأن یشترط الثیبوبة فظهرت بکرا فالأقوی تخیّره أیضا بین الردّ و الإمساک بغیر أرش،لجواز</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غرضه بذلک، فلا یقدح فیه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البکر أتمّ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الأغلب فی خصوص الأمة کونها ثیّبا،فعدم البکارة فیها بخلاف اقتضاء الخلقة الأصلیّة لیس بعیب یوجب 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الحکم بثبوت الخیار أو الحکم بالتخیّر بین الأرش و 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لم یعلم ثبوت الثیبوبة قبل العقد أو لم یقرّ البائع به أو قلّ زمان الاختبار السابق علی العقد فلا خیار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النزوة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الوثبة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العلّة و النزوة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زوال البکارة بغیرهما هو مثل زوالها بسبب الحرقوص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شرط المشتری کون الأمة التی أراد شراءها ثیّبا فظهرت بکرا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تعلیل لثبوت التخیّر بین الردّ و الإمساک باحتمال تعلّق غرض المشتری بکون الأمة ثیّبا</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الحکم بخیار المشتری بین الردّ و الإمساک</w:t>
      </w:r>
      <w:r>
        <w:rPr>
          <w:rFonts w:eastAsia="IRNazanin" w:cs="IRNazanin"/>
          <w:color w:val="111111"/>
          <w:sz w:val="28"/>
          <w:szCs w:val="28"/>
          <w:rtl w:val="true"/>
          <w:lang w:bidi="fa-IR"/>
        </w:rPr>
        <w:t xml:space="preserve">. </w:t>
      </w:r>
      <w:bookmarkStart w:id="408" w:name="pg19714_280977"/>
    </w:p>
    <w:p>
      <w:pPr>
        <w:pStyle w:val="Heading5"/>
        <w:numPr>
          <w:ilvl w:val="4"/>
          <w:numId w:val="1"/>
        </w:numPr>
        <w:rPr/>
      </w:pPr>
      <w:bookmarkStart w:id="409" w:name="__RefHeading___Toc1826422_2314609296"/>
      <w:bookmarkStart w:id="410" w:name="_Toc149"/>
      <w:bookmarkEnd w:id="408"/>
      <w:bookmarkEnd w:id="409"/>
      <w:r>
        <w:rPr>
          <w:rtl w:val="true"/>
        </w:rPr>
        <w:t>[</w:t>
      </w:r>
      <w:r>
        <w:rPr>
          <w:rtl w:val="true"/>
        </w:rPr>
        <w:t>دخول التصریة فی التدلیس</w:t>
      </w:r>
      <w:r>
        <w:rPr>
          <w:rtl w:val="true"/>
        </w:rPr>
        <w:t>]</w:t>
      </w:r>
      <w:bookmarkEnd w:id="4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جمع لبن الشاة و ما فی حکمها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ضرعها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بترکها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حلب و لا رضاع،فیظنّ الجاهل بحالها کثرة ما یحلبه فیرغب فی شرائها بزیادة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تدلیس محرّم،و حکمه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دخول التصریة فی التدلیس</w:t>
      </w:r>
    </w:p>
    <w:p>
      <w:pPr>
        <w:pStyle w:val="BookText"/>
        <w:rPr/>
      </w:pPr>
      <w:r>
        <w:rPr>
          <w:rFonts w:ascii="IRNazanin" w:hAnsi="IRNazanin" w:eastAsia="IRNazanin"/>
          <w:color w:val="111111"/>
          <w:sz w:val="28"/>
          <w:sz w:val="28"/>
          <w:szCs w:val="28"/>
          <w:rtl w:val="true"/>
          <w:lang w:bidi="fa-IR"/>
        </w:rPr>
        <w:t>یعنی أنّ التصریة أیضا مثل شرط صفة الکمال أو توهّم صفة کمالا من حیث ثبوت خیار التدلیس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التصریة من باب التفعیل مصدر من صرّی تصریة الشاة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یحلبها حتّی یمتلئ ضرعها لبنا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التصریة مصدر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جمعت من الصّری و هو الجمع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 الماء فی الحوض و نحوه أی جمعه و صرّیت الشاة إذا لم یحلبها أیّاما حتّی اجتمع فی ضرعها و الشاة مصرّاة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هنا أن یربط أحلاف الشاة و نحوها و لا یحلبها یومین أو أکثر فیجتمع اللبن بضرعها و یظنّ الجاهل بحالها کثرة ما یحلبه کلّ یوم فیرغب فی شرائها بزیادة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ما فی حکم الشاة مثل البقر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و المجرور یتعلّقان بالجمع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بترک الشاة من دون حلبها و رضاع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جمع اللبن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جمع اللبن فی الشاة التی یبیعها بقصد التدلیس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التدلیس المحرّم</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من هذا الحکم هو خیار التدلیس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إجماعا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البقرة و الناقة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المشهور،بل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إجماع،فإن ثبت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الحجّة،و إلاّ فالمنصوص</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الشاة،و إلحاق غیرها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قیاس إلاّ أن یعلّل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بالتدلیس العامّ فیلحقان بها،و هو</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طرّد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الأصحاب الحکم فی سائر الحیوانات حتّی</w:t>
      </w:r>
    </w:p>
    <w:p>
      <w:pPr>
        <w:pStyle w:val="BookText"/>
        <w:rPr/>
      </w:pPr>
      <w:r>
        <w:rPr>
          <w:rFonts w:ascii="IRNazanin" w:hAnsi="IRNazanin" w:eastAsia="IRNazanin"/>
          <w:color w:val="111111"/>
          <w:sz w:val="28"/>
          <w:sz w:val="28"/>
          <w:szCs w:val="28"/>
          <w:rtl w:val="true"/>
          <w:lang w:bidi="fa-IR"/>
        </w:rPr>
        <w:t>یعنی أنّ حکم ثبوت خیار التدلیس بتصریة الشاة إجماعیّ،و فی خصوص البقرة و الناقة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الحکم فی خصوص البقرة و الناقة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قال بعض بانعقاد الإجماع علیه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الراجع إلی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ثبت الإجماع لثبوت الخیار بتصریة البقرة و الناقة حصلت الحجّة،و إلاّ فالحکم بثبوت الخیار بالتصریة مختصّ بالشاة، للنصّ الوارد فی خصوصها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النصّ منقول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الحلبیّ عن أبی عبد اللّه علیه السّلام فی رجل اشتری شاة فأمسکها ثلاثة أیّام ثمّ ردّها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فی تلک الثلاثة الأیّام یشرب لبنها ردّ معها ثلاثة أمداد،و إن لم یکن لها لبن فلیس علیه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الخیار من کتاب التجارة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المجهول،و نائب الفاعل هو الضمیر الراجع إلی الإلحاق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إلاّ أن تلحق الناقة و البقرة بالشاة من حیث الحکم المبحوث عنه بدلیل عموم التدلیس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التعلیل</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عمّم الحکم بالخیار الناشی من التصریة بعض الأصحاب،و المراد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عن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ابن الجنید رحمه اللّه</w:t>
      </w:r>
      <w:r>
        <w:rPr>
          <w:rFonts w:eastAsia="IRNazanin" w:cs="IRNazanin"/>
          <w:color w:val="111111"/>
          <w:sz w:val="28"/>
          <w:szCs w:val="28"/>
          <w:rtl w:val="true"/>
          <w:lang w:bidi="fa-IR"/>
        </w:rPr>
        <w:t xml:space="preserve">. </w:t>
      </w:r>
      <w:bookmarkStart w:id="411" w:name="pg19714_280979"/>
    </w:p>
    <w:p>
      <w:pPr>
        <w:pStyle w:val="BookText"/>
        <w:rPr/>
      </w:pPr>
      <w:bookmarkEnd w:id="411"/>
      <w:r>
        <w:rPr>
          <w:rFonts w:ascii="Amiri" w:hAnsi="Amiri" w:eastAsia="Amiri" w:cs="Amiri"/>
          <w:color w:val="111111"/>
          <w:sz w:val="28"/>
          <w:sz w:val="28"/>
          <w:szCs w:val="28"/>
          <w:rtl w:val="true"/>
          <w:lang w:bidi="ar-SA"/>
        </w:rPr>
        <w:t>الآدمیّین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الدروس أنّه لیس بذلک البعید للتدلیس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412" w:name="__RefHeading___Toc1826424_2314609296"/>
      <w:bookmarkStart w:id="413" w:name="_Toc150"/>
      <w:bookmarkEnd w:id="412"/>
      <w:r>
        <w:rPr>
          <w:rtl w:val="true"/>
        </w:rPr>
        <w:t>[</w:t>
      </w:r>
      <w:r>
        <w:rPr>
          <w:rtl w:val="true"/>
        </w:rPr>
        <w:t>ثبوت التصریة بالاختبار</w:t>
      </w:r>
      <w:r>
        <w:rPr>
          <w:rtl w:val="true"/>
        </w:rPr>
        <w:t>]</w:t>
      </w:r>
      <w:bookmarkEnd w:id="413"/>
    </w:p>
    <w:p>
      <w:pPr>
        <w:pStyle w:val="BookText"/>
        <w:rPr/>
      </w:pPr>
      <w:r>
        <w:rPr>
          <w:rFonts w:ascii="IRNazanin" w:hAnsi="IRNazanin" w:eastAsia="IRNazanin"/>
          <w:color w:val="111111"/>
          <w:sz w:val="28"/>
          <w:sz w:val="28"/>
          <w:szCs w:val="28"/>
          <w:rtl w:val="true"/>
          <w:lang w:bidi="fa-IR"/>
        </w:rPr>
        <w:t xml:space="preserve">و تثبت التصریة إن لم یعترف بها البائع و لم تقم بها بیّنة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اختبارها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اتّفقت فیها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الحلبات عادة أو زادت اللاحقة فلیست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مصرّاة،و إن اختلفت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الثلاثة فکان بعضها ناقصا عن الاولی نقصانا خارجا عن العادة،و إن زاد بعدها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الثلاثة یثبت الخیار</w:t>
      </w:r>
    </w:p>
    <w:p>
      <w:pPr>
        <w:pStyle w:val="BookText"/>
        <w:rPr/>
      </w:pPr>
      <w:r>
        <w:rPr>
          <w:rFonts w:ascii="IRNazanin" w:hAnsi="IRNazanin" w:eastAsia="IRNazanin"/>
          <w:color w:val="111111"/>
          <w:sz w:val="28"/>
          <w:sz w:val="28"/>
          <w:szCs w:val="28"/>
          <w:rtl w:val="true"/>
          <w:lang w:bidi="fa-IR"/>
        </w:rPr>
        <w:t>فلو حبس اللبن فی ضرع أمته لیرغب المشتری فیها لکثرة اللبن فیها فهو تدلیس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استدلّ الشهید رحمه اللّه فی الدروس علی صحّة ذلک التعمیم بکون التصریة فی الآدمیّ أیضا تدلیسا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ثبوت التصریة بالاختبار</w:t>
      </w:r>
    </w:p>
    <w:p>
      <w:pPr>
        <w:pStyle w:val="BookText"/>
        <w:rPr/>
      </w:pPr>
      <w:r>
        <w:rPr>
          <w:rFonts w:ascii="IRNazanin" w:hAnsi="IRNazanin" w:eastAsia="IRNazanin"/>
          <w:color w:val="111111"/>
          <w:sz w:val="28"/>
          <w:sz w:val="28"/>
          <w:szCs w:val="28"/>
          <w:rtl w:val="true"/>
          <w:lang w:bidi="fa-IR"/>
        </w:rPr>
        <w:t>أی بعد امتحان الدابّة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فلو تساوت الحلبات فی الثلاثة الأیّام عادة أو کانت الحلبة اللاحقة أزید من السابقة لم تثبت التصریة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الراجع إلی الدابّة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الراجع إلی الحلبات،و کذلک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صورة اختلاف الحلبات بکون الحلبة اللاحقة أنقص من السابقة تثبت التصریة، لکن لو کانت اللاحقة أزید من السابقة لم تثبت</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الحلبة الناقصة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ثبتت التصریة باختلاف الحلبات فلها حکمها و إن صارت الحلبات المتلاحقة فی الثلاثة الأیّام زائدة بعد ما کانت ناقصة</w:t>
      </w:r>
      <w:r>
        <w:rPr>
          <w:rFonts w:eastAsia="IRNazanin" w:cs="IRNazanin"/>
          <w:color w:val="111111"/>
          <w:sz w:val="28"/>
          <w:szCs w:val="28"/>
          <w:rtl w:val="true"/>
          <w:lang w:bidi="fa-IR"/>
        </w:rPr>
        <w:t xml:space="preserve">. </w:t>
      </w:r>
      <w:bookmarkStart w:id="414" w:name="pg19714_280980"/>
    </w:p>
    <w:p>
      <w:pPr>
        <w:pStyle w:val="BookText"/>
        <w:rPr/>
      </w:pPr>
      <w:bookmarkEnd w:id="414"/>
      <w:r>
        <w:rPr>
          <w:rFonts w:ascii="IRNazanin" w:hAnsi="IRNazanin" w:eastAsia="IRNazanin"/>
          <w:color w:val="111111"/>
          <w:sz w:val="28"/>
          <w:sz w:val="28"/>
          <w:szCs w:val="28"/>
          <w:rtl w:val="true"/>
          <w:lang w:bidi="fa-IR"/>
        </w:rPr>
        <w:t>بعد الثلاثة بلا فصل علی الفور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ثبتت بالإقرار أو البیّنة جاز الفسخ من حین الثبوت مدّة الثلاثة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یتصرّف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الاختبار بشرط النقصان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تساوت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زادت هبة من اللّه تعالی فالأقوی زواله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 لم یعلم بالعیب حتّی زال</w:t>
      </w:r>
      <w:r>
        <w:rPr>
          <w:rFonts w:eastAsia="IRNazanin" w:cs="IRNazanin"/>
          <w:color w:val="111111"/>
          <w:sz w:val="28"/>
          <w:szCs w:val="28"/>
          <w:rtl w:val="true"/>
          <w:lang w:bidi="fa-IR"/>
        </w:rPr>
        <w:t>.</w:t>
      </w:r>
    </w:p>
    <w:p>
      <w:pPr>
        <w:pStyle w:val="Heading5"/>
        <w:numPr>
          <w:ilvl w:val="4"/>
          <w:numId w:val="1"/>
        </w:numPr>
        <w:rPr/>
      </w:pPr>
      <w:bookmarkStart w:id="415" w:name="__RefHeading___Toc1826426_2314609296"/>
      <w:bookmarkStart w:id="416" w:name="_Toc151"/>
      <w:bookmarkEnd w:id="415"/>
      <w:r>
        <w:rPr>
          <w:rtl w:val="true"/>
        </w:rPr>
        <w:t>[</w:t>
      </w:r>
      <w:r>
        <w:rPr>
          <w:rtl w:val="true"/>
        </w:rPr>
        <w:t>ردّ اللبن مع ردّ الشاة المصرّاة</w:t>
      </w:r>
      <w:r>
        <w:rPr>
          <w:rtl w:val="true"/>
        </w:rPr>
        <w:t>]</w:t>
      </w:r>
      <w:bookmarkEnd w:id="4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یردّ معها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اختار 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حلبه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بناء علی القول بکون الخیار فوریّا،فلو قیل بعدمه لم یجب کون الخیار بلا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أنّ التصریة إذا ثبتت بإقرار البائع أو بالبیّنة فللمشتری الخیار فی مدّة الثلاثة الأیّام بعد الثبوت بشرطین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عدم تصرّف المشتری فی الدابّة بغیر الاختبار، و الثانی نقصان الحلبات بعدا فبعد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الشرط الأوّل لجواز الفسخ بعد ثبوت التصریة بإقرار البائع أو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الشرط الثانی لجواز الفسخ المبحوث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المستتران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الحلبات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زوال الخیار فی صورة تساوی الحلبات أو زیادتها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تساوی الحلبات و زیادتها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مثل الفرض المذکور من حیث سقوط خیار التدلیس هو فرض عدم العلم بالعیب حتّی زال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ردّ اللبن مع ردّ الشاة المصرّاة</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المصرّاة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اللبن الذی حلبه المشتری من الشاة المصرّاة</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یردّ اللبن الموجود فی الضرع و المتجدّد بعد العقد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بعد العقد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مثله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ردّ الموجود فظاهر،لأنّه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من المبیع،و أمّا المتجدّد فلإطلاق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بالردّ الشامل 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نماء المبیع الذی هو ملکه،و العقد إنّما ینفسخ من حینه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ردّه،و استشکل فی الدروس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یتلف اللبن لکن تغیّر فی ذاته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صفته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بالرفع،عطف علی قوله المرفوع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أو یردّ مثل اللبن فی صورة تلفه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لردّ اللبن الموجود فی ضرع الشاة حین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لردّ اللبن المتجدّد بعد العقد،فإنّ النصّ الدالّ علی ردّ اللبن مطلق یشمل الموجود حین العقد و المتجدّد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المراد من النصّ المشار إلیه هو ما نقلناه فی الهامش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المتجدّد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یشکل الحکم بردّ اللبن المتجدّد بأنّه نماء المبیع،و النماء ملک للمشتری،و العقد ینفسخ من حین الفسخ لا من 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رأی الشارح رحمه اللّه فی خصوص ردّ اللبن المتجدّد،فإنّه ذهب إلی أنّ اللبن المبحوث عنه لا یجب ردّه إلی البائع،و المصنّف رحمه اللّه أیضا استشکل عنده فی الدروس الحکم بردّ اللبن المتجدّد</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التغییر فی الذات إنّما یتحقّق بدخوله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اللبن المبحوث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جنس آخر بحیث لا یسمّی لبنا،بل یصیر جبنا أو أقطا أو سمنا،و التغییر فی الصفة إنّما یکون بتغییر الصفة کالحلاوة و الطراوة و نحوهما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أحمد رحمه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بأن عمل جبنا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مخیضا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نحوهما ففی ردّه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بالأرش إن نقص أو مجّانا أو الانتقال إلی بدله أوجه،أجودها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الظاهر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اختبارها ثلاثة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الخیار المستند إلی الاختبار بعد الثلاثة،کما ذکرناه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 الفرق بین مدّة التصریة و خیار الحیوان،فإنّ الخیار فی ثلاثة الحیوان فیها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ثلاثة التصریة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ثبت التصریة بعد البیع بالإقرار أو البیّنة فالخیار ثلاثة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فوریّة فیها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الأقوی،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الجبن و الجبن و الجبنّ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جمد من اللبن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مخض مخضا اللبن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استخرج زبده،فهو لبن مخیض و ممخوض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ما بعده خبران مقدّمان لقوله الآتی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اللبن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أجود الأوجه الثلاثة هو الوجه الأوّل،و المراد منه هو ردّ اللبن مع الأرش إن وجد فیه 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قول المصنّف فی الصفحة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التصریة بعد اختبارها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فی قولنا فی الصفحة </w:t>
      </w:r>
      <w:r>
        <w:rPr>
          <w:rFonts w:eastAsia="IRNazanin" w:cs="IRNazanin"/>
          <w:color w:val="111111"/>
          <w:sz w:val="28"/>
          <w:szCs w:val="28"/>
          <w:lang w:bidi="fa-IR"/>
        </w:rPr>
        <w:t>292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 الخیار بعد الثلاثة بلا فصل علی الفور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بالحکم بثبوت الخیار بالتصریة بعد الثلاثة یظهر الفرق بین هذا الخیار و خیار الحیوان،فإنّ الخیار فی الحیوان فی مدّة الثلاثة،لکنّه فی التصریة بعد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الأیّام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التصریة إذا ثبتت بالإقرار أو البیّنة توجب الخیار من حین الثبوت إلی ثلاثة أیّام</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بمعنی أنّ خیار التدلیس الثابت بالتصریة فی مدّة الثلاثة لا یکون فوریّا،بل </w:t>
      </w:r>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اختیاره فی الدروس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حینئذ</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الفرق،بل ربّما قیل بانتفاء فائدة خیار التصریة حینئذ،لجواز الفسخ فی الثلاثة بدونها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 بجواز تعدّد الأسباب،و تظهر الفائدة فیما لو أسقط أحدهما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الدروس تقیید خیار التصریة بالثلاثة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عن الشیخ</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لمکان خیار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بإطلاق توقّفه علی الاختبار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الفوریّة تتأخّر إلی ما بعد الثلاثة،کما أشرنا إلیه فی الهامش من ص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الحکم بعدم فوریّة الخیار فی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الحکم بعدم الفوریّة فی الثلاثة هو مختار المصنّف رحمه اللّه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ففی هذه الصورة یشکل الفرق بین خیار التصریة و خیار الحیوان، لوجودهما فی الثلاثة،بل ذهب بعض الفقهاء إلی عدم الفائدة،للقول بوجود خیار التدلیس بالتصریة،لأنّ خیار الحیوان مغن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التصریة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هو الخیار الثابت بالتصریة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قلنا بجواز تعدّد أسباب الخیار ظهرت الفائدة عند إسقاط واحد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یظهر من کلام المصنّف رحمه اللّه فی الدروس کون خیار التصریة مثل خیار الحیوان فی مدّة الثلاثة لا بعدها بلا فرق بین ثبوته بالإقرار أو بالبیّنة أو بالاختبار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نقل عن شیخ الطائفة رحمه اللّه أنّ خیار التصریة داخل فی خیار الحیوان</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یشکل کلام الشیخ بأنّ خیار التصریة یتوقّف علی الاختبار ثلاثة أیّام،فما لم تثبت التصریة باختبارها ثلاثة أیّام لم یحصل الخیار،فحصوله إنّما یکون بعد الثلاثة لا فیها</w:t>
      </w:r>
      <w:r>
        <w:rPr>
          <w:rFonts w:eastAsia="IRNazanin" w:cs="IRNazanin"/>
          <w:color w:val="111111"/>
          <w:sz w:val="28"/>
          <w:szCs w:val="28"/>
          <w:rtl w:val="true"/>
          <w:lang w:bidi="fa-IR"/>
        </w:rPr>
        <w:t xml:space="preserve">. </w:t>
      </w:r>
      <w:bookmarkStart w:id="417" w:name="pg19714_280984"/>
    </w:p>
    <w:p>
      <w:pPr>
        <w:pStyle w:val="BookText"/>
        <w:rPr/>
      </w:pPr>
      <w:bookmarkEnd w:id="417"/>
      <w:r>
        <w:rPr>
          <w:rFonts w:ascii="IRNazanin" w:hAnsi="IRNazanin" w:eastAsia="IRNazanin"/>
          <w:color w:val="111111"/>
          <w:sz w:val="28"/>
          <w:sz w:val="28"/>
          <w:szCs w:val="28"/>
          <w:rtl w:val="true"/>
          <w:lang w:bidi="fa-IR"/>
        </w:rPr>
        <w:t>فلا یجامعها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لا تثبت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بدونه،و الحکم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یتخیّر فی آخر جزء منها یوجب المجاز فی الثلاثة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4"/>
        <w:numPr>
          <w:ilvl w:val="3"/>
          <w:numId w:val="1"/>
        </w:numPr>
        <w:rPr/>
      </w:pPr>
      <w:bookmarkStart w:id="418" w:name="__RefHeading___Toc1826428_2314609296"/>
      <w:bookmarkStart w:id="419" w:name="_Toc152"/>
      <w:bookmarkEnd w:id="418"/>
      <w:r>
        <w:rPr>
          <w:rtl w:val="true"/>
        </w:rPr>
        <w:t>[</w:t>
      </w:r>
      <w:r>
        <w:rPr/>
        <w:t>10</w:t>
      </w:r>
      <w:r>
        <w:rPr>
          <w:rtl w:val="true"/>
        </w:rPr>
        <w:t>-</w:t>
      </w:r>
      <w:r>
        <w:rPr>
          <w:rtl w:val="true"/>
        </w:rPr>
        <w:t>القول فی خیار الاشتراط</w:t>
      </w:r>
      <w:r>
        <w:rPr>
          <w:rtl w:val="true"/>
        </w:rPr>
        <w:t>]</w:t>
      </w:r>
      <w:bookmarkEnd w:id="419"/>
    </w:p>
    <w:p>
      <w:pPr>
        <w:pStyle w:val="Heading5"/>
        <w:numPr>
          <w:ilvl w:val="4"/>
          <w:numId w:val="1"/>
        </w:numPr>
        <w:rPr/>
      </w:pPr>
      <w:bookmarkStart w:id="420" w:name="__RefHeading___Toc1826430_2314609296"/>
      <w:bookmarkStart w:id="421" w:name="_Toc153"/>
      <w:bookmarkEnd w:id="420"/>
      <w:r>
        <w:rPr>
          <w:rtl w:val="true"/>
        </w:rPr>
        <w:t>اشارة</w:t>
      </w:r>
      <w:bookmarkEnd w:id="4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الاشتراط</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لا یسلم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w:t>
      </w:r>
    </w:p>
    <w:p>
      <w:pPr>
        <w:pStyle w:val="BookText"/>
        <w:rPr/>
      </w:pPr>
      <w:r>
        <w:rPr>
          <w:rFonts w:ascii="IRNazanin" w:hAnsi="IRNazanin" w:eastAsia="IRNazanin"/>
          <w:color w:val="111111"/>
          <w:sz w:val="28"/>
          <w:sz w:val="28"/>
          <w:szCs w:val="28"/>
          <w:rtl w:val="true"/>
          <w:lang w:bidi="fa-IR"/>
        </w:rPr>
        <w:t>أی فلا یجامع خیار الحیوان التصریة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فالضمیر المستتر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یجامعها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خیار الحیوان،و الضمیر الملفوظ یرجع إلی التصریة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فلا یجتمع خیار الحیوان مع التصریة حین عدم ثبوت التصریة بدون الاختبار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ردّ علی توجیه کلام الشیخ رحمه اللّه بأنّ آخر زمان خیار الحیوان هو أوّل زمان خیار التصریة،فلا مانع من اجتماعهما فی هذا القدر من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الشارح رحمه اللّه عنه بأنّ التوجیه و الحکم کذلک یوجب المجاز فی الثلاثة الأیّام، لأنّ ظاهر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تحقّق الخیار فی مجموعها لا فی جزء أخیر منها، فالحکم کذلک یوجب الحکم علی خلاف ما یدلّ علیه ظاهر الکلام،و ذلک مجاز غیر مجاز إلاّ بدلالة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المشتری،و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الخیار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لفظ الثلاثة،فإنّ هذا اللفظ یدلّ علی حصول الخیار فی مجموعها لا فی آخر جزء من أجزائها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فی خیار الاشتراط</w:t>
      </w:r>
    </w:p>
    <w:p>
      <w:pPr>
        <w:pStyle w:val="BookText"/>
        <w:rPr/>
      </w:pPr>
      <w:r>
        <w:rPr>
          <w:rFonts w:ascii="IRNazanin" w:hAnsi="IRNazanin" w:eastAsia="IRNazanin"/>
          <w:color w:val="111111"/>
          <w:sz w:val="28"/>
          <w:sz w:val="28"/>
          <w:szCs w:val="28"/>
          <w:rtl w:val="true"/>
          <w:lang w:bidi="fa-IR"/>
        </w:rPr>
        <w:t>أی خیار تخلّف الشرط الذی جعله البائع و المشتری شرطا فی العقد من أوصاف المبیع أو کیفیّة أدائه أو غیر ذلک،کما ستأتی الإشارة إلیه</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لا یبقی الشرط سالما للمشروط له</w:t>
      </w:r>
      <w:r>
        <w:rPr>
          <w:rFonts w:eastAsia="IRNazanin" w:cs="IRNazanin"/>
          <w:color w:val="111111"/>
          <w:sz w:val="28"/>
          <w:szCs w:val="28"/>
          <w:rtl w:val="true"/>
          <w:lang w:bidi="fa-IR"/>
        </w:rPr>
        <w:t xml:space="preserve">. </w:t>
      </w:r>
      <w:bookmarkStart w:id="422" w:name="pg19714_280985"/>
    </w:p>
    <w:p>
      <w:pPr>
        <w:pStyle w:val="BookText"/>
        <w:rPr/>
      </w:pPr>
      <w:bookmarkEnd w:id="422"/>
      <w:r>
        <w:rPr>
          <w:rFonts w:ascii="IRNazanin" w:hAnsi="IRNazanin" w:eastAsia="IRNazanin"/>
          <w:color w:val="111111"/>
          <w:sz w:val="28"/>
          <w:sz w:val="28"/>
          <w:szCs w:val="28"/>
          <w:rtl w:val="true"/>
          <w:lang w:bidi="fa-IR"/>
        </w:rPr>
        <w:t>لمشترطه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بائعا و مشتریا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423" w:name="__RefHeading___Toc1826432_2314609296"/>
      <w:bookmarkStart w:id="424" w:name="_Toc154"/>
      <w:bookmarkEnd w:id="423"/>
      <w:r>
        <w:rPr>
          <w:rtl w:val="true"/>
        </w:rPr>
        <w:t>[</w:t>
      </w:r>
      <w:r>
        <w:rPr>
          <w:rtl w:val="true"/>
        </w:rPr>
        <w:t>اشتراط الشرط السائغ</w:t>
      </w:r>
      <w:r>
        <w:rPr>
          <w:rtl w:val="true"/>
        </w:rPr>
        <w:t>]</w:t>
      </w:r>
      <w:bookmarkEnd w:id="4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یصحّ اشتراط سائغ</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العقد إذا لم یؤدّ إلی جهالة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أحد العوضین أو یمنع منه الکتاب و السنّة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جعل ذلک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شرطا بعد قید السائغ تکلّف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المشترط هو المشروط له لا من تلفّظ بالشرط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خیار الاشتراط لا یختصّ بأحد المتبایعین،بل المشروط له إمّا هو البائع أو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الفرق بین خیاری الشرط و الاشتراط هو أنّ الأوّل عبارة عن شرط نفس الخیار فی العقد،لکنّ الثانی عبارة عن شرط ما یکون تخلّفه سبب الخیار، مثال الأوّل هو أن یشترط أحدهما أو کلاهما الخیار لفسخ العقد إلی عشرة أیّام مثلا بعد العقد،و مثال الثانی هو أن یشترطا الخیار إن لم یتحقّق الوصف الکذائیّ فی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اشتراط الشرط السائغ</w:t>
      </w:r>
    </w:p>
    <w:p>
      <w:pPr>
        <w:pStyle w:val="BookText"/>
        <w:rPr/>
      </w:pPr>
      <w:r>
        <w:rPr>
          <w:rFonts w:ascii="IRNazanin" w:hAnsi="IRNazanin" w:eastAsia="IRNazanin"/>
          <w:color w:val="111111"/>
          <w:sz w:val="28"/>
          <w:sz w:val="28"/>
          <w:szCs w:val="28"/>
          <w:rtl w:val="true"/>
          <w:lang w:bidi="fa-IR"/>
        </w:rPr>
        <w:t>صفة لموصوف مقدّر هو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یصحّ اشتراط کلّ أمر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إذا لم ینجرّ اشتراط الأمر السائغ إلی جهالة المبیع مثل اشتراط تأخیر إقباض المبیع أو الثمن إلی أیّ زمان أراده البائع أو المشتری من دون تعیین له،فإنّ ذلک ینتهی إلی جهالة العوض،لأنّ الزمان له قسط من العوض،فالجهالة بمدّة الإقباض تسری إلی العوض أیضا</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التأدیة إلی الجهالة أو عدم منع الکتاب و السنّة،فإنّ جعل ما ذکر شرطا بعد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اشتراط سائغ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تطویل بلا فائدة</w:t>
      </w:r>
      <w:r>
        <w:rPr>
          <w:rFonts w:eastAsia="IRNazanin" w:cs="IRNazanin"/>
          <w:color w:val="111111"/>
          <w:sz w:val="28"/>
          <w:szCs w:val="28"/>
          <w:rtl w:val="true"/>
          <w:lang w:bidi="fa-IR"/>
        </w:rPr>
        <w:t xml:space="preserve">. </w:t>
      </w:r>
      <w:bookmarkStart w:id="425" w:name="pg19714_280986"/>
    </w:p>
    <w:p>
      <w:pPr>
        <w:pStyle w:val="BookText"/>
        <w:rPr/>
      </w:pPr>
      <w:bookmarkEnd w:id="4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شرط تأخیر المبیع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ید البائع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ید المشتری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واحد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مثال ما یؤدّی إلی جهالة فی أحدهما،فإنّ الأجل له قسط من الثمن،فإذا کان مجهولا یجهل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القول فی جانب المعوّض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عدم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وطء الأمة،أو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البائع إیّاها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البیع مرّة أو أزید أو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أمثلة ما یمنع منه الکتاب و السنّة</w:t>
      </w:r>
      <w:r>
        <w:rPr>
          <w:rFonts w:eastAsia="IRNazanin" w:cs="IRNazanin"/>
          <w:color w:val="111111"/>
          <w:sz w:val="28"/>
          <w:szCs w:val="28"/>
          <w:rtl w:val="true"/>
          <w:lang w:bidi="fa-IR"/>
        </w:rPr>
        <w:t>.</w:t>
      </w:r>
    </w:p>
    <w:p>
      <w:pPr>
        <w:pStyle w:val="Heading5"/>
        <w:numPr>
          <w:ilvl w:val="4"/>
          <w:numId w:val="1"/>
        </w:numPr>
        <w:rPr/>
      </w:pPr>
      <w:bookmarkStart w:id="426" w:name="__RefHeading___Toc1826434_2314609296"/>
      <w:bookmarkStart w:id="427" w:name="_Toc155"/>
      <w:bookmarkEnd w:id="426"/>
      <w:r>
        <w:rPr>
          <w:rtl w:val="true"/>
        </w:rPr>
        <w:t>[</w:t>
      </w:r>
      <w:r>
        <w:rPr>
          <w:rtl w:val="true"/>
        </w:rPr>
        <w:t>اشتراط غیر المقدور</w:t>
      </w:r>
      <w:r>
        <w:rPr>
          <w:rtl w:val="true"/>
        </w:rPr>
        <w:t>]</w:t>
      </w:r>
      <w:bookmarkEnd w:id="4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باشتراط غیر المقدور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للمشروط علیه</w:t>
      </w:r>
    </w:p>
    <w:p>
      <w:pPr>
        <w:pStyle w:val="BookText"/>
        <w:rPr/>
      </w:pPr>
      <w:r>
        <w:rPr>
          <w:rFonts w:ascii="IRNazanin" w:hAnsi="IRNazanin" w:eastAsia="IRNazanin"/>
          <w:color w:val="111111"/>
          <w:sz w:val="28"/>
          <w:sz w:val="28"/>
          <w:szCs w:val="28"/>
          <w:rtl w:val="true"/>
          <w:lang w:bidi="fa-IR"/>
        </w:rPr>
        <w:t>هذا مثال لسرایة جهالة الشرط إلی جهالة المبیع أو الثمن،فإنّ عدم العلم بمقدار مدّة یؤدّی فیها العوض یوجب عدم العلم بمقدار العوض،لأنّ الأجل له قسط من العوض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تأخیر المبیع أو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کما لو شرط عدم وطی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تأخیر المبیع أو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 یشترط البائع و طی الأمة بعد بیعها من المشتری مرّة أو مرّات أو بلا تعیین عدد الوطی،فإنّ الشرط کذلک باطل و فاسد،لمنع الکتاب و السنّة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اشتراط غیر المقدور</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جواز اشتراط ما یمنع منه الکتاب و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مثله فی البطلان هو اشتراط أمر غیر مقدور للمشروط علیه،کما سیشیر إلیه المصنّف رحمه اللّه بالإتیان بمثالین</w:t>
      </w:r>
      <w:r>
        <w:rPr>
          <w:rFonts w:eastAsia="IRNazanin" w:cs="IRNazanin"/>
          <w:color w:val="111111"/>
          <w:sz w:val="28"/>
          <w:szCs w:val="28"/>
          <w:rtl w:val="true"/>
          <w:lang w:bidi="fa-IR"/>
        </w:rPr>
        <w:t xml:space="preserve">. </w:t>
      </w:r>
      <w:bookmarkStart w:id="428" w:name="pg19714_280987"/>
    </w:p>
    <w:p>
      <w:pPr>
        <w:pStyle w:val="BookText"/>
        <w:rPr/>
      </w:pPr>
      <w:bookmarkEnd w:id="4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کاشتراطه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الدابّة فیما بعد أو أنّ الزرع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یبلغ السنبل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شرط</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أن یبلغ ذلک بفعله أم بفعل اللّه تعالی،لاشتراکهما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عدم المقدوریّة</w:t>
      </w:r>
      <w:r>
        <w:rPr>
          <w:rFonts w:eastAsia="IRNazanin" w:cs="IRNazanin"/>
          <w:color w:val="111111"/>
          <w:sz w:val="28"/>
          <w:szCs w:val="28"/>
          <w:rtl w:val="true"/>
          <w:lang w:bidi="fa-IR"/>
        </w:rPr>
        <w:t>.</w:t>
      </w:r>
    </w:p>
    <w:p>
      <w:pPr>
        <w:pStyle w:val="Heading5"/>
        <w:numPr>
          <w:ilvl w:val="4"/>
          <w:numId w:val="1"/>
        </w:numPr>
        <w:rPr/>
      </w:pPr>
      <w:bookmarkStart w:id="429" w:name="__RefHeading___Toc1826436_2314609296"/>
      <w:bookmarkStart w:id="430" w:name="_Toc156"/>
      <w:bookmarkEnd w:id="429"/>
      <w:r>
        <w:rPr>
          <w:rtl w:val="true"/>
        </w:rPr>
        <w:t>[</w:t>
      </w:r>
      <w:r>
        <w:rPr>
          <w:rtl w:val="true"/>
        </w:rPr>
        <w:t>شرط تبقیة الزرع</w:t>
      </w:r>
      <w:r>
        <w:rPr>
          <w:rtl w:val="true"/>
        </w:rPr>
        <w:t>]</w:t>
      </w:r>
      <w:bookmarkEnd w:id="4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شرط تبقیة الزرع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الأرض إذا بیع أحدهما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دون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أوان السنبل 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ذلک مقدور له،و لا یعتبر تعیین مدّة البقاء،بل یحمل علی المتعارف من البلوغ،لأنّه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منضبط</w:t>
      </w:r>
      <w:r>
        <w:rPr>
          <w:rFonts w:eastAsia="IRNazanin" w:cs="IRNazanin"/>
          <w:color w:val="111111"/>
          <w:sz w:val="28"/>
          <w:szCs w:val="28"/>
          <w:rtl w:val="true"/>
          <w:lang w:bidi="fa-IR"/>
        </w:rPr>
        <w:t>.</w:t>
      </w:r>
    </w:p>
    <w:p>
      <w:pPr>
        <w:pStyle w:val="Heading5"/>
        <w:numPr>
          <w:ilvl w:val="4"/>
          <w:numId w:val="1"/>
        </w:numPr>
        <w:rPr/>
      </w:pPr>
      <w:bookmarkStart w:id="431" w:name="__RefHeading___Toc1826438_2314609296"/>
      <w:bookmarkStart w:id="432" w:name="_Toc157"/>
      <w:bookmarkEnd w:id="431"/>
      <w:r>
        <w:rPr>
          <w:rtl w:val="true"/>
        </w:rPr>
        <w:t>[</w:t>
      </w:r>
      <w:r>
        <w:rPr>
          <w:rtl w:val="true"/>
        </w:rPr>
        <w:t>اشتراط غیر السائغ</w:t>
      </w:r>
      <w:r>
        <w:rPr>
          <w:rtl w:val="true"/>
        </w:rPr>
        <w:t>]</w:t>
      </w:r>
      <w:bookmarkEnd w:id="4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شرط غیر السائغ 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أبطل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أصحّ</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کاشتراطه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المشروط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مثل أن یشترط المشروط له کون الدابّة حاملا فی زمان بعد العقد،لکن لو اشترط کون الدابّة حاملا قبل العقد فلا مانع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مثال ثان لاشتراط أمر غیر مقدور للمشروط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السنبل من الزرع کالبرّ و الشعیر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فی أعالی سوقه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المستتر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المشروط له،و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المشروط علیه،بائعا کان أو مشتریا،و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یرجع إلی المشروط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شرط بلوغ الزرع بفعل نفس المشروط علیه أو بفعل اللّه کلاهما شرطان غیر مقدورین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تبقیة الزرع</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الأرض و الزرع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بیع أحدهما جاز اشتراط بقاء الزرع فی أرضه إلی أوان السنبل</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البلوغ إلی أوان السنبل أمر و شرط مضبوط و متعیّن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القولین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،لامتناع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بقائه بدونه،لأنّه غیر مقصود بانفراده،و ما هو مقصود لم یسلم،و لأنّ للشرط</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قسطا من الثمن،فإذا بطل یجهل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 الشرط خاصّة،لأنّه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الممتنع شرعا دون البیع،و لتعلّق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التراضی بکلّ منهما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قصده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منفردا،</w:t>
      </w:r>
    </w:p>
    <w:p>
      <w:pPr>
        <w:pStyle w:val="BookText"/>
        <w:rPr/>
      </w:pPr>
      <w:r>
        <w:rPr>
          <w:rFonts w:ascii="IRNazanin" w:hAnsi="IRNazanin" w:eastAsia="IRNazanin"/>
          <w:color w:val="111111"/>
          <w:sz w:val="28"/>
          <w:sz w:val="28"/>
          <w:szCs w:val="28"/>
          <w:rtl w:val="true"/>
          <w:lang w:bidi="fa-IR"/>
        </w:rPr>
        <w:t>اشتراط غیر السائغ</w:t>
      </w:r>
    </w:p>
    <w:p>
      <w:pPr>
        <w:pStyle w:val="BookText"/>
        <w:rPr/>
      </w:pPr>
      <w:r>
        <w:rPr>
          <w:rFonts w:ascii="IRNazanin" w:hAnsi="IRNazanin" w:eastAsia="IRNazanin"/>
          <w:color w:val="111111"/>
          <w:sz w:val="28"/>
          <w:sz w:val="28"/>
          <w:szCs w:val="28"/>
          <w:rtl w:val="true"/>
          <w:lang w:bidi="fa-IR"/>
        </w:rPr>
        <w:t>و القول الغیر الأصحّ هو بطلان الشرط خاصّة من دون سرایة بطلانه إلی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علی القول الأصحّ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بطلان العقد ببطلان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بدلیلین،أحدهما امتناع بقاء العقد بدون بقاء الشرط،لأنّ المشروط عدم عند عدم الشرط،و العقد لم یقصد منفردا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ثان لبطلان العقد عند بطلان الشرط،و هو أنّ الشرط إذا جهل جهل المشروط أیضا،لأنّ الشرط له قسط من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القول هو قول الشیخ رحمه اللّه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الفاضل الآبی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الرموز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زهرة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الدلیل الأوّل لبطلان الشرط لا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الشرط غیر مقدور شرعا لا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ثان لبطلان الشرط خاصة،و هو تعدّد المطلوب،فإنّ واحدا من المطلوبین إذا بطل لم یستلزم بطلان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العقد و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نائب الفاعل هو القول ببطلان الشرط لا العقد</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أنّ العقد لم یقصد منفردا و خالیا </w:t>
      </w:r>
      <w:bookmarkStart w:id="433" w:name="pg19714_280989"/>
    </w:p>
    <w:p>
      <w:pPr>
        <w:pStyle w:val="BookText"/>
        <w:rPr/>
      </w:pPr>
      <w:bookmarkEnd w:id="433"/>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 الصحّة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شرط</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 المملوک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باعه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شرط سائغ بل راجح،سواء شرط عتقه عن المشتری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أطلق</w:t>
      </w:r>
      <w:r>
        <w:rPr>
          <w:rFonts w:eastAsia="IRNazanin" w:cs="IRNazanin"/>
          <w:color w:val="111111"/>
          <w:sz w:val="28"/>
          <w:szCs w:val="28"/>
          <w:rtl w:val="true"/>
          <w:lang w:bidi="fa-IR"/>
        </w:rPr>
        <w:t>.</w:t>
      </w:r>
    </w:p>
    <w:p>
      <w:pPr>
        <w:pStyle w:val="Heading5"/>
        <w:numPr>
          <w:ilvl w:val="4"/>
          <w:numId w:val="1"/>
        </w:numPr>
        <w:rPr/>
      </w:pPr>
      <w:bookmarkStart w:id="434" w:name="__RefHeading___Toc1826440_2314609296"/>
      <w:bookmarkStart w:id="435" w:name="_Toc158"/>
      <w:bookmarkEnd w:id="434"/>
      <w:r>
        <w:rPr>
          <w:rtl w:val="true"/>
        </w:rPr>
        <w:t>[</w:t>
      </w:r>
      <w:r>
        <w:rPr>
          <w:rtl w:val="true"/>
        </w:rPr>
        <w:t>شرط عتق المملوک</w:t>
      </w:r>
      <w:r>
        <w:rPr>
          <w:rtl w:val="true"/>
        </w:rPr>
        <w:t>]</w:t>
      </w:r>
      <w:bookmarkEnd w:id="435"/>
    </w:p>
    <w:p>
      <w:pPr>
        <w:pStyle w:val="BookText"/>
        <w:rPr/>
      </w:pPr>
      <w:r>
        <w:rPr>
          <w:rFonts w:ascii="IRNazanin" w:hAnsi="IRNazanin" w:eastAsia="IRNazanin"/>
          <w:color w:val="111111"/>
          <w:sz w:val="28"/>
          <w:sz w:val="28"/>
          <w:szCs w:val="28"/>
          <w:rtl w:val="true"/>
          <w:lang w:bidi="fa-IR"/>
        </w:rPr>
        <w:t>و لو شرط عنه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صحّته قولان،أجودهما المنع،إذ</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عتق إلاّ فی ملک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أعتقه فذاک،و إلاّ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تخیّر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فسخ البیع و إمضائه،فإن فسخ استردّه و إن انتقل قبله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ملک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شرط صحّة العقد هو 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عتق المملوک</w:t>
      </w:r>
    </w:p>
    <w:p>
      <w:pPr>
        <w:pStyle w:val="BookText"/>
        <w:rPr/>
      </w:pPr>
      <w:r>
        <w:rPr>
          <w:rFonts w:ascii="IRNazanin" w:hAnsi="IRNazanin" w:eastAsia="IRNazanin"/>
          <w:color w:val="111111"/>
          <w:sz w:val="28"/>
          <w:sz w:val="28"/>
          <w:szCs w:val="28"/>
          <w:rtl w:val="true"/>
          <w:lang w:bidi="fa-IR"/>
        </w:rPr>
        <w:t>بأن یشترط البائع علی المشتری أن یعتق المملوک الذی اشتراه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باع البائع من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شرط البائع عتق المملوک عن المشتری أو أطلق و أحال الأمر إلی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شرط البائع أن یعتق المشتری المملوک المبیع عن البائع،ففی صحّة هذا الشرط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لعدم صحّة ذلک الشرط،لأنّ العتق لا یصحّ إلاّ فی ملک و البائع إذا باع المملوک لم یملکه،فکیف یصحّ شرطه عتق المملوک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إن لم یعتق المشتری المملوک المشروط عتقه کان للبائع خیار بین الفسخ و الإمضاء</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الفسخ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أنّ للبائع المشروط له الاسترداد و </w:t>
      </w:r>
      <w:bookmarkStart w:id="436" w:name="pg19714_280990"/>
    </w:p>
    <w:p>
      <w:pPr>
        <w:pStyle w:val="BookText"/>
        <w:rPr/>
      </w:pPr>
      <w:bookmarkEnd w:id="436"/>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یتخیّر لو مات قبل العتق،فإن فسخ رجع بقیمته یوم التلف، لأنّه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الانتقال إلی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انعتق قهرا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کلّ شرط لم یسلم لمشترطه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یفید تخیّره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فسخ العقد المشروط فیه و إمضائه</w:t>
      </w:r>
      <w:r>
        <w:rPr>
          <w:rFonts w:eastAsia="IRNazanin" w:cs="IRNazanin"/>
          <w:color w:val="111111"/>
          <w:sz w:val="28"/>
          <w:szCs w:val="28"/>
          <w:rtl w:val="true"/>
          <w:lang w:bidi="fa-IR"/>
        </w:rPr>
        <w:t>.</w:t>
      </w:r>
    </w:p>
    <w:p>
      <w:pPr>
        <w:pStyle w:val="Heading5"/>
        <w:numPr>
          <w:ilvl w:val="4"/>
          <w:numId w:val="1"/>
        </w:numPr>
        <w:rPr/>
      </w:pPr>
      <w:bookmarkStart w:id="437" w:name="__RefHeading___Toc1826442_2314609296"/>
      <w:bookmarkStart w:id="438" w:name="_Toc159"/>
      <w:bookmarkEnd w:id="437"/>
      <w:r>
        <w:rPr>
          <w:rtl w:val="true"/>
        </w:rPr>
        <w:t>[</w:t>
      </w:r>
      <w:r>
        <w:rPr>
          <w:rtl w:val="true"/>
        </w:rPr>
        <w:t>عدم وجوب الوفاء بالشرط</w:t>
      </w:r>
      <w:r>
        <w:rPr>
          <w:rtl w:val="true"/>
        </w:rPr>
        <w:t>]</w:t>
      </w:r>
      <w:bookmarkEnd w:id="4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 علی المشترط علیه فعله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،لأصالة العدم،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فائدته جعل البیع عرضة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عدم سلامة الشرط،و لزومه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انتقل المملوک قبل فسخ البائع عن ملک المشتری،کما إذا باعه المشتری من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کذا یکون للبائع خیار الفسخ لو مات المملوک قبل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یوم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مثل التلف الموجب لحصول الخیار للبائع ما لو انعتق المملوک علی المشتری قهرا بأن یکون أبا له فیفسخ البائع و یرجع إلی قیمة المملوک،لأنّ ما شرطه البائع کان العتق،و ما حصل هو الانعتاق قهرا،فإنّ ما قصد هو الفعل الاختیاریّ،و ما وقع هو الفعل القهریّ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لم یسلم للمشروط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وجوب الوفاء بالشرط</w:t>
      </w:r>
    </w:p>
    <w:p>
      <w:pPr>
        <w:pStyle w:val="BookText"/>
        <w:rPr/>
      </w:pPr>
      <w:r>
        <w:rPr>
          <w:rFonts w:ascii="IRNazanin" w:hAnsi="IRNazanin" w:eastAsia="IRNazanin"/>
          <w:color w:val="111111"/>
          <w:sz w:val="28"/>
          <w:sz w:val="28"/>
          <w:szCs w:val="28"/>
          <w:rtl w:val="true"/>
          <w:lang w:bidi="fa-IR"/>
        </w:rPr>
        <w:t>بمعنی أنّ العمل بالشرط من قبل المشروط علیه لا یجب وجوبا تکلیفیّا،بل فائدة الشرط هی تسلّط المشروط له علی الفسخ لو لم یعمل بالشرط</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جعل البیع فی معرض الزوال بسبب حصول الخیار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أی البیع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الإتیان 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الوفاء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بالشرط،و لا یتسلّط المشروط له علی الفسخ إلاّ مع تعذّر وصوله إلی شرطه،لعموم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بالوفاء بالعقد الدالّ علی الوجوب،و قوله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 إلاّ من عصی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لو امتنع المشروط علیه من الوفاء بالشرط و لم یمکن إجباره رفع أمره إلی الحاکم لیجبره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إن کان مذهبه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ذلک،فإن تعذّر فسخ حینئذ إن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لزوم العقد عند الإتیان بالشرط من قبل المشروط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قال بعض الفقهاء بوجوب العمل بالشرط وجوبا تکلیفیّا بحیث لو لم یعمل المشروط علیه بالشرط کان عاصیا أیضا،فلا یتسلّط المشروط له علی الفسخ إلاّ بعد تعذّر تحصیل الشرط و لو بالمرافعة إلی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أوّل لکون العمل بالشرط واجبا تکلیفیّا،و هو مدلول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دلیل ثان لکون الوجوب تکلیفیّا،و هو مدلول قول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المستتر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لیجبره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الحاکم،و الضمیر الملفوظ یرجع إلی المشتری،و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الشرط</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إن کان رأی الحاکم هو إجباره علی العمل بالشرط،و إلاّ فلیس له إجبار المشروط علیه علی العمل به</w:t>
      </w:r>
      <w:r>
        <w:rPr>
          <w:rFonts w:eastAsia="IRNazanin" w:cs="IRNazanin"/>
          <w:color w:val="111111"/>
          <w:sz w:val="28"/>
          <w:szCs w:val="28"/>
          <w:rtl w:val="true"/>
          <w:lang w:bidi="fa-IR"/>
        </w:rPr>
        <w:t xml:space="preserve">. </w:t>
      </w:r>
      <w:bookmarkStart w:id="439" w:name="pg19714_280992"/>
    </w:p>
    <w:p>
      <w:pPr>
        <w:pStyle w:val="Heading5"/>
        <w:numPr>
          <w:ilvl w:val="4"/>
          <w:numId w:val="1"/>
        </w:numPr>
        <w:rPr/>
      </w:pPr>
      <w:bookmarkStart w:id="440" w:name="__RefHeading___Toc1826444_2314609296"/>
      <w:bookmarkStart w:id="441" w:name="_Toc160"/>
      <w:bookmarkEnd w:id="439"/>
      <w:bookmarkEnd w:id="440"/>
      <w:r>
        <w:rPr>
          <w:rtl w:val="true"/>
        </w:rPr>
        <w:t>[</w:t>
      </w:r>
      <w:r>
        <w:rPr>
          <w:rtl w:val="true"/>
        </w:rPr>
        <w:t>تحقیق المصنّف رحمه اللّه</w:t>
      </w:r>
      <w:r>
        <w:rPr>
          <w:rtl w:val="true"/>
        </w:rPr>
        <w:t>]</w:t>
      </w:r>
      <w:bookmarkEnd w:id="441"/>
    </w:p>
    <w:p>
      <w:pPr>
        <w:pStyle w:val="BookText"/>
        <w:rPr/>
      </w:pPr>
      <w:r>
        <w:rPr>
          <w:rFonts w:ascii="IRNazanin" w:hAnsi="IRNazanin" w:eastAsia="IRNazanin"/>
          <w:color w:val="111111"/>
          <w:sz w:val="28"/>
          <w:sz w:val="28"/>
          <w:szCs w:val="28"/>
          <w:rtl w:val="true"/>
          <w:lang w:bidi="fa-IR"/>
        </w:rPr>
        <w:t>و للمصنّف رحمه اللّه فی بعض تحقیقاته تفصیل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الشرط الواقع فی العقد اللازم إن کان العقد کافیا فی تحقّقه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یحتاج بعده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صیغة فهو</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لا یجوز الإخلال به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کشرط الوکالة فی العقد،و إن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المصنّف رحمه اللّه</w:t>
      </w:r>
    </w:p>
    <w:p>
      <w:pPr>
        <w:pStyle w:val="BookText"/>
        <w:rPr/>
      </w:pPr>
      <w:r>
        <w:rPr>
          <w:rFonts w:ascii="IRNazanin" w:hAnsi="IRNazanin" w:eastAsia="IRNazanin"/>
          <w:color w:val="111111"/>
          <w:sz w:val="28"/>
          <w:sz w:val="28"/>
          <w:szCs w:val="28"/>
          <w:rtl w:val="true"/>
          <w:lang w:bidi="fa-IR"/>
        </w:rPr>
        <w:t>قال المصنّف رحمه اللّه فی بعض تحقیقاته بالتفصیل بین الشروط،بمعنی أنّ الشرط إذا کان نتیجة العقد مثل أن یبیع البائع و یشترط علی المشتری کونه وکیلا من قبل المشتری فی تزویج بنته مثلا أو إجراء العقد علیها فیقبل المشتری ذلک الشرط فی ضمن العقد،فحصول ذلک الشرط إنّما هو بوقوع نفس العقد المشروط فیه،و لا یحتاج إلی إنشاء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الشرط فعلا من أفعال المشتری بحیث یلتزم بالعمل بذلک الفعل بعد وقوع العقد مثل أن یعتق المملوک أو یعمل عملا خاصّا فذلک الشرط لا یجب العمل به من قبل المشتری،بل إنّما فائدته جعل العقد اللازم جائزا و محلاّ للفسخ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تحقّق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إن کان نفس العقد کافیا فی تحقّق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یحتاج الشرط بعد العقد إلی صیغة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کان نفس العقد کافیا فی تحقّق الشرط و لم یکن تحقّقه محتاجا إلی صیغة اخری فإذا یکفی وقوع العقد فی تحقّق الشرط الذی ذکر فی ضمن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وقع العقد کان العمل بالشرط المذکور فی ضمنه لازما،و لا یجوز الإخلال به مثل شرط الوکالة فی عقد البیع</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العقد کافیا فی تحقّقه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إن لم یکن العقد کافیا فی تحقّق الشرط،بل احتاج تحقّقه إلی فعل آخر من المشتری فلیس الشرط بلازم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احتاج بعده إلی أمر آخر وراء ذکره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العقد کشرط العتق فلیس بلازم، بل یقلب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اللازم جائزا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 فیه أنّ اشتراط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العقد کاف فی تحقّقه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کجزء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الإیجاب و القبول،فهو</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 لهما فی اللزوم و الجواز،و اشتراط</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سیوجد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منفصل عن العقد،و قد علّق علیه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العقد،و المعلّق</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الممکن ممکن،و هو</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قلب اللازم جائزا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أمر آخر علاوة علی أنّ الشرط ذکر فی العقد،فیحتاج تحقّق الشرط إلی صیغة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المستتر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الاشتراط،بمعنی أنّ الاشتراط یجعل العقد اللازم متزلزلا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المصنّف رحمه اللّه،و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اشتراط أمر فی العقد یکفی فی وقوعه نفس العقد مثل جزء من أجزاء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الشرط،و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الإیجاب و 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الشرط تابع للإیجاب و القبول من حیث اللزوم و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 ما العقد 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کان الشرط ممّا لا یکفی فی تحقّقه وقوع العقد،بل کان ممّا سیوجد و هو أمر منفصل عن العقد فهذا الشرط لا یتحقّق بوقوع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الأمر المنفصل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المعلّق علی أمر 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العقد المعلّق علی شرط من الشروط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الأمر المنفصل</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أنّ تعلیق العقد علی الشرط الممکن و صیرورته ممکنا بهذا التعلیق هو معنی </w:t>
      </w:r>
      <w:bookmarkStart w:id="442" w:name="pg19714_280994"/>
    </w:p>
    <w:p>
      <w:pPr>
        <w:pStyle w:val="BookText"/>
        <w:rPr/>
      </w:pPr>
      <w:bookmarkEnd w:id="442"/>
      <w:r>
        <w:rPr>
          <w:rFonts w:ascii="IRNazanin" w:hAnsi="IRNazanin" w:eastAsia="IRNazanin"/>
          <w:color w:val="111111"/>
          <w:sz w:val="28"/>
          <w:sz w:val="28"/>
          <w:szCs w:val="28"/>
          <w:rtl w:val="true"/>
          <w:lang w:bidi="fa-IR"/>
        </w:rPr>
        <w:t>و الأقوی اللزوم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 و إن کان تفصیله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أجود ممّا اختاره هنا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443" w:name="__RefHeading___Toc1826446_2314609296"/>
      <w:bookmarkStart w:id="444" w:name="_Toc161"/>
      <w:bookmarkEnd w:id="443"/>
      <w:r>
        <w:rPr>
          <w:rtl w:val="true"/>
        </w:rPr>
        <w:t>[</w:t>
      </w:r>
      <w:r>
        <w:rPr/>
        <w:t>11</w:t>
      </w:r>
      <w:r>
        <w:rPr>
          <w:rtl w:val="true"/>
        </w:rPr>
        <w:t>-</w:t>
      </w:r>
      <w:r>
        <w:rPr>
          <w:rtl w:val="true"/>
        </w:rPr>
        <w:t>القول فی خیار الشرکة</w:t>
      </w:r>
      <w:r>
        <w:rPr>
          <w:rtl w:val="true"/>
        </w:rPr>
        <w:t>]</w:t>
      </w:r>
      <w:bookmarkEnd w:id="444"/>
    </w:p>
    <w:p>
      <w:pPr>
        <w:pStyle w:val="Heading5"/>
        <w:numPr>
          <w:ilvl w:val="4"/>
          <w:numId w:val="1"/>
        </w:numPr>
        <w:rPr/>
      </w:pPr>
      <w:bookmarkStart w:id="445" w:name="__RefHeading___Toc1826448_2314609296"/>
      <w:bookmarkStart w:id="446" w:name="_Toc162"/>
      <w:bookmarkEnd w:id="445"/>
      <w:r>
        <w:rPr>
          <w:rtl w:val="true"/>
        </w:rPr>
        <w:t>اشارة</w:t>
      </w:r>
      <w:bookmarkEnd w:id="4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الشرکة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Heading5"/>
        <w:numPr>
          <w:ilvl w:val="4"/>
          <w:numId w:val="1"/>
        </w:numPr>
        <w:rPr/>
      </w:pPr>
      <w:bookmarkStart w:id="447" w:name="__RefHeading___Toc1826450_2314609296"/>
      <w:bookmarkStart w:id="448" w:name="_Toc163"/>
      <w:bookmarkEnd w:id="447"/>
      <w:r>
        <w:rPr>
          <w:rtl w:val="true"/>
        </w:rPr>
        <w:t>[</w:t>
      </w:r>
      <w:r>
        <w:rPr>
          <w:rtl w:val="true"/>
        </w:rPr>
        <w:t>سواء قارنت العقد ،أو تأخّرت</w:t>
      </w:r>
      <w:r>
        <w:rPr>
          <w:rtl w:val="true"/>
        </w:rPr>
        <w:t>]</w:t>
      </w:r>
      <w:bookmarkEnd w:id="4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قارنت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کما لو اشتری شیئا فظهر بعضه مستحقّا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تأخّرت بعده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قبل القبض کما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امتزج المبیع بغیره بحیث لا یتمیّز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المشتری یتخیّر بین الفسخ لعیب</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العقد اللازم جائزا،فإنّ عقد البیع لازم،لکن ذکر الشرط فی ضمنه یجعله جائزا،و حیث لا یجب العمل بالشرط الکذائیّ وجوبا تکلیفیّا کان العقد فی معرض الزوال،و هذا هو معنی جواز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لزوم العمل بالشرط مطلقا بلا فرق بین شرط النتیجة و شرط الفعل،بخلاف ما فصّله المصنّف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اختاره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الوجوب التکلیفیّ بالنسبة إلی الشرط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فی خیار الشرکة</w:t>
      </w:r>
    </w:p>
    <w:p>
      <w:pPr>
        <w:pStyle w:val="BookText"/>
        <w:rPr/>
      </w:pPr>
      <w:r>
        <w:rPr>
          <w:rFonts w:ascii="IRNazanin" w:hAnsi="IRNazanin" w:eastAsia="IRNazanin"/>
          <w:color w:val="111111"/>
          <w:sz w:val="28"/>
          <w:sz w:val="28"/>
          <w:szCs w:val="28"/>
          <w:rtl w:val="true"/>
          <w:lang w:bidi="fa-IR"/>
        </w:rPr>
        <w:t>المراد هنا هو خیار الذی موجبه ظهور الشرکة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الراجع إلی الشرکة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مستحقّا للغیر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تأخّرت الشرکة بعد العقد و قبل القبض،فلو حصلت الشرکة بعد القبض فلا 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مثال لحصول الشرکة بعد العقد مثل أن یشتری مقدارا من الحنطة فامتزجت بالشعیر و لا یمکن أن یتمایزا</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الإضافة بیانیّة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للعیب الذی هو الشرکة</w:t>
      </w:r>
      <w:r>
        <w:rPr>
          <w:rFonts w:eastAsia="IRNazanin" w:cs="IRNazanin"/>
          <w:color w:val="111111"/>
          <w:sz w:val="28"/>
          <w:szCs w:val="28"/>
          <w:rtl w:val="true"/>
          <w:lang w:bidi="fa-IR"/>
        </w:rPr>
        <w:t xml:space="preserve">. </w:t>
      </w:r>
      <w:bookmarkStart w:id="449" w:name="pg19714_280995"/>
    </w:p>
    <w:p>
      <w:pPr>
        <w:pStyle w:val="BookText"/>
        <w:rPr/>
      </w:pPr>
      <w:bookmarkEnd w:id="449"/>
      <w:r>
        <w:rPr>
          <w:rFonts w:ascii="IRNazanin" w:hAnsi="IRNazanin" w:eastAsia="IRNazanin"/>
          <w:color w:val="111111"/>
          <w:sz w:val="28"/>
          <w:sz w:val="28"/>
          <w:szCs w:val="28"/>
          <w:rtl w:val="true"/>
          <w:lang w:bidi="fa-IR"/>
        </w:rPr>
        <w:t>الشرکة و البقاء فیصیر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شریکا بالنسبة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یطلق علی الأوّل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تبعّض الصفقة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5"/>
        <w:numPr>
          <w:ilvl w:val="4"/>
          <w:numId w:val="1"/>
        </w:numPr>
        <w:rPr/>
      </w:pPr>
      <w:bookmarkStart w:id="450" w:name="__RefHeading___Toc1826452_2314609296"/>
      <w:bookmarkStart w:id="451" w:name="_Toc164"/>
      <w:bookmarkEnd w:id="450"/>
      <w:r>
        <w:rPr>
          <w:rtl w:val="true"/>
        </w:rPr>
        <w:t>[</w:t>
      </w:r>
      <w:r>
        <w:rPr>
          <w:rtl w:val="true"/>
        </w:rPr>
        <w:t>إطلاق العیب علیه مجازا</w:t>
      </w:r>
      <w:r>
        <w:rPr>
          <w:rtl w:val="true"/>
        </w:rPr>
        <w:t>]</w:t>
      </w:r>
      <w:bookmarkEnd w:id="4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یسمّی هذا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عیبا 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،لمناسبته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للعیب فی نقص المبیع بسبب الشرکة،لاشتراکهما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نقص وصف فیه،و هو هنا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المشتری من التصرّف فی المبیع کیف شاء،بل یتوقّف علی إذن الشریک،</w:t>
      </w:r>
    </w:p>
    <w:p>
      <w:pPr>
        <w:pStyle w:val="BookText"/>
        <w:rPr/>
      </w:pPr>
      <w:r>
        <w:rPr>
          <w:rFonts w:ascii="IRNazanin" w:hAnsi="IRNazanin" w:eastAsia="IRNazanin"/>
          <w:color w:val="111111"/>
          <w:sz w:val="28"/>
          <w:sz w:val="28"/>
          <w:szCs w:val="28"/>
          <w:rtl w:val="true"/>
          <w:lang w:bidi="fa-IR"/>
        </w:rPr>
        <w:t>فاعله هو الضمیر الراجع إلی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یکون المشتری شریکا مع البائع بالنسبة إلی مقدار حقّه،فلو ظهر نصفه مستحقّا للغیر اشترک بالمناصفة،و لو ظهر ثلثه کذلک اشترک بالتثلیث،و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ظهور بعض المبیع مستحقّا للغیر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یسمّی القسم الأوّل بخیار تبعّض الصفقة،و معنی التبعّض هو التجزّی،و معنی الصفقة هو المتاع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کما یطلق علی ذلک الخیار خیار الشرکة یطلق علیه خیار تبعّض الصفقة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إطلاق العیب مجازا</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ظهور بعض المبیع مستحقّا للغیر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عیب مجازا لا حقیقة،لأنّ العیب حقیقة هو ما زاد أو نقص عن الخلقة الأصلیّة و الشرکة بظهور المبیع مستحقّا للغیر لیست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لمناسبته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ظهور بعض المبیع مستحقّا للغیر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لاشتراک العیب و الشرکة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المبیع</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البحث عن الشرکة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النقص الحاصل فی صورة الشرکة هو منع المشتری من التصرّف فی المبیع کیف شاء،لأنّ تصرّفه یتوقّف علی رضی شریکه</w:t>
      </w:r>
      <w:r>
        <w:rPr>
          <w:rFonts w:eastAsia="IRNazanin" w:cs="IRNazanin"/>
          <w:color w:val="111111"/>
          <w:sz w:val="28"/>
          <w:szCs w:val="28"/>
          <w:rtl w:val="true"/>
          <w:lang w:bidi="fa-IR"/>
        </w:rPr>
        <w:t xml:space="preserve">. </w:t>
      </w:r>
      <w:bookmarkStart w:id="452" w:name="pg19714_280996"/>
    </w:p>
    <w:p>
      <w:pPr>
        <w:pStyle w:val="BookText"/>
        <w:rPr/>
      </w:pPr>
      <w:bookmarkEnd w:id="452"/>
      <w:r>
        <w:rPr>
          <w:rFonts w:ascii="IRNazanin" w:hAnsi="IRNazanin" w:eastAsia="IRNazanin"/>
          <w:color w:val="111111"/>
          <w:sz w:val="28"/>
          <w:sz w:val="28"/>
          <w:szCs w:val="28"/>
          <w:rtl w:val="true"/>
          <w:lang w:bidi="fa-IR"/>
        </w:rPr>
        <w:t>فالتسلّط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لیس بتامّ،فکان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کالعیب بفوات وصف فینجبر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کان إطلاق العیب فی مثل ذلک علی وجه المجاز،لعدم خروجه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 خلقته الأصلیّة،لأنّه قابل بحسب ذاته للتملّک منفردا و مشترکا،فلا نقص فی خلقته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فی صفته علی ذلک الوجه</w:t>
      </w:r>
      <w:r>
        <w:rPr>
          <w:rFonts w:eastAsia="IRNazanin" w:cs="IRNazanin"/>
          <w:color w:val="111111"/>
          <w:sz w:val="28"/>
          <w:szCs w:val="28"/>
          <w:rtl w:val="true"/>
          <w:lang w:bidi="fa-IR"/>
        </w:rPr>
        <w:t>.</w:t>
      </w:r>
    </w:p>
    <w:p>
      <w:pPr>
        <w:pStyle w:val="Heading4"/>
        <w:numPr>
          <w:ilvl w:val="3"/>
          <w:numId w:val="1"/>
        </w:numPr>
        <w:rPr/>
      </w:pPr>
      <w:bookmarkStart w:id="453" w:name="__RefHeading___Toc1826454_2314609296"/>
      <w:bookmarkStart w:id="454" w:name="_Toc165"/>
      <w:bookmarkEnd w:id="453"/>
      <w:r>
        <w:rPr>
          <w:rtl w:val="true"/>
        </w:rPr>
        <w:t>[</w:t>
      </w:r>
      <w:r>
        <w:rPr/>
        <w:t>12</w:t>
      </w:r>
      <w:r>
        <w:rPr>
          <w:rtl w:val="true"/>
        </w:rPr>
        <w:t>-</w:t>
      </w:r>
      <w:r>
        <w:rPr>
          <w:rtl w:val="true"/>
        </w:rPr>
        <w:t>القول فی خیار تعذّر التسلیم</w:t>
      </w:r>
      <w:r>
        <w:rPr>
          <w:rtl w:val="true"/>
        </w:rPr>
        <w:t>]</w:t>
      </w:r>
      <w:bookmarkEnd w:id="4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تعذّر التسلیم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اشتری شیئا ظنّا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إمکان تسلیمه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کان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طائرا یعتاد عوده أو عبدا مطلقا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دابّة مرسلة،</w:t>
      </w:r>
    </w:p>
    <w:p>
      <w:pPr>
        <w:pStyle w:val="BookText"/>
        <w:rPr/>
      </w:pPr>
      <w:r>
        <w:rPr>
          <w:rFonts w:ascii="IRNazanin" w:hAnsi="IRNazanin" w:eastAsia="IRNazanin"/>
          <w:color w:val="111111"/>
          <w:sz w:val="28"/>
          <w:sz w:val="28"/>
          <w:szCs w:val="28"/>
          <w:rtl w:val="true"/>
          <w:lang w:bidi="fa-IR"/>
        </w:rPr>
        <w:t>یعنی أنّ تصرّف المشتری فی المبیع لیس بتامّ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الراجع إلی ظهور بعض المبیع مستحقّا للغیر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فینجبر العیب الحاصل بظهور الشرکة بحصول الخیار للمشتری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المبیع،و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ظهور الشرکة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فلا یوجد نقص فی الخلقة الأصلیّة للمبیع،بل النقص إنّما حصل فی صفته بحیث لا یستقلّ المشتری بالتصرّف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فی خیار تعذّر التسلیم</w:t>
      </w:r>
    </w:p>
    <w:p>
      <w:pPr>
        <w:pStyle w:val="BookText"/>
        <w:rPr/>
      </w:pPr>
      <w:r>
        <w:rPr>
          <w:rFonts w:ascii="IRNazanin" w:hAnsi="IRNazanin" w:eastAsia="IRNazanin"/>
          <w:color w:val="111111"/>
          <w:sz w:val="28"/>
          <w:sz w:val="28"/>
          <w:szCs w:val="28"/>
          <w:rtl w:val="true"/>
          <w:lang w:bidi="fa-IR"/>
        </w:rPr>
        <w:t>أی الخیار الذی موجبه تعذّر تسلیم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حال یظنّ البائع أنّه قادر علی تسلیم المبیع للمشتری،فلو لم یتحقّق الظنّ کذلک بل قطع بعدم تمکّن البائع من التسلیم بطل العقد من حینه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الراجع إلی المبیع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بأن کان المبیع طائرا یطیر فی الهواء، لکن عادته العود إلی سلطة البائع</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بصیغة اسم المفعول،و المراد منه هو إرسال العبد إلی حاجة یعود بعد قضائها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عجز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أبق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شردت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یعد الطائر و نحو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تخیّر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المبیع قبل القبض مضمون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لم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ینزّل ذلک منزلة التلف،لإمکان الانتفاع به علی بعض الوجوه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بالتخییر،فإن اختار التزام البیع 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الرجوع بشیء یحتمله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فوات القبض</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 حدث</w:t>
      </w:r>
    </w:p>
    <w:p>
      <w:pPr>
        <w:pStyle w:val="BookText"/>
        <w:rPr/>
      </w:pPr>
      <w:r>
        <w:rPr>
          <w:rFonts w:ascii="IRNazanin" w:hAnsi="IRNazanin" w:eastAsia="IRNazanin"/>
          <w:color w:val="111111"/>
          <w:sz w:val="28"/>
          <w:sz w:val="28"/>
          <w:szCs w:val="28"/>
          <w:rtl w:val="true"/>
          <w:lang w:bidi="fa-IR"/>
        </w:rPr>
        <w:t>فاعله هو الضمیر العائد إلی البائع،و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أبق و أبق إباقا و أبقا و أبقا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من سیّده،فهو آبق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الدابّة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شرد شردا و شرودا و شرادا و شرادا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عن طاعته،فهو شارد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المبیع قبل القبض یکون درکه علی عهدة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عن سؤال مقدّر هو أنّ المبیع إذا تلف قبل القبض حکم ببطلان العقد لا بصحّته مع الخیار،فلم لا یکون التعذّر مثل التلف فی الحکم بالبطلان؟ فأجاب الشارح رحمه اللّه عنه بأنّ التعذّر غیر التلف،لإمکان الانتفاع بالمبیع فی بعض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عتق العبد الآبق لجهة الکفّارة أو بیع الشارد مع الضمیمة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هل للمشتری أن یرجع إلی البائع بشیء من باب أخذ أرش النقص الحاصل فی المبیع أم لا؟</w:t>
      </w:r>
    </w:p>
    <w:p>
      <w:pPr>
        <w:pStyle w:val="BookText"/>
        <w:rPr/>
      </w:pPr>
      <w:r>
        <w:rPr>
          <w:rFonts w:ascii="IRNazanin" w:hAnsi="IRNazanin" w:eastAsia="IRNazanin"/>
          <w:color w:val="111111"/>
          <w:sz w:val="28"/>
          <w:sz w:val="28"/>
          <w:szCs w:val="28"/>
          <w:rtl w:val="true"/>
          <w:lang w:bidi="fa-IR"/>
        </w:rPr>
        <w:t>یعنی یحتمل أن یرجع المشتری إلی البائع بأخذ شیء من حیث الأرش</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عدم القدرة علی قبض المبیع نقص حصل فیه،فبحکم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المبیع قبل القبض مضمون علی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یحکم بجواز أخذ الأرش</w:t>
      </w:r>
      <w:r>
        <w:rPr>
          <w:rFonts w:eastAsia="IRNazanin" w:cs="IRNazanin"/>
          <w:color w:val="111111"/>
          <w:sz w:val="28"/>
          <w:szCs w:val="28"/>
          <w:rtl w:val="true"/>
          <w:lang w:bidi="fa-IR"/>
        </w:rPr>
        <w:t xml:space="preserve">. </w:t>
      </w:r>
      <w:bookmarkStart w:id="455" w:name="pg19714_280998"/>
    </w:p>
    <w:p>
      <w:pPr>
        <w:pStyle w:val="BookText"/>
        <w:rPr/>
      </w:pPr>
      <w:bookmarkEnd w:id="455"/>
      <w:r>
        <w:rPr>
          <w:rFonts w:ascii="IRNazanin" w:hAnsi="IRNazanin" w:eastAsia="IRNazanin"/>
          <w:color w:val="111111"/>
          <w:sz w:val="28"/>
          <w:sz w:val="28"/>
          <w:szCs w:val="28"/>
          <w:rtl w:val="true"/>
          <w:lang w:bidi="fa-IR"/>
        </w:rPr>
        <w:t>علی المبیع قبل القبض،فیکون مضمونا علی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الأرش لیس فی مقابلة مطلق النقص،لأصالة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البراءة،و عملا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بمقتضی العقد،بل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مقابلة العیب المتحقّق بنقص الخلقة أو زیادتها کما ذکر،و هو هنا منفیّ</w:t>
      </w:r>
      <w:r>
        <w:rPr>
          <w:rFonts w:eastAsia="IRNazanin" w:cs="IRNazanin"/>
          <w:color w:val="111111"/>
          <w:sz w:val="28"/>
          <w:szCs w:val="28"/>
          <w:rtl w:val="true"/>
          <w:lang w:bidi="fa-IR"/>
        </w:rPr>
        <w:t>.</w:t>
      </w:r>
    </w:p>
    <w:p>
      <w:pPr>
        <w:pStyle w:val="Heading4"/>
        <w:numPr>
          <w:ilvl w:val="3"/>
          <w:numId w:val="1"/>
        </w:numPr>
        <w:rPr/>
      </w:pPr>
      <w:bookmarkStart w:id="456" w:name="__RefHeading___Toc1826456_2314609296"/>
      <w:bookmarkStart w:id="457" w:name="_Toc166"/>
      <w:bookmarkEnd w:id="456"/>
      <w:r>
        <w:rPr>
          <w:rtl w:val="true"/>
        </w:rPr>
        <w:t>[</w:t>
      </w:r>
      <w:r>
        <w:rPr/>
        <w:t>13</w:t>
      </w:r>
      <w:r>
        <w:rPr>
          <w:rtl w:val="true"/>
        </w:rPr>
        <w:t>-</w:t>
      </w:r>
      <w:r>
        <w:rPr>
          <w:rtl w:val="true"/>
        </w:rPr>
        <w:t>القول فی خیار تبعّض الصفقة</w:t>
      </w:r>
      <w:r>
        <w:rPr>
          <w:rtl w:val="true"/>
        </w:rPr>
        <w:t>]</w:t>
      </w:r>
      <w:bookmarkEnd w:id="4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تبعّض الصفقة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أی یضعّف احتمال جواز أخذ الأرش بأنّ الأرش إنّما هو فی مقابل العیب حقیقة،و هو ما زاد أو نقص عن الخلقة الأصلیّة،و الأمر فی المقام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شکّ فی وجوب الأرش علی البائع جری أصل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آخر لعدم جواز أخذ الأرش،و هو التزام العقد الذی التزمه المتعاقدان و تعلّق بنفس الثمن المسمّی،فلا یجوز أخذ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أنّ الأرش لیس فی مقابلة النقص مطلقا،بل إنّما هو فی مقابلة العیب،و هو ما زاد أو نقص عن الخلقة الأصلیّة و الأمر فی المقام لیس کذلک،کما قدّمناه فی الهامش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الصفحة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فی خیار تبعّض الصفقة</w:t>
      </w:r>
    </w:p>
    <w:p>
      <w:pPr>
        <w:pStyle w:val="BookText"/>
        <w:rPr/>
      </w:pPr>
      <w:r>
        <w:rPr>
          <w:rFonts w:ascii="IRNazanin" w:hAnsi="IRNazanin" w:eastAsia="IRNazanin"/>
          <w:color w:val="111111"/>
          <w:sz w:val="28"/>
          <w:sz w:val="28"/>
          <w:szCs w:val="28"/>
          <w:rtl w:val="true"/>
          <w:lang w:bidi="fa-IR"/>
        </w:rPr>
        <w:t>أی الخیار الذی موجبه تبعّض الصفقة،و هذا غیر خیار الشرکة،لأنّ الموجب للخیار هنا هو عدم حصول تمام المتاع للمشتری،بل یحصل له جزء من المتاع، فیتجزّی و یتبعّض،بخلاف خیار الشرکة،فإنّ المتاع الذی یشتریه المشتری هناک یحصل له بلا نقص،لکن مع الشرکة،لاختلاطه بمتاع الغیر</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لکن فی صورة خروج جزء من المبیع مستحقّا للغیر یتداخل الخیاران أعنی خیار الشرکة و خیار تبعّض الصفقة،کما أشار إلیه الشارح رحمه اللّه فی الصفحة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p>
    <w:p>
      <w:pPr>
        <w:pStyle w:val="BookText"/>
        <w:rPr/>
      </w:pP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اشتری سلعتین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فیستحقّ إحداهما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یتخیّر بین التزام الاخری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بقسطها من الثمن و الفسخ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الصفقة المتبعّضة بین کونها متاعا واحدا فظهر استحقاق بعضه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أمتعة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مثّل هنا،لأنّ أصل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الصفقة البیع الواحد،سمّی</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یطلق علی الأوّل تبعّض الصفقة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الید علی الید فی البیع،عقد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منها هنا هو المتاع الذی یباع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المحشّین ناظرا إلی المثال الذی ذکره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جعل التمثیل للتخصیص فبین خیار تبعّض الصفقة و خیار الشرکة تباین کلّیّ عند المصنّف،و إن جعل التمثیل بالفرد الواضح فبینهما عموم من وجه عند المصنّف أیضا کما عند الشارح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المتاع و ما یتاجر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تخرج إحدی السلعتین مستحقّة للغیر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المشتری یتخیّر بین أن یلتزم البیع بالنسبة إلی السلعة التی هی للبائع و بین أن یفسخ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صفة لموصوف مقدّر هو السلعة،و الباء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بقسطها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للمقابلة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یتخیّر المشتری بین أن یلتزم السلعة الاخری فی مقابلة قسطها من الثمن و بین أن یفسخ العقد فی خصوصها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یشتری دابّة واحدة فیظهر نصفها مستحقّا للغیر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یشتری دابّتین بعقد واحد فتظهر إحداهما مستحقّة للغیر</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هو المعنی اللغویّ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الصفقة فی اللغة البیع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البیع بذلک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 کانوا یتصافقون بأیدیهم إذا تبایعوا،یجعلونه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علی الرضی به،و منه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النبیّ صلّی اللّه علیه و آله لعروة البارقیّ لمّا اشتری الشاة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بارک اللّه لک فی صفقة یمینک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خصّ</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تبعّض الصفقة هنا بالسلعتین،لإدخاله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الواحدة فی خیار الشرکة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جعل موضوع تبعّض الصفقة أعمّ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یعنی سمّی البیع بالصفقة،لأنّ المتبایعین من الناس کانوا یتصافقون بأیدیهم عند البیع،فکأنّ الصفقة کانت عندهم عقدا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التصافق،و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من أمثلة تسمیة البیع بالصفقة قول النبیّ صلّی اللّه علیه و آله لعروة البارقیّ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أعطاک اللّه تعالی برکة فی المبیع الذی حصل لک بصفقة یدک الیمنی،لأنّ المعاملة کانت تنعقد بینهم بتصافقهم بأیدیهم الیمنی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أنّ النبیّ صلّی اللّه علیه و آله أعطی عروة البارقیّ دینارا لیشتری له صلّی اللّه علیه و آله شاة،فاشتری بالدینار شاتین و باع إحداهما بدینار و جاء النبیّ صلّی اللّه علیه و آله بالدینار و الشاة،فقال 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بارک اللّه لک فی صفقة یمینک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أحمد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الترمذیّ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الراجع إلی المصنّف رحمه اللّه،فإنّه خصّ خیار تبعّض الصفقة بکون المبیع سلعتین و الحال أنّه یعمّ صورة کون المبیع سلعة واحدة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لتخصیص المصنّف الخیار بالسلعتین،و هو أنّه أدخل تبعّض السلعة الواحدة فی خیار الشرکة</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أعمّ من کون المبیع سلعتین أو سلعة واحدة</w:t>
      </w:r>
      <w:r>
        <w:rPr>
          <w:rFonts w:eastAsia="IRNazanin" w:cs="IRNazanin"/>
          <w:color w:val="111111"/>
          <w:sz w:val="28"/>
          <w:szCs w:val="28"/>
          <w:rtl w:val="true"/>
          <w:lang w:bidi="fa-IR"/>
        </w:rPr>
        <w:t xml:space="preserve">. </w:t>
      </w:r>
      <w:bookmarkStart w:id="458" w:name="pg19714_281001"/>
    </w:p>
    <w:p>
      <w:pPr>
        <w:pStyle w:val="BookText"/>
        <w:rPr/>
      </w:pPr>
      <w:bookmarkEnd w:id="4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أجود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اجتمع حینئذ</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السلعة الواحدة خیاران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بالشرکة و تبعّض الصفقة،فقد تجتمع</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أنواع الخیار أجمع فی مبیع واحد،لعدم التنافی</w:t>
      </w:r>
      <w:r>
        <w:rPr>
          <w:rFonts w:eastAsia="IRNazanin" w:cs="IRNazanin"/>
          <w:color w:val="111111"/>
          <w:sz w:val="28"/>
          <w:szCs w:val="28"/>
          <w:rtl w:val="true"/>
          <w:lang w:bidi="fa-IR"/>
        </w:rPr>
        <w:t>.</w:t>
      </w:r>
    </w:p>
    <w:p>
      <w:pPr>
        <w:pStyle w:val="Heading4"/>
        <w:numPr>
          <w:ilvl w:val="3"/>
          <w:numId w:val="1"/>
        </w:numPr>
        <w:rPr/>
      </w:pPr>
      <w:bookmarkStart w:id="459" w:name="__RefHeading___Toc1826458_2314609296"/>
      <w:bookmarkStart w:id="460" w:name="_Toc167"/>
      <w:bookmarkEnd w:id="459"/>
      <w:r>
        <w:rPr>
          <w:rtl w:val="true"/>
        </w:rPr>
        <w:t>[</w:t>
      </w:r>
      <w:r>
        <w:rPr/>
        <w:t>14</w:t>
      </w:r>
      <w:r>
        <w:rPr>
          <w:rtl w:val="true"/>
        </w:rPr>
        <w:t>-</w:t>
      </w:r>
      <w:r>
        <w:rPr>
          <w:rtl w:val="true"/>
        </w:rPr>
        <w:t>القول فی خیار التفلیس</w:t>
      </w:r>
      <w:r>
        <w:rPr>
          <w:rtl w:val="true"/>
        </w:rPr>
        <w:t>]</w:t>
      </w:r>
      <w:bookmarkEnd w:id="4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التفلیس</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 غریم المفلّس</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متاعه،فإنّه یتخیّر بین أخذه مقدّما علی الغرماء و بین الضرب بالثمن معهم،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کما أنّ موضوع خیار تبعّض الصفقة یکون أعمّ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شرط،و الشرط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حین إذ جعل موضوع خیار تبعّض الصفقة أعمّ من السلعتین و السلعة الواحدة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بالرفع،فاعل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جعل المصنّف رحمه اللّه موضوع خیار التبعّض أعمّ اجتمع فی سلعة واحدة خیار الشرکة و خیار تبعّض الصفقة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هذا جواب عن إشکال اجتماع الخیارین و صاعدا فی مبیع واحد،فإنّ تعدّد الأسباب یوجب تعدّد المسبّبات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فی خیار التفلیس</w:t>
      </w:r>
    </w:p>
    <w:p>
      <w:pPr>
        <w:pStyle w:val="BookText"/>
        <w:rPr/>
      </w:pPr>
      <w:r>
        <w:rPr>
          <w:rFonts w:ascii="IRNazanin" w:hAnsi="IRNazanin" w:eastAsia="IRNazanin"/>
          <w:color w:val="111111"/>
          <w:sz w:val="28"/>
          <w:sz w:val="28"/>
          <w:szCs w:val="28"/>
          <w:rtl w:val="true"/>
          <w:lang w:bidi="fa-IR"/>
        </w:rPr>
        <w:t>أی الخیار الذی سببه التفلیس،و هو من فلّس القاضی فلانا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بإفلاسه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مفعول من باب التفعیل،و المفلّس هو الذی حکم القاضی بإفلاسه</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من الغریم هو الذی یطلب من المفلّس مالا،فإذا کان الشخص مدیونا و لم یبق له مال زائد علی دیونه راجع غرماؤه إلی الحاکم،فیحکم بإفلاس المدیون، فیأخذ کلّ منهم بمقدار طلبه أو أقلّ لو لم یبق له مال بمقدار طلبهم،فإذا وجد البائع ماله الذی باعه منه بین أمواله کان له الخیار بین فسخ البیع و أخذ المبیع و بین إمضاء البیع و ضرب طلبه مع غیره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غریم المیّت مع وفاء الترکة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بالدین،و قیل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المناسب جعله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قسما آخر،حیث تحرّی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الاستقصاء هنا لأقسام الخیار بما لم یذکره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مثل غریم المفلّس فی الحکم هو غریم المیّت إذا وجد المبیع بین أمواله،فهو أیضا یفسخ البیع و یأخذ المبیع أو یمضیه و یطالب الورّاث بالثمن إذا و فی ما ترکه المیّت بالدیون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قال بعض الفقهاء بجواز فسخ البیع و لو لم تف الترکة بدیون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کان المناسب أن یجعل المصنّف رحمه اللّه خیار غریم المیّت منفردا و قسما آخر برأسه</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تعلیل لمناسبة جعل خیار غریم المیّت خیارا منفردا،فإنّ استقصاء أقسام الخیارات یناسب ذلک</w:t>
      </w:r>
      <w:r>
        <w:rPr>
          <w:rFonts w:eastAsia="IRNazanin" w:cs="IRNazanin"/>
          <w:color w:val="111111"/>
          <w:sz w:val="28"/>
          <w:szCs w:val="28"/>
          <w:rtl w:val="true"/>
          <w:lang w:bidi="fa-IR"/>
        </w:rPr>
        <w:t xml:space="preserve">. </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1" w:name="pg19714_281004"/>
      <w:bookmarkStart w:id="462" w:name="pg19714_281004"/>
      <w:bookmarkEnd w:id="462"/>
    </w:p>
    <w:p>
      <w:pPr>
        <w:pStyle w:val="Heading3"/>
        <w:numPr>
          <w:ilvl w:val="2"/>
          <w:numId w:val="1"/>
        </w:numPr>
        <w:rPr/>
      </w:pPr>
      <w:bookmarkStart w:id="463" w:name="pg19714_281004"/>
      <w:bookmarkStart w:id="464" w:name="__RefHeading___Toc1826460_2314609296"/>
      <w:bookmarkStart w:id="465" w:name="_Toc168"/>
      <w:bookmarkEnd w:id="463"/>
      <w:bookmarkEnd w:id="464"/>
      <w:r>
        <w:rPr>
          <w:rtl w:val="true"/>
        </w:rPr>
        <w:t>[</w:t>
      </w:r>
      <w:r>
        <w:rPr>
          <w:rtl w:val="true"/>
        </w:rPr>
        <w:t>الفصل العاشر فی الأحکام و هی خمسة</w:t>
      </w:r>
      <w:r>
        <w:rPr>
          <w:rtl w:val="true"/>
        </w:rPr>
        <w:t>]</w:t>
      </w:r>
      <w:bookmarkEnd w:id="465"/>
    </w:p>
    <w:p>
      <w:pPr>
        <w:pStyle w:val="Heading4"/>
        <w:numPr>
          <w:ilvl w:val="3"/>
          <w:numId w:val="1"/>
        </w:numPr>
        <w:rPr/>
      </w:pPr>
      <w:bookmarkStart w:id="466" w:name="__RefHeading___Toc1826462_2314609296"/>
      <w:bookmarkStart w:id="467" w:name="_Toc169"/>
      <w:bookmarkEnd w:id="466"/>
      <w:r>
        <w:rPr>
          <w:rtl w:val="true"/>
        </w:rPr>
        <w:t>اشارة</w:t>
      </w:r>
      <w:bookmarkEnd w:id="4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العاشر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الأحکام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w:t>
      </w:r>
      <w:r>
        <w:rPr>
          <w:rFonts w:eastAsia="IRNazanin" w:cs="IRNazanin"/>
          <w:color w:val="111111"/>
          <w:sz w:val="28"/>
          <w:szCs w:val="28"/>
          <w:rtl w:val="true"/>
          <w:lang w:bidi="fa-IR"/>
        </w:rPr>
        <w:t>:)</w:t>
      </w:r>
    </w:p>
    <w:p>
      <w:pPr>
        <w:pStyle w:val="Heading4"/>
        <w:numPr>
          <w:ilvl w:val="3"/>
          <w:numId w:val="1"/>
        </w:numPr>
        <w:rPr/>
      </w:pPr>
      <w:bookmarkStart w:id="468" w:name="__RefHeading___Toc1826464_2314609296"/>
      <w:bookmarkStart w:id="469" w:name="_Toc170"/>
      <w:bookmarkEnd w:id="468"/>
      <w:r>
        <w:rPr>
          <w:rtl w:val="true"/>
        </w:rPr>
        <w:t>[</w:t>
      </w:r>
      <w:r>
        <w:rPr/>
        <w:t>1</w:t>
      </w:r>
      <w:r>
        <w:rPr>
          <w:rtl w:val="true"/>
        </w:rPr>
        <w:t>-</w:t>
      </w:r>
      <w:r>
        <w:rPr>
          <w:rtl w:val="true"/>
        </w:rPr>
        <w:t>القول فی النقد و النسیئة</w:t>
      </w:r>
      <w:r>
        <w:rPr>
          <w:rtl w:val="true"/>
        </w:rPr>
        <w:t>]</w:t>
      </w:r>
      <w:bookmarkEnd w:id="469"/>
    </w:p>
    <w:p>
      <w:pPr>
        <w:pStyle w:val="Heading5"/>
        <w:numPr>
          <w:ilvl w:val="4"/>
          <w:numId w:val="1"/>
        </w:numPr>
        <w:rPr/>
      </w:pPr>
      <w:bookmarkStart w:id="470" w:name="__RefHeading___Toc1826466_2314609296"/>
      <w:bookmarkStart w:id="471" w:name="_Toc171"/>
      <w:bookmarkEnd w:id="470"/>
      <w:r>
        <w:rPr>
          <w:rtl w:val="true"/>
        </w:rPr>
        <w:t>اشارة</w:t>
      </w:r>
      <w:bookmarkEnd w:id="4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النقد و النسیئة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البیع الحالّ و المؤجّل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سمّی الأوّل نقدا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کون ثمنه منقودا و لو بالقوّة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p>
    <w:p>
      <w:pPr>
        <w:pStyle w:val="BookText"/>
        <w:rPr/>
      </w:pPr>
      <w:r>
        <w:rPr>
          <w:rFonts w:ascii="IRNazanin" w:hAnsi="IRNazanin" w:eastAsia="IRNazanin"/>
          <w:color w:val="111111"/>
          <w:sz w:val="28"/>
          <w:sz w:val="28"/>
          <w:szCs w:val="28"/>
          <w:rtl w:val="true"/>
          <w:lang w:bidi="fa-IR"/>
        </w:rPr>
        <w:t>الأحکام الخمسة</w:t>
      </w:r>
    </w:p>
    <w:p>
      <w:pPr>
        <w:pStyle w:val="BookText"/>
        <w:rPr/>
      </w:pPr>
      <w:r>
        <w:rPr>
          <w:rFonts w:ascii="IRNazanin" w:hAnsi="IRNazanin" w:eastAsia="IRNazanin"/>
          <w:color w:val="111111"/>
          <w:sz w:val="28"/>
          <w:sz w:val="28"/>
          <w:szCs w:val="28"/>
          <w:rtl w:val="true"/>
          <w:lang w:bidi="fa-IR"/>
        </w:rPr>
        <w:t>أی الفصل العاشر من الفصول الموعودة فی أوّل کتاب المتاجر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أحکام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الأحکام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فی النقد و النسیئة</w:t>
      </w:r>
    </w:p>
    <w:p>
      <w:pPr>
        <w:pStyle w:val="BookText"/>
        <w:rPr/>
      </w:pPr>
      <w:r>
        <w:rPr>
          <w:rFonts w:ascii="IRNazanin" w:hAnsi="IRNazanin" w:eastAsia="IRNazanin"/>
          <w:color w:val="111111"/>
          <w:sz w:val="28"/>
          <w:sz w:val="28"/>
          <w:szCs w:val="28"/>
          <w:rtl w:val="true"/>
          <w:lang w:bidi="fa-IR"/>
        </w:rPr>
        <w:t>صفة لموصوف مقدّر هو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الحکم الأوّل من الأحکام الخمسة هو النقد و النسیئة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ما یعطی من الثمن معجّلا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بمعنی کون الثمن نقدا و لو بالتسامح من حیث التعجیل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مأخوذ من النسیء،و هو تأخیر الشیء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أنسأت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 إنساء،إذا أخّرته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النسیئة اسم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موضع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البیع بالنسبة إلی تعجیل الثمن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المثمن و تأخیرهما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التفریق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أقسام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الکالئ بالکالئ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بالهمز اسم فاعل</w:t>
      </w:r>
    </w:p>
    <w:p>
      <w:pPr>
        <w:pStyle w:val="BookText"/>
        <w:rPr/>
      </w:pPr>
      <w:r>
        <w:rPr>
          <w:rFonts w:ascii="IRNazanin" w:hAnsi="IRNazanin" w:eastAsia="IRNazanin"/>
          <w:color w:val="111111"/>
          <w:sz w:val="28"/>
          <w:sz w:val="28"/>
          <w:szCs w:val="28"/>
          <w:rtl w:val="true"/>
          <w:lang w:bidi="fa-IR"/>
        </w:rPr>
        <w:t>بصیغة المتکلّم وحدة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النسیئة اسم مصدر یستعمل فی موضع المصدر أعنی الإنساء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أقسام البیع الأربعة</w:t>
      </w:r>
    </w:p>
    <w:p>
      <w:pPr>
        <w:pStyle w:val="BookText"/>
        <w:rPr/>
      </w:pPr>
      <w:r>
        <w:rPr>
          <w:rFonts w:ascii="IRNazanin" w:hAnsi="IRNazanin" w:eastAsia="IRNazanin"/>
          <w:color w:val="111111"/>
          <w:sz w:val="28"/>
          <w:sz w:val="28"/>
          <w:szCs w:val="28"/>
          <w:rtl w:val="true"/>
          <w:lang w:bidi="fa-IR"/>
        </w:rPr>
        <w:t>بأن یکون الثمن و المثمن کلاهما معجّلا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یکون الثمن و المثمن کلاهما مؤجّلا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یکون أحدهما معجّلا و الآخر مؤجّلا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الأقسام الأربعة هی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کون الثمن و المثمن کلیهما معجّلا،الثانی کون کلیهما مؤجّلا،الثالث کون المثمن مؤجّلا،و الرابع کون الثمن مؤجّلا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 کلیهما معجّلا،فهذا یسمّی بیعا نقدا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کون الثمن و المثمن کلیهما مؤجّلا،و هو یسمّی بیع الکالئ بالکالئ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الکالئ و الکالی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کلأ بصره فی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ردّده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المعنی اللغویّ أخذ فی معناه الفقهیّ،لأنّ کلاّ من البائع و المشتری یراقب صاحبه و یراعیه و یسهر لیالیه لیطّلع علی حالاته فی تحصیل حقّه منه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 مفعول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المراقبة،لمراقبة کلّ واحد من الغریمین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صاحبه لأجل دینه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حلول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المثمن و تأجیل الثمن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بالعکس</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کلّها صحیحة عدا الثانی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ورد النهی عنه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انعقد الإجماع علی فساده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یعنی أنّ الکالئ معناه معنی اسم المفعول،و هو المکلوء بمعنی المراقب کما فی عِیشَةٍ رٰاضِیَةٍ أی مرضیّة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البائع و المشتری،فإنّ کلاّ منهما یطالب صاحبه بمال له فی ذمّة الآخر،فیراقبه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یراقب کلّ منهما صاحبه المشارک له فی المعاملة،لتحصیل دینه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البیع مع کون المثمن حالاّ و نقدا و الثمن مؤجّلا و مؤخّرا یسمّی نسیئة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کون الثمن نقدا و معجّلا مع کون المثمن مؤجّلا،فهذا یسمّی بیعا سلفا و سلما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بیع الکالی بالکالی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 عن بیع الکالی بالکالی هو النهی الوارد فی الخبر الذی نقل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منصور بن حازم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الرجل یکون له علی الرجل طعام أو بقر أو غنم أو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 المطلوب الطالب لیبتاع منه شیئا،قال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یبیعه نسیّا،فأمّا نقدا فلیبعه بما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أحکام العقود من کتاب التجارة ح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فساد بیع الکالی بالکالی</w:t>
      </w:r>
      <w:r>
        <w:rPr>
          <w:rFonts w:eastAsia="IRNazanin" w:cs="IRNazanin"/>
          <w:color w:val="111111"/>
          <w:sz w:val="28"/>
          <w:szCs w:val="28"/>
          <w:rtl w:val="true"/>
          <w:lang w:bidi="fa-IR"/>
        </w:rPr>
        <w:t xml:space="preserve">. </w:t>
      </w:r>
      <w:bookmarkStart w:id="472" w:name="pg19714_281007"/>
    </w:p>
    <w:p>
      <w:pPr>
        <w:pStyle w:val="Heading5"/>
        <w:numPr>
          <w:ilvl w:val="4"/>
          <w:numId w:val="1"/>
        </w:numPr>
        <w:rPr/>
      </w:pPr>
      <w:bookmarkStart w:id="473" w:name="__RefHeading___Toc1826468_2314609296"/>
      <w:bookmarkStart w:id="474" w:name="_Toc172"/>
      <w:bookmarkEnd w:id="472"/>
      <w:bookmarkEnd w:id="473"/>
      <w:r>
        <w:rPr>
          <w:rtl w:val="true"/>
        </w:rPr>
        <w:t>[</w:t>
      </w:r>
      <w:r>
        <w:rPr>
          <w:rtl w:val="true"/>
        </w:rPr>
        <w:t>إطلاق البیع یقتضی کون الثمن حالاّ</w:t>
      </w:r>
      <w:r>
        <w:rPr>
          <w:rtl w:val="true"/>
        </w:rPr>
        <w:t>]</w:t>
      </w:r>
      <w:bookmarkEnd w:id="4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إطلاق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 یقتضی کون الثمن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حالاّ،و إن شرط تعجیله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متن العقد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،لحصوله بدون الشرط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وقّت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شرط تعجیله فی هذا الیوم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یعیّن له زمانا لم یفد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التأکید فی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قیل بثبوته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الإطلاق أیضا لو أخلّ به عن أوّل وقته کان حسنا،للإخلال بالشرط</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اقتضاء إطلاق البیع</w:t>
      </w:r>
    </w:p>
    <w:p>
      <w:pPr>
        <w:pStyle w:val="BookText"/>
        <w:rPr/>
      </w:pPr>
      <w:r>
        <w:rPr>
          <w:rFonts w:ascii="IRNazanin" w:hAnsi="IRNazanin" w:eastAsia="IRNazanin"/>
          <w:color w:val="111111"/>
          <w:sz w:val="28"/>
          <w:sz w:val="28"/>
          <w:szCs w:val="28"/>
          <w:rtl w:val="true"/>
          <w:lang w:bidi="fa-IR"/>
        </w:rPr>
        <w:t>هذه جملة مستأنفة فی مقام بیان حکم إطلاق البیع،فإنّه یقتضی کون الثمن و المثمن حالّین حتّی لو صرّح بکونهما حالّین أکّد فی الحقیقة مقتضاه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المثمن،فإنّ الإطلاق یقتضی کون العوضین کلیهما حالّین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تعجیل الثمن،و 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التعجیل،و کذلک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صرّح بکون الثمن معجّلا مثل کونه فی یوم أو یومین و لم یقدم المشتری علی أداء الثمن فی الزمان المعیّن تخیّر البائع فی الفسخ و الإمضاء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فائدة فی شرط التعجیل إلاّ التأکید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بثبوته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قیل بثبوت الخیار فی صورة الإطلاق إذا أخّر عن أوّل وقت یمکن أداؤه فیه عرفا کان حسنا</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الشرط الضمنیّ المفهوم عرفا</w:t>
      </w:r>
      <w:r>
        <w:rPr>
          <w:rFonts w:eastAsia="IRNazanin" w:cs="IRNazanin"/>
          <w:color w:val="111111"/>
          <w:sz w:val="28"/>
          <w:szCs w:val="28"/>
          <w:rtl w:val="true"/>
          <w:lang w:bidi="fa-IR"/>
        </w:rPr>
        <w:t xml:space="preserve">. </w:t>
      </w:r>
      <w:bookmarkStart w:id="475" w:name="pg19714_281008"/>
    </w:p>
    <w:p>
      <w:pPr>
        <w:pStyle w:val="Heading5"/>
        <w:numPr>
          <w:ilvl w:val="4"/>
          <w:numId w:val="1"/>
        </w:numPr>
        <w:rPr/>
      </w:pPr>
      <w:bookmarkStart w:id="476" w:name="__RefHeading___Toc1826470_2314609296"/>
      <w:bookmarkStart w:id="477" w:name="_Toc173"/>
      <w:bookmarkEnd w:id="475"/>
      <w:bookmarkEnd w:id="476"/>
      <w:r>
        <w:rPr>
          <w:rtl w:val="true"/>
        </w:rPr>
        <w:t>[</w:t>
      </w:r>
      <w:r>
        <w:rPr>
          <w:rtl w:val="true"/>
        </w:rPr>
        <w:t>إن شرط التأجیل اعتبر ضبط الأجل</w:t>
      </w:r>
      <w:r>
        <w:rPr>
          <w:rtl w:val="true"/>
        </w:rPr>
        <w:t>]</w:t>
      </w:r>
      <w:bookmarkEnd w:id="4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شرط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التأجیل اعتبر ضبط الأجل،فلا یناط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یحتمل الزیادة و النقصان کمقدم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إدراک الغلّة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أمرین أو امور حیث لا مخصّص لأحدهما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کنفرهم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 بین أمرین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ضبط الأجل</w:t>
      </w:r>
    </w:p>
    <w:p>
      <w:pPr>
        <w:pStyle w:val="BookText"/>
        <w:rPr/>
      </w:pPr>
      <w:r>
        <w:rPr>
          <w:rFonts w:ascii="IRNazanin" w:hAnsi="IRNazanin" w:eastAsia="IRNazanin"/>
          <w:color w:val="111111"/>
          <w:sz w:val="28"/>
          <w:sz w:val="28"/>
          <w:szCs w:val="28"/>
          <w:rtl w:val="true"/>
          <w:lang w:bidi="fa-IR"/>
        </w:rPr>
        <w:t>أی إن شرط البائع تأجیل المثمن أو شرط المشتری تأجیل الثمن اعتبر کون الأجل منضبطا بحیث لا یحتمل فیه الزیادة و لا النقصان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القدوم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الدخل من کراء دار و فائدة أرض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إدراک الغلّة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زمان حصول الغلّة،فإنّ زمان الحصول أمر یحتمل فیه الزیادة و النقصان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لا یناط الأجل بما یشترک بین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نفر الحجّاج من منی إلی مکّة مشترک بین الیوم الثانی عشر و الثالث عشر من شهر ذی الحجّة،لأنّ خروج الحجّاج فی الیوم الثانی عشر یشترط فیه شرطان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ارتکاب الصید و مباشرة النساء فی طول مدّة الإحرام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خروجهم من منی قبل غروب اللیلة الثالثة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لم یحصل الشرطان وجب بقاؤهم فی منی فی اللیلة الثالثة عشر و الخروج فی الیوم الثالث عشر،فعلی هذا یشترک خروج الحاجّ من منی بین الیوم الثانی عشر و الثالث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النفر</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الخروج یوم الثانی عشر و الثالث عشر کما أوضحناه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شهر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المشترک بین شهرین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،فیبطل العقد بذلک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التأجیل إلی یوم معیّن من الأسبوع کالخمیس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یحمل علی الأوّل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الجمیع،لتعلیقه الأجل علی اسم معیّن،و هو</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یتحقّق بالأوّل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یعتبر علمهما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 قبل العقد،لیتوجّه قصدهما إلی أجل مضبوط،فلا یکفی ثبوت ذلک شرعا مع جهلهما أو أحدهما به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القصد لا إشکال فی الصحّة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الإطلاق محمولا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الاکتفاء فی الصحّة بما یقتضیه الشرع فی ذلک،قصداه أم</w:t>
      </w:r>
    </w:p>
    <w:p>
      <w:pPr>
        <w:pStyle w:val="BookText"/>
        <w:rPr/>
      </w:pPr>
      <w:r>
        <w:rPr>
          <w:rFonts w:ascii="IRNazanin" w:hAnsi="IRNazanin" w:eastAsia="IRNazanin"/>
          <w:color w:val="111111"/>
          <w:sz w:val="28"/>
          <w:sz w:val="28"/>
          <w:szCs w:val="28"/>
          <w:rtl w:val="true"/>
          <w:lang w:bidi="fa-IR"/>
        </w:rPr>
        <w:t>فإنّ الربیع مشترک بین الربیع الأوّل و الربیع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تعلیق العقد علی ما یحتمل الزیادة و النقصان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التعلیق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مثل التعلیق فی بطلان البیع هو تأجیل الثمن أو المثمن إلی یوم معیّن من الاسبوع کالخمیس مع عدم تعیین الاسبوع و أنّه هو هذا الاسبوع أم القادم أم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یحمل التعلیق فی الأمثلة المذکورة علی الأوّل منها،مثلا إذا علّق علی زمان نفر الحجّاج من منی حمل علی نفرهم الأوّل،و هو النفر فی الیوم الثانی عشر من ذی الحجّة،و کذلک الربیع و الخمیس یحملان علی الأوّل منهما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یعنی أنّ الاسم یتحقّق بالأوّل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یعتبر علم البائع و المشتری بذلک الحمل قبل العقد لیقصداه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جهل کلاهما أو أحدهما هذا الانصراف لم یکف فی صحّة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قصدا الأوّل فی الأمثلة المذکورة فلا إشکال فی الصحّة و لو لم یحمل الإطلاق علی الأوّل</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احتمال آخر فی المسألة،و هو الاکتفاء بما یقتضیه الشرع،قصداه أم لا</w:t>
      </w:r>
      <w:r>
        <w:rPr>
          <w:rFonts w:eastAsia="IRNazanin" w:cs="IRNazanin"/>
          <w:color w:val="111111"/>
          <w:sz w:val="28"/>
          <w:szCs w:val="28"/>
          <w:rtl w:val="true"/>
          <w:lang w:bidi="fa-IR"/>
        </w:rPr>
        <w:t xml:space="preserve">. </w:t>
      </w:r>
      <w:bookmarkStart w:id="478" w:name="pg19714_281010"/>
    </w:p>
    <w:p>
      <w:pPr>
        <w:pStyle w:val="BookText"/>
        <w:rPr/>
      </w:pPr>
      <w:bookmarkEnd w:id="478"/>
      <w:r>
        <w:rPr>
          <w:rFonts w:ascii="IRNazanin" w:hAnsi="IRNazanin" w:eastAsia="IRNazanin"/>
          <w:color w:val="111111"/>
          <w:sz w:val="28"/>
          <w:sz w:val="28"/>
          <w:szCs w:val="28"/>
          <w:rtl w:val="true"/>
          <w:lang w:bidi="fa-IR"/>
        </w:rPr>
        <w:t>لا،نظرا إلی کون الأجل الذی عیّناه مضبوطا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نفسه شرعا،و إطلاق اللفظ منزّل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الحقیقة الشرعیّة</w:t>
      </w:r>
      <w:r>
        <w:rPr>
          <w:rFonts w:eastAsia="IRNazanin" w:cs="IRNazanin"/>
          <w:color w:val="111111"/>
          <w:sz w:val="28"/>
          <w:szCs w:val="28"/>
          <w:rtl w:val="true"/>
          <w:lang w:bidi="fa-IR"/>
        </w:rPr>
        <w:t>.</w:t>
      </w:r>
    </w:p>
    <w:p>
      <w:pPr>
        <w:pStyle w:val="Heading5"/>
        <w:numPr>
          <w:ilvl w:val="4"/>
          <w:numId w:val="1"/>
        </w:numPr>
        <w:rPr/>
      </w:pPr>
      <w:bookmarkStart w:id="479" w:name="__RefHeading___Toc1826472_2314609296"/>
      <w:bookmarkStart w:id="480" w:name="_Toc174"/>
      <w:bookmarkEnd w:id="479"/>
      <w:r>
        <w:rPr>
          <w:rtl w:val="true"/>
        </w:rPr>
        <w:t>[</w:t>
      </w:r>
      <w:r>
        <w:rPr>
          <w:rtl w:val="true"/>
        </w:rPr>
        <w:t>لو جعل لحالّ ثمنا و لمؤجّل أزید منه</w:t>
      </w:r>
      <w:r>
        <w:rPr>
          <w:rtl w:val="true"/>
        </w:rPr>
        <w:t>]</w:t>
      </w:r>
      <w:bookmarkEnd w:id="4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جعل لحالّ ثمنا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لمؤجّل أزید منه،أو فاوت بین أجلین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الثمن،بأن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بعتک حالاّ بمائة،و مؤجّلا إلی شهرین بمائتین،أو مؤجّلا إلی شهر بمائة،و إلی شهرین بمائتین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،لجهالة الثمن بتردّده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المسألة قول ضعیف بلزوم أقلّ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الثمنین إلی أبعد الأجلین، استنادا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روایة ضعیفة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الأجل،و کذلک الضمیر الملفوظ الثانی فی قوله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أطلق اللفظ حمل علی معناه الشرعیّ،لکن فی ذلک الاحتمال نظر،لأنّ العقد تابع للقصد،فإذا لم یحصل القصد لم یصحّ العقد و لو کان فی الشرع معیّنا و مضبوطا إلاّ أن یقصدا ما عیّنه الشرع و لو لم یعلما به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بطلان البیع بتردّد الثمن</w:t>
      </w:r>
    </w:p>
    <w:p>
      <w:pPr>
        <w:pStyle w:val="BookText"/>
        <w:rPr/>
      </w:pPr>
      <w:r>
        <w:rPr>
          <w:rFonts w:ascii="IRNazanin" w:hAnsi="IRNazanin" w:eastAsia="IRNazanin"/>
          <w:color w:val="111111"/>
          <w:sz w:val="28"/>
          <w:sz w:val="28"/>
          <w:szCs w:val="28"/>
          <w:rtl w:val="true"/>
          <w:lang w:bidi="fa-IR"/>
        </w:rPr>
        <w:t>بأن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ثمن المبیع نقدا عشرة و نسیئة عشرون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ثمن المبیع مؤجّلا إلی شهر عشرة و مؤجّلا إلی شهرین عشرون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الراجع إلی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بتردّد الثمن بین القلیل و 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هذا القول مبنیّ علی أصالة براءة ذمّة المشتری من الاشتغال بالأکثر أو علی أصالة عدم استحقاق البائع لمطالبة الأکثر</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المستند لهذا القول روایة ضعیفة نقلها صاحب الوسائل</w:t>
      </w:r>
      <w:r>
        <w:rPr>
          <w:rFonts w:eastAsia="IRNazanin" w:cs="IRNazanin"/>
          <w:color w:val="111111"/>
          <w:sz w:val="28"/>
          <w:szCs w:val="28"/>
          <w:rtl w:val="true"/>
          <w:lang w:bidi="fa-IR"/>
        </w:rPr>
        <w:t xml:space="preserve">: </w:t>
      </w:r>
      <w:bookmarkStart w:id="481" w:name="pg19714_281011"/>
    </w:p>
    <w:p>
      <w:pPr>
        <w:pStyle w:val="Heading5"/>
        <w:numPr>
          <w:ilvl w:val="4"/>
          <w:numId w:val="1"/>
        </w:numPr>
        <w:rPr/>
      </w:pPr>
      <w:bookmarkStart w:id="482" w:name="__RefHeading___Toc1826474_2314609296"/>
      <w:bookmarkStart w:id="483" w:name="_Toc175"/>
      <w:bookmarkEnd w:id="481"/>
      <w:bookmarkEnd w:id="482"/>
      <w:r>
        <w:rPr>
          <w:rtl w:val="true"/>
        </w:rPr>
        <w:t>[</w:t>
      </w:r>
      <w:r>
        <w:rPr>
          <w:rtl w:val="true"/>
        </w:rPr>
        <w:t>لو أجّل البعض المعیّن</w:t>
      </w:r>
      <w:r>
        <w:rPr>
          <w:rtl w:val="true"/>
        </w:rPr>
        <w:t>]</w:t>
      </w:r>
      <w:bookmarkEnd w:id="4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أجّل البعض المعیّن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الثمن و أطلق الباقی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جعله حالاّ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،للانضباط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 باعه سلعتین فی عقد ثمن إحداهما نقد و الاخری نسیئة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جعله أو بعضه نجوما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النوفلیّ عن السکونیّ عن جعفر عن أبیه عن آبائه علیهم السّلام أنّ علیّا قضی فی رجل باع بیعا و اشترط شرطین،بالنقد کذا و بالنسیّة کذا،فأخذ المتاع علی ذلک الشرط،فقال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بأقلّ الثمنین و أبعد الأجلین،یقول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له إلاّ أقلّ النقدین إلی الأجل الذی أجّله بنسیّة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أحکام العقود من کتاب التجارة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ضعف الروایة بوجود النوفلیّ و السکونیّ فی سندها،فإنّهما متّهمان بکونهما عامّیّین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تأجیل البعض المعیّن</w:t>
      </w:r>
    </w:p>
    <w:p>
      <w:pPr>
        <w:pStyle w:val="BookText"/>
        <w:rPr/>
      </w:pPr>
      <w:r>
        <w:rPr>
          <w:rFonts w:ascii="IRNazanin" w:hAnsi="IRNazanin" w:eastAsia="IRNazanin"/>
          <w:color w:val="111111"/>
          <w:sz w:val="28"/>
          <w:sz w:val="28"/>
          <w:szCs w:val="28"/>
          <w:rtl w:val="true"/>
          <w:lang w:bidi="fa-IR"/>
        </w:rPr>
        <w:t>فلو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الثمن المعیّن مؤجّل و النصف الآخر معجّل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العقد،لانضباط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أجّل مقدارا معیّنا من الثمن و أطلق الباقی صحّ أیضا،لانصراف إطلاق الباقی إلی النقد کما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مثل الفرض السابق فی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کذا یصحّ البیع لو جعل الثمن کلّه أو بعضه أقساطا 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النجوم جمع،مفرده النجم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الوقت الذی یحلّ فیه أداء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منها هنا الأوقات و الآجال المحدودة</w:t>
      </w:r>
      <w:r>
        <w:rPr>
          <w:rFonts w:eastAsia="Amiri" w:cs="Amiri" w:ascii="Amiri" w:hAnsi="Amiri"/>
          <w:color w:val="111111"/>
          <w:sz w:val="28"/>
          <w:szCs w:val="28"/>
          <w:rtl w:val="true"/>
          <w:lang w:bidi="ar-SA"/>
        </w:rPr>
        <w:t xml:space="preserve">. </w:t>
      </w:r>
      <w:bookmarkStart w:id="484" w:name="pg19714_281012"/>
    </w:p>
    <w:p>
      <w:pPr>
        <w:pStyle w:val="Heading5"/>
        <w:numPr>
          <w:ilvl w:val="4"/>
          <w:numId w:val="1"/>
        </w:numPr>
        <w:rPr/>
      </w:pPr>
      <w:bookmarkStart w:id="485" w:name="__RefHeading___Toc1826476_2314609296"/>
      <w:bookmarkStart w:id="486" w:name="_Toc176"/>
      <w:bookmarkEnd w:id="484"/>
      <w:bookmarkEnd w:id="485"/>
      <w:r>
        <w:rPr>
          <w:rtl w:val="true"/>
        </w:rPr>
        <w:t>[</w:t>
      </w:r>
      <w:r>
        <w:rPr>
          <w:rtl w:val="true"/>
        </w:rPr>
        <w:t>ما لو اشتری البائع ما باعه</w:t>
      </w:r>
      <w:r>
        <w:rPr>
          <w:rtl w:val="true"/>
        </w:rPr>
        <w:t>]</w:t>
      </w:r>
      <w:bookmarkEnd w:id="4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اشتراه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حالة کون بیعه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نسیئة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البیع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الأجل،و بعده بجنس الثمن و غیره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الثمن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،لانتفاء المانع ذلک کلّه،مع عموم الأدلّة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بیعه بعد حلوله بزیادة عن ثمنه الأوّل،أو نقصان عنه مع اتّفاقهما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الجنس</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روایة قاصرة السند و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لو اشتری البائع ما باعه</w:t>
      </w:r>
    </w:p>
    <w:p>
      <w:pPr>
        <w:pStyle w:val="BookText"/>
        <w:rPr/>
      </w:pPr>
      <w:r>
        <w:rPr>
          <w:rFonts w:ascii="IRNazanin" w:hAnsi="IRNazanin" w:eastAsia="IRNazanin"/>
          <w:color w:val="111111"/>
          <w:sz w:val="28"/>
          <w:sz w:val="28"/>
          <w:szCs w:val="28"/>
          <w:rtl w:val="true"/>
          <w:lang w:bidi="fa-IR"/>
        </w:rPr>
        <w:t>بالنصب،و التقدیر هو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اشتری البائع المبیع الذی باعه من المشتری بیعا نسیئة قبل حلول الأجل أو بعده بأیّ ثمن کان صحّ اشتراؤه فی ضمن البیع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باع المبیع بمائة أوّلا و اشتراه منه بخمسین ثانیا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 الأدلّة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عموم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 و قوله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أَحَلَّ اللّٰهُ الْبَیْعَ و غیرهما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الضمیر فی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یرجع إلی الشراء المذکور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ثمن البیع الأوّل و ثمن البیع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کان الثمن فی البیع الأوّل مائة منّ حنطة و فی البیع الثانی تسعین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القائل بعدم جواز البیع المذکور هو شیخ الطائفة رحمه اللّه،استنادا إلی روایتین یقصر سندهما و دلالتهما</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ما نقلها الشیخ رحمه اللّه فی کتاب 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أحمد بن یحیی عن یعقوب بن یزید عن خالد بن الحجّاج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رجل بعته طعاما بتأخیر إلی أجل مسمّی،فلمّا جاء الأجل أخذته بدراهمی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عندی دراهم و لکن عندی طعام فاشتره منّی،فقال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تشتر منه،فإنّه لا خیر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bookmarkStart w:id="487" w:name="pg19714_281013"/>
    </w:p>
    <w:p>
      <w:pPr>
        <w:pStyle w:val="Heading5"/>
        <w:numPr>
          <w:ilvl w:val="4"/>
          <w:numId w:val="1"/>
        </w:numPr>
        <w:rPr/>
      </w:pPr>
      <w:bookmarkStart w:id="488" w:name="__RefHeading___Toc1826478_2314609296"/>
      <w:bookmarkStart w:id="489" w:name="_Toc177"/>
      <w:bookmarkEnd w:id="487"/>
      <w:bookmarkEnd w:id="488"/>
      <w:r>
        <w:rPr>
          <w:rtl w:val="true"/>
        </w:rPr>
        <w:t>[</w:t>
      </w:r>
      <w:r>
        <w:rPr>
          <w:rtl w:val="true"/>
        </w:rPr>
        <w:t>بطلان اشتراط بیع ما باعه أوّلا</w:t>
      </w:r>
      <w:r>
        <w:rPr>
          <w:rtl w:val="true"/>
        </w:rPr>
        <w:t>]</w:t>
      </w:r>
      <w:bookmarkEnd w:id="4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یشترط فی 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بیعه من البائع،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 الأوّل،سواء کان حالاّ أم مؤجّلا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سواء شرط</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بیعه من البائع</w:t>
      </w:r>
    </w:p>
    <w:p>
      <w:pPr>
        <w:pStyle w:val="BookText"/>
        <w:rPr/>
      </w:pPr>
      <w:r>
        <w:rPr>
          <w:rFonts w:ascii="IRNazanin" w:hAnsi="IRNazanin" w:eastAsia="IRNazanin"/>
          <w:color w:val="111111"/>
          <w:sz w:val="28"/>
          <w:sz w:val="28"/>
          <w:szCs w:val="28"/>
          <w:rtl w:val="true"/>
          <w:lang w:bidi="fa-IR"/>
        </w:rPr>
        <w:t>و الروایة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ما نقلها الشیخ رحمه اللّه أیضا فی کتاب 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سعید عن قاسم بن محمّد عن عبد الصمد بن بشیر سأله محمّد بن القاسم الحنّاط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أصلحک اللّه أبیع الطعام من الرجل إلی أجل فأجیء و قد تغیّر الطعام من سعره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عندی دراهم،قال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منه بسعر یومه،قال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أفهم أصلحک اللّه أنّه طعامی الذی اشتراه منّی،قال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تأخذ منه حتّی یبیعه و یعطیک،قال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أرغم اللّه أنفی رخّص لی فرددت علیه فشدّد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ضعف سند الروایة الاولی فبوجود خالد بن الحجّاج،و ضعف سند الثانیة فلکونها مضمرة من دون تسمیة المسئول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ضعف دلالة الاولی فلأنّ النهی مطلق شامل حتّی لصورة کون الثمنین مساویین،و لعلّ النهی إنّما هو لکون الطرف الآخر المتعامل فی البیع الثانی مضطرّا، فیحمل علی کراهة الشراء منه و قد قال الفقهاء بکراهة المعاملة فی صورة الاضطرار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ضعف دلالة الثانیة فبأنّها تختصّ بصورة کون الثمن و المثمن طعاما و الحال أنّ البحث عمّا هو 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بطلان اشتراط بیع ما باعه أوّلا</w:t>
      </w:r>
    </w:p>
    <w:p>
      <w:pPr>
        <w:pStyle w:val="BookText"/>
        <w:rPr/>
      </w:pPr>
      <w:r>
        <w:rPr>
          <w:rFonts w:ascii="IRNazanin" w:hAnsi="IRNazanin" w:eastAsia="IRNazanin"/>
          <w:color w:val="111111"/>
          <w:sz w:val="28"/>
          <w:sz w:val="28"/>
          <w:szCs w:val="28"/>
          <w:rtl w:val="true"/>
          <w:lang w:bidi="fa-IR"/>
        </w:rPr>
        <w:t>استثناء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یصحّ البیع المبحوث عنه فی صورة شرط البائع علی المشتری فی البیع الأوّل أن یبیعه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البائع إذا شرط علی المشتری أن یبیع المبیع منه ثانیا کان البیع الأوّل باطلا بلا فرق بین أن یکون البیع الأوّل حالاّ أم مؤجّلا</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هو الضمیر الراجع إلی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لا فرق فی الحکم ببطلان البیع الأوّل </w:t>
      </w:r>
    </w:p>
    <w:p>
      <w:pPr>
        <w:pStyle w:val="BookText"/>
        <w:rPr/>
      </w:pPr>
      <w:r>
        <w:rPr>
          <w:rFonts w:ascii="IRNazanin" w:hAnsi="IRNazanin" w:eastAsia="IRNazanin"/>
          <w:color w:val="111111"/>
          <w:sz w:val="28"/>
          <w:sz w:val="28"/>
          <w:szCs w:val="28"/>
          <w:rtl w:val="true"/>
          <w:lang w:bidi="fa-IR"/>
        </w:rPr>
        <w:t>بعد الأجل أم قبله علی المشهور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مستنده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واضح،فقد علّل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باستلزامه الدور،لأنّ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یتوقّف علی ملکیّته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المتوقّفة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بیعه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المتوقّف</w:t>
      </w:r>
    </w:p>
    <w:p>
      <w:pPr>
        <w:pStyle w:val="BookText"/>
        <w:rPr/>
      </w:pPr>
      <w:r>
        <w:rPr>
          <w:rFonts w:ascii="IRNazanin" w:hAnsi="IRNazanin" w:eastAsia="IRNazanin"/>
          <w:color w:val="111111"/>
          <w:sz w:val="28"/>
          <w:sz w:val="28"/>
          <w:szCs w:val="28"/>
          <w:rtl w:val="true"/>
          <w:lang w:bidi="fa-IR"/>
        </w:rPr>
        <w:t>بالشرط المذکور فی شرطه البیع بعد الأجل أم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الحکم بالبطلان فی الفروع المذکورة هو المشهور بین الفقهاء،لکنّ المستند لهم غیر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فی مستند ذلک البطلان</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بصیغة المجهول،و نائب الفاعل هو الضمیر الراجع إلی البطلان،و الضمیر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باستلزامه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شرط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 هو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علّل بطلان شرط البیع باستلزام هذا الشرط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بیان للزوم الدور کما أفاده العلاّمة الحلّی رحمه اللّه،فإنّه هو القائل بلزوم الدور،إلیک إیضاحه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بیع المشتری المبیع من البائع یتوقّف علی کونه مالکا للمبیع،و کونه مالکا له یتوقّف علی البیع الأوّل،فالبیع الأوّل یتوقّف علی البیع الثانی،و هو یتوقّف علی البیع الأوّل،فالبیع یتوقّف علی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المشتری،و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المشتری،و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بالجرّ،لکونها صفة للملکیّة،و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المشتری</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یشکل التعلیل بالدور بأنّ المتوقّف علی البیع الثانی هو لزوم البیع الأوّل لا </w:t>
      </w:r>
    </w:p>
    <w:p>
      <w:pPr>
        <w:pStyle w:val="BookText"/>
        <w:rPr/>
      </w:pPr>
      <w:r>
        <w:rPr>
          <w:rFonts w:ascii="IRNazanin" w:hAnsi="IRNazanin" w:eastAsia="IRNazanin"/>
          <w:color w:val="111111"/>
          <w:sz w:val="28"/>
          <w:sz w:val="28"/>
          <w:szCs w:val="28"/>
          <w:rtl w:val="true"/>
          <w:lang w:bidi="fa-IR"/>
        </w:rPr>
        <w:t>علی حصول الشرط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لزوم البیع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انتقاله إلی ملکه،کیف لا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اشتراط نقله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ملک البائع من المشتری مستلزم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لانتقاله إلیه، غایته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تملّک البائع</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 تملّک المشتری،و أمّا أنّ تملّک</w:t>
      </w:r>
    </w:p>
    <w:p>
      <w:pPr>
        <w:pStyle w:val="BookText"/>
        <w:rPr/>
      </w:pPr>
      <w:r>
        <w:rPr>
          <w:rFonts w:ascii="IRNazanin" w:hAnsi="IRNazanin" w:eastAsia="IRNazanin"/>
          <w:color w:val="111111"/>
          <w:sz w:val="28"/>
          <w:sz w:val="28"/>
          <w:szCs w:val="28"/>
          <w:rtl w:val="true"/>
          <w:lang w:bidi="fa-IR"/>
        </w:rPr>
        <w:t>الانتقال الحاصل بالبیع الأوّل،ففی البیع الأوّل یکون المشتری مالکا ملکا متزلزلا، فیصحّ بیعه ثانیا من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البیع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البیع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لزوم البیع الأوّل یتوقّف علی البیع الثانی لا الانتقال الحاصل منه،بمعنی أنّ الملکیّة المتزلزلة للمشتری تحصل بالبیع الأوّل،و لا تتوقّف هی علی البیع الثانی،فالمتوقّف علی البیع الثانی هو 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استدلال علی حصول الانتقال إلی المشتری بالبیع الأوّل و هو بأنّه کیف یتصوّر توقّف أصل الملکیّة للمشتری علی حصول البیع الثانی و الحال أنّ البائع حین یشترط أن یبیعه المشتری منه یکون مقرّا و معترفا بحصول الانتقال إلی المشتری بالعقد الأوّل،فغایة ما یتصوّر فی المقام هو أنّ الحاصل ملکیّة متزلزلة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الکلام هو أنّ المتوقّف علی البیع الثانی هو لزوم البیع الأوّل لا أصل وجوده،فلا یحصل الدور الذی هو عبارة عن توقّف البیع الأوّل علی الثانی،و توقّف البیع الثانی علی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 نقله إلی ملک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المبیع،و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اشتراط النقل</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تملّک البائع ثانیا بعد نقله المبیع عن ملکه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المشتری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 تملّک البائع فلا،و لأنّه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فی باقی الشروط</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شرط بیعه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للغیر مع صحّته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إجماعا،و أوضح</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تملّک المشتری مطلقا لا یتوقّف علی تملّک البائع،لأنّه یملک المبیع ملکا متزلزلا،فلو لم یعمل بالشرط فللبائع فسخ البیع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لو شرط البائع فی العقد أن یعتق المشتری المبیع المملوک فی سبیل اللّه تعالی لزم فیه أیضا الدور الذی زعمه العلاّمة رحمه اللّه فی المسألة المبحوث عنها،لأنّ البیع موقوف علی العمل بالشرط،و هو موقوف علی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العتق الذی شرطه البائع هو شرط للزوم البیع لا للانتقال إلی ملک المشتری،فإنّ المشتری یکون مالکا للمملوک ملکا متزلزلا،فیصحّ عتقه، و لا ینافی هذا العتق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عتق إلاّ فی 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شرط البائع بیع المشتری من الغیر،فإنّ الدور المتوهّم یأتی هنا أیضا،لتوقّف البیع الأوّل علی الثانی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أوضحناه کرارا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البیع الثانی یتوقّف علیه لزوم البیع الأوّل لا 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شرط البیع من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أوضح بیان لکون المشتری مالکا للمبیع هو شرط البائع علی المشتری أن یبیعه منه بعد الأجل</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المشتری لا یمکنه أن یعمل بالشرط إلاّ بعد مضیّ المدّة المعیّنة،فلو توقّفت ملکیّته علی البیع بعد المدّة المذکورة فمن المالک للمبیع فی طول المدّة،و لا یتصوّر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مالک،لأنّ المبیع خرج عن ملک البائع،و الفرض أنّه لم یدخل فی ملک المشتری،فیتّضح بذلک ملکیّة المشتری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لملک المشتری ما لو جعل الشرط بیعه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البائع بعد الأجل،لتخلّل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المشتری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حصول القصد إلی نقله عن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الغرض حصول القصد إلی ملک المشتری،و إنّما رتّب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نقله ثانیا،بل شرط النقل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 یستلزم القصد إلی النقل الأوّل،لتوقّفه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جعل الشرط بیع المشتری من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أوضحیّة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بدّ فی المقام من التزام کون المشتری مالکا للمبیع فی طول المدّة کما بیّنّاه،و إلاّ بقی الملک بلا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ثان لبطلان البیع فی صورة شرط البائع بیعه منه،و هو أنّ قصد انتقال البیع لم یحصل للبائع،فکأنّه عند شرطه نقله إلیه لا یقصد خروجه عن ملکه،بل یرید بقاءه فی ملکه و الحال أنّه لیس البیع إلاّ بعد قصد نقل المبیع عن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یضعّف التعلیل الثانی بأنّ غرض البائع کون المشتری مالکا و من آثار ملکه أن ینتقل ما ملکه إلی البائع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رتّب البائع علی ملک المشتری انتقال المبیع إلیه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ملک المشتری،و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شرط البائع انتقال المبیع إلی ملکه من جانب المشتری یستلزم أن یقصد البائع نقل المبیع إلی المشتری أوّلا،فیشترط علی المشتری إخراجه عن ملکه ثانیا إلی ملک البائع</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لتوقّف النقل الثانی علی النقل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النقل الثانی،و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النقل الأوّل</w:t>
      </w:r>
      <w:r>
        <w:rPr>
          <w:rFonts w:eastAsia="IRNazanin" w:cs="IRNazanin"/>
          <w:color w:val="111111"/>
          <w:sz w:val="28"/>
          <w:szCs w:val="28"/>
          <w:rtl w:val="true"/>
          <w:lang w:bidi="fa-IR"/>
        </w:rPr>
        <w:t xml:space="preserve">. </w:t>
      </w:r>
      <w:bookmarkStart w:id="490" w:name="pg19714_281018"/>
    </w:p>
    <w:p>
      <w:pPr>
        <w:pStyle w:val="BookText"/>
        <w:rPr/>
      </w:pPr>
      <w:bookmarkEnd w:id="490"/>
      <w:r>
        <w:rPr>
          <w:rFonts w:ascii="IRNazanin" w:hAnsi="IRNazanin" w:eastAsia="IRNazanin"/>
          <w:color w:val="111111"/>
          <w:sz w:val="28"/>
          <w:sz w:val="28"/>
          <w:szCs w:val="28"/>
          <w:rtl w:val="true"/>
          <w:lang w:bidi="fa-IR"/>
        </w:rPr>
        <w:t>و لاتّفاقهم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أنّهما لو لم یشترطا ذلک فی العقد صحّ و إن کان من قصدهما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ردّه،مع أنّ العقد یتبع القصد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المصحّح 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ذکرناه من أنّ قصد ردّه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ملک المشتری له غیر مناف لقصد البیع</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بوجه،و إنّما المانع</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القصد إلی نقل الملک إلی المشتری أصلا بحیث لا یترتّب علیه حکم الملک</w:t>
      </w:r>
      <w:r>
        <w:rPr>
          <w:rFonts w:eastAsia="IRNazanin" w:cs="IRNazanin"/>
          <w:color w:val="111111"/>
          <w:sz w:val="28"/>
          <w:szCs w:val="28"/>
          <w:rtl w:val="true"/>
          <w:lang w:bidi="fa-IR"/>
        </w:rPr>
        <w:t>.</w:t>
      </w:r>
    </w:p>
    <w:p>
      <w:pPr>
        <w:pStyle w:val="Heading5"/>
        <w:numPr>
          <w:ilvl w:val="4"/>
          <w:numId w:val="1"/>
        </w:numPr>
        <w:rPr/>
      </w:pPr>
      <w:bookmarkStart w:id="491" w:name="__RefHeading___Toc1826480_2314609296"/>
      <w:bookmarkStart w:id="492" w:name="_Toc178"/>
      <w:bookmarkEnd w:id="491"/>
      <w:r>
        <w:rPr>
          <w:rtl w:val="true"/>
        </w:rPr>
        <w:t>[</w:t>
      </w:r>
      <w:r>
        <w:rPr>
          <w:rtl w:val="true"/>
        </w:rPr>
        <w:t>یجب قبض الثمن لو دفعه إلی البائع</w:t>
      </w:r>
      <w:r>
        <w:rPr>
          <w:rtl w:val="true"/>
        </w:rPr>
        <w:t>]</w:t>
      </w:r>
      <w:bookmarkEnd w:id="4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الثمن لو دفعه إلی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تعلیل آخر لتضعیف التعلیل بعدم حصول القصد بأنّ الفقهاء اتّفقوا علی أنّ البائع و المشتری لو لم یشترطا فی العقد بیع المشتری،لکن کان من قصدهما ردّه إلی ملک البائع ثانیا صحّ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المتبایعین قصدا ردّ المبیع إلی ملک البائع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قصد النقل ثانیا موجبا لعدم قصد البیع و الانتقال فاللازم بطلان هذا البیع أیضا و الحال أنّ الفقهاء اتّفقوا علی صحّة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المصحّح لذلک البیع الذی قصدا فیه نقل المبیع ثانیا إلی ملک البائع هو ما ذکرناه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قصد نقل المبیع من ملک المشتری إلی ملک البائع ثانیا یؤکّد قصدهما لانتقال المبیع إلی ملک المشتری أوّلا کما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فالقصد الذی یمنع من صحّة البیع هو قصد عدم خروج المبیع عن ملک البائع إلی ملک المشتری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قبض الثمن علی البائع</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یجب علی البائع أن یقبض الثمن إذا دفعه المشتری إلیه</w:t>
      </w:r>
      <w:r>
        <w:rPr>
          <w:rFonts w:eastAsia="IRNazanin" w:cs="IRNazanin"/>
          <w:color w:val="111111"/>
          <w:sz w:val="28"/>
          <w:szCs w:val="28"/>
          <w:rtl w:val="true"/>
          <w:lang w:bidi="fa-IR"/>
        </w:rPr>
        <w:t xml:space="preserve">. </w:t>
      </w:r>
      <w:bookmarkStart w:id="493" w:name="pg19714_281019"/>
    </w:p>
    <w:p>
      <w:pPr>
        <w:pStyle w:val="BookText"/>
        <w:rPr/>
      </w:pPr>
      <w:bookmarkEnd w:id="493"/>
      <w:r>
        <w:rPr>
          <w:rFonts w:ascii="IRNazanin" w:hAnsi="IRNazanin" w:eastAsia="IRNazanin"/>
          <w:color w:val="111111"/>
          <w:sz w:val="28"/>
          <w:sz w:val="28"/>
          <w:szCs w:val="28"/>
          <w:rtl w:val="true"/>
          <w:lang w:bidi="fa-IR"/>
        </w:rPr>
        <w:t>مع الحلول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مطلقا،و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بعده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مستحقّ حینئذ،و جاز</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غرض البائع بتأخیر القبض إلی الأجل،فإنّ الأغراض لا تنضبط</w:t>
      </w:r>
      <w:r>
        <w:rPr>
          <w:rFonts w:eastAsia="IRNazanin" w:cs="IRNazanin"/>
          <w:color w:val="111111"/>
          <w:sz w:val="28"/>
          <w:szCs w:val="28"/>
          <w:rtl w:val="true"/>
          <w:lang w:bidi="fa-IR"/>
        </w:rPr>
        <w:t>.</w:t>
      </w:r>
    </w:p>
    <w:p>
      <w:pPr>
        <w:pStyle w:val="Heading5"/>
        <w:numPr>
          <w:ilvl w:val="4"/>
          <w:numId w:val="1"/>
        </w:numPr>
        <w:rPr/>
      </w:pPr>
      <w:bookmarkStart w:id="494" w:name="__RefHeading___Toc1826482_2314609296"/>
      <w:bookmarkStart w:id="495" w:name="_Toc179"/>
      <w:bookmarkEnd w:id="494"/>
      <w:r>
        <w:rPr>
          <w:rtl w:val="true"/>
        </w:rPr>
        <w:t>[</w:t>
      </w:r>
      <w:r>
        <w:rPr>
          <w:rtl w:val="true"/>
        </w:rPr>
        <w:t>امتناع البائع من القبض</w:t>
      </w:r>
      <w:r>
        <w:rPr>
          <w:rtl w:val="true"/>
        </w:rPr>
        <w:t>]</w:t>
      </w:r>
      <w:bookmarkEnd w:id="4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البائع من قبضه حیث یجب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الحاکم و لو بالمشقّة البالغة فی الوصول إلیه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امتناعه من القبض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أمانة فی ید المشتری لا یضمنه لو تلف بغیر تفریط</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کلّ من امتنع من قبض حقّه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أی مع کون البیع حالاّ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البائع فی أیّ زمان أقبض المشتری الثمن لا یجوز له الامتناع من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بعد الأجل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قبل حلول الأجل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لعدم وجوب القبض علی البائع،و هو أنّه یحتمل أن یتعلّق غرض البائع بتأخیر قبض الثمن إلی المدّة المعیّنة،لعدم کون الأغراض منضبطة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امتناع البائع من القبض</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یکون الوصول إلی الحاکم مستلزما للمشقّة الکثیرة أو یمتنع الحاکم من أخذ الثمن من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الثمن یکون أمانة فی ید المشتری بحیث لو تلف بلا تفریط و لا إفراط لم یضمنه مثل سائر الأمانات التالفة فی ید الودعیّ</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و مثل البائع الممتنع من قبض حقّه غیره من صاحبی الحقوق</w:t>
      </w:r>
      <w:r>
        <w:rPr>
          <w:rFonts w:eastAsia="IRNazanin" w:cs="IRNazanin"/>
          <w:color w:val="111111"/>
          <w:sz w:val="28"/>
          <w:szCs w:val="28"/>
          <w:rtl w:val="true"/>
          <w:lang w:bidi="fa-IR"/>
        </w:rPr>
        <w:t xml:space="preserve">. </w:t>
      </w:r>
      <w:bookmarkStart w:id="496" w:name="pg19714_281020"/>
    </w:p>
    <w:p>
      <w:pPr>
        <w:pStyle w:val="BookText"/>
        <w:rPr/>
      </w:pPr>
      <w:bookmarkEnd w:id="496"/>
      <w:r>
        <w:rPr>
          <w:rFonts w:ascii="IRNazanin" w:hAnsi="IRNazanin" w:eastAsia="IRNazanin"/>
          <w:color w:val="111111"/>
          <w:sz w:val="28"/>
          <w:sz w:val="28"/>
          <w:szCs w:val="28"/>
          <w:rtl w:val="true"/>
          <w:lang w:bidi="fa-IR"/>
        </w:rPr>
        <w:t>و مقتضی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العبارة أنّ المشتری یبقیه بیده ممیّزا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 الأمانة، و ینبغی مع ذلک أن لا یجوز 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التصرّف فیه،و أن یکون نماؤه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للبائع، تحقیقا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لتعیّنه له،و ربّما قیل ببقائه علی ملک المشتری و إن کان تلفه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الدروس أنّ للمشتری التصرّف فیه فیبقی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ذمّته</w:t>
      </w:r>
      <w:r>
        <w:rPr>
          <w:rFonts w:eastAsia="IRNazanin" w:cs="IRNazanin"/>
          <w:color w:val="111111"/>
          <w:sz w:val="28"/>
          <w:szCs w:val="28"/>
          <w:rtl w:val="true"/>
          <w:lang w:bidi="fa-IR"/>
        </w:rPr>
        <w:t>.</w:t>
      </w:r>
    </w:p>
    <w:p>
      <w:pPr>
        <w:pStyle w:val="Heading5"/>
        <w:numPr>
          <w:ilvl w:val="4"/>
          <w:numId w:val="1"/>
        </w:numPr>
        <w:rPr/>
      </w:pPr>
      <w:bookmarkStart w:id="497" w:name="__RefHeading___Toc1826484_2314609296"/>
      <w:bookmarkStart w:id="498" w:name="_Toc180"/>
      <w:bookmarkEnd w:id="497"/>
      <w:r>
        <w:rPr>
          <w:rtl w:val="true"/>
        </w:rPr>
        <w:t>[</w:t>
      </w:r>
      <w:r>
        <w:rPr>
          <w:rtl w:val="true"/>
        </w:rPr>
        <w:t>عدم المنع من زیادة الثمن و نقصانه</w:t>
      </w:r>
      <w:r>
        <w:rPr>
          <w:rtl w:val="true"/>
        </w:rPr>
        <w:t>]</w:t>
      </w:r>
      <w:bookmarkEnd w:id="4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حجر فی زیادة الثمن و نقصانه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البائع</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مقتضی عبارة المصنّف رحمه اللّه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أمانة فی ید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اسم المفعول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یجوز للمشتری التصرّف فی الثمن،لکونه أمانة فی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ینبغی مع ذلک أن یکون نماء الثمن مختصّا بالبائع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بالنصب،مفعول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لتحقیق تعیّن الثمن للبائع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الثمن،و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التنافی بین بقاء المبیع فی ملک المشتری مع کون التلف من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الثمن،و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المنع من زیادة الثمن و نقصانه</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الجارّ و المجرور یتعلّقان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منع علی البائع من أن یأخذ ثمنا زائدا أو ناقصا،و کذلک لا منع علی المشتری من أن یشتری کذلک بشرط أن یعرف المشتری القیمة السوقیّة و کذلک البائع</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المشتری القیمة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یعرف،لجواز بیع الغبن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نفی الحجر علی وجه لا یترتّب علیه خیار،فیجوز</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المتاع بدون قیمته و أضعافها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یؤدّی إلی السفه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البائع أو المشتری فیبطل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یرتفع السفه بتعلّق غرض صحیح بالزیادة و النقصان إمّا لقلّتهما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p>
    <w:p>
      <w:pPr>
        <w:pStyle w:val="BookText"/>
        <w:rPr/>
      </w:pPr>
      <w:r>
        <w:rPr>
          <w:rFonts w:ascii="IRNazanin" w:hAnsi="IRNazanin" w:eastAsia="IRNazanin"/>
          <w:color w:val="111111"/>
          <w:sz w:val="28"/>
          <w:sz w:val="28"/>
          <w:szCs w:val="28"/>
          <w:rtl w:val="true"/>
          <w:lang w:bidi="fa-IR"/>
        </w:rPr>
        <w:t>یعنی و کذا لا مانع من الصحّة فی صورة عدم المعرفة،لأنّ البیع الشامل للغبن جائز و صحیح و غایته دفع الغبن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بإعمال خیار الغبن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عدم ذکر الشارح رحمه اللّه البائع هنا و قد ذکره قبلا اکتفاء منه بما ذکره قبلا،فإنّ الحکم یعمّ المشتری و البائع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اعتذار الشارح عن المصنّف،لعدم تعرّضه لصورة عدم معرفة المشتری قیمة المبیع بأنّ المصنّف شرط فی الحکم معرفة القیمة فی البیع الذی لا خیار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مبنیّ علی جواز بیع الغبن،لأنّه یجوز بیع المتاع بأقلّ من قیمته السوقیّة و بأضعافها،فلو علم المشتری بقیمته السوقیّة فلا خیار له،و لو لم یعلم بها فله خیار الغبن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أضعافها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أن یبیع الدار التی قیمتها آلاف بعشرة أو یشتری ما قیمته عشرة بآلاف، فهذا یعدّ سفها إلاّ أن یترتّب علی الإقدام علی أمثاله غرض صحیح عقلانیّ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لقلّتهما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الزیادة و النقصان</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رجوع الضمیر المذکور إلی الثمن و المثمن،فإذا کان المتاع قلیلا و نادر الوجود فبذل الزائد عن قیمته السوقیّة لا یعدّ سفها،و کذلک إذا کان الثمن نادرا و کان المتاع الموجود کثیرا فبیع المتاع إذا بأقلّ من قیمته السوقیّة لا یعدّ سفها</w:t>
      </w:r>
      <w:r>
        <w:rPr>
          <w:rFonts w:eastAsia="IRNazanin" w:cs="IRNazanin"/>
          <w:color w:val="111111"/>
          <w:sz w:val="28"/>
          <w:szCs w:val="28"/>
          <w:rtl w:val="true"/>
          <w:lang w:bidi="fa-IR"/>
        </w:rPr>
        <w:t xml:space="preserve">. </w:t>
      </w:r>
      <w:bookmarkStart w:id="499" w:name="pg19714_281022"/>
    </w:p>
    <w:p>
      <w:pPr>
        <w:pStyle w:val="BookText"/>
        <w:rPr/>
      </w:pPr>
      <w:bookmarkEnd w:id="499"/>
      <w:r>
        <w:rPr>
          <w:rFonts w:ascii="IRNazanin" w:hAnsi="IRNazanin" w:eastAsia="IRNazanin"/>
          <w:color w:val="111111"/>
          <w:sz w:val="28"/>
          <w:sz w:val="28"/>
          <w:szCs w:val="28"/>
          <w:rtl w:val="true"/>
          <w:lang w:bidi="fa-IR"/>
        </w:rPr>
        <w:t>لترتّب غرض آخر یقابله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کالصبر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حالّ و نحوه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5"/>
        <w:numPr>
          <w:ilvl w:val="4"/>
          <w:numId w:val="1"/>
        </w:numPr>
        <w:rPr/>
      </w:pPr>
      <w:bookmarkStart w:id="500" w:name="__RefHeading___Toc1826486_2314609296"/>
      <w:bookmarkStart w:id="501" w:name="_Toc181"/>
      <w:bookmarkEnd w:id="500"/>
      <w:r>
        <w:rPr>
          <w:rtl w:val="true"/>
        </w:rPr>
        <w:t>[</w:t>
      </w:r>
      <w:r>
        <w:rPr>
          <w:rtl w:val="true"/>
        </w:rPr>
        <w:t>تأجیل الحالّ بزیادة فی الثمن</w:t>
      </w:r>
      <w:r>
        <w:rPr>
          <w:rtl w:val="true"/>
        </w:rPr>
        <w:t>]</w:t>
      </w:r>
      <w:bookmarkEnd w:id="5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تأجیل الحالّ بزیادة فیه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بدونها إلاّ أن یشترط</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کلّ واحد من الزیادة و النقصان،و الضمیر المستتر یرجع إلی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مثال لوجود الغرض الآخر للإقدام علی المعاملة بثمن یزید عن القیمة السوقیّة و لا یعدّ سفها،و هو ما إذا اشتری المشتری متاعا من البائع و هو یطالبه بدین حالّ فیستلزم الشراء کذلک أن یصبر البائع و لا یطالبه بدینه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نحو ذلک الغرض،مثل أن یوجب الإقدام علی تلک المعاملة رغبته فی سائر المعاملات،کما أنّ جمعا من التجّار یبیعون متاعا بأقلّ من قیمته لیرغب المشتری فی اشتراء أمتعة کثیرة منه،فلا یعدّ هذا سفها،بل یعدّ ذلک من فنون التجارة فی الأسواق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تأجیل الحالّ بزیادة فی الثمن</w:t>
      </w:r>
    </w:p>
    <w:p>
      <w:pPr>
        <w:pStyle w:val="BookText"/>
        <w:rPr/>
      </w:pPr>
      <w:r>
        <w:rPr>
          <w:rFonts w:ascii="IRNazanin" w:hAnsi="IRNazanin" w:eastAsia="IRNazanin"/>
          <w:color w:val="111111"/>
          <w:sz w:val="28"/>
          <w:sz w:val="28"/>
          <w:szCs w:val="28"/>
          <w:rtl w:val="true"/>
          <w:lang w:bidi="fa-IR"/>
        </w:rPr>
        <w:t>أی لا یلزم العمل بما إذا اجّل الثمن الحالّ بزیادة فیه أو بغیر زیادة فیه،مثل أن یوقعا البیع نقدا فیقول البائع للمشتری بعد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أخّرت الثمن إلی شهر فزد فیه عشرة فیقبل المشتری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لا یلزم العمل بهذا التعهّد،فلیس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عدم المشروعیّة،بل المراد هو عدم اللزوم بقرینة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یشترط الأجل فی عقد 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الثمن،و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الزیادة</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بصیغة المجهول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یجب العمل بشرط التأجیل للثمن الحالّ إلاّ أن یشترط ذلک فی ضمن عقد لازم</w:t>
      </w:r>
      <w:r>
        <w:rPr>
          <w:rFonts w:eastAsia="IRNazanin" w:cs="IRNazanin"/>
          <w:color w:val="111111"/>
          <w:sz w:val="28"/>
          <w:szCs w:val="28"/>
          <w:rtl w:val="true"/>
          <w:lang w:bidi="fa-IR"/>
        </w:rPr>
        <w:t xml:space="preserve">. </w:t>
      </w:r>
      <w:bookmarkStart w:id="502" w:name="pg19714_281023"/>
    </w:p>
    <w:p>
      <w:pPr>
        <w:pStyle w:val="BookText"/>
        <w:rPr/>
      </w:pPr>
      <w:bookmarkEnd w:id="502"/>
      <w:r>
        <w:rPr>
          <w:rFonts w:ascii="IRNazanin" w:hAnsi="IRNazanin" w:eastAsia="IRNazanin"/>
          <w:color w:val="111111"/>
          <w:sz w:val="28"/>
          <w:sz w:val="28"/>
          <w:szCs w:val="28"/>
          <w:rtl w:val="true"/>
          <w:lang w:bidi="fa-IR"/>
        </w:rPr>
        <w:t>الأجل فی عقد لازم،فیلزم الوفاء 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503" w:name="__RefHeading___Toc1826488_2314609296"/>
      <w:bookmarkStart w:id="504" w:name="_Toc182"/>
      <w:bookmarkEnd w:id="503"/>
      <w:r>
        <w:rPr>
          <w:rtl w:val="true"/>
        </w:rPr>
        <w:t>[</w:t>
      </w:r>
      <w:r>
        <w:rPr>
          <w:rtl w:val="true"/>
        </w:rPr>
        <w:t>بیع المشتری ما اشتراه مؤجّلا</w:t>
      </w:r>
      <w:r>
        <w:rPr>
          <w:rtl w:val="true"/>
        </w:rPr>
        <w:t>]</w:t>
      </w:r>
      <w:bookmarkEnd w:id="504"/>
    </w:p>
    <w:p>
      <w:pPr>
        <w:pStyle w:val="BookText"/>
        <w:rPr/>
      </w:pPr>
      <w:r>
        <w:rPr>
          <w:rFonts w:ascii="IRNazanin" w:hAnsi="IRNazanin" w:eastAsia="IRNazanin"/>
          <w:color w:val="111111"/>
          <w:sz w:val="28"/>
          <w:sz w:val="28"/>
          <w:szCs w:val="28"/>
          <w:rtl w:val="true"/>
          <w:lang w:bidi="fa-IR"/>
        </w:rPr>
        <w:t>و یجوز</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تعجیله بنقصان منه بإبراء أو صلح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المشتری إذا باع ما اشتراه مؤجّلا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الأجل فی غیر المساومة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،فیتخیّر المشتری بدونه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بدون ذکره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الفسخ و الرضی به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للتدلیس</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التأجیل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شرطا المتعاقدان ذلک التأجیل فی ضمن عقد لزم الوفاء بما تعاهدا علیه،مثل أن یقول البائع للمشتری فی ضمن ذلک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هذا المتاع بمائة تومان بشرط أن تؤدّی الثمن نقدا،فلو أخّرته إلی شهر فعلیک تأدیة مأتین،فیقبل المشتری ذلک،ففی هذه الصورة یجب العمل بما شرطاه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عکس الصورة المتقدّمة،و هو أن یکون الثمن مؤجّلا إلی شهر فیقول المشتری للبائع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أبرئنی أو صالحنی علی نقصان من الثمن فیصالحه أو یبرئه من مقدار من الثمن و یؤدّی المشتری الباقی نقدا،فیجوز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 المشتری ما اشتراه مؤجّلا</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المساومة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المرابحة و المواضعة و التولیة،فیجب فی کلّ واحدة منها أن یصرّح البائع باشتراء المتاع بثمن مؤجّل بأیّ أجل کان،و إن لم یذکر الأجل فباع بعنوان واحدة من البیوع المذکورة فعلم المشتری بعد العقد بکون الثمن المبتاع به مؤجّلا کان له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یرضی المشتری بالبیع بالثمن المذکور فیه حالاّ</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سبب حصول الخیار للمشتری هو التدلیس</w:t>
      </w:r>
      <w:r>
        <w:rPr>
          <w:rFonts w:eastAsia="IRNazanin" w:cs="IRNazanin"/>
          <w:color w:val="111111"/>
          <w:sz w:val="28"/>
          <w:szCs w:val="28"/>
          <w:rtl w:val="true"/>
          <w:lang w:bidi="fa-IR"/>
        </w:rPr>
        <w:t xml:space="preserve">. </w:t>
      </w:r>
      <w:bookmarkStart w:id="505" w:name="pg19714_281024"/>
    </w:p>
    <w:p>
      <w:pPr>
        <w:pStyle w:val="BookText"/>
        <w:rPr/>
      </w:pPr>
      <w:bookmarkEnd w:id="505"/>
      <w:r>
        <w:rPr>
          <w:rFonts w:ascii="IRNazanin" w:hAnsi="IRNazanin" w:eastAsia="IRNazanin"/>
          <w:color w:val="111111"/>
          <w:sz w:val="28"/>
          <w:sz w:val="28"/>
          <w:szCs w:val="28"/>
          <w:rtl w:val="true"/>
          <w:lang w:bidi="fa-IR"/>
        </w:rPr>
        <w:t>و روی أنّ للمشتری من الأجل مثله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506" w:name="__RefHeading___Toc1826490_2314609296"/>
      <w:bookmarkStart w:id="507" w:name="_Toc183"/>
      <w:bookmarkEnd w:id="506"/>
      <w:r>
        <w:rPr>
          <w:rtl w:val="true"/>
        </w:rPr>
        <w:t>[</w:t>
      </w:r>
      <w:r>
        <w:rPr/>
        <w:t>2</w:t>
      </w:r>
      <w:r>
        <w:rPr>
          <w:rtl w:val="true"/>
        </w:rPr>
        <w:t>-</w:t>
      </w:r>
      <w:r>
        <w:rPr>
          <w:rtl w:val="true"/>
        </w:rPr>
        <w:t>القول فی القبض</w:t>
      </w:r>
      <w:r>
        <w:rPr>
          <w:rtl w:val="true"/>
        </w:rPr>
        <w:t>]</w:t>
      </w:r>
      <w:bookmarkEnd w:id="507"/>
    </w:p>
    <w:p>
      <w:pPr>
        <w:pStyle w:val="Heading5"/>
        <w:numPr>
          <w:ilvl w:val="4"/>
          <w:numId w:val="1"/>
        </w:numPr>
        <w:rPr/>
      </w:pPr>
      <w:bookmarkStart w:id="508" w:name="__RefHeading___Toc1826492_2314609296"/>
      <w:bookmarkStart w:id="509" w:name="_Toc184"/>
      <w:bookmarkEnd w:id="508"/>
      <w:r>
        <w:rPr>
          <w:rtl w:val="true"/>
        </w:rPr>
        <w:t>اشارة</w:t>
      </w:r>
      <w:bookmarkEnd w:id="5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القبض،</w:t>
      </w:r>
      <w:r>
        <w:rPr>
          <w:rFonts w:eastAsia="IRNazanin" w:cs="IRNazanin"/>
          <w:color w:val="111111"/>
          <w:sz w:val="28"/>
          <w:szCs w:val="28"/>
          <w:rtl w:val="true"/>
          <w:lang w:bidi="fa-IR"/>
        </w:rPr>
        <w:t>)</w:t>
      </w:r>
    </w:p>
    <w:p>
      <w:pPr>
        <w:pStyle w:val="Heading5"/>
        <w:numPr>
          <w:ilvl w:val="4"/>
          <w:numId w:val="1"/>
        </w:numPr>
        <w:rPr/>
      </w:pPr>
      <w:bookmarkStart w:id="510" w:name="__RefHeading___Toc1826494_2314609296"/>
      <w:bookmarkStart w:id="511" w:name="_Toc185"/>
      <w:bookmarkEnd w:id="510"/>
      <w:r>
        <w:rPr>
          <w:rtl w:val="true"/>
        </w:rPr>
        <w:t>[</w:t>
      </w:r>
      <w:r>
        <w:rPr>
          <w:rtl w:val="true"/>
        </w:rPr>
        <w:t>إطلاق العقد یقتضی قبض العوضین</w:t>
      </w:r>
      <w:r>
        <w:rPr>
          <w:rtl w:val="true"/>
        </w:rPr>
        <w:t>]</w:t>
      </w:r>
      <w:bookmarkEnd w:id="5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بتجریده عن شرط تأخیر أحد العوضین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تأخیرهما إذا کانا عینین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 قبض العوضین فیتقابضان معا لو تمانعا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الثمن عینا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دینا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إنّما لم یکن أحدهما أولی بالتقدیم،لتساوی الحقّین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وجوب</w:t>
      </w:r>
    </w:p>
    <w:p>
      <w:pPr>
        <w:pStyle w:val="BookText"/>
        <w:rPr/>
      </w:pPr>
      <w:r>
        <w:rPr>
          <w:rFonts w:ascii="IRNazanin" w:hAnsi="IRNazanin" w:eastAsia="IRNazanin"/>
          <w:color w:val="111111"/>
          <w:sz w:val="28"/>
          <w:sz w:val="28"/>
          <w:szCs w:val="28"/>
          <w:rtl w:val="true"/>
          <w:lang w:bidi="fa-IR"/>
        </w:rPr>
        <w:t>یعنی أنّ المرویّ هو أنّ المشتری یؤدّی الثمن مؤجّلا کما أدّاه البائع کذلک،و الروایة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هشام بن الحکم عن أبی عبد اللّه علیه السّلام فی الرجل یشتری المتاع إلی أجل،قال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أن یبیعه مرابحة إلاّ إلی الأجل الذی اشتراه،و إن باعه مرابحة و لم یخبره کان للذی اشتراه من الأجل مثل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أحکام العقود من کتاب التجارة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فی القبض</w:t>
      </w:r>
    </w:p>
    <w:p>
      <w:pPr>
        <w:pStyle w:val="BookText"/>
        <w:rPr/>
      </w:pPr>
      <w:r>
        <w:rPr>
          <w:rFonts w:ascii="IRNazanin" w:hAnsi="IRNazanin" w:eastAsia="IRNazanin"/>
          <w:color w:val="111111"/>
          <w:sz w:val="28"/>
          <w:sz w:val="28"/>
          <w:szCs w:val="28"/>
          <w:rtl w:val="true"/>
          <w:lang w:bidi="fa-IR"/>
        </w:rPr>
        <w:t>أی الحکم الثانی من الأحکام الخمسة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لم یشترط المتبایعان تأخیر قبض أحد العوضین أو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یکون کلّ واحد من الثمن و المثمن عینا لا دینا،فلو کان کلاهما دینین بطل العقد،لکونه بیع الکالی بالکالی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کون الثمن عینا هو أن یبیع کتابا بثوب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کون الثمن دینا هو أن یکون المثمن کتابا و الثمن عشرین کلّیّا فی ذمّة المشتری</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هما حقّ البائع و حقّ المشتری،فعلی کلّ منهما یجب أداء حقّ صاحبه،و لا تقدّم </w:t>
      </w:r>
      <w:bookmarkStart w:id="512" w:name="pg19714_281025"/>
    </w:p>
    <w:p>
      <w:pPr>
        <w:pStyle w:val="BookText"/>
        <w:rPr/>
      </w:pPr>
      <w:bookmarkEnd w:id="512"/>
      <w:r>
        <w:rPr>
          <w:rFonts w:ascii="IRNazanin" w:hAnsi="IRNazanin" w:eastAsia="IRNazanin"/>
          <w:color w:val="111111"/>
          <w:sz w:val="28"/>
          <w:sz w:val="28"/>
          <w:szCs w:val="28"/>
          <w:rtl w:val="true"/>
          <w:lang w:bidi="fa-IR"/>
        </w:rPr>
        <w:t>تسلیم کلّ منهما إلی مالکه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یجبر البائع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الإقباض أوّلا،لأنّ الثمن تابع للمبیع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باستواء العقد فی إفادة الملک لکلّ منهما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امتنعا أجبرهما الحاکم معا مع إمکانه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یجبر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الممتنع من قبض ماله،فإن تعذّر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فکالدین إذا بذله المدیون فامتنع</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قبوله</w:t>
      </w:r>
      <w:r>
        <w:rPr>
          <w:rFonts w:eastAsia="IRNazanin" w:cs="IRNazanin"/>
          <w:color w:val="111111"/>
          <w:sz w:val="28"/>
          <w:szCs w:val="28"/>
          <w:rtl w:val="true"/>
          <w:lang w:bidi="fa-IR"/>
        </w:rPr>
        <w:t>.</w:t>
      </w:r>
    </w:p>
    <w:p>
      <w:pPr>
        <w:pStyle w:val="Heading5"/>
        <w:numPr>
          <w:ilvl w:val="4"/>
          <w:numId w:val="1"/>
        </w:numPr>
        <w:rPr/>
      </w:pPr>
      <w:bookmarkStart w:id="513" w:name="__RefHeading___Toc1826496_2314609296"/>
      <w:bookmarkStart w:id="514" w:name="_Toc186"/>
      <w:bookmarkEnd w:id="513"/>
      <w:r>
        <w:rPr>
          <w:rtl w:val="true"/>
        </w:rPr>
        <w:t>[</w:t>
      </w:r>
      <w:r>
        <w:rPr>
          <w:rtl w:val="true"/>
        </w:rPr>
        <w:t>یجوز اشتراط تأخیر إقباض المبیع مدّة معیّنة</w:t>
      </w:r>
      <w:r>
        <w:rPr>
          <w:rtl w:val="true"/>
        </w:rPr>
        <w:t>]</w:t>
      </w:r>
      <w:bookmarkEnd w:id="5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اشتراط تأخیر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إقباض المبیع مدّة معیّنة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یجوز اشتراط تأخیر الثمن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الانتفاع</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منفعة معیّنة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لحقّ أحد منهما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ترافعا إلی الحاکم أجبر الحاکم البائع علی الإقباض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نائب الفاعل هو القول بإجبار البائع،و الباء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باستواء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للسببیّة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البائع و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إمکان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کما یجبر کلّ ممتنع من قبض ماله علی قبضه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فإن تعذّر الحاکم و لم یمکن إجبار صاحب الحقّ علی أخذ حقّه کان الأمر مثل فرض الدین الذی یبذله المدیون و لا یقبله الدائن فیکون أمانة فی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الراجع إلی صاحب الدین،و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اشتراط تأخیر إقباض المبیع</w:t>
      </w:r>
    </w:p>
    <w:p>
      <w:pPr>
        <w:pStyle w:val="BookText"/>
        <w:rPr/>
      </w:pPr>
      <w:r>
        <w:rPr>
          <w:rFonts w:ascii="IRNazanin" w:hAnsi="IRNazanin" w:eastAsia="IRNazanin"/>
          <w:color w:val="111111"/>
          <w:sz w:val="28"/>
          <w:sz w:val="28"/>
          <w:szCs w:val="28"/>
          <w:rtl w:val="true"/>
          <w:lang w:bidi="fa-IR"/>
        </w:rPr>
        <w:t>بأن یشترط البائع تحقّق إقباض المبیع بعد مضیّ مدّة معیّنة من العقد أو یشترط المشتری تأخیر الثمن کذلک</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بالجرّ،عطف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تأخیر إقباض المبیع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یجوز أن یشترط کلّ واحد </w:t>
      </w:r>
      <w:bookmarkStart w:id="515" w:name="pg19714_281026"/>
    </w:p>
    <w:p>
      <w:pPr>
        <w:pStyle w:val="BookText"/>
        <w:rPr/>
      </w:pPr>
      <w:bookmarkEnd w:id="515"/>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سائغ،فیدخل تحت العموم</w:t>
      </w:r>
      <w:r>
        <w:rPr>
          <w:rFonts w:eastAsia="IRNazanin" w:cs="IRNazanin"/>
          <w:color w:val="111111"/>
          <w:sz w:val="28"/>
          <w:szCs w:val="28"/>
          <w:rtl w:val="true"/>
          <w:lang w:bidi="fa-IR"/>
        </w:rPr>
        <w:t>.</w:t>
      </w:r>
    </w:p>
    <w:p>
      <w:pPr>
        <w:pStyle w:val="Heading5"/>
        <w:numPr>
          <w:ilvl w:val="4"/>
          <w:numId w:val="1"/>
        </w:numPr>
        <w:rPr/>
      </w:pPr>
      <w:bookmarkStart w:id="516" w:name="__RefHeading___Toc1826498_2314609296"/>
      <w:bookmarkStart w:id="517" w:name="_Toc187"/>
      <w:bookmarkEnd w:id="516"/>
      <w:r>
        <w:rPr>
          <w:rtl w:val="true"/>
        </w:rPr>
        <w:t>[</w:t>
      </w:r>
      <w:r>
        <w:rPr>
          <w:rtl w:val="true"/>
        </w:rPr>
        <w:t>القبض فی المنقول نقله</w:t>
      </w:r>
      <w:r>
        <w:rPr>
          <w:rtl w:val="true"/>
        </w:rPr>
        <w:t>]</w:t>
      </w:r>
      <w:bookmarkEnd w:id="5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القبض فی المنقول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کالحیوان و الأقمشة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المکیل و الموزون و المعدود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غیره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بینه بعد رفع الید عنه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کان القبض مختلفا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کذلک،لأنّ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الشارع لم یحدّه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فیرجع</w:t>
      </w:r>
    </w:p>
    <w:p>
      <w:pPr>
        <w:pStyle w:val="BookText"/>
        <w:rPr/>
      </w:pPr>
      <w:r>
        <w:rPr>
          <w:rFonts w:ascii="IRNazanin" w:hAnsi="IRNazanin" w:eastAsia="IRNazanin"/>
          <w:color w:val="111111"/>
          <w:sz w:val="28"/>
          <w:sz w:val="28"/>
          <w:szCs w:val="28"/>
          <w:rtl w:val="true"/>
          <w:lang w:bidi="fa-IR"/>
        </w:rPr>
        <w:t>من البائع و المشتری علی صاحبه أن ینتفع بالمبیع أو الثمن منفعة معیّنة،مثل أن یبیع أرضا و یشترط علی المشتری أن یبنی فیها دارا و لا یبنی فیها حانوتا و کذلک المشتری،فله أن یشترط علی البائع أن یجعل الثوب الذی هو الثمن عباء لا قباء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شرط الانتفاع بالعوض بمنفعة معیّنة شرط جائز،فیشمله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القبض</w:t>
      </w:r>
    </w:p>
    <w:p>
      <w:pPr>
        <w:pStyle w:val="BookText"/>
        <w:rPr/>
      </w:pPr>
      <w:r>
        <w:rPr>
          <w:rFonts w:ascii="IRNazanin" w:hAnsi="IRNazanin" w:eastAsia="IRNazanin"/>
          <w:color w:val="111111"/>
          <w:sz w:val="28"/>
          <w:sz w:val="28"/>
          <w:szCs w:val="28"/>
          <w:rtl w:val="true"/>
          <w:lang w:bidi="fa-IR"/>
        </w:rPr>
        <w:t>و هو جمع القماش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علی وجه الأرض من الفتات،قماش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أمتعته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القبض فی غیر المنقول مثل الدار و الحدیقة التخلیة و رفع المانع بین المبیع و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یرجع إلی المبیع،و فی الثانی یرجع إلی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رفع المانع بین المبیع و المشتری یتحقّق بعد رفع ید البائع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القبض فی المنقول النقل و فی غیره التخلیة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علّة اختلاف معنی القبض</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الشارع لم یبیّن حدود القبض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فیه إلی العرف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 علی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المسألة أقوال اخر هذا أجودها،فمنها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اختاره فی الدروس من أنّه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المنقول التخلیة و فی الحیوان نقله،و فی المعتبر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کیله أو وزنه أو عدّه أو نقله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الثوب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وضعه فی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لم یحدّ الشارع القبض رجع فی تبیین معناه إلی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اختلاف القبض إذا کان المقبوض منقولا و غیر منقول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أقوال اخر فی القبض</w:t>
      </w:r>
    </w:p>
    <w:p>
      <w:pPr>
        <w:pStyle w:val="BookText"/>
        <w:rPr/>
      </w:pPr>
      <w:r>
        <w:rPr>
          <w:rFonts w:ascii="IRNazanin" w:hAnsi="IRNazanin" w:eastAsia="IRNazanin"/>
          <w:color w:val="111111"/>
          <w:sz w:val="28"/>
          <w:sz w:val="28"/>
          <w:szCs w:val="28"/>
          <w:rtl w:val="true"/>
          <w:lang w:bidi="fa-IR"/>
        </w:rPr>
        <w:t>أی و من الأقوال ما اختاره المصنّف رحمه اللّه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،ففصّل القبض بهذا التفصیل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القبض فی غیر المنقول مثل الدار التخلیة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الحیوان نقله بأن ینقله إلی المشتری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الأشیاء التی یعتبر فیها الکیل مثل الحنطة أو الوزن مثل الذهب و الفضّة أو العدّ مثل الجوز و البیض إذا احتاجوا إلیها هو الکیل و الوزن و العدّ،و لو کانت الأشیاء المذکورة مقدّرة بأحد الأوزان فالقبض فیها هو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العبارة هو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النقل فی الأشیاء التی یعتبر فیها الکیل کیله أو الوزن وزنه أو العدّ 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القبض فی المعتبر بالوزن أو الکیل أو العدّ إذا تعیّن قدره بواحد منها و علم مقداره هو نقله</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القبض فی الثوب هو وضعه فی ید المشتری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استند فی اعتبار الکیل أو الوزن فی المعتبر بهما إلی صحیحة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وهب عن الصادق علیه السّلام،و فی دلالتها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نظر،و إلحاق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المعدود بهما قیاس،و الفرق بین الحیوان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الاکتفاء بالتخلیة مطلقا،و نفی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البأس فی الدروس بالنسبة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نقل الضمان لا زوال التحریم و الکراهة عن المبیع قبل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الصحیحة هو الخبر المنقول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معاویة بن وهب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الرجل یبیع البیع قبل أن یقبضه،فقال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یکن کیل أو وزن فلا تبعه حتّی تکیله أو تزنه إلاّ أن تولّیه الذی قام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أحکام العقود من کتاب التجارة 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الصحیحة،و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اعتبار الکیل و الوزن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النظر هو دلالة الروایة علی لزوم کیل المکیل و وزن الموزون،لکن دلالتها علی کفایة الکیل و الوزن عن القبض غیر مستفادة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دلالة فی الروایة الماضیة آنفا علی کفایة العدّ فی القبض،فلا سبیل لإلحاق المعدود بالمکیل و الموزون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الفرق بین الحیوان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المصنّف رحمه اللّه به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من الأقوال القول بکفایة التخلیة فی تحقّق القبض فی المنقول و غیر المنقول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الراجع إلی المصنّف،و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الاکتفاء</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الجارّ و المجرور یتعلّقان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بالاکتفاء بالتخلیة </w:t>
      </w:r>
    </w:p>
    <w:p>
      <w:pPr>
        <w:pStyle w:val="BookText"/>
        <w:rPr/>
      </w:pPr>
      <w:r>
        <w:rPr>
          <w:rFonts w:ascii="IRNazanin" w:hAnsi="IRNazanin" w:eastAsia="IRNazanin"/>
          <w:color w:val="111111"/>
          <w:sz w:val="28"/>
          <w:sz w:val="28"/>
          <w:szCs w:val="28"/>
          <w:rtl w:val="true"/>
          <w:lang w:bidi="fa-IR"/>
        </w:rPr>
        <w:t>و العرف یأباه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الأخبار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یکتفی بالتخلیة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فالمراد بها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المانع للمشتری من القبض بالإذن فیه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 یده و ید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 عنه إن کان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یشترط مضیّ زمان یمکن وصول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یکون فی غیر بلده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بالنسبة إلی انتقال الضمان إلی عهدة المشتری لا سائر الأحکام المتعلّقة بالقبض من حرمة البیع قبل القبض علی قول،و من کراهة البیع کذلک علی قول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 هو أنّ المصنّف فصّل بین أحکام القبض فی صورة التخلیة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الملفوظان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الاکتفاء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عرفت من دلالة الأخبار علی أنّ القبض هو الکیل أو الوزن فی المکیل و الموزون،و لا دلالة فیها علی کفایة التخلیة فی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التخلیة</w:t>
      </w:r>
    </w:p>
    <w:p>
      <w:pPr>
        <w:pStyle w:val="BookText"/>
        <w:rPr/>
      </w:pPr>
      <w:r>
        <w:rPr>
          <w:rFonts w:ascii="IRNazanin" w:hAnsi="IRNazanin" w:eastAsia="IRNazanin"/>
          <w:color w:val="111111"/>
          <w:sz w:val="28"/>
          <w:sz w:val="28"/>
          <w:szCs w:val="28"/>
          <w:rtl w:val="true"/>
          <w:lang w:bidi="fa-IR"/>
        </w:rPr>
        <w:t>کما هو الحال فی غیر المنقول علی مختار المصنّف رحمه اللّه هنا،و مطلقا علی القول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یرفع البائع المانع الواقع بین المبیع و المشتری حتّی یقبضه و أن یأذن للمشتری فی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قوله المجرور بالإضافة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رفع ید الغیر أیضا لو وضع یده علی المبیع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تامّة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نحوه،و فاعله هو الضمیر العائد إلی ید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المبیع،و کذلک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فی غیر بلد المشتری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بحیث یدلّ العرف علی عدم القبض بذلک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اشتغاله بملک البائع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مانع منه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وجب علی البائع التفریغ</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مشترکا ففی توقّفه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إذن الشریک قولان،أجودهما العدم،لعدم استلزامه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التصرّف فی مال الشریک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منقولا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علی إذنه،لافتقار قبضه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التصرّف بالنقل،فإن امتنع من الإذن نصب الحاکم من یقبضه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 بعضه أمانة و</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رفع الید من قبل البائع و غیره و مضیّ زمان یمکن فیه الوصول إلی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الظاهر من الأدلّة و فتوی الفقهاء هو أنّ اشتغال المبیع بما هو ملک للبائع لا یکون مانعا من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یفرّغ المبیع من الاشتغال بما هو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الراجع إلی المبیع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کان المبیع مشترکا بین البائع و غیره ففی توقّف القبض علی إذن الشریک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توقّف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استلزامه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القبض لا یلازم التصرّف فی المبیع فیما إذا کان القبض هو التخلیة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القبض فی المنقول إنّما هو بالنقل،و هو یستلزم التصرّف،فیحتاج إلی إذن الشریک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قبض المنقول،و الباء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للسببیّة</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و فی صورة امتناع الشریک من الإذن ینصب الحاکم شخصا یقبض المبیع جمیعا و الحال أنّ مقدارا منه بعنوان الأمانة و مقدارا بعنوان المبیع</w:t>
      </w:r>
      <w:r>
        <w:rPr>
          <w:rFonts w:eastAsia="IRNazanin" w:cs="IRNazanin"/>
          <w:color w:val="111111"/>
          <w:sz w:val="28"/>
          <w:szCs w:val="28"/>
          <w:rtl w:val="true"/>
          <w:lang w:bidi="fa-IR"/>
        </w:rPr>
        <w:t xml:space="preserve">. </w:t>
      </w:r>
      <w:bookmarkStart w:id="518" w:name="pg19714_281031"/>
    </w:p>
    <w:p>
      <w:pPr>
        <w:pStyle w:val="BookText"/>
        <w:rPr/>
      </w:pPr>
      <w:bookmarkEnd w:id="518"/>
      <w:r>
        <w:rPr>
          <w:rFonts w:ascii="IRNazanin" w:hAnsi="IRNazanin" w:eastAsia="IRNazanin"/>
          <w:color w:val="111111"/>
          <w:sz w:val="28"/>
          <w:sz w:val="28"/>
          <w:szCs w:val="28"/>
          <w:rtl w:val="true"/>
          <w:lang w:bidi="fa-IR"/>
        </w:rPr>
        <w:t>بعضه لأجل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 حینئذ التخلیة و إن لم یکتف بها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w:t>
      </w:r>
    </w:p>
    <w:p>
      <w:pPr>
        <w:pStyle w:val="Heading5"/>
        <w:numPr>
          <w:ilvl w:val="4"/>
          <w:numId w:val="1"/>
        </w:numPr>
        <w:rPr/>
      </w:pPr>
      <w:bookmarkStart w:id="519" w:name="__RefHeading___Toc1826500_2314609296"/>
      <w:bookmarkStart w:id="520" w:name="_Toc188"/>
      <w:bookmarkEnd w:id="519"/>
      <w:r>
        <w:rPr>
          <w:rtl w:val="true"/>
        </w:rPr>
        <w:t>[</w:t>
      </w:r>
      <w:r>
        <w:rPr>
          <w:rtl w:val="true"/>
        </w:rPr>
        <w:t>بالقبض ینتقل الضمان إلی المشتری</w:t>
      </w:r>
      <w:r>
        <w:rPr>
          <w:rtl w:val="true"/>
        </w:rPr>
        <w:t>]</w:t>
      </w:r>
      <w:bookmarkEnd w:id="5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بالقبض کیف فرض</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ینتقل الضمان إلی المشتری إذا لم یکن 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به،أو مشترک بینه و بین أجنبیّ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الخیار لهما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فتلفه بعد القبض زمنه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أیضا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التخلیة،و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الامتناع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یکتفی فی صورة الامتناع بالتخلیة و لو لم تکن التخلیة کافیة فی القبض قبل الامتناع،لکونه بالنسبة إلی المنقول الذی لا یتحقّق القبض فیه إلاّ بالنقل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انتقال الضمان بالقبض</w:t>
      </w:r>
    </w:p>
    <w:p>
      <w:pPr>
        <w:pStyle w:val="BookText"/>
        <w:rPr/>
      </w:pPr>
      <w:r>
        <w:rPr>
          <w:rFonts w:ascii="IRNazanin" w:hAnsi="IRNazanin" w:eastAsia="IRNazanin"/>
          <w:color w:val="111111"/>
          <w:sz w:val="28"/>
          <w:sz w:val="28"/>
          <w:szCs w:val="28"/>
          <w:rtl w:val="true"/>
          <w:lang w:bidi="fa-IR"/>
        </w:rPr>
        <w:t>یعنی إذا تحقّق القبض بأیّ نحو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القبض فی غیر المنقول هو التخلیة و فی المنقول هو النقل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الضمان عن البائع و انتقل إلی المشتری إذا لم یکن له خیار مختصّ به أو مشترک بینه و بین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المشتری،و کذلک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کان الخیار مشترکا بین المشتری و الأجنبیّ فتلف المبیع بعد تحقّق القبض کان الضمان علی عهدة البائع،لأنّ تلف المبیع فی زمن الخیار ممّن لا خیار له،و هو هنا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البائع و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کان الخیار مشترکا بین البائع و المشتری فتلف المبیع بعد القبض فیکون علی عهدة المشتری،لأنّ البائع أیضا ذو خیار فی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الخیار،و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المشتری</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کما أنّ التلف یکون من المشتری عند فرض عدم خیار له کذلک الضمان </w:t>
      </w:r>
      <w:bookmarkStart w:id="521" w:name="pg19714_281032"/>
    </w:p>
    <w:p>
      <w:pPr>
        <w:pStyle w:val="BookText"/>
        <w:rPr/>
      </w:pPr>
      <w:bookmarkEnd w:id="521"/>
      <w:r>
        <w:rPr>
          <w:rFonts w:ascii="IRNazanin" w:hAnsi="IRNazanin" w:eastAsia="IRNazanin"/>
          <w:color w:val="111111"/>
          <w:sz w:val="28"/>
          <w:sz w:val="28"/>
          <w:szCs w:val="28"/>
          <w:rtl w:val="true"/>
          <w:lang w:bidi="fa-IR"/>
        </w:rPr>
        <w:t>و إذا کان انتقال الضمان مشروطا بالقبض</w:t>
      </w:r>
    </w:p>
    <w:p>
      <w:pPr>
        <w:pStyle w:val="Heading5"/>
        <w:numPr>
          <w:ilvl w:val="4"/>
          <w:numId w:val="1"/>
        </w:numPr>
        <w:rPr/>
      </w:pPr>
      <w:bookmarkStart w:id="522" w:name="__RefHeading___Toc1826502_2314609296"/>
      <w:bookmarkStart w:id="523" w:name="_Toc189"/>
      <w:bookmarkEnd w:id="522"/>
      <w:r>
        <w:rPr>
          <w:rtl w:val="true"/>
        </w:rPr>
        <w:t>[</w:t>
      </w:r>
      <w:r>
        <w:rPr>
          <w:rtl w:val="true"/>
        </w:rPr>
        <w:t>لو تلف قبل القبض فمن البائع</w:t>
      </w:r>
      <w:r>
        <w:rPr>
          <w:rtl w:val="true"/>
        </w:rPr>
        <w:t>]</w:t>
      </w:r>
      <w:bookmarkEnd w:id="5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تلف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 فمن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النماء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المنفصل المتجدّد بین العقد و التلف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بعد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ذلک،لأنّ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التلف لا یبطل البیع من أصله،بل یفسخه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حینه کما لو انفسخ بخیار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 تلفه من اللّه تعالی،أمّا لو کان من أجنبیّ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البائع تخیّر المشتری بین الرجوع بالثمن کما لو تلف من اللّه تعالی و بین مطالبة المتلف بالمثل أو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یکون علی عهدته عند اشتراک الخیار بینه و بین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التلف قبل القبض</w:t>
      </w:r>
    </w:p>
    <w:p>
      <w:pPr>
        <w:pStyle w:val="BookText"/>
        <w:rPr/>
      </w:pPr>
      <w:r>
        <w:rPr>
          <w:rFonts w:ascii="IRNazanin" w:hAnsi="IRNazanin" w:eastAsia="IRNazanin"/>
          <w:color w:val="111111"/>
          <w:sz w:val="28"/>
          <w:sz w:val="28"/>
          <w:szCs w:val="28"/>
          <w:rtl w:val="true"/>
          <w:lang w:bidi="fa-IR"/>
        </w:rPr>
        <w:t>فاعله هو الضمیر الراجع إلی المبیع،و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أن کان للمشتری خیار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تلف المبیع قبل القبض یکون علی عهدة البائع،مضافا إلی أنّ النماء الحاصل المتجدّد بین العقد و التلف یکون للمشتری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یستبعد کون التلف من البائع و النماء للمشتری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لعدم الاستبعاد بین الحکمین بأنّ التلف لا یبطل العقد من أصله،بل التلف فی حکم الفسخ من حین التلف،فکما إذا فسخ العقد کان النماء المتخلّل بین العقد و الفسخ للمشتری فکذلک فیما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یفسخه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البیع،و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التلف</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أتلف المبیع أجنبیّ أو البائع،فیجوز للمشتری إذا أن یرجع إلیهما بقیمة المبیع أو بمثله</w:t>
      </w:r>
      <w:r>
        <w:rPr>
          <w:rFonts w:eastAsia="IRNazanin" w:cs="IRNazanin"/>
          <w:color w:val="111111"/>
          <w:sz w:val="28"/>
          <w:szCs w:val="28"/>
          <w:rtl w:val="true"/>
          <w:lang w:bidi="fa-IR"/>
        </w:rPr>
        <w:t xml:space="preserve">. </w:t>
      </w:r>
      <w:bookmarkStart w:id="524" w:name="pg19714_281033"/>
    </w:p>
    <w:p>
      <w:pPr>
        <w:pStyle w:val="BookText"/>
        <w:rPr/>
      </w:pPr>
      <w:bookmarkEnd w:id="524"/>
      <w:r>
        <w:rPr>
          <w:rFonts w:ascii="IRNazanin" w:hAnsi="IRNazanin" w:eastAsia="IRNazanin"/>
          <w:color w:val="111111"/>
          <w:sz w:val="28"/>
          <w:sz w:val="28"/>
          <w:szCs w:val="28"/>
          <w:rtl w:val="true"/>
          <w:lang w:bidi="fa-IR"/>
        </w:rPr>
        <w:t>و لو کان التلف من المشتری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بمنزلة القبض</w:t>
      </w:r>
      <w:r>
        <w:rPr>
          <w:rFonts w:eastAsia="IRNazanin" w:cs="IRNazanin"/>
          <w:color w:val="111111"/>
          <w:sz w:val="28"/>
          <w:szCs w:val="28"/>
          <w:rtl w:val="true"/>
          <w:lang w:bidi="fa-IR"/>
        </w:rPr>
        <w:t>.</w:t>
      </w:r>
    </w:p>
    <w:p>
      <w:pPr>
        <w:pStyle w:val="Heading5"/>
        <w:numPr>
          <w:ilvl w:val="4"/>
          <w:numId w:val="1"/>
        </w:numPr>
        <w:rPr/>
      </w:pPr>
      <w:bookmarkStart w:id="525" w:name="__RefHeading___Toc1826504_2314609296"/>
      <w:bookmarkStart w:id="526" w:name="_Toc190"/>
      <w:bookmarkEnd w:id="525"/>
      <w:r>
        <w:rPr>
          <w:rtl w:val="true"/>
        </w:rPr>
        <w:t>[</w:t>
      </w:r>
      <w:r>
        <w:rPr>
          <w:rtl w:val="true"/>
        </w:rPr>
        <w:t>إن تلف بعضه أو تعیّب</w:t>
      </w:r>
      <w:r>
        <w:rPr>
          <w:rtl w:val="true"/>
        </w:rPr>
        <w:t>]</w:t>
      </w:r>
      <w:bookmarkEnd w:id="5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تلف بعضه أو تعیّب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تعالی أو قبل البائع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تخیّر المشتری فی الإمساک مع الأرش و الفسخ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لو کان العیب من قبل أجنبیّ فالأرش علیه للمشتری إن التزم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للبائع إن فسخ</w:t>
      </w:r>
      <w:r>
        <w:rPr>
          <w:rFonts w:eastAsia="IRNazanin" w:cs="IRNazanin"/>
          <w:color w:val="111111"/>
          <w:sz w:val="28"/>
          <w:szCs w:val="28"/>
          <w:rtl w:val="true"/>
          <w:lang w:bidi="fa-IR"/>
        </w:rPr>
        <w:t>.</w:t>
      </w:r>
    </w:p>
    <w:p>
      <w:pPr>
        <w:pStyle w:val="Heading5"/>
        <w:numPr>
          <w:ilvl w:val="4"/>
          <w:numId w:val="1"/>
        </w:numPr>
        <w:rPr/>
      </w:pPr>
      <w:bookmarkStart w:id="527" w:name="__RefHeading___Toc1826506_2314609296"/>
      <w:bookmarkStart w:id="528" w:name="_Toc191"/>
      <w:bookmarkEnd w:id="527"/>
      <w:r>
        <w:rPr>
          <w:rtl w:val="true"/>
        </w:rPr>
        <w:t>[</w:t>
      </w:r>
      <w:r>
        <w:rPr>
          <w:rtl w:val="true"/>
        </w:rPr>
        <w:t>لو غصب من ید البائع</w:t>
      </w:r>
      <w:r>
        <w:rPr>
          <w:rtl w:val="true"/>
        </w:rPr>
        <w:t>]</w:t>
      </w:r>
      <w:bookmarkEnd w:id="5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غصب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ید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إقباضه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أسرع عوده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لم یفت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منافعه ما یعتدّ به 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نزعه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للمشتری،</w:t>
      </w:r>
    </w:p>
    <w:p>
      <w:pPr>
        <w:pStyle w:val="BookText"/>
        <w:rPr/>
      </w:pPr>
      <w:r>
        <w:rPr>
          <w:rFonts w:ascii="IRNazanin" w:hAnsi="IRNazanin" w:eastAsia="IRNazanin"/>
          <w:color w:val="111111"/>
          <w:sz w:val="28"/>
          <w:sz w:val="28"/>
          <w:szCs w:val="28"/>
          <w:rtl w:val="true"/>
          <w:lang w:bidi="fa-IR"/>
        </w:rPr>
        <w:t>بأن أتلف المشتری المبیع قبل القبض،فهو فی حکم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 البعض أو التعیّب</w:t>
      </w:r>
    </w:p>
    <w:p>
      <w:pPr>
        <w:pStyle w:val="BookText"/>
        <w:rPr/>
      </w:pPr>
      <w:r>
        <w:rPr>
          <w:rFonts w:ascii="IRNazanin" w:hAnsi="IRNazanin" w:eastAsia="IRNazanin"/>
          <w:color w:val="111111"/>
          <w:sz w:val="28"/>
          <w:sz w:val="28"/>
          <w:szCs w:val="28"/>
          <w:rtl w:val="true"/>
          <w:lang w:bidi="fa-IR"/>
        </w:rPr>
        <w:t>بکسر القاف و فتح الباء بمعنی الجانب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تلف بعض المبیع أو تعیّب قبل القبض من جانب اللّه تعالی أو البائع تخیّر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التزم المشتری بالبیع،و إن لم یلتزم به و فسخ فالأرش یختصّ بالبائع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غصب المبیع من ید البائع</w:t>
      </w:r>
    </w:p>
    <w:p>
      <w:pPr>
        <w:pStyle w:val="BookText"/>
        <w:rPr/>
      </w:pPr>
      <w:r>
        <w:rPr>
          <w:rFonts w:ascii="IRNazanin" w:hAnsi="IRNazanin" w:eastAsia="IRNazanin"/>
          <w:color w:val="111111"/>
          <w:sz w:val="28"/>
          <w:sz w:val="28"/>
          <w:szCs w:val="28"/>
          <w:rtl w:val="true"/>
          <w:lang w:bidi="fa-IR"/>
        </w:rPr>
        <w:t xml:space="preserve">بصیغة المجهول،و نائب الفاعل هو الضمیر الراجع إلی المبیع،و کذلک الضمیر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إقباضه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بضمّ الفاء من فات یفوت،و فاعله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فی قوله الآتی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یعتدّ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المبیع المغصوب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أخذه البائع من ید الغاصب بسرعة</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إشارة إلی کون عدم فوت منافع المبیع المعتدّ بها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لعدم موجبه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تحصیله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بسرعة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تخیّر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الفسخ و الرجوع علی البائع بالثمن إن کان دفعه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الالتزام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بالمبیع و ارتقاب حصوله،فینتفع</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 بما لا یتوقّف علی القبض کعتق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تلف</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ید الغاصب فهو ممّا تلف قبل قبضه،فیبطل البیع و إن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قد رضی بالصبر،مع احتمال کونه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اسم الفاعل،و الضمیر فیه یرجع إلی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إذا لم یمکن تحصیل المبیع و أخذه من ید الغاصب بسرعة ففاتت منافعه المعتدّ بها کان للمتشری إذا خیار الفسخ و الإمضاء،فلو فسخ رجع علی البائع بالثمن الذی أعطاه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الثمن،و فاعله هو الضمیر العائد إلی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قوله المجرور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تخیّر المشتری بین الفسخ و الرجوع و الالتزام بالبیع و انتظار حصول المبیع و أخذه من ید الغاصب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الراجع إلی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ینتفع المشتری من المبیع بعد حصوله بما لا یتوقّف علی أخذه و قبضه مثل کون المبیع مملوکا فیعتقه عن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تلف المبیع فی ید الغاصب،فهو مثل التلف قبل القبض،و الضمان یکون علی البائع،لما قالوا من أنّ تلف المبیع قبل القبض فهو من مال بائعه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یحکم بالبطلان حتّی مع رضی المشتری بأن یصبر حتّی یخرج المبیع من ید الغاصب،لأنّ تلف المبیع قبل القبض یوجب بطلان العقد</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رضی المشتری بالصبر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یحتمل کون رضی المشتری بالصبر فی حکم القبض،و تلف المبیع بعد القبض یکون علی عهدة المشتری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کذا لو رضی بکونه فی ید البائع،و أولی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بتحقّق القبض هنا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أجرة علی البائع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تلک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کانت فی ید الغاصب و إن کانت العین مضمونة علیه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الاجرة بمنزلة النماء المتجدّد،و هو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یضمنها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بمنزلة النقص الداخل قبل القبض،و کالنماء</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اختصاص الغاصب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فسّر بعض المحشّین وجه الأولویّة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الأولویّة أنّ الرضی بکونه فی ید الغاصب إذا کان قبضا مع کونه ید عدوان فلأن کان الرضی بکونه فی ید البائع قبضا کان أولی،لأنّ یده ید استیمان حینئذ،و المقبوض مقبوض بإذنه،فکأنّه أخذه و أعطاه أمانة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أحمد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الاجرة علی البائع زمن الغصب</w:t>
      </w:r>
    </w:p>
    <w:p>
      <w:pPr>
        <w:pStyle w:val="BookText"/>
        <w:rPr/>
      </w:pPr>
      <w:r>
        <w:rPr>
          <w:rFonts w:ascii="IRNazanin" w:hAnsi="IRNazanin" w:eastAsia="IRNazanin"/>
          <w:color w:val="111111"/>
          <w:sz w:val="28"/>
          <w:sz w:val="28"/>
          <w:szCs w:val="28"/>
          <w:rtl w:val="true"/>
          <w:lang w:bidi="fa-IR"/>
        </w:rPr>
        <w:t>یعنی لا یجوز للمشتری أن یطالب البائع باجرة المبیع فی المدّة التی هو فیها فی ید الغاصب،لأنّ الاجرة مثل النماء المتجدّد،و هو لیس علی عهدة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النماء لا یکون علی عهدة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قال بعض بکون الاجرة فی مدّة الغصب علی عهدة البائع،و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اجرة المبیع فی مدّة الغصب مثل النماء المتّصل الذی یکون علی عهدة البائع</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اجرة زمان الغصب تکون علی عهدة الغصب،و لا یضمنها البائع</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یکون المنع منه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غاصبا إذا کان المنع بغیر حقّ، فلو حبسه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لیتقابضا أو لیقبض الثمن حیث شرط تقدّم قبضه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اجرة علیه،للإذن فی إمساکه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یکون المنع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سائغا فالنفقة علی المشتری،لأنّه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ملکه،فإن امتنع من الإنفاق رفع البائع أمره إلی الحاکم لیجبره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علیه،فإن تعذّر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أنفق بنیّة الرجوع و رجع کنظائره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منع البائع من قبض المبیع</w:t>
      </w:r>
    </w:p>
    <w:p>
      <w:pPr>
        <w:pStyle w:val="BookText"/>
        <w:rPr/>
      </w:pPr>
      <w:r>
        <w:rPr>
          <w:rFonts w:ascii="IRNazanin" w:hAnsi="IRNazanin" w:eastAsia="IRNazanin"/>
          <w:color w:val="111111"/>
          <w:sz w:val="28"/>
          <w:sz w:val="28"/>
          <w:szCs w:val="28"/>
          <w:rtl w:val="true"/>
          <w:lang w:bidi="fa-IR"/>
        </w:rPr>
        <w:t>بأن یمنع البائع المشتری من المبیع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المستتر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البائع،و الضمیر الملفوظ یرجع إلی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الثمن،و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حبس البائع المبیع لیأخذ الثمن مع شرط تقدّم أخذه فلا یجب علیه أن یؤدّی اجرة زمان الحبس،لإذن الشارع فی حبسه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صورة جواز منع المشتری من المبیع تکون نفقته فی زمان الحبس و المنع علی عهدة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المبیع،و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لیجبر الحاکم المشتری علی الإنفاق</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تعذّر الحاکم،فلا یمکن الترافع إلیه،أنفق البائع علی المبیع بقصد الرجوع إلی المشتری،فإذا تمکّن من الرجوع إلیه أخذ ما أنفقه علیه من المشتری</w:t>
      </w:r>
      <w:r>
        <w:rPr>
          <w:rFonts w:eastAsia="IRNazanin" w:cs="IRNazanin"/>
          <w:color w:val="111111"/>
          <w:sz w:val="28"/>
          <w:szCs w:val="28"/>
          <w:rtl w:val="true"/>
          <w:lang w:bidi="fa-IR"/>
        </w:rPr>
        <w:t xml:space="preserve">. </w:t>
      </w:r>
      <w:bookmarkStart w:id="529" w:name="pg19714_281037"/>
    </w:p>
    <w:p>
      <w:pPr>
        <w:pStyle w:val="Heading5"/>
        <w:numPr>
          <w:ilvl w:val="4"/>
          <w:numId w:val="1"/>
        </w:numPr>
        <w:rPr/>
      </w:pPr>
      <w:bookmarkStart w:id="530" w:name="__RefHeading___Toc1826508_2314609296"/>
      <w:bookmarkStart w:id="531" w:name="_Toc192"/>
      <w:bookmarkEnd w:id="529"/>
      <w:bookmarkEnd w:id="530"/>
      <w:r>
        <w:rPr>
          <w:rtl w:val="true"/>
        </w:rPr>
        <w:t>[</w:t>
      </w:r>
      <w:r>
        <w:rPr>
          <w:rtl w:val="true"/>
        </w:rPr>
        <w:t>لا بد أن یکون المبیع عند إقباضه مفرّغا</w:t>
      </w:r>
      <w:r>
        <w:rPr>
          <w:rtl w:val="true"/>
        </w:rPr>
        <w:t>]</w:t>
      </w:r>
      <w:bookmarkEnd w:id="5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لیکن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إقباضه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أمتعة البائع و غیرها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لم یدخل فی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مشغولا بزرع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یبلغ</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الصبر إلی أوانه إن اختاره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فیه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یخرج إلاّ بهدم وجب أرشه علی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تفریغ المبیع</w:t>
      </w:r>
    </w:p>
    <w:p>
      <w:pPr>
        <w:pStyle w:val="BookText"/>
        <w:rPr/>
      </w:pPr>
      <w:r>
        <w:rPr>
          <w:rFonts w:ascii="IRNazanin" w:hAnsi="IRNazanin" w:eastAsia="IRNazanin"/>
          <w:color w:val="111111"/>
          <w:sz w:val="28"/>
          <w:sz w:val="28"/>
          <w:szCs w:val="28"/>
          <w:rtl w:val="true"/>
          <w:lang w:bidi="fa-IR"/>
        </w:rPr>
        <w:t>اللام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للطلب و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یجب شرعا کون المبیع عند إقباضه للمشتری بلا إشغال بأمتعة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إقباضه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کان المبیع مشغولا بزرع للبائع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کونه أرضا مشتغلة بالزرع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علی المشتری الصبر إلی أوان حصاده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الراجع إلی الزرع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هو اشتغال المبیع بزرع لم یبلغ أوان الحصاد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بقاء الزرع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اختار البائع بقاء الزرع فی الأرض المبیعة وجب علی المشتری الصبر،و إن حصد البائع الزرع قبل أوانه فلا مانع منه،لأنّ البائع أحقّ بالزرع،لأنّه ملکه</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المبیع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کان فی المبیع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للبائع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صندوق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إخراجه إلاّ بهدم باب الدار مثلا جاز إخراجه للبائع بالهدم،لکن یجب علی عهدته أرش هدم الباب</w:t>
      </w:r>
      <w:r>
        <w:rPr>
          <w:rFonts w:eastAsia="IRNazanin" w:cs="IRNazanin"/>
          <w:color w:val="111111"/>
          <w:sz w:val="28"/>
          <w:szCs w:val="28"/>
          <w:rtl w:val="true"/>
          <w:lang w:bidi="fa-IR"/>
        </w:rPr>
        <w:t xml:space="preserve">. </w:t>
      </w:r>
      <w:bookmarkStart w:id="532" w:name="pg19714_281038"/>
    </w:p>
    <w:p>
      <w:pPr>
        <w:pStyle w:val="BookText"/>
        <w:rPr/>
      </w:pPr>
      <w:bookmarkEnd w:id="532"/>
      <w:r>
        <w:rPr>
          <w:rFonts w:ascii="IRNazanin" w:hAnsi="IRNazanin" w:eastAsia="IRNazanin"/>
          <w:color w:val="111111"/>
          <w:sz w:val="28"/>
          <w:sz w:val="28"/>
          <w:szCs w:val="28"/>
          <w:rtl w:val="true"/>
          <w:lang w:bidi="fa-IR"/>
        </w:rPr>
        <w:t>و التفریغ</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واجبا إلاّ أنّ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القبض لا یتوقّف علیه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رضی المشتری بتسلّمه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مشغولا تمّ القبض،و یجب التفریغ بعده</w:t>
      </w:r>
      <w:r>
        <w:rPr>
          <w:rFonts w:eastAsia="IRNazanin" w:cs="IRNazanin"/>
          <w:color w:val="111111"/>
          <w:sz w:val="28"/>
          <w:szCs w:val="28"/>
          <w:rtl w:val="true"/>
          <w:lang w:bidi="fa-IR"/>
        </w:rPr>
        <w:t>.</w:t>
      </w:r>
    </w:p>
    <w:p>
      <w:pPr>
        <w:pStyle w:val="Heading5"/>
        <w:numPr>
          <w:ilvl w:val="4"/>
          <w:numId w:val="1"/>
        </w:numPr>
        <w:rPr/>
      </w:pPr>
      <w:bookmarkStart w:id="533" w:name="__RefHeading___Toc1826510_2314609296"/>
      <w:bookmarkStart w:id="534" w:name="_Toc193"/>
      <w:bookmarkEnd w:id="533"/>
      <w:r>
        <w:rPr>
          <w:rtl w:val="true"/>
        </w:rPr>
        <w:t>[</w:t>
      </w:r>
      <w:r>
        <w:rPr>
          <w:rtl w:val="true"/>
        </w:rPr>
        <w:t>یکره بیع المکیل و الموزون قبل قبضه</w:t>
      </w:r>
      <w:r>
        <w:rPr>
          <w:rtl w:val="true"/>
        </w:rPr>
        <w:t>]</w:t>
      </w:r>
      <w:bookmarkEnd w:id="5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بیع المکیل و الموزون قبل قبضه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،للنهی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المحمول</w:t>
      </w:r>
    </w:p>
    <w:p>
      <w:pPr>
        <w:pStyle w:val="BookText"/>
        <w:rPr/>
      </w:pPr>
      <w:r>
        <w:rPr>
          <w:rFonts w:ascii="IRNazanin" w:hAnsi="IRNazanin" w:eastAsia="IRNazanin"/>
          <w:color w:val="111111"/>
          <w:sz w:val="28"/>
          <w:sz w:val="28"/>
          <w:szCs w:val="28"/>
          <w:rtl w:val="true"/>
          <w:lang w:bidi="fa-IR"/>
        </w:rPr>
        <w:t>هذا جواب عن سؤال مقدّر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السؤال فهو أنّ تفریغ المبیع و تخلیته من کلّ ما یشتغل به إذا کان واجبا و لم یمکن هذا التفریغ إلاّ بهدم باب الدار أو جدارها وجب الهدم من باب المقدّمة،لأنّ مقدّمة الواجب واجب،و لیس ذلک إلاّ لتحصیل منفعة المشتری،فکیف یحکم بوجوب الأرش علی البائع للمشتری؟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هو أنّ الإقباض یجب علی البائع بحیث یکون المبیع فارغا عن کلّ ما یشتغل به من الأمتعة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الإقباض تکلیف واقع علی عهدة البائع و لا یمکن أداؤه إلاّ بالتفریغ الموقوف علی هدم الباب أو الجدار،فلا جرم أنّ أرش الهدم و التخریب یجب علی عهدة البائع،لأنّ علیه أن یقبض المبیع سالما عن کلّ نقص،و القبض لا یتوقّف علی التفریغ حتّی یکون الهدم لمصلحة المشتری،فلذلک لو قبض المشتری المبیع مشتغلا بما فیه تمّ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الجواب عن السؤال المقدّر،و قد أشرنا إلی کلیهما فی الهامش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التفریغ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أنّ المشتری لو رضی بأن یتقبّل المبیع فی حال کونه مشتغلا بما فیه تمّ القبض، فالقبض لا یتوقّف علی التفریغ،بل الإقباض یتوقّف علیه،و هو علی عهدة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 المکیل و الموزون قبل القبض</w:t>
      </w:r>
    </w:p>
    <w:p>
      <w:pPr>
        <w:pStyle w:val="BookText"/>
        <w:rPr/>
      </w:pPr>
      <w:r>
        <w:rPr>
          <w:rFonts w:ascii="IRNazanin" w:hAnsi="IRNazanin" w:eastAsia="IRNazanin"/>
          <w:color w:val="111111"/>
          <w:sz w:val="28"/>
          <w:sz w:val="28"/>
          <w:szCs w:val="28"/>
          <w:rtl w:val="true"/>
          <w:lang w:bidi="fa-IR"/>
        </w:rPr>
        <w:t>بمعنی أنّ المشتری إذا اشتری مکیلا أو موزونا لم یجز له بیعهما من الغیر قبل القبض، لورود النهی عن بیعهما قبل القبض،و هو محمول علی الکراهة</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النهی الوارد فی روایة منقولة فی کتاب الوسائل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الکراهة،جمعا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إن کان طعاما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الأقوی،بل یحرم بیع مطلق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المکیل و الموزون،لصحّة الأخبار الدالّة علی النهی،و عدم مقاومة المعارض لها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w:t>
      </w:r>
    </w:p>
    <w:p>
      <w:pPr>
        <w:pStyle w:val="BookText"/>
        <w:rPr/>
      </w:pPr>
      <w:r>
        <w:rPr>
          <w:rFonts w:ascii="IRNazanin" w:hAnsi="IRNazanin" w:eastAsia="IRNazanin"/>
          <w:color w:val="111111"/>
          <w:sz w:val="28"/>
          <w:sz w:val="28"/>
          <w:szCs w:val="28"/>
          <w:rtl w:val="true"/>
          <w:lang w:bidi="fa-IR"/>
        </w:rPr>
        <w:t>محمّد بن علیّ بن الحسین بإسناده عن منصور بن حازم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اشتریت متاعا فیه کیل أو وزن فلا تبعه حتّی تقبضه إلاّ أن تولّیه،فإذا لم یکن فیه کیل و لا وزن فبعه،یعنی أنّه یوکّل المشتری بقبضه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أحکام العقود من کتاب التجارة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الروایة تدلّ علی عدم جواز بیع المکیل و الموزون قبل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الروایة الدالّة علی الجواز الموجب لحمل الروایة المذکورة علی الکراهة هی التی ذکرها صاحب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جمیل بن درّاج عن أبی عبد اللّه علیه السّلام فی الرجل یشتری الطعام ثمّ یبیعه قبل أن یقبضه،قال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بأس،و یوکّل الرجل المشتری منه بقبضه و کیله،قال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حمل النهی علی الکراهة،للجمع بین الروایتین الدالّة إحداهما علی المنع و الاخری علی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القائل به هو الشیخ الطوسیّ رحمه اللّه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القول بحرمة بیع الطعام قبل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بل یحرم بیع مطلق المکیل و الموزون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طعاما کان أو غیر 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ذلک صحّة الأخبار الدالّة علی النهی عنه،و النهی یدلّ علی الحرمة</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المعارض للأخبار الصحیحة لا یقاومها و لا یعارضها حتّی یوجب التعارض حمل النهی الوارد فیها علی الکراهة</w:t>
      </w:r>
      <w:r>
        <w:rPr>
          <w:rFonts w:eastAsia="IRNazanin" w:cs="IRNazanin"/>
          <w:color w:val="111111"/>
          <w:sz w:val="28"/>
          <w:szCs w:val="28"/>
          <w:rtl w:val="true"/>
          <w:lang w:bidi="fa-IR"/>
        </w:rPr>
        <w:t xml:space="preserve">. </w:t>
      </w:r>
      <w:bookmarkStart w:id="535" w:name="pg19714_281040"/>
    </w:p>
    <w:p>
      <w:pPr>
        <w:pStyle w:val="BookText"/>
        <w:rPr/>
      </w:pPr>
      <w:bookmarkEnd w:id="535"/>
      <w:r>
        <w:rPr>
          <w:rFonts w:ascii="IRNazanin" w:hAnsi="IRNazanin" w:eastAsia="IRNazanin"/>
          <w:color w:val="111111"/>
          <w:sz w:val="28"/>
          <w:sz w:val="28"/>
          <w:szCs w:val="28"/>
          <w:rtl w:val="true"/>
          <w:lang w:bidi="fa-IR"/>
        </w:rPr>
        <w:t>یوجب حمله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خلاف ظاهره،و قد تقدّم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536" w:name="__RefHeading___Toc1826512_2314609296"/>
      <w:bookmarkStart w:id="537" w:name="_Toc194"/>
      <w:bookmarkEnd w:id="536"/>
      <w:r>
        <w:rPr>
          <w:rtl w:val="true"/>
        </w:rPr>
        <w:t>[</w:t>
      </w:r>
      <w:r>
        <w:rPr>
          <w:rtl w:val="true"/>
        </w:rPr>
        <w:t>لو ادّعی المشتری نقصان المبیع بعد قبضه</w:t>
      </w:r>
      <w:r>
        <w:rPr>
          <w:rtl w:val="true"/>
        </w:rPr>
        <w:t>]</w:t>
      </w:r>
      <w:bookmarkEnd w:id="5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ادّعی المشتری نقصان المبیع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قبضه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إن لم یکن حضر الاعتبار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،لأصالة عدم وصول حقّه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یکن کذلک بأن حضر الاعتبار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احلف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بالظاهر من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صاحب الحقّ إذا حضر اعتباره یحتاط لنفسه و یعتبر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النهی،و کذلک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قد تقدّم البحث عن الحرمة أو الکراهة فی خصوص بیع ما لم یقبض فی السلم و السلف و فی آداب التجارة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ادّعاء المشتری نقصان المبیع</w:t>
      </w:r>
    </w:p>
    <w:p>
      <w:pPr>
        <w:pStyle w:val="BookText"/>
        <w:rPr/>
      </w:pPr>
      <w:r>
        <w:rPr>
          <w:rFonts w:ascii="IRNazanin" w:hAnsi="IRNazanin" w:eastAsia="IRNazanin"/>
          <w:color w:val="111111"/>
          <w:sz w:val="28"/>
          <w:sz w:val="28"/>
          <w:szCs w:val="28"/>
          <w:rtl w:val="true"/>
          <w:lang w:bidi="fa-IR"/>
        </w:rPr>
        <w:t>بمعنی أنّ المشتری لو ادّعی نقصان المبیع عن المقدار الذی أخذه مبنیّا علیه و لم یکن حاضرا عند کیله أو وزنه و أنکره البائع حلف المشتری و کان القول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بالنصب،لکونه مفعولا به،و 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 المستتر الراجع إلی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العبارة هو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ادّعی المشتری نقصان المبیع حلف،لصدق دعواه إن لم یحضر الکیل أو الوزن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الأصل هو عدم وصول حقّ المشتری إلیه و الیمین علی المنکر،و هو من یطابق قوله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للظاهر،فإنّ صاحب الحقّ إذا حضر عند کیل المبیع أو وزنه احتاط و لم یأخذ ناقصا،ففی هذا الفرض الثانی لا یقبل قول المشتری و لو مع الحلف</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بصیغة المعلوم،و فاعله هو الضمیر الراجع إلی صاحب الحقّ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یمکن موافقة الأصل للظاهر باعتبار آخر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المشتری لمّا قبض حقّه کان فی قوّة المعترف بوصول حقّه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کملا،فإذا ادّعی بعد ذلک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نقصانه کان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مدّعیا لما یخالف الأصل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یلزم مثله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الصورة الاولی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إذا لم یحضر لا یکون معترفا بوصول حقّه،لعدم اطّلاعه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 البائع یطابق الظاهر و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الأصل فلأنّ المشتری إذا أخذ حقّه فکأنّه اعترف بأخذ حقّه کاملا و بلا نقص،فادّعاؤه نقصانه بعد القبض یخالف الأصل،و إنکار البائع نقصان المبیع یوافق الأصل،و أمّا الظاهر فلأنّ حضور المشتری عند الکیل أو الوزن ظاهر فی أخذ حقّه بلا نقص،فقول البائع یوافق الأصل و الظاهر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المشتری،و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کاملا،یقال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أعطیته المال کملا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تامّا کاملا،و هو سواء فی الجمع و الوحدان و لیس بمصدر و لا نعت و إنّما هو کقولک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أعطیته المال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الراجع إلی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فادّعاء المشتری کون المبیع ناقصا یکون مخالفا للأصل،کما أنّ ذلک یخالف الظاهر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الحکم السابق فی الفرض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صورة عدم حضور المشتری الکیل أو الوزن</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المشتری،و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لم یحضر المشتری الکیل أو الوزن لم یطّلع علی وصول حقّه إلیه حتّی یتحقّق منه اعتراف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حتّی لو فرض اعترافه فهو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علی الظاهر،بخلاف الحاضر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حوّل المشتری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لا یقبل قوله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النقص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عدم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إقباض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تعرّض لحضور الاعتبار و عدمه أو معه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،لأصالة عدم وصول حقّه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یکن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 بالدعوی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تسمع</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 لتناقض کلامیه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الحیل التی یترتّب علیها الحکم الشرعیّ کدعوی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براءة</w:t>
      </w:r>
    </w:p>
    <w:p>
      <w:pPr>
        <w:pStyle w:val="BookText"/>
        <w:rPr/>
      </w:pPr>
      <w:r>
        <w:rPr>
          <w:rFonts w:ascii="IRNazanin" w:hAnsi="IRNazanin" w:eastAsia="IRNazanin"/>
          <w:color w:val="111111"/>
          <w:sz w:val="28"/>
          <w:sz w:val="28"/>
          <w:szCs w:val="28"/>
          <w:rtl w:val="true"/>
          <w:lang w:bidi="fa-IR"/>
        </w:rPr>
        <w:t>یعنی أنّ الاعتراف الحاصل من المشتری إنّما هو مبنیّ علی الظاهر لو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ادّعاء المشتری عدم إقباض الجمیع</w:t>
      </w:r>
    </w:p>
    <w:p>
      <w:pPr>
        <w:pStyle w:val="BookText"/>
        <w:rPr/>
      </w:pPr>
      <w:r>
        <w:rPr>
          <w:rFonts w:ascii="IRNazanin" w:hAnsi="IRNazanin" w:eastAsia="IRNazanin"/>
          <w:color w:val="111111"/>
          <w:sz w:val="28"/>
          <w:sz w:val="28"/>
          <w:szCs w:val="28"/>
          <w:rtl w:val="true"/>
          <w:lang w:bidi="fa-IR"/>
        </w:rPr>
        <w:t>یعنی فی صورة حضور المشتری الکیل أو الوزن إذا علم عدم قبول قوله فی النقص إن ادّعاه یحوّل کلامه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ما أخذت جمیع حقّی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تعرّض لحضوره الکیل أو الوزن و لا لعدمه،و یحلف و یصدّق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و المجرور یتعلّقان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بلا تعرّض للحضور أو و لو مع التعرّض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تعرّض الحضور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تحویل الکلام من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 هو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المشتری علی دعواه و قبل قوله بشرط عدم کون تحویل قوله مسبوقا بالدعوی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سبق تحویل کلامه بدعواه الاولی لم یسمع قوله،لحصول التناقض بین دعواه الاولی و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الدعوی التی یحوّل المشتری کلامه إلیها</w:t>
      </w:r>
      <w:r>
        <w:rPr>
          <w:rFonts w:eastAsia="IRNazanin" w:cs="IRNazanin"/>
          <w:color w:val="111111"/>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أنّ هذه الدعوی من الحیل الشرعیّة مثل دعوی من أدّی دین صاحبه بلا شاهد </w:t>
      </w:r>
      <w:bookmarkStart w:id="538" w:name="pg19714_281043"/>
    </w:p>
    <w:p>
      <w:pPr>
        <w:pStyle w:val="BookText"/>
        <w:rPr/>
      </w:pPr>
      <w:bookmarkEnd w:id="538"/>
      <w:r>
        <w:rPr>
          <w:rFonts w:ascii="IRNazanin" w:hAnsi="IRNazanin" w:eastAsia="IRNazanin"/>
          <w:color w:val="111111"/>
          <w:sz w:val="28"/>
          <w:sz w:val="28"/>
          <w:szCs w:val="28"/>
          <w:rtl w:val="true"/>
          <w:lang w:bidi="fa-IR"/>
        </w:rPr>
        <w:t>الذمّة من حقّ المدّعی لو کان قد دفعه إلیه بغیر بیّنة،فإنّه لو أقرّ بالواقع لزمه</w:t>
      </w:r>
      <w:r>
        <w:rPr>
          <w:rFonts w:eastAsia="IRNazanin" w:cs="IRNazanin"/>
          <w:color w:val="111111"/>
          <w:sz w:val="28"/>
          <w:szCs w:val="28"/>
          <w:rtl w:val="true"/>
          <w:lang w:bidi="fa-IR"/>
        </w:rPr>
        <w:t>.</w:t>
      </w:r>
    </w:p>
    <w:p>
      <w:pPr>
        <w:pStyle w:val="Heading4"/>
        <w:numPr>
          <w:ilvl w:val="3"/>
          <w:numId w:val="1"/>
        </w:numPr>
        <w:rPr/>
      </w:pPr>
      <w:bookmarkStart w:id="539" w:name="__RefHeading___Toc1826514_2314609296"/>
      <w:bookmarkStart w:id="540" w:name="_Toc195"/>
      <w:bookmarkEnd w:id="539"/>
      <w:r>
        <w:rPr>
          <w:rtl w:val="true"/>
        </w:rPr>
        <w:t>[</w:t>
      </w:r>
      <w:r>
        <w:rPr/>
        <w:t>3</w:t>
      </w:r>
      <w:r>
        <w:rPr>
          <w:rtl w:val="true"/>
        </w:rPr>
        <w:t>-</w:t>
      </w:r>
      <w:r>
        <w:rPr>
          <w:rtl w:val="true"/>
        </w:rPr>
        <w:t>القول فیما یدخل فی المبیع عند إطلاق لفظه</w:t>
      </w:r>
      <w:r>
        <w:rPr>
          <w:rtl w:val="true"/>
        </w:rPr>
        <w:t>]</w:t>
      </w:r>
      <w:bookmarkEnd w:id="540"/>
    </w:p>
    <w:p>
      <w:pPr>
        <w:pStyle w:val="Heading5"/>
        <w:numPr>
          <w:ilvl w:val="4"/>
          <w:numId w:val="1"/>
        </w:numPr>
        <w:rPr/>
      </w:pPr>
      <w:bookmarkStart w:id="541" w:name="__RefHeading___Toc1826516_2314609296"/>
      <w:bookmarkStart w:id="542" w:name="_Toc196"/>
      <w:bookmarkEnd w:id="541"/>
      <w:r>
        <w:rPr>
          <w:rtl w:val="true"/>
        </w:rPr>
        <w:t>اشارة</w:t>
      </w:r>
      <w:bookmarkEnd w:id="5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یدخل فی المبیع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إطلاق لفظه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543" w:name="__RefHeading___Toc1826518_2314609296"/>
      <w:bookmarkStart w:id="544" w:name="_Toc197"/>
      <w:bookmarkEnd w:id="543"/>
      <w:r>
        <w:rPr>
          <w:rtl w:val="true"/>
        </w:rPr>
        <w:t>[</w:t>
      </w:r>
      <w:r>
        <w:rPr>
          <w:rtl w:val="true"/>
        </w:rPr>
        <w:t>الضابط أنّه یراعی فیه اللغة و العرف</w:t>
      </w:r>
      <w:r>
        <w:rPr>
          <w:rtl w:val="true"/>
        </w:rPr>
        <w:t>]</w:t>
      </w:r>
      <w:bookmarkEnd w:id="5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الضابط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یراعی فیه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اللغة و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 أو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یراعی الشرع بطریق أولی،بل هو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علیهما،و لعلّه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أدرجه فی العرف لأنّه عرف خاصّ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اتّفقت،و إلاّ قدّم الشرعیّ ثمّ العرفیّ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اللغویّ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فأنکره الدائن فادّعی المدیون عدم کونه مدیونا أصلا،لأنّه لو أقرّ ببراءة ذمّته من الدین الزم بإثباتها و لا یمکنه الإثبات،فیدّعی من الأوّل عدم اشتغال ذمّته بدین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فیما یدخل فی المبیع</w:t>
      </w:r>
    </w:p>
    <w:p>
      <w:pPr>
        <w:pStyle w:val="BookText"/>
        <w:rPr/>
      </w:pPr>
      <w:r>
        <w:rPr>
          <w:rFonts w:ascii="IRNazanin" w:hAnsi="IRNazanin" w:eastAsia="IRNazanin"/>
          <w:color w:val="111111"/>
          <w:sz w:val="28"/>
          <w:sz w:val="28"/>
          <w:szCs w:val="28"/>
          <w:rtl w:val="true"/>
          <w:lang w:bidi="fa-IR"/>
        </w:rPr>
        <w:t>یعنی أنّ الحکم الثالث من الأحکام الخمسة یتعلّق بما یدخل فی المبیع عند إطلاق لفظ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یراعی فیما یدخل فی المبیع اللغة و العرف،بمعنی أنّه کلّ ما یدخل فی معناه اللغویّ أو العرفیّ یحکم بدخوله،و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دخول ما یدخل فی المبیع بمقتضی الشرع أولی منه بمقتضی اللغة و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لعلّ المصنّف رحمه اللّه أدخل الشرع فی العرف،لأنّ الشرع عرف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المصنّف،و 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الشرع</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دلالة العرف العامّ مقدّم علی المعنی اللغویّ فی صورة الاختلاف</w:t>
      </w:r>
      <w:r>
        <w:rPr>
          <w:rFonts w:eastAsia="IRNazanin" w:cs="IRNazanin"/>
          <w:color w:val="111111"/>
          <w:sz w:val="28"/>
          <w:szCs w:val="28"/>
          <w:rtl w:val="true"/>
          <w:lang w:bidi="fa-IR"/>
        </w:rPr>
        <w:t xml:space="preserve">. </w:t>
      </w:r>
      <w:bookmarkStart w:id="545" w:name="pg19714_281044"/>
    </w:p>
    <w:p>
      <w:pPr>
        <w:pStyle w:val="Heading5"/>
        <w:numPr>
          <w:ilvl w:val="4"/>
          <w:numId w:val="1"/>
        </w:numPr>
        <w:rPr/>
      </w:pPr>
      <w:bookmarkStart w:id="546" w:name="__RefHeading___Toc1826520_2314609296"/>
      <w:bookmarkStart w:id="547" w:name="_Toc198"/>
      <w:bookmarkEnd w:id="545"/>
      <w:bookmarkEnd w:id="546"/>
      <w:r>
        <w:rPr>
          <w:rtl w:val="true"/>
        </w:rPr>
        <w:t>[</w:t>
      </w:r>
      <w:r>
        <w:rPr>
          <w:rtl w:val="true"/>
        </w:rPr>
        <w:t>فی بیع البستان تدخل الأرض و الشجر قطعا و البناء و الطریق و الشرب</w:t>
      </w:r>
      <w:r>
        <w:rPr>
          <w:rtl w:val="true"/>
        </w:rPr>
        <w:t>]</w:t>
      </w:r>
      <w:bookmarkEnd w:id="5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بیع البستان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بلفظه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تدخل الأرض و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کالجدار و ما أشبهه من الرکائز</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المثبتة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داخله لحفظ التراب عن الانتقال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البناء</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المعدّ للسکنی و نحوه ففی دخوله و جهان،أجودهما اتّباع العادة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فیه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الطریق و الشرب</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باعه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یدخل فی البستان</w:t>
      </w:r>
    </w:p>
    <w:p>
      <w:pPr>
        <w:pStyle w:val="BookText"/>
        <w:rPr/>
      </w:pPr>
      <w:r>
        <w:rPr>
          <w:rFonts w:ascii="IRNazanin" w:hAnsi="IRNazanin" w:eastAsia="IRNazanin"/>
          <w:color w:val="111111"/>
          <w:sz w:val="28"/>
          <w:sz w:val="28"/>
          <w:szCs w:val="28"/>
          <w:rtl w:val="true"/>
          <w:lang w:bidi="fa-IR"/>
        </w:rPr>
        <w:t>البستان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 ادیر علیها جدار و فیها شجر و زرع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یقول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هذا البستان بکذا فیقبل المشتری،فإذا تدخل فی المبیع الأرض و الشجر و کلّ ما نبت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الرکائز جمع الرکیزة،و المراد منها الموانع التی تدفن فی أرض البستان لحفظ تراب البستان من النقل و الانتقال مثل الأوتاد و الأخشاب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اسم المفعول،و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أن یبنی البائع فی البستان بناء مسقّفا للسکنی أو لحفظ بعض الأشیاء،ففی دخول ذلک فی البستان المبیع و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عادة الناس فی الحکم بدخوله أو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یدخل فی بیع البستان طریقه و کذا مجری 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هو مجری الماء</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المستتر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البائع،و الضمیر الملفوظ یرجع إلی المبیع</w:t>
      </w:r>
      <w:r>
        <w:rPr>
          <w:rFonts w:eastAsia="IRNazanin" w:cs="IRNazanin"/>
          <w:color w:val="111111"/>
          <w:sz w:val="28"/>
          <w:szCs w:val="28"/>
          <w:rtl w:val="true"/>
          <w:lang w:bidi="fa-IR"/>
        </w:rPr>
        <w:t xml:space="preserve">. </w:t>
      </w:r>
      <w:bookmarkStart w:id="548" w:name="pg19714_281045"/>
    </w:p>
    <w:p>
      <w:pPr>
        <w:pStyle w:val="BookText"/>
        <w:rPr/>
      </w:pPr>
      <w:bookmarkEnd w:id="548"/>
      <w:r>
        <w:rPr>
          <w:rFonts w:ascii="IRNazanin" w:hAnsi="IRNazanin" w:eastAsia="IRNazanin"/>
          <w:color w:val="111111"/>
          <w:sz w:val="28"/>
          <w:sz w:val="28"/>
          <w:szCs w:val="28"/>
          <w:rtl w:val="true"/>
          <w:lang w:bidi="fa-IR"/>
        </w:rPr>
        <w:t>بلفظ الکرم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تناول شجر العنب،لأنّه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مدلوله لغة،و أمّا الأرض و العریش</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البناء و الطریق و الشرب فیرجع فیها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ما اشتمل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من الأشجار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شکّ فی تناول اللفظ</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لا یدخل</w:t>
      </w:r>
      <w:r>
        <w:rPr>
          <w:rFonts w:eastAsia="IRNazanin" w:cs="IRNazanin"/>
          <w:color w:val="111111"/>
          <w:sz w:val="28"/>
          <w:szCs w:val="28"/>
          <w:rtl w:val="true"/>
          <w:lang w:bidi="fa-IR"/>
        </w:rPr>
        <w:t>.</w:t>
      </w:r>
    </w:p>
    <w:p>
      <w:pPr>
        <w:pStyle w:val="Heading5"/>
        <w:numPr>
          <w:ilvl w:val="4"/>
          <w:numId w:val="1"/>
        </w:numPr>
        <w:rPr/>
      </w:pPr>
      <w:bookmarkStart w:id="549" w:name="__RefHeading___Toc1826522_2314609296"/>
      <w:bookmarkStart w:id="550" w:name="_Toc199"/>
      <w:bookmarkEnd w:id="549"/>
      <w:r>
        <w:rPr>
          <w:rtl w:val="true"/>
        </w:rPr>
        <w:t>[</w:t>
      </w:r>
      <w:r>
        <w:rPr>
          <w:rtl w:val="true"/>
        </w:rPr>
        <w:t>یدخل فی الدار الأرض و البناء</w:t>
      </w:r>
      <w:r>
        <w:rPr>
          <w:rtl w:val="true"/>
        </w:rPr>
        <w:t>]</w:t>
      </w:r>
      <w:bookmarkEnd w:id="5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یدخل فی 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و البناء أعلاه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أسفله إلاّ أن ینفرد الأعلی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یدخل إلاّ بالشرط أو القرینة،</w:t>
      </w:r>
    </w:p>
    <w:p>
      <w:pPr>
        <w:pStyle w:val="BookText"/>
        <w:rPr/>
      </w:pPr>
      <w:r>
        <w:rPr>
          <w:rFonts w:ascii="IRNazanin" w:hAnsi="IRNazanin" w:eastAsia="IRNazanin"/>
          <w:color w:val="111111"/>
          <w:sz w:val="28"/>
          <w:sz w:val="28"/>
          <w:szCs w:val="28"/>
          <w:rtl w:val="true"/>
          <w:lang w:bidi="fa-IR"/>
        </w:rPr>
        <w:t>الکرم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 یحوط بها حائط و فیها أشجار ملتّفة،العنب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منه هنا هو البستان الذی فیه أشجار العنب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شجر العنب،و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لفظ الکرم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عرّش للکرم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العریش هنا ما یصنع من الخشب للعنب لإلقاء أغصانه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تعلیقة السیّد کلانتر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المذکورات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یرجع فی دخول المذکورات فی بیع الکرم إلی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المستتر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الکرم،و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الأشیاء التی یشکّ فی دخولها فی لفظ الکرم یحکم علیها بعدم دخولها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یدخل فی الدار</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البناء</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بعض الأبنیة التی تبنی فی عصرنا و لها طبقات عدیدة تعامل کلّ واحدة منها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الأبواب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المثبتة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المنفصلة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کألواح الدکاکین و جهان،أجودهما الدخول للعرف، و انفصالها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للارتفاق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کالجزء و إن انفصلت،و إطلاق العبارة یتناولها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الدروس قیّدها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بالمثبتة فتخرج،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الأغلاق</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المنصوبة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المنفصلة کالأقفال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علی حدة،فلا تدخل فی المبیع بلفظ الدار إلاّ مع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فی دخول الأبواب المنفصلة مثل ألواح بعض الدکاکین و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جواب عن إشکال هو أنّ الأبواب المنفصلة إذا کانت منفصلة فکیف یحکم بدخولها فی المبیع؟ فأجاب الشارح عنه بأنّ انفصالها یکون للسهولة لا لأنّها لیست من أجزاء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الارتفاق بمعنی الانتفاع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یتناولها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الأبواب المنفصلة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إطلاق عبارة المصنّف رحمه اللّه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الأبواب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یشمل الأبواب المنفصلة أیضا کما یشمل الأبواب المثبتة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المستتر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المصنّف،و الضمیر الملفوظ یرجع إلی الأبواب المنفصلة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قال المصنّف فی کتاب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تدخل فی بیع الدار أبوابه بشرط کونها مثبتة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الأغلاق جمع،مفرده الغلق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یغلق به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مثال للأغلاق المنفصلة</w:t>
      </w:r>
      <w:r>
        <w:rPr>
          <w:rFonts w:eastAsia="Amiri" w:cs="Amiri" w:ascii="Amiri" w:hAnsi="Amiri"/>
          <w:color w:val="111111"/>
          <w:sz w:val="28"/>
          <w:szCs w:val="28"/>
          <w:rtl w:val="true"/>
          <w:lang w:bidi="ar-SA"/>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الأقفال جمع،مفرده القفل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الحدید الذی یغلق به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الأخشاب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کالمتّخذة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لوضع الأمتعة و غیرها دون المنفصلة و إن انتفع بها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الدار،لأنّها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کالآلات الموضوعة بها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البناء،لأنّه حینئذ بمنزلة الدرجة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غیر المثبت،لأنّه کالآلة،و کذا الرفّ</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حکمها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الخوابی</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المثبتة فی الأرض</w:t>
      </w:r>
    </w:p>
    <w:p>
      <w:pPr>
        <w:pStyle w:val="BookText"/>
        <w:rPr/>
      </w:pPr>
      <w:r>
        <w:rPr>
          <w:rFonts w:ascii="IRNazanin" w:hAnsi="IRNazanin" w:eastAsia="IRNazanin"/>
          <w:color w:val="111111"/>
          <w:sz w:val="28"/>
          <w:sz w:val="28"/>
          <w:szCs w:val="28"/>
          <w:rtl w:val="true"/>
          <w:lang w:bidi="fa-IR"/>
        </w:rPr>
        <w:t>الأخشاب جمع،مفرده الخشب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غلظ من العیدان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المثبتة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اسم المفعول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للأخشاب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للأخشاب المثبتة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من هذه الأخشاب ما یجعل فی محلّ من الجدار لوضع الأمتعة و غیر الأمتعة من الأشیاء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یدخل فی بیع الدار الأخشاب المنفصلة و إن انتفع بها فی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الأخشاب المنفصلة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الدار،و الباء تکون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یدخل فی بیع الدار السلّم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المرقاة،و هو ما یرتقی علیه،سواء کان من خشب أو حجر أو مدر،یذکّر و یؤنّث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السلّم حین کونه مثبتا فی الدار یکون بمنزلة الدرجة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المرقاة،درج السلّم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یتخطّی علیه من الأدنی إلی الأعلی فی الصعود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خشبة أو نحوها تشدّ إلی الحائط فتوضع علیها طرائف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المذکورات من الرفّ و السلّم و الأخشاب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الخوابی جمع،مفرده الخابئة و الخابیة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الجرّة الضخمة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هنا الخمرة الکبیرة المثبتة فی أرض الدار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الحیطان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المفتاح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منقولا،لأنّه بمنزلة الجزء من الأغلاق المحکوم بدخولها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مفتاح القفل،لأنّه تابع لغلقه،و لو شهدت القرینة بعدم دخوله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یدخل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یدخل الحوض و البئر و الحمّام المعروف بها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الأوتاد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الرحی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مثبتة،لأنّها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تعدّ منها،</w:t>
      </w:r>
    </w:p>
    <w:p>
      <w:pPr>
        <w:pStyle w:val="BookText"/>
        <w:rPr/>
      </w:pPr>
      <w:r>
        <w:rPr>
          <w:rFonts w:ascii="IRNazanin" w:hAnsi="IRNazanin" w:eastAsia="IRNazanin"/>
          <w:color w:val="111111"/>
          <w:sz w:val="28"/>
          <w:sz w:val="28"/>
          <w:szCs w:val="28"/>
          <w:rtl w:val="true"/>
          <w:lang w:bidi="fa-IR"/>
        </w:rPr>
        <w:t>الحیطان جمع،مفرده الحائط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المفتاح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یفتح به الأغلاق،و هو اسم آلة،فهو داخل أیضا فی بیع الدار،لأنّه کالجزء من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المفتاح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الداخل فی المبیع هو غیر مفتاح القفل المنفصل،فإنّه لا یدخل فی المبیع کما أنّ القفل المنفصل أیضا لا یدخل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أن یجعل البائع لداره مفتاحا من الذهب،فالقرینة دالّة علی عدم دخوله فی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الحمّام الذی یعرف أنّه صنع لانتفاع من سکن فی الدار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الدار،و الباء تکون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یدخل فی بیع الدار الأوتاد المثبتة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الأوتاد جمع،مفرده الوتد و الوتد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رزّ فی الحائط أو الأرض من خشب و 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الرحی لا تدلّ فی بیع الدار و إن کانت مثبتة،لأنّ الرحی لیست جزء من الدار</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الرحی،و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الدار،و کلاهما مؤنّث</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إثباتها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لسهولة الارتفاق 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یدخل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الکائن بها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مع الشرط،أو یقول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أغلق علیه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بابها أو ما دار علیه حائطها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شهادة القرائن بدخوله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کالمساومة علیه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لا یصلح إلاّ لهما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وضع الرحی ثابتة فی الدار إنّما هو لتسهیل الانتفاع بها،و لیست جزء من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دخول الشجر فی الدار المبیعة</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الدار،و الباء تکون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یقول البائع للمشتری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هذه الدار مع ما أغلق علیه باب الدار أو مع ما دار علیه حائط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الدار،و کذلک حال الضمیرین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شهدت القرائن بدخول الشجر فی بیع الدار کأن یبیع الدار مساومة بثمن کمائة و خمسین یدلّ علی دخول الشجر فی بیع الدار مثل أن تکون قیمة الدار مائة عند العرف و الحال أنّ فیها أشجار کثیرة توجب کون قیمة المبیع مائة و خمسین مساومة،فهذه القرینة تدلّ علی دخول الأشجار فی بیع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مدخول کاف التشبیه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کالمساومة</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الدار و الشجر</w:t>
      </w:r>
      <w:r>
        <w:rPr>
          <w:rFonts w:eastAsia="IRNazanin" w:cs="IRNazanin"/>
          <w:color w:val="111111"/>
          <w:sz w:val="28"/>
          <w:szCs w:val="28"/>
          <w:rtl w:val="true"/>
          <w:lang w:bidi="fa-IR"/>
        </w:rPr>
        <w:t xml:space="preserve">. </w:t>
      </w:r>
      <w:bookmarkStart w:id="551" w:name="pg19714_281050"/>
    </w:p>
    <w:p>
      <w:pPr>
        <w:pStyle w:val="Heading5"/>
        <w:numPr>
          <w:ilvl w:val="4"/>
          <w:numId w:val="1"/>
        </w:numPr>
        <w:rPr/>
      </w:pPr>
      <w:bookmarkStart w:id="552" w:name="__RefHeading___Toc1826524_2314609296"/>
      <w:bookmarkStart w:id="553" w:name="_Toc200"/>
      <w:bookmarkEnd w:id="551"/>
      <w:bookmarkEnd w:id="552"/>
      <w:r>
        <w:rPr>
          <w:rtl w:val="true"/>
        </w:rPr>
        <w:t>[</w:t>
      </w:r>
      <w:r>
        <w:rPr>
          <w:rtl w:val="true"/>
        </w:rPr>
        <w:t>یدخل فی النخل الطلع إذا لم یؤبّر</w:t>
      </w:r>
      <w:r>
        <w:rPr>
          <w:rtl w:val="true"/>
        </w:rPr>
        <w:t>]</w:t>
      </w:r>
      <w:bookmarkEnd w:id="5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یدخل فی النخل الطلع إذا لم یؤبّر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بتشقیق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طلع الإناث،و ذرّ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طلع الذکور فیه لیجیء ثمرته أصلح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أبّر فالثمرة للبائع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أبّر البعض فلکلّ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الحکم مختصّ بالبیع،فلو انتقل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النخل بغیره لم یدخل الطلع مطلقا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ظهر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کالثمرة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یدخل فی النخل</w:t>
      </w:r>
    </w:p>
    <w:p>
      <w:pPr>
        <w:pStyle w:val="BookText"/>
        <w:rPr/>
      </w:pPr>
      <w:r>
        <w:rPr>
          <w:rFonts w:ascii="IRNazanin" w:hAnsi="IRNazanin" w:eastAsia="IRNazanin"/>
          <w:color w:val="111111"/>
          <w:sz w:val="28"/>
          <w:sz w:val="28"/>
          <w:szCs w:val="28"/>
          <w:rtl w:val="true"/>
          <w:lang w:bidi="fa-IR"/>
        </w:rPr>
        <w:t>الجارّ و المجرور یتعلّقان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یؤبّر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مرّ تفسیر التأبیر فی بیع الثمار،فإنّه عبارة عن تشقیق طلع إناث شجرة النخل و ذرّ طلع الذکور فیه اصطلاحا لثمرة الإناث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باع إناث النخل دخل فی المبیع طلعها إذا لم یؤبّرها،فلو أبّرها لم یدخل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ذرّ ذرّا الملح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نثره و رشّه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بمعنی أنّ کلّ شجرة أبّرها لم یدخل طلعها فی البیع،و کلّ شجرة لم یؤبّرها دخل طلعها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فی صورة انتقال النخل بغیر البیع من العقود کالهبة و الصلح و الصداق لم یدخل الطلع فی البیع إلاّ بذکره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أن أبّر الشجرة أم لم یؤبّرها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الراجع إلی الطلع</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استشهاد لعدم دخول الطلع فی بیع الشجرة،لأنّ الثمرة أیضا لا تدخل فی بیع الأشجار بعد الظهور</w:t>
      </w:r>
      <w:r>
        <w:rPr>
          <w:rFonts w:eastAsia="IRNazanin" w:cs="IRNazanin"/>
          <w:color w:val="111111"/>
          <w:sz w:val="28"/>
          <w:szCs w:val="28"/>
          <w:rtl w:val="true"/>
          <w:lang w:bidi="fa-IR"/>
        </w:rPr>
        <w:t xml:space="preserve">. </w:t>
      </w:r>
      <w:bookmarkStart w:id="554" w:name="pg19714_281051"/>
    </w:p>
    <w:p>
      <w:pPr>
        <w:pStyle w:val="BookText"/>
        <w:rPr/>
      </w:pPr>
      <w:bookmarkEnd w:id="5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لا یدخل فی البیع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 تبقیتها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أوان أخذها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بحسب تلک الشجرة،فإن اضطرب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العرف فالأغلب،و مع التساوی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الحمل علی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الأقلّ أو الأکثر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اعتبار التعیین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بدونه یبطل أوجه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5"/>
        <w:numPr>
          <w:ilvl w:val="4"/>
          <w:numId w:val="1"/>
        </w:numPr>
        <w:rPr/>
      </w:pPr>
      <w:bookmarkStart w:id="555" w:name="__RefHeading___Toc1826526_2314609296"/>
      <w:bookmarkStart w:id="556" w:name="_Toc201"/>
      <w:bookmarkEnd w:id="555"/>
      <w:r>
        <w:rPr>
          <w:rtl w:val="true"/>
        </w:rPr>
        <w:t>[</w:t>
      </w:r>
      <w:r>
        <w:rPr>
          <w:rtl w:val="true"/>
        </w:rPr>
        <w:t>طلع الفحل للبائع</w:t>
      </w:r>
      <w:r>
        <w:rPr>
          <w:rtl w:val="true"/>
        </w:rPr>
        <w:t>]</w:t>
      </w:r>
      <w:bookmarkEnd w:id="5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طلع الفحل للبائع</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الثمار مع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انعقادها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حکم الثمار إذا لم تدخل فی البیع</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تبقیتها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الثمرة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فإن اختلف العرف فی أخذ الثمرة من الأشجار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یأخذها جمع عشرین یوما قبل أن یأخذها الآخرون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فیحکم ببقائها إلی أخذ أغلب العرف إیّاها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مع تساوی العرفین المختلفین فی أخذ الثمرة،لعدم کون أحدهما أغلب من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أنّه فی صورة تساوی العرفین المختلفین فی أخذ ثمرة الشجرة هل یحمل الحکم بالبقاء علی الأقلّ زمانا أو علی الأکثر أو یجب التعیین عند البیع بحیث لو لم یعیّنا المدّة عند العقد کان باطلا؟فیها ثلاثة 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الوجه الثانی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الوجه الثالث فی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لم یعیّنا مدّة بقاء الثمرة علی الشجرة حکم ببطلان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مبتدأ مؤخّر،خبره المقدّم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الحمل علی الأقلّ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طلع الفحل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کذا باقی الثمرات تکون للبائع إذا ظهرت عند البیع بلا تفصیل فیها</w:t>
      </w:r>
      <w:r>
        <w:rPr>
          <w:rFonts w:eastAsia="IRNazanin" w:cs="IRNazanin"/>
          <w:color w:val="111111"/>
          <w:sz w:val="28"/>
          <w:szCs w:val="28"/>
          <w:rtl w:val="true"/>
          <w:lang w:bidi="fa-IR"/>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انعقادها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الثمرة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سواء کانت بارزة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مستترة فی کمام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القول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یکون المقصود منه الورد أو الورق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وجوده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التعاقب فالظاهر منه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البیع للبائع،و المتجدّد للمشتری،و مع الامتزاج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الصلح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لکلّ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البائع الذی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بقیت له الثمرة و المشتری</w:t>
      </w:r>
    </w:p>
    <w:p>
      <w:pPr>
        <w:pStyle w:val="BookText"/>
        <w:rPr/>
      </w:pPr>
      <w:r>
        <w:rPr>
          <w:rFonts w:ascii="IRNazanin" w:hAnsi="IRNazanin" w:eastAsia="IRNazanin"/>
          <w:color w:val="111111"/>
          <w:sz w:val="28"/>
          <w:sz w:val="28"/>
          <w:szCs w:val="28"/>
          <w:rtl w:val="true"/>
          <w:lang w:bidi="fa-IR"/>
        </w:rPr>
        <w:t>بأن لم تکن الثمرة فی غلاف کما هو شأن بعض الثمار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غطاء الزهر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قوله المجرور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سواء کانت الثمرة مستترة فی وردها،و ذلک فی مثل الرمّان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کما قلنا بعدم دخول الثمرة فی بیع الشجرة بعد الظهور کذلک نقول بعدم دخول ما یقصد من الشجرة مثل ورد الأشجار التی لا یراد منها إلاّ وردها أو ورقها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الأوّل أشجار الورد،و مثال الثانی شجرة التوت،فإذا ظهر الورد و الورق حین العقد لم یدخلا فی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کلّ واحد من الورد و الورق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کان وجود کلّ واحد من الورد و الورق متعاقبا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یؤخذ و یوجد شیئا فشیئا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الظاهر عند العقد للبائع و المتجدّد بعده للمشتری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الظاهر من الورد أو الورق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یختلط الظاهر عند العقد بالمتجدّد بعده فیرجع إذا إلی المصالحة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السقی للبائع و المشتری</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البائع الذی باع الشجرة و بقیت الثمرة له علی الشجرة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مراعاة لملکه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یستضرّا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 فیمنعان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تقابلا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الضرر و النفع رجّحنا مصلحة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البائع هو الذی أدخل الضرر علی نفسه ببیع الأصل و تسلیط</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المشتری علیه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یلزمه جواز سقیه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توقّف فی الدروس،حیث جعل ذلک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احتمالا،و نسبه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الفاضل،و احتمل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صاحب الثمرة لسبق حقّه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یحصل لکلّ منهما من السقی،لکونه مضرّا بمال الشجرة و ثمرتها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لو تعارض البائع و المشتری فی النفع و الضرر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یکون السقی مضرا بأحدهما و نافعا للآخر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الترجیح لمصلحة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البائع أدخل علی نفسه الضرر بتسلیطه المشتری علی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المبیع،و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صلتها صفة للتسلیط،و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التسلیط،و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ترجیح مصلحة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العلاّمة الحلّی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الراجع إلی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المصنّف احتمل فی کتاب الدروس تقدیم قول صاحب الثمرة،و هو فی الفرض البائع الذی باع الأصل و الحال أنّها لم تدخل الثمرة فی المبیع،و استدلّ علی ذلک بسبق حقّ البائع،لأنّ حقّه استقرّ قبل تعلّق حقّ المشتری بالمبیع</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صاحب الثمرة</w:t>
      </w:r>
      <w:r>
        <w:rPr>
          <w:rFonts w:eastAsia="IRNazanin" w:cs="IRNazanin"/>
          <w:color w:val="111111"/>
          <w:sz w:val="28"/>
          <w:szCs w:val="28"/>
          <w:rtl w:val="true"/>
          <w:lang w:bidi="fa-IR"/>
        </w:rPr>
        <w:t xml:space="preserve">. </w:t>
      </w:r>
      <w:bookmarkStart w:id="557" w:name="pg19714_281054"/>
    </w:p>
    <w:p>
      <w:pPr>
        <w:pStyle w:val="BookText"/>
        <w:rPr/>
      </w:pPr>
      <w:bookmarkEnd w:id="557"/>
      <w:r>
        <w:rPr>
          <w:rFonts w:ascii="IRNazanin" w:hAnsi="IRNazanin" w:eastAsia="IRNazanin"/>
          <w:color w:val="111111"/>
          <w:sz w:val="28"/>
          <w:sz w:val="28"/>
          <w:szCs w:val="28"/>
          <w:rtl w:val="true"/>
          <w:lang w:bidi="fa-IR"/>
        </w:rPr>
        <w:t>و یشکل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المشتری حیث یوجب نقصا فی الأصل یحیط بقیمة الثمرة و زیادة،فینبغی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مصلحة البائع مع ضمانه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لقیمة الثمرة، جمعا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الحقّین</w:t>
      </w:r>
      <w:r>
        <w:rPr>
          <w:rFonts w:eastAsia="IRNazanin" w:cs="IRNazanin"/>
          <w:color w:val="111111"/>
          <w:sz w:val="28"/>
          <w:szCs w:val="28"/>
          <w:rtl w:val="true"/>
          <w:lang w:bidi="fa-IR"/>
        </w:rPr>
        <w:t>.</w:t>
      </w:r>
    </w:p>
    <w:p>
      <w:pPr>
        <w:pStyle w:val="Heading5"/>
        <w:numPr>
          <w:ilvl w:val="4"/>
          <w:numId w:val="1"/>
        </w:numPr>
        <w:rPr/>
      </w:pPr>
      <w:bookmarkStart w:id="558" w:name="__RefHeading___Toc1826528_2314609296"/>
      <w:bookmarkStart w:id="559" w:name="_Toc202"/>
      <w:bookmarkEnd w:id="558"/>
      <w:r>
        <w:rPr>
          <w:rtl w:val="true"/>
        </w:rPr>
        <w:t>[</w:t>
      </w:r>
      <w:r>
        <w:rPr>
          <w:rtl w:val="true"/>
        </w:rPr>
        <w:t>یدخل فی القریة البناء</w:t>
      </w:r>
      <w:r>
        <w:rPr>
          <w:rtl w:val="true"/>
        </w:rPr>
        <w:t>]</w:t>
      </w:r>
      <w:bookmarkEnd w:id="5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القریة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المشتمل علی الدور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ردّ الشارح رحمه اللّه علی تقدیم حقّ المشتری کما هو قول المصنّف رحمه اللّه فی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تحقّق المنافرة بین هذه العبارة و بین ما هو الفرض المبحوث عنه،فإنّ الفرض إلی هنا هو شراء المشتری الأصل مع بقاء الثمرة فی ملک البائع،لکن حوّل الشارح الفرض هنا إلی کون المشتری هو مالک الثمرة و البائع هو مالک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أیضا توجّه الإشکال إلی ما قاله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رجّحنا مصلحة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ببیان أنّه لو رجّح حقّ المشتری علی حقّ البائع لزم الإشکال فی صورة شراء المشتری ثمرة الشجرة و بقاء الأصل فی ملک البائع مع کون السقی مصلحة للمشتری و مفسدة و ضررا کثیرا علی البائع بحیث یزید عن قیمة الثمرة،فیشکل تقدیم حقّ المشتری فی هذا الفرض علی حقّ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ففی الفرض المذکور ینبغی أن یقال بتقدیم مصلحة البائع علی المشتری بشرط ضمان البائع قیمة الثمرة لو تضرّر المشتری بعدم السقی المضرّ 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مفعول له،تعلیل لتقدیم حقّ البائع مع ضمانه قیمة الثمرة للمشتری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حقّ البائع و حقّ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یدخل فی القریة</w:t>
      </w:r>
    </w:p>
    <w:p>
      <w:pPr>
        <w:pStyle w:val="BookText"/>
        <w:rPr/>
      </w:pPr>
      <w:r>
        <w:rPr>
          <w:rFonts w:ascii="IRNazanin" w:hAnsi="IRNazanin" w:eastAsia="IRNazanin"/>
          <w:color w:val="111111"/>
          <w:sz w:val="28"/>
          <w:sz w:val="28"/>
          <w:szCs w:val="28"/>
          <w:rtl w:val="true"/>
          <w:lang w:bidi="fa-IR"/>
        </w:rPr>
        <w:t>القریة و القریة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بیعت القریة دخل فی المبیع کلّ دار بنیت فیها</w:t>
      </w:r>
      <w:r>
        <w:rPr>
          <w:rFonts w:eastAsia="IRNazanin" w:cs="IRNazanin"/>
          <w:color w:val="111111"/>
          <w:sz w:val="28"/>
          <w:szCs w:val="28"/>
          <w:rtl w:val="true"/>
          <w:lang w:bidi="fa-IR"/>
        </w:rPr>
        <w:t xml:space="preserve">. </w:t>
      </w:r>
      <w:bookmarkStart w:id="560" w:name="pg19714_281055"/>
    </w:p>
    <w:p>
      <w:pPr>
        <w:pStyle w:val="BookText"/>
        <w:rPr/>
      </w:pPr>
      <w:bookmarkEnd w:id="5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المرافق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کالطرق و الساحات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الأشجار و المزارع إلاّ مع الشرط أو العرف کما هو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الغالب الآن أو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حکمها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الضیعة فی عرف الشام</w:t>
      </w:r>
      <w:r>
        <w:rPr>
          <w:rFonts w:eastAsia="IRNazanin" w:cs="IRNazanin"/>
          <w:color w:val="111111"/>
          <w:sz w:val="28"/>
          <w:szCs w:val="28"/>
          <w:rtl w:val="true"/>
          <w:lang w:bidi="fa-IR"/>
        </w:rPr>
        <w:t>.</w:t>
      </w:r>
    </w:p>
    <w:p>
      <w:pPr>
        <w:pStyle w:val="Heading5"/>
        <w:numPr>
          <w:ilvl w:val="4"/>
          <w:numId w:val="1"/>
        </w:numPr>
        <w:rPr/>
      </w:pPr>
      <w:bookmarkStart w:id="561" w:name="__RefHeading___Toc1826530_2314609296"/>
      <w:bookmarkStart w:id="562" w:name="_Toc203"/>
      <w:bookmarkEnd w:id="561"/>
      <w:r>
        <w:rPr>
          <w:rtl w:val="true"/>
        </w:rPr>
        <w:t>[</w:t>
      </w:r>
      <w:r>
        <w:rPr>
          <w:rtl w:val="true"/>
        </w:rPr>
        <w:t>یدخل فی العبد ثیابه الساترة للعورة</w:t>
      </w:r>
      <w:r>
        <w:rPr>
          <w:rtl w:val="true"/>
        </w:rPr>
        <w:t>]</w:t>
      </w:r>
      <w:bookmarkEnd w:id="5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ثیابه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الساترة للعورة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غیرها، اقتصارا علی المتیقّن دخوله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دخولها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مفهوم العبد 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دخول ما دلّ العرف علیه من ثوب و ثوبین و زیادة،و ما یتناوله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بخصوصه من غیر الثیاب</w:t>
      </w:r>
    </w:p>
    <w:p>
      <w:pPr>
        <w:pStyle w:val="BookText"/>
        <w:rPr/>
      </w:pPr>
      <w:r>
        <w:rPr>
          <w:rFonts w:ascii="IRNazanin" w:hAnsi="IRNazanin" w:eastAsia="IRNazanin"/>
          <w:color w:val="111111"/>
          <w:sz w:val="28"/>
          <w:sz w:val="28"/>
          <w:szCs w:val="28"/>
          <w:rtl w:val="true"/>
          <w:lang w:bidi="fa-IR"/>
        </w:rPr>
        <w:t>المرافق جمع،مفرده المرفق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انتفعت به،و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مرافق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منافعها کمصابّ المیاه و البئر و نحوها،و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مرافق البلاد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ما ینتفع به السکّان عموما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المیادین و الأمکنة التی یستفید منها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کما أنّ العرف الغالب فی زماننا هذا یدلّ علی دخول الأشجار و المزارع فی بیع القریة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فی حکم القریة الضیعة من حیث دخول ما یدخل فی بیع القریة و عدم دخول ما لا یدخل فیه عند أهل الشام،فإنّهم یعبّرون بالضیعة عن القریة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یدخل فی العبد</w:t>
      </w:r>
    </w:p>
    <w:p>
      <w:pPr>
        <w:pStyle w:val="BookText"/>
        <w:rPr/>
      </w:pPr>
      <w:r>
        <w:rPr>
          <w:rFonts w:ascii="IRNazanin" w:hAnsi="IRNazanin" w:eastAsia="IRNazanin"/>
          <w:color w:val="111111"/>
          <w:sz w:val="28"/>
          <w:sz w:val="28"/>
          <w:szCs w:val="28"/>
          <w:rtl w:val="true"/>
          <w:lang w:bidi="fa-IR"/>
        </w:rPr>
        <w:t>الثیاب جمع الثوب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یدخل فی بیع المملوک ثیابه الساترة لعورته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بالرفع،لکونه نائب فاعل لصیغة اسم المفعول،أعنی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المتیقّن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فی حکم فعل المجهول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لفظ العبد لا یدلّ علی الثوب فی اللغة</w:t>
      </w:r>
      <w:r>
        <w:rPr>
          <w:rFonts w:eastAsia="IRNazanin" w:cs="IRNazanin"/>
          <w:color w:val="111111"/>
          <w:sz w:val="28"/>
          <w:szCs w:val="28"/>
          <w:rtl w:val="true"/>
          <w:lang w:bidi="fa-IR"/>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المستتر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یتناوله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 إلی کلّ من العبد و الأمة،و الضمیر </w:t>
      </w:r>
      <w:bookmarkStart w:id="563" w:name="pg19714_281056"/>
    </w:p>
    <w:p>
      <w:pPr>
        <w:pStyle w:val="BookText"/>
        <w:rPr/>
      </w:pPr>
      <w:bookmarkEnd w:id="563"/>
      <w:r>
        <w:rPr>
          <w:rFonts w:ascii="IRNazanin" w:hAnsi="IRNazanin" w:eastAsia="IRNazanin"/>
          <w:color w:val="111111"/>
          <w:sz w:val="28"/>
          <w:sz w:val="28"/>
          <w:szCs w:val="28"/>
          <w:rtl w:val="true"/>
          <w:lang w:bidi="fa-IR"/>
        </w:rPr>
        <w:t>کالحزام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القلنسوة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اختلف العرف بالحرّ و البرد دخل ما دلّ علیه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البیع دون غیره،و ما شکّ فی دخوله لا یدخل،للأصل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الدابّة فیدخل فیها النعل دون آلاتها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مع الشرط أو العرف</w:t>
      </w:r>
      <w:r>
        <w:rPr>
          <w:rFonts w:eastAsia="IRNazanin" w:cs="IRNazanin"/>
          <w:color w:val="111111"/>
          <w:sz w:val="28"/>
          <w:szCs w:val="28"/>
          <w:rtl w:val="true"/>
          <w:lang w:bidi="fa-IR"/>
        </w:rPr>
        <w:t>.</w:t>
      </w:r>
    </w:p>
    <w:p>
      <w:pPr>
        <w:pStyle w:val="Heading4"/>
        <w:numPr>
          <w:ilvl w:val="3"/>
          <w:numId w:val="1"/>
        </w:numPr>
        <w:rPr/>
      </w:pPr>
      <w:bookmarkStart w:id="564" w:name="__RefHeading___Toc1826532_2314609296"/>
      <w:bookmarkStart w:id="565" w:name="_Toc204"/>
      <w:bookmarkEnd w:id="564"/>
      <w:r>
        <w:rPr>
          <w:rtl w:val="true"/>
        </w:rPr>
        <w:t>[</w:t>
      </w:r>
      <w:r>
        <w:rPr/>
        <w:t>4</w:t>
      </w:r>
      <w:r>
        <w:rPr>
          <w:rtl w:val="true"/>
        </w:rPr>
        <w:t>-</w:t>
      </w:r>
      <w:r>
        <w:rPr>
          <w:rtl w:val="true"/>
        </w:rPr>
        <w:t>القول فی اختلاف المتبایعین</w:t>
      </w:r>
      <w:r>
        <w:rPr>
          <w:rtl w:val="true"/>
        </w:rPr>
        <w:t>]</w:t>
      </w:r>
      <w:bookmarkEnd w:id="565"/>
    </w:p>
    <w:p>
      <w:pPr>
        <w:pStyle w:val="Heading5"/>
        <w:numPr>
          <w:ilvl w:val="4"/>
          <w:numId w:val="1"/>
        </w:numPr>
        <w:rPr/>
      </w:pPr>
      <w:bookmarkStart w:id="566" w:name="__RefHeading___Toc1826534_2314609296"/>
      <w:bookmarkStart w:id="567" w:name="_Toc205"/>
      <w:bookmarkEnd w:id="566"/>
      <w:r>
        <w:rPr>
          <w:rtl w:val="true"/>
        </w:rPr>
        <w:t>اشارة</w:t>
      </w:r>
      <w:bookmarkEnd w:id="5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اختلافهما،</w:t>
      </w:r>
      <w:r>
        <w:rPr>
          <w:rFonts w:eastAsia="IRNazanin" w:cs="IRNazanin"/>
          <w:color w:val="111111"/>
          <w:sz w:val="28"/>
          <w:szCs w:val="28"/>
          <w:rtl w:val="true"/>
          <w:lang w:bidi="fa-IR"/>
        </w:rPr>
        <w:t>)</w:t>
      </w:r>
    </w:p>
    <w:p>
      <w:pPr>
        <w:pStyle w:val="Heading5"/>
        <w:numPr>
          <w:ilvl w:val="4"/>
          <w:numId w:val="1"/>
        </w:numPr>
        <w:rPr/>
      </w:pPr>
      <w:bookmarkStart w:id="568" w:name="__RefHeading___Toc1826536_2314609296"/>
      <w:bookmarkStart w:id="569" w:name="_Toc206"/>
      <w:bookmarkEnd w:id="568"/>
      <w:r>
        <w:rPr>
          <w:rtl w:val="true"/>
        </w:rPr>
        <w:t>[</w:t>
      </w:r>
      <w:r>
        <w:rPr>
          <w:rtl w:val="true"/>
        </w:rPr>
        <w:t>فی قدر الثمن یحلف البائع</w:t>
      </w:r>
      <w:r>
        <w:rPr>
          <w:rtl w:val="true"/>
        </w:rPr>
        <w:t>]</w:t>
      </w:r>
      <w:bookmarkEnd w:id="5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قدر الثمن یحلف البائع مع قیام العین،و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الملفوظ 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حکم الأشیاء التی لیست من جنس الثیاب لکنّ الممالیک یستفیدون منها هو حکم ما ذکر من الثیاب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یشدّ به وسط الدابّة،المشدّ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هنا ما یشدّ به وسط المملوک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القلنسوة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من ملابس الرأس،و هو علی هیئات متعدّدة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یلبس بالرجل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دخل الأشیاء التی یدلّ العرف علی دخولها فی بیع المملوک حال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الأصل عدم دخول ما یشکّ فی دخوله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مثل العبد الدابّة بعض الأشیاء فیها عند بیعه مثل النعل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یدخل فی بیع الدابّة الآلتها التی یستفاد منها معها مثل السرج و الزمام إلاّ بشهادة العرف علی دخوله أو بانعقاد الشرط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فی اختلاف المتبایعین</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الحکم الرابع من الأحکام الخمسة یکون فی اختلاف البائع و المشتری،فلو اختلفا فی مقدار الثمن بأن قال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عشرة و قال المشتری خمسة حلف البائع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المشهور،بل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بعید،و مستنده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مرسلة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یقدّم قول المشتری مطلقا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ینفی الزائد،و الأصل عدمه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براءة ذمّته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 إن لم یثبت الإجماع علی خلافه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بشرط بقاء العین المبیعة،فیقدّم قوله،و لو تلفت العین المبیعة و اختلفا فی مقدار ثمنها حلف المشتری،فیقدّم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یحلف المشتری مع تلف العین علی المشهور،و قال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القول بحلف المشتری عند تلف العین إجماعیّ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القول بوجود الإجماع فی المسألة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مستند هذا القول روایة مرسلة نقلت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أحمد بن محمّد بن أبی نصر عن بعض أصحابه عن أبی عبد اللّه علیه السّلام فی الرجل یبیع الشیء فیقول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بکذا و کذا بأقلّ ممّا قال البائع،فقال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قول البائع مع یمینه إذا کان الشیء قائما 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أحکام العقود من کتاب التجارة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بقاء العین المبیعة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تقدّم قول المشتری إنّما هو لنفیه الزائد،فیطابق قوله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الزائد،و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فی تقدیم قول المشتری قوّة،لکنّه یخالف الإجماع</w:t>
      </w:r>
      <w:r>
        <w:rPr>
          <w:rFonts w:eastAsia="IRNazanin" w:cs="IRNazanin"/>
          <w:color w:val="111111"/>
          <w:sz w:val="28"/>
          <w:szCs w:val="28"/>
          <w:rtl w:val="true"/>
          <w:lang w:bidi="fa-IR"/>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القول بتقدّم قول المشتری علی قول البائع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 أنّه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خیرة التذکرة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یتحالفان و یبطل البیع،لأنّ کلاّ منهما مدّع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منکر،لتشخّص العقد بکلّ واحد من الثمنین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خیرة المصنّف فی قواعده،و شیخه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الدین فی شرحه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الدروس نسب القولین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الندور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المشهور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 العین قائمة لکنّها قد انتقلت عن المشتری</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القول بتقدّم قول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القول به هو مختار العلاّمة رحمه اللّه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البائع یدّعی کون الثمن أکثر و ینکر کونه أقلّ و المشتری یدّعی و ینکر عکس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التحالف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القول بالتحالف هو مختار المصنّف رحمه اللّه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القول بالتحالف هو مختار شیخ المصنّف أیضا،و هو فخر الدین رحمه اللّه فی شرحه علی کتاب القواعد للعلاّمة الحلّیّ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کتاب القواعد الذی شرحه فخر الدین،و فیه استخدام،لأنّ القواعد الذی ذکر فی عبارة الشارح رحمه اللّه هنا هو کتاب للشهید الأوّل و هذا الضمیر یرجع إلی قواعد العلاّمة لا القواعد الذی ألّفه المصنّف الشهید،و رجوع الضمیر إلی لفظ باعتبار معناه الآخر یسمّی باستخدام الضمیر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القول بالتحالف و القول بتقدیم قول المشتری مطلقا، فذهب المصنّف رحمه اللّه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هذین القولین نادران</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و علی القول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تقدیم قول البائع مع بقاء المبیع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انتقل المبیع </w:t>
      </w:r>
    </w:p>
    <w:p>
      <w:pPr>
        <w:pStyle w:val="BookText"/>
        <w:rPr/>
      </w:pPr>
      <w:r>
        <w:rPr>
          <w:rFonts w:ascii="IRNazanin" w:hAnsi="IRNazanin" w:eastAsia="IRNazanin"/>
          <w:color w:val="111111"/>
          <w:sz w:val="28"/>
          <w:sz w:val="28"/>
          <w:szCs w:val="28"/>
          <w:rtl w:val="true"/>
          <w:lang w:bidi="fa-IR"/>
        </w:rPr>
        <w:t>انتقالا لازما کالبیع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العتق ففی تنزیله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منزلة التلف قولان،أجودهما العدم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،لصدق القیام علیها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البقاء،و منع</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مساواته للتلف فی العلّة الموجبة للحکم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تلف بعضه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تنزیله منزلة تلف الجمیع أو بقاء</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الجمیع أو إلحاق</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جزء بأصله أوجه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ملک المشتری و لم یتلف فهل ینزّل هذا الانتقال منزلة التلف و یقدّم قول المشتری أم لا؟فیه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أن یبیع المشتری المبیع الذی اشتراه أو یعتقه لو کان مملوکا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الانتقال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ففی تنزیل الانتقال منزلة التلف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یقال بتقدّم قول المشتری علی قول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عدم تنزیل الانتقال منزلة التلف،لأنّ المبیع یصدق علیه البقاء و عدم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العین،و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قوله المجرور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لمنع مساواة الانتقال للتلف فی کونه علّة لتقدّم قول المشتری علی قول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تقدیم قول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ففی تنزیل تلف بعض المبیع منزلة تلف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یقال بتقدّم قول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أوجه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الوجه الثانی فی المسألة،و هو التنزیل منزلة بقاء الجمیع و الحکم بتقدّم قول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الوجه الثالث،فیقال علی هذا الوجه بتقدّم قول المشتری فی ثمن البعض التالف و تقدّم قول البائع فی ثمن البعض الباقی</w:t>
      </w:r>
      <w:r>
        <w:rPr>
          <w:rFonts w:eastAsia="IRNazanin" w:cs="IRNazanin"/>
          <w:color w:val="111111"/>
          <w:sz w:val="28"/>
          <w:szCs w:val="28"/>
          <w:rtl w:val="true"/>
          <w:lang w:bidi="fa-IR"/>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مبتدأ مؤخّر،خبره المقدّم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تنزیله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bookmarkStart w:id="570" w:name="pg19714_281060"/>
    </w:p>
    <w:p>
      <w:pPr>
        <w:pStyle w:val="BookText"/>
        <w:rPr/>
      </w:pPr>
      <w:bookmarkEnd w:id="570"/>
      <w:r>
        <w:rPr>
          <w:rFonts w:ascii="IRNazanin" w:hAnsi="IRNazanin" w:eastAsia="IRNazanin"/>
          <w:color w:val="111111"/>
          <w:sz w:val="28"/>
          <w:sz w:val="28"/>
          <w:szCs w:val="28"/>
          <w:rtl w:val="true"/>
          <w:lang w:bidi="fa-IR"/>
        </w:rPr>
        <w:t>أوجهها الأوّل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،لصدق عدم قیامها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مناط تقدیم قول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امتزج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بغیره فإن بقی التمییز و إن عسر التخلیص فالعین قائمة،و إلاّ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فوجهان،و عدمه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أوجه،لعدم صدق القیام عرفا،فإنّ ظاهره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أخصّ من الوجود</w:t>
      </w:r>
      <w:r>
        <w:rPr>
          <w:rFonts w:eastAsia="IRNazanin" w:cs="IRNazanin"/>
          <w:color w:val="111111"/>
          <w:sz w:val="28"/>
          <w:szCs w:val="28"/>
          <w:rtl w:val="true"/>
          <w:lang w:bidi="fa-IR"/>
        </w:rPr>
        <w:t>.</w:t>
      </w:r>
    </w:p>
    <w:p>
      <w:pPr>
        <w:pStyle w:val="Heading5"/>
        <w:numPr>
          <w:ilvl w:val="4"/>
          <w:numId w:val="1"/>
        </w:numPr>
        <w:rPr/>
      </w:pPr>
      <w:bookmarkStart w:id="571" w:name="__RefHeading___Toc1826538_2314609296"/>
      <w:bookmarkStart w:id="572" w:name="_Toc207"/>
      <w:bookmarkEnd w:id="571"/>
      <w:r>
        <w:rPr>
          <w:rtl w:val="true"/>
        </w:rPr>
        <w:t>[</w:t>
      </w:r>
      <w:r>
        <w:rPr>
          <w:rtl w:val="true"/>
        </w:rPr>
        <w:t>لو اختلفا فی تعجیل الثمن و قدر الأجل</w:t>
      </w:r>
      <w:r>
        <w:rPr>
          <w:rtl w:val="true"/>
        </w:rPr>
        <w:t>]</w:t>
      </w:r>
      <w:bookmarkEnd w:id="5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اختلفا فی تعجیله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w:t>
      </w:r>
    </w:p>
    <w:p>
      <w:pPr>
        <w:pStyle w:val="BookText"/>
        <w:rPr/>
      </w:pPr>
      <w:r>
        <w:rPr>
          <w:rFonts w:ascii="IRNazanin" w:hAnsi="IRNazanin" w:eastAsia="IRNazanin"/>
          <w:color w:val="111111"/>
          <w:sz w:val="28"/>
          <w:sz w:val="28"/>
          <w:szCs w:val="28"/>
          <w:rtl w:val="true"/>
          <w:lang w:bidi="fa-IR"/>
        </w:rPr>
        <w:t>المراد من الوجه الأوّل هو تنزیل تلف البعض منزلة تلف الجمیع و الحکم بتقدّم قول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لصدق عدم قیام العین و بقائها عند تلف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یکون المبیع حنطة فتمتزج بحنطة اخری،فإن أمکن حینئذ التمییز و لو بالعسر فالعین باقیة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لم یمکن التمییز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یکون المبیع دهنا مائعا فیمتزج بالدبس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 و جهان،و هما تنزیل الامتزاج الکذائیّ منزلة التلف و عدم التنزیل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عدم الحکم بالبقاء أوجه الوجهین،لأنّ المبیع فی هذا الفرض لا یکون قائما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العرف،و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ظاهر العرف هو أنّ القیام أخصّ من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یمکن أن یکون المبیع موجودا فی الخارج مع أنّ العرف یحکم علیه بعدم قیامه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الاختلاف فی التعجیل و الأجل و الرهن و الضمین</w:t>
      </w:r>
    </w:p>
    <w:p>
      <w:pPr>
        <w:pStyle w:val="BookText"/>
        <w:rPr/>
      </w:pPr>
      <w:r>
        <w:rPr>
          <w:rFonts w:ascii="IRNazanin" w:hAnsi="IRNazanin" w:eastAsia="IRNazanin"/>
          <w:color w:val="111111"/>
          <w:sz w:val="28"/>
          <w:sz w:val="28"/>
          <w:szCs w:val="28"/>
          <w:rtl w:val="true"/>
          <w:lang w:bidi="fa-IR"/>
        </w:rPr>
        <w:t>هذه مسألة اخری من المسائل الاختلافیّة بین البائع و المشتری،و هی ما لو اختلف المتبایعان فی کون الثمن نقدا و غیر نقد</w:t>
      </w:r>
      <w:r>
        <w:rPr>
          <w:rFonts w:eastAsia="IRNazanin" w:cs="IRNazanin"/>
          <w:color w:val="111111"/>
          <w:sz w:val="28"/>
          <w:szCs w:val="28"/>
          <w:rtl w:val="true"/>
          <w:lang w:bidi="fa-IR"/>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یختلف المتبایعان فی مقدار المدّة بعد اتّفاقهما علی کون الثمن مؤجّلا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اتّفاقهما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شرط</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 أو ضمین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البائع یحلف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البائع،لأصالة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ذلک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علی الغالب من أنّ البائع یدّعی التعجیل و تقلیل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اتّفق البائع و المشتری فی کون الثمن مؤجّلا إجمالا،لکن اختلفا فی مقدار المدّة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اختلف المتبایعان فی شرط 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صورة کون البیع 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شرطنا أن تجعل فی مقابل المبیع المؤجّل رهنا و وثیقة و قال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نشترط الرهن للمبیع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مسألة اخری،و هی أن یقول المشتری للبائع 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شرطنا أن تجعل فی خصوص المبیع المؤجّل ضامنا فینکره المشتری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نشترط ذلک فی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حکم المسائل الأربع المذکورة معا،و هی اختلافهما فی تعجیل الثمن فی مقدار الثمن و فی شرط الرهن فی خصوص المبیع فی بیع السلم و فی الضامن للمبیع لو کان بیعا سلما،ففی جمیع هذه المسائل الأربع یقدّم قول البائع مع الحلف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تعلیل لتقدّم قول البائع،فإنّه منکر،لأنّه هو الذی یطابق قوله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المسائل الأربع التی فصّلناها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یحلف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علی أنّ الغالب هو ادّعاء البائع تعجیل الثمن و ادّعاء المشتری کونه مؤجّلا و هکذا الغالب هو ادّعاء البائع قلّة المدّة و ادّعاء المشتری کثرتها،فلو کان الأمر بالعکس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ادّعی البائع کون الثمن مؤجّلا و ادّعی المشتری کون الثمن نقدا و کذا فی قلّة المدّة و کثرتها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قول المشتری، لاعتضاد ادّعائه بالأصل،کما أنّ الفرض السابق کان قول البائع فیه معتضدا بالأصل</w:t>
      </w:r>
      <w:r>
        <w:rPr>
          <w:rFonts w:eastAsia="IRNazanin" w:cs="IRNazanin"/>
          <w:color w:val="111111"/>
          <w:sz w:val="28"/>
          <w:szCs w:val="28"/>
          <w:rtl w:val="true"/>
          <w:lang w:bidi="fa-IR"/>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بالنصب،عطف علی قوله المنصوب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لادّعاء المشتری قلّة الأجل</w:t>
      </w:r>
      <w:r>
        <w:rPr>
          <w:rFonts w:eastAsia="IRNazanin" w:cs="IRNazanin"/>
          <w:color w:val="111111"/>
          <w:sz w:val="28"/>
          <w:szCs w:val="28"/>
          <w:rtl w:val="true"/>
          <w:lang w:bidi="fa-IR"/>
        </w:rPr>
        <w:t xml:space="preserve">. </w:t>
      </w:r>
      <w:bookmarkStart w:id="573" w:name="pg19714_281062"/>
    </w:p>
    <w:p>
      <w:pPr>
        <w:pStyle w:val="BookText"/>
        <w:rPr/>
      </w:pPr>
      <w:bookmarkEnd w:id="573"/>
      <w:r>
        <w:rPr>
          <w:rFonts w:ascii="IRNazanin" w:hAnsi="IRNazanin" w:eastAsia="IRNazanin"/>
          <w:color w:val="111111"/>
          <w:sz w:val="28"/>
          <w:sz w:val="28"/>
          <w:szCs w:val="28"/>
          <w:rtl w:val="true"/>
          <w:lang w:bidi="fa-IR"/>
        </w:rPr>
        <w:t>الأجل حیث یتّفقان علی أصل التأجیل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اتّفق خلافه فادّعی هو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الأجل أو طوله لغرض</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بتأخیر القبض قدّم قول المشتری،للأصل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5"/>
        <w:numPr>
          <w:ilvl w:val="4"/>
          <w:numId w:val="1"/>
        </w:numPr>
        <w:rPr/>
      </w:pPr>
      <w:bookmarkStart w:id="574" w:name="__RefHeading___Toc1826540_2314609296"/>
      <w:bookmarkStart w:id="575" w:name="_Toc208"/>
      <w:bookmarkEnd w:id="574"/>
      <w:r>
        <w:rPr>
          <w:rtl w:val="true"/>
        </w:rPr>
        <w:t>[</w:t>
      </w:r>
      <w:r>
        <w:rPr>
          <w:rtl w:val="true"/>
        </w:rPr>
        <w:t>لو اختلفا فی قدر المبیع</w:t>
      </w:r>
      <w:r>
        <w:rPr>
          <w:rtl w:val="true"/>
        </w:rPr>
        <w:t>]</w:t>
      </w:r>
      <w:bookmarkEnd w:id="5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یقدّم قول البائع لو اختلفا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قدر المبیع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ینبغی مثله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قدر الثمن بالنسبة إلی المشتری لو لا الروایة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کونه مطلقا أو معیّنا کهذا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الثوب فیقول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و</w:t>
      </w:r>
    </w:p>
    <w:p>
      <w:pPr>
        <w:pStyle w:val="BookText"/>
        <w:rPr/>
      </w:pP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صورة ادّعاء البائع الأجل أو طوله یقدّم قول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إشارة إلی ردّ استبعاد ادّعاء البائع الأجل أو طوله،فإنّ الأغراض مختلفة و لعلّ غرضا خاصّا یوجب أن یطلب البائع کون الثمن مؤجّلا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أوضحنا المراد من هذا الأصل فی الهامش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الصفحة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الحکم فی الاختلاف فی مقدار المبیع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قد کان هذا الحکم مناسبا لاختلافهما فی مقدار الثمن بالنسبة إلی المشتری بأن یقدّم قول المشتری کما قدّم قول البائع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قدّمنا الروایة الموجبة لتقدیم قول البائع فی الهامش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مرسلة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لا فرق فی تقدیم قول البائع حین اختلافهما فی مقدار المبیع بین کون المبیع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یقول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مائة رطل حنطة فیقول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ثلاثمائة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کونه معیّنا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مثال لکون المبیع معیّنا</w:t>
      </w:r>
      <w:r>
        <w:rPr>
          <w:rFonts w:eastAsia="IRNazanin" w:cs="IRNazanin"/>
          <w:color w:val="111111"/>
          <w:sz w:val="28"/>
          <w:szCs w:val="28"/>
          <w:rtl w:val="true"/>
          <w:lang w:bidi="fa-IR"/>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هو الضمیر العائد إلی المشتری</w:t>
      </w:r>
      <w:r>
        <w:rPr>
          <w:rFonts w:eastAsia="IRNazanin" w:cs="IRNazanin"/>
          <w:color w:val="111111"/>
          <w:sz w:val="28"/>
          <w:szCs w:val="28"/>
          <w:rtl w:val="true"/>
          <w:lang w:bidi="fa-IR"/>
        </w:rPr>
        <w:t xml:space="preserve">. </w:t>
      </w:r>
      <w:bookmarkStart w:id="576" w:name="pg19714_281063"/>
    </w:p>
    <w:p>
      <w:pPr>
        <w:pStyle w:val="BookText"/>
        <w:rPr/>
      </w:pPr>
      <w:bookmarkEnd w:id="576"/>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یتضمّن الاختلاف فی الثمن کبعتک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الثوب بألف،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و الآخر بألفین،و إلاّ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 التحالف،إذ لا مشترک هنا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الأخذ به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5"/>
        <w:numPr>
          <w:ilvl w:val="4"/>
          <w:numId w:val="1"/>
        </w:numPr>
        <w:rPr/>
      </w:pPr>
      <w:bookmarkStart w:id="577" w:name="__RefHeading___Toc1826542_2314609296"/>
      <w:bookmarkStart w:id="578" w:name="_Toc209"/>
      <w:bookmarkEnd w:id="577"/>
      <w:r>
        <w:rPr>
          <w:rtl w:val="true"/>
        </w:rPr>
        <w:t>[</w:t>
      </w:r>
      <w:r>
        <w:rPr>
          <w:rtl w:val="true"/>
        </w:rPr>
        <w:t>لو اختلفا فی تعیین المبیع</w:t>
      </w:r>
      <w:r>
        <w:rPr>
          <w:rtl w:val="true"/>
        </w:rPr>
        <w:t>]</w:t>
      </w:r>
      <w:bookmarkEnd w:id="5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تعیین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قال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هذا الثوب،فقال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،لادّعاء کلّ منهما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ینفیه الآخر</w:t>
      </w:r>
    </w:p>
    <w:p>
      <w:pPr>
        <w:pStyle w:val="BookText"/>
        <w:rPr/>
      </w:pPr>
      <w:r>
        <w:rPr>
          <w:rFonts w:ascii="IRNazanin" w:hAnsi="IRNazanin" w:eastAsia="IRNazanin"/>
          <w:color w:val="111111"/>
          <w:sz w:val="28"/>
          <w:sz w:val="28"/>
          <w:szCs w:val="28"/>
          <w:rtl w:val="true"/>
          <w:lang w:bidi="fa-IR"/>
        </w:rPr>
        <w:t>یعنی أنّ الحکم بتقدیم قول البائع فی مقدار المبیع إنّما هو فی صورة عدم انتهاء اختلافهما إلی الاختلاف فی الثمن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مثال لتضمّن الاختلاف فی مقدار المبیع الاختلاف فی الثمن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إن تضمّن الاختلاف فی مقدار المبیع الاختلاف فی مقدار الثمن أیضا قوی فی المقام الحکم بالتحالف،بمعنی أن یحلف کلّ واحد من البائع و المشتری علی ما یدّعیه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فی صورة اختلاف المتبایعین فی المثمن المنتهی إلی الاختلاف فی الثمن أیضا لا یوجد قدر مشترک یؤخذ به و ینفی الزائد بالأصل،بخلاف ادّعاء أحدهما مقدارا و الآخر مقدارا أزید منه ففیه یؤخذ بالمقدار المشترک و یحکم بنفی الزائد بحکم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المشترک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الاختلاف فی تعیین المبیع</w:t>
      </w:r>
    </w:p>
    <w:p>
      <w:pPr>
        <w:pStyle w:val="BookText"/>
        <w:rPr/>
      </w:pPr>
      <w:r>
        <w:rPr>
          <w:rFonts w:ascii="IRNazanin" w:hAnsi="IRNazanin" w:eastAsia="IRNazanin"/>
          <w:color w:val="111111"/>
          <w:sz w:val="28"/>
          <w:sz w:val="28"/>
          <w:szCs w:val="28"/>
          <w:rtl w:val="true"/>
          <w:lang w:bidi="fa-IR"/>
        </w:rPr>
        <w:t>یعنی و لو اختلف المتبایعان فی تعیین المبیع تحالفا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البائع،و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المشتری</w:t>
      </w:r>
      <w:r>
        <w:rPr>
          <w:rFonts w:eastAsia="IRNazanin" w:cs="IRNazanin"/>
          <w:color w:val="111111"/>
          <w:sz w:val="28"/>
          <w:szCs w:val="28"/>
          <w:rtl w:val="true"/>
          <w:lang w:bidi="fa-IR"/>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البائع و المشتری یدّعی کلّ منهما ما ینکره الآخر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بحیث لم یتّفقا علی أمر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یختلفا فیما زاد،و هو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ضابط التحالف، فیحلف کلّ منهما یمینا واحدة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نفی ما یدّعیه الآخر لا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إثبات ما یدّعیه و لا جامعة بینهما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حلفا انفسخ العقد،و رجع کلّ منهما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عین ماله أو بدلها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البادی منهما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بالیمین من ادّعی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أوّلا، فإن حلف الأوّل و نکل الثانی</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قضینا بالنکول یثبت ما یدّعیه الحالف،و</w:t>
      </w:r>
    </w:p>
    <w:p>
      <w:pPr>
        <w:pStyle w:val="BookText"/>
        <w:rPr/>
      </w:pPr>
      <w:r>
        <w:rPr>
          <w:rFonts w:ascii="IRNazanin" w:hAnsi="IRNazanin" w:eastAsia="IRNazanin"/>
          <w:color w:val="111111"/>
          <w:sz w:val="28"/>
          <w:sz w:val="28"/>
          <w:szCs w:val="28"/>
          <w:rtl w:val="true"/>
          <w:lang w:bidi="fa-IR"/>
        </w:rPr>
        <w:t>أی علی أمر مشترک بینهما،بمعنی أنّ البائع و المشتری لم یحصل اتّفاقهما علی أمر و اختلافهما فی أمر آخر حتّی یؤخذ المتیقّن من ادّعائهما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عدم الاتّفاق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عدم الاتّفاق علی أمر و عدم الاختلاف فی أمر آخر یوجب الحکم بالتحالف،و فی المقام یکون الأمر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یحتاج إلی یمین اخری لإثبات المدّعی،بل الیمین الواحدة لنفی ما یدّعیه الآخر تکفی فی الحکم ببطلان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أنّه لا یحلف علی إثبات مدّعاه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یحلف یمینا جامعة بین إثبات مدّعاه و نفی ما یدّعیه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تحقّق التحالف حکم ببطلان عقدهما،فکلّ منهما یأخذ عین ماله من الثمن أو المثمن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تلفت العین یرجع کلّ من المتبایعین إلی بدلها مثلا أو 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یبدأ بالیمین أوّلا من ادّعی الآخر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کلّ من ادّعی علیه یبدأ بالیمین،فإذا کان البائع ساکتا فجاء المشتری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بعتنی هذا الثوب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الآخر حلف البائع أوّلا</w:t>
      </w:r>
      <w:r>
        <w:rPr>
          <w:rFonts w:eastAsia="IRNazanin" w:cs="IRNazanin"/>
          <w:color w:val="111111"/>
          <w:sz w:val="28"/>
          <w:szCs w:val="28"/>
          <w:rtl w:val="true"/>
          <w:lang w:bidi="fa-IR"/>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إذا حلف أحدهما و استحلف الآخر فنکل و امتنع من الحلف و حکمنا علیه بامتناعه من الحلف ثبت ما یدّعیه الحالف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یمینا ثانیة علی إثبات ما یدّعیه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إذا حلف البائع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نفی ما یدّعیه المشتری بقی علی ملکه،فإن کان الثوب فی یده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انتزعه من ید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المشتری علی نفی ما یدّعیه البائع و کان الثوب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یده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للبائع مطالبته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أی فإن لم نحکم علیه بنکوله عن الیمین احتاج الحالف إلی یمین اخری لإثبات مدّعاه،بمعنی أنّه یحلف أوّلا علی نفی ما یدّعیه الآخر،و یحلف ثانیا علی إثبات ما یدّعیه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الحالف،و کذلک الضمیر المستتر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فی صورة التحالف إذا حلف البائع علی نفی ما یدّعیه المشتری بقی ما یدّعیه المشتری علی ملک البائع،مثلا إذا قال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المبیع هو العباء و قال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الرداء فحلف البائع علی نفی ادّعاء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کون المبیع هو الرداء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 الرداء فی ملک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فإن کان الرداء فی المثال المذکور فی الهامش السابق فی ید البائع فبها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لم یکن الرداء مثلا فی ید البائع و قبضه المشتری استردّه البائع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فرض حلف المشتری فی صورة التحالف بأن یحلف المشتری علی أنّ المبیع هو الرداء فی المثال المتقدّم لا العباء فینفی کون المبیع هو العباء کما یدّعیه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یدّعی البائع کونه مبیعا،و هو العباء فی المثال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کان العباء فی ید المشتری لم یجز للبائع مطالبته بالعباء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المشتری</w:t>
      </w:r>
      <w:r>
        <w:rPr>
          <w:rFonts w:eastAsia="IRNazanin" w:cs="IRNazanin"/>
          <w:color w:val="111111"/>
          <w:sz w:val="28"/>
          <w:szCs w:val="28"/>
          <w:rtl w:val="true"/>
          <w:lang w:bidi="fa-IR"/>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المشتری،کما أنّ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 </w:t>
      </w:r>
    </w:p>
    <w:p>
      <w:pPr>
        <w:pStyle w:val="BookText"/>
        <w:rPr/>
      </w:pP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یدّعیه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کان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ید البائع لم یکن 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التصرّف فیه،لاعترافه بکونه للمشتری،و 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ثمنه فی ذمّته،فإن کان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قبض الثمن ردّه علی المشتری،و 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الثوب قصاصا،</w:t>
      </w:r>
    </w:p>
    <w:p>
      <w:pPr>
        <w:pStyle w:val="BookText"/>
        <w:rPr/>
      </w:pPr>
      <w:r>
        <w:rPr>
          <w:rFonts w:ascii="IRNazanin" w:hAnsi="IRNazanin" w:eastAsia="IRNazanin"/>
          <w:color w:val="111111"/>
          <w:sz w:val="28"/>
          <w:sz w:val="28"/>
          <w:szCs w:val="28"/>
          <w:rtl w:val="true"/>
          <w:lang w:bidi="fa-IR"/>
        </w:rPr>
        <w:t>إلی الثوب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یجوز للبائع أن یطالب المشتری بالثوب،و هو العباء فی مثالنا، لأنّ البائع یعتقد کونه مبیعا و ملکا للمشتری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البائع،و 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لأنّ البائع لا یدّعی الثوب،بل المشتری یدّعی کون المبیع ثوبا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الراجع إلی الثوب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إن کان الثوب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المثال فی ید البائع لم یجز له التصرّف فیه،لاعتقاده أنّه ملک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البائع،و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الثوب،و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لاعترافه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المشتری،کما أنّ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الثوب،و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للمشتری ثمن الثوب فی ذمّة البائع،بناء علی اعتقاد البائع أنّ المبیع هو الثوب الذی وقع تحت تصرّفه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فإن کان البائع قد قبض ثمن الثوب الذی تحت یده یجب علیه ردّه إلی المشتری،لأنّه حبس الثمن و لم یؤته المشتری، فلا یجوز الجمع بین الثمن و المثمن</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المشتری،و إرجاعه إلی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فعله بعض المحشّین المعاصرین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 یجوز للمشتری أن یقبض الثوب الذی یعتقد البائع کونه مبیعا من باب التقاصّ عن الثمن الذی أعطاه للبائع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 لم یکن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قبض الثمن أخذ الثوب قصاصا أیضا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زادت قیمته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فهو مال لا یدّعیه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النسخ الأصل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الشیخ و القاضی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یحلف البائع کالاختلاف فی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فی بعض النسخ المقروءة علی المصنّف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یتحالفان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 العقد من حینه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حین التحالف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فإن لم یکن البائع أخذ الثمن من المشتری حبس الثوب من باب التقاصّ عن ثمنه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إشارة إلی أنّ البائع یأخذ الثوب قصاصا عن ثمنه الذی لم یأخذه من المشتری،کما مرّ فی الهامش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الصفحة السابقة أخذ المشتری الثوب قصاصا عن الثمن الذی أعطاه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الثمن،و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الزائد،و کذلک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صورة زیادة قیمة الثوب عن الثمن الذی وقع علیه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إذا کان الثمن عشرة و کانت قیمة الثوب عشرین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الزائد مالا لا یدّعیه أحد،فهو مجهول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فی بعض نسخ أصل اللمعة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کما أنّه لو اختلف المتبایعان فی مقدار الثمن حلف البائع کذلک الحال فی صورة اختلافهما فی تعیین المبیع،فیحلف البائع و لا یحکم بالتحالف</w:t>
      </w:r>
      <w:r>
        <w:rPr>
          <w:rFonts w:eastAsia="IRNazanin" w:cs="IRNazanin"/>
          <w:color w:val="111111"/>
          <w:sz w:val="28"/>
          <w:szCs w:val="28"/>
          <w:rtl w:val="true"/>
          <w:lang w:bidi="fa-IR"/>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بصیغة المجهول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ضرب خطّ المحو علی هذه العبارة فی بعض النسخ التی قرئت علی الشهید رحمه اللّه،فلا یعتمد علی النسخة التی هذه فیها</w:t>
      </w:r>
      <w:r>
        <w:rPr>
          <w:rFonts w:eastAsia="IRNazanin" w:cs="IRNazanin"/>
          <w:color w:val="111111"/>
          <w:sz w:val="28"/>
          <w:szCs w:val="28"/>
          <w:rtl w:val="true"/>
          <w:lang w:bidi="fa-IR"/>
        </w:rPr>
        <w:t xml:space="preserve">. </w:t>
      </w:r>
      <w:bookmarkStart w:id="579" w:name="pg19714_281068"/>
    </w:p>
    <w:p>
      <w:pPr>
        <w:pStyle w:val="BookText"/>
        <w:rPr/>
      </w:pPr>
      <w:bookmarkEnd w:id="5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،فنماء الثمن المنفصل المتخلّل بین العقد و التحالف للبائع،و أمّا المبیع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فیشکل حیث لم یتعیّن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قیل 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مسألة الاختلاف فی قدر الثمن توجّه حکم نماء المبیع</w:t>
      </w:r>
      <w:r>
        <w:rPr>
          <w:rFonts w:eastAsia="IRNazanin" w:cs="IRNazanin"/>
          <w:color w:val="111111"/>
          <w:sz w:val="28"/>
          <w:szCs w:val="28"/>
          <w:rtl w:val="true"/>
          <w:lang w:bidi="fa-IR"/>
        </w:rPr>
        <w:t>.</w:t>
      </w:r>
    </w:p>
    <w:p>
      <w:pPr>
        <w:pStyle w:val="Heading5"/>
        <w:numPr>
          <w:ilvl w:val="4"/>
          <w:numId w:val="1"/>
        </w:numPr>
        <w:rPr/>
      </w:pPr>
      <w:bookmarkStart w:id="580" w:name="__RefHeading___Toc1826544_2314609296"/>
      <w:bookmarkStart w:id="581" w:name="_Toc210"/>
      <w:bookmarkEnd w:id="580"/>
      <w:r>
        <w:rPr>
          <w:rtl w:val="true"/>
        </w:rPr>
        <w:t>[</w:t>
      </w:r>
      <w:r>
        <w:rPr>
          <w:rtl w:val="true"/>
        </w:rPr>
        <w:t>فی اختلافهما فی شرط مفسد یقدّم مدّعی الصحّة</w:t>
      </w:r>
      <w:r>
        <w:rPr>
          <w:rtl w:val="true"/>
        </w:rPr>
        <w:t>]</w:t>
      </w:r>
      <w:bookmarkEnd w:id="5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شرط مفسد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یقدّم مدّعی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الأصل فی تصرّفات المسلم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بطلان العقد بالتحالف</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یبطل العقد کأنّه لم یوجد أصلا،بل یقع العقد و یترتّب أثره إلی زمان التحالف،فنماء المبیع یکون من مال المشتری من زمان العقد إلی زمان التحالف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أمّا نماء المبیع فیشکل أن یحکم علیه بأنّه یکون للمشتری فی صورة اختلافهما فی تعیین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قیل بالتحالف فی صورة اختلافهما فی مقدار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قول بعض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حکم نماء المبیع 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النماء المنفصل المتخلّل بین العقد و التحالف یکون للمشتری،کما أنّ نماء الثمن المتخلّل کذلک یکون للبائع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اختلفا فی شرط مفسد یوجب فساد العقد قدّم قول من یدّعی الصحّة</w:t>
      </w:r>
      <w:r>
        <w:rPr>
          <w:rFonts w:eastAsia="IRNazanin" w:cs="IRNazanin"/>
          <w:color w:val="111111"/>
          <w:sz w:val="28"/>
          <w:szCs w:val="28"/>
          <w:rtl w:val="true"/>
          <w:lang w:bidi="fa-IR"/>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الأصل فی تصرّفات المسلم هو الصحّة</w:t>
      </w:r>
      <w:r>
        <w:rPr>
          <w:rFonts w:eastAsia="IRNazanin" w:cs="IRNazanin"/>
          <w:color w:val="111111"/>
          <w:sz w:val="28"/>
          <w:szCs w:val="28"/>
          <w:rtl w:val="true"/>
          <w:lang w:bidi="fa-IR"/>
        </w:rPr>
        <w:t xml:space="preserve">. </w:t>
      </w:r>
      <w:bookmarkStart w:id="582" w:name="pg19714_281069"/>
    </w:p>
    <w:p>
      <w:pPr>
        <w:pStyle w:val="Heading5"/>
        <w:numPr>
          <w:ilvl w:val="4"/>
          <w:numId w:val="1"/>
        </w:numPr>
        <w:rPr/>
      </w:pPr>
      <w:bookmarkStart w:id="583" w:name="__RefHeading___Toc1826546_2314609296"/>
      <w:bookmarkStart w:id="584" w:name="_Toc211"/>
      <w:bookmarkEnd w:id="582"/>
      <w:bookmarkEnd w:id="583"/>
      <w:r>
        <w:rPr>
          <w:rtl w:val="true"/>
        </w:rPr>
        <w:t>[</w:t>
      </w:r>
      <w:r>
        <w:rPr>
          <w:rtl w:val="true"/>
        </w:rPr>
        <w:t>لو اختلف الورثة نزّل کلّ وارث منزلة مورّثه</w:t>
      </w:r>
      <w:r>
        <w:rPr>
          <w:rtl w:val="true"/>
        </w:rPr>
        <w:t>]</w:t>
      </w:r>
      <w:bookmarkEnd w:id="5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اختلف الورثة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کلّ وارث منزلة مورّثه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،فتحلف ورثة البائع لو کان الاختلاف فی قدر المبیع و الأجل و أصله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 الثمن مع قیام العین و ورثة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المشتری مع تلفها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یقدّم قول ورثة المشتری فی قدر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الثمن مطلقا،لأنّه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الأصل،و إنّما خرج عنه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مورّثهم بالنصّ،</w:t>
      </w:r>
    </w:p>
    <w:p>
      <w:pPr>
        <w:pStyle w:val="BookText"/>
        <w:rPr/>
      </w:pPr>
      <w:r>
        <w:rPr>
          <w:rFonts w:ascii="Amiri" w:hAnsi="Amiri" w:eastAsia="Amiri" w:cs="Amiri"/>
          <w:color w:val="111111"/>
          <w:sz w:val="28"/>
          <w:sz w:val="28"/>
          <w:szCs w:val="28"/>
          <w:rtl w:val="true"/>
          <w:lang w:bidi="ar-SA"/>
        </w:rPr>
        <w:t>اختلاف الورثة</w:t>
      </w:r>
    </w:p>
    <w:p>
      <w:pPr>
        <w:pStyle w:val="BookText"/>
        <w:rPr/>
      </w:pPr>
      <w:r>
        <w:rPr>
          <w:rFonts w:ascii="IRNazanin" w:hAnsi="IRNazanin" w:eastAsia="IRNazanin"/>
          <w:color w:val="111111"/>
          <w:sz w:val="28"/>
          <w:sz w:val="28"/>
          <w:szCs w:val="28"/>
          <w:rtl w:val="true"/>
          <w:lang w:bidi="fa-IR"/>
        </w:rPr>
        <w:t>یعنی أنّ البائع و المشتری لو اختلفوا فیما مرّ من المسائل نزّلت ورثة کلّ منهما منزلة المورّث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أصل الأجل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کما یقدّم قول البائع فی اختلاف المتبایعین فی قدر المبیع و قدر الأجل و أصل الأجل و مقدار الثمن مع وجود العین کذلک یقدّم قول ورثة البائع فی هذه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ورثه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تحلف ورثة المشتری لو تلفت العین، کما أنّ المشتری کان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قال بعض الفقهاء بتقدّم قول ورثة المشتری لو اختلفا فی مقدار الثمن مطلقا، سواء کانت العین قائمة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تقدیم قول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الأصل هو تقدّم قول المشتری عند اختلاف البائع و المشتری،لأنّ البائع یدّعی الأزید و المشتری ینکره،و الأصل هو عدم الزائد عمّا اتّفقا علیه،و الخروج من هذا الأصل فی اختلاف المشتری نفسه مع البائع إنّما هو لوجود النصّ،فیقتصر علی مورده إذا کان علی خلاف الأصل</w:t>
      </w:r>
      <w:r>
        <w:rPr>
          <w:rFonts w:eastAsia="IRNazanin" w:cs="IRNazanin"/>
          <w:color w:val="111111"/>
          <w:sz w:val="28"/>
          <w:szCs w:val="28"/>
          <w:rtl w:val="true"/>
          <w:lang w:bidi="fa-IR"/>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الأصل،و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مورّثهم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الورثة</w:t>
      </w:r>
      <w:r>
        <w:rPr>
          <w:rFonts w:eastAsia="IRNazanin" w:cs="IRNazanin"/>
          <w:color w:val="111111"/>
          <w:sz w:val="28"/>
          <w:szCs w:val="28"/>
          <w:rtl w:val="true"/>
          <w:lang w:bidi="fa-IR"/>
        </w:rPr>
        <w:t xml:space="preserve">. </w:t>
      </w:r>
      <w:bookmarkStart w:id="585" w:name="pg19714_281070"/>
    </w:p>
    <w:p>
      <w:pPr>
        <w:pStyle w:val="BookText"/>
        <w:rPr/>
      </w:pPr>
      <w:bookmarkEnd w:id="585"/>
      <w:r>
        <w:rPr>
          <w:rFonts w:ascii="IRNazanin" w:hAnsi="IRNazanin" w:eastAsia="IRNazanin"/>
          <w:color w:val="111111"/>
          <w:sz w:val="28"/>
          <w:sz w:val="28"/>
          <w:szCs w:val="28"/>
          <w:rtl w:val="true"/>
          <w:lang w:bidi="fa-IR"/>
        </w:rPr>
        <w:t>فیقتصر 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مورده المخالف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غیر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قیام الوارث مقام مورّثه مطلقا أجود،لأنّه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قلنا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بالتحالف ثبت بین الورثة قطعا</w:t>
      </w:r>
      <w:r>
        <w:rPr>
          <w:rFonts w:eastAsia="IRNazanin" w:cs="IRNazanin"/>
          <w:color w:val="111111"/>
          <w:sz w:val="28"/>
          <w:szCs w:val="28"/>
          <w:rtl w:val="true"/>
          <w:lang w:bidi="fa-IR"/>
        </w:rPr>
        <w:t>.</w:t>
      </w:r>
    </w:p>
    <w:p>
      <w:pPr>
        <w:pStyle w:val="Heading4"/>
        <w:numPr>
          <w:ilvl w:val="3"/>
          <w:numId w:val="1"/>
        </w:numPr>
        <w:rPr/>
      </w:pPr>
      <w:bookmarkStart w:id="586" w:name="__RefHeading___Toc1826548_2314609296"/>
      <w:bookmarkStart w:id="587" w:name="_Toc212"/>
      <w:bookmarkEnd w:id="586"/>
      <w:r>
        <w:rPr>
          <w:rtl w:val="true"/>
        </w:rPr>
        <w:t>[</w:t>
      </w:r>
      <w:r>
        <w:rPr/>
        <w:t>5</w:t>
      </w:r>
      <w:r>
        <w:rPr>
          <w:rtl w:val="true"/>
        </w:rPr>
        <w:t>-</w:t>
      </w:r>
      <w:r>
        <w:rPr>
          <w:rtl w:val="true"/>
        </w:rPr>
        <w:t>القول فی الکیل و الوزن</w:t>
      </w:r>
      <w:r>
        <w:rPr>
          <w:rtl w:val="true"/>
        </w:rPr>
        <w:t>]</w:t>
      </w:r>
      <w:bookmarkEnd w:id="587"/>
    </w:p>
    <w:p>
      <w:pPr>
        <w:pStyle w:val="Heading5"/>
        <w:numPr>
          <w:ilvl w:val="4"/>
          <w:numId w:val="1"/>
        </w:numPr>
        <w:rPr/>
      </w:pPr>
      <w:bookmarkStart w:id="588" w:name="__RefHeading___Toc1826550_2314609296"/>
      <w:bookmarkStart w:id="589" w:name="_Toc213"/>
      <w:bookmarkEnd w:id="588"/>
      <w:r>
        <w:rPr>
          <w:rtl w:val="true"/>
        </w:rPr>
        <w:t>اشارة</w:t>
      </w:r>
      <w:bookmarkEnd w:id="5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5"/>
        <w:numPr>
          <w:ilvl w:val="4"/>
          <w:numId w:val="1"/>
        </w:numPr>
        <w:rPr/>
      </w:pPr>
      <w:bookmarkStart w:id="590" w:name="__RefHeading___Toc1826552_2314609296"/>
      <w:bookmarkStart w:id="591" w:name="_Toc214"/>
      <w:bookmarkEnd w:id="590"/>
      <w:r>
        <w:rPr>
          <w:rtl w:val="true"/>
        </w:rPr>
        <w:t>[</w:t>
      </w:r>
      <w:r>
        <w:rPr>
          <w:rtl w:val="true"/>
        </w:rPr>
        <w:t>إطلاق الکیل و الوزن و النقد ینصرف إلی المعتاد</w:t>
      </w:r>
      <w:r>
        <w:rPr>
          <w:rtl w:val="true"/>
        </w:rPr>
        <w:t>]</w:t>
      </w:r>
      <w:bookmarkEnd w:id="5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 الکیل و الوزن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ینصرف إلی المعتاد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الخروج،و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صفة للمورد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القول بتقدّم قول ورثة المشتری عند اختلاف ورثة المشتری و ورثة البائع فی مقدار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بمعنی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للقول المذکور وجها إلاّ أنّ قیام الورثة مقام المورّث مطلقا أجود،و الإشارة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الورثة یقومون مقام المورّث مطلقا أجود،و الإشارة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الورثة یقومون مقام المورّث فی جمیع أحکام المسائل الخلافیّة أعمّ من اختلافهما فی مقدار الثمن و فی غیره ممّا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الوارث،و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عند القول بالتحالف فی صورة اختلافهما فی قدر الثمن یثبت ذلک الحکم فی الورثة أیضا بلا إشکال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فی الکیل و الوزن</w:t>
      </w:r>
    </w:p>
    <w:p>
      <w:pPr>
        <w:pStyle w:val="BookText"/>
        <w:rPr/>
      </w:pPr>
      <w:r>
        <w:rPr>
          <w:rFonts w:ascii="IRNazanin" w:hAnsi="IRNazanin" w:eastAsia="IRNazanin"/>
          <w:color w:val="111111"/>
          <w:sz w:val="28"/>
          <w:sz w:val="28"/>
          <w:szCs w:val="28"/>
          <w:rtl w:val="true"/>
          <w:lang w:bidi="fa-IR"/>
        </w:rPr>
        <w:t xml:space="preserve">أی الحکم الخامس من الأحکام الخمسة التی قال عنها المصنّف رحمه اللّه فی الصفحة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العاشر فی الأحکام،و هی خمسة</w:t>
      </w:r>
      <w:r>
        <w:rPr>
          <w:rFonts w:eastAsia="IRNazanin" w:cs="IRNazanin"/>
          <w:color w:val="111111"/>
          <w:sz w:val="28"/>
          <w:szCs w:val="28"/>
          <w:rtl w:val="true"/>
          <w:lang w:bidi="fa-IR"/>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لو أطلق الکیل و الوزن فی البیع انصرف کلّ منهما إلی المتعارف فی بلد العقد </w:t>
      </w:r>
    </w:p>
    <w:p>
      <w:pPr>
        <w:pStyle w:val="BookText"/>
        <w:rPr/>
      </w:pPr>
      <w:r>
        <w:rPr>
          <w:rFonts w:ascii="IRNazanin" w:hAnsi="IRNazanin" w:eastAsia="IRNazanin"/>
          <w:color w:val="111111"/>
          <w:sz w:val="28"/>
          <w:sz w:val="28"/>
          <w:szCs w:val="28"/>
          <w:rtl w:val="true"/>
          <w:lang w:bidi="fa-IR"/>
        </w:rPr>
        <w:t>فی بلد العقد لذلک المبیع إن اتّحد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تعدّد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استعمالا و إطلاقا،فإن اختلفا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 ففی ترجیح أیّهما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نظر،و یمکن حینئذ</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التعیین کما لو لم یغلب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تساوت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الاستعمال فی المبیع الخاصّ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التعیین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لاستحالة الترجیح بدونه،و اختلاف</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الأغراض،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یعیّن 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المبیع،مثلا لو قال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مائة کیل حنطة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علی الکیل المتعارف فی بلد العقد للحنطة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المعتاد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فإن تعدّد المعتاد فی بلد العقد یحمل علی المتعارف الذی هو الأغلب استعمالا و إطلاقا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الراجع إلی الاستعمال و الإطلاق،و 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الکیل و الوزن و النقد،هذا هو الأنسب،و احتمل بعض المحشّین رجوع ضمیر التثنیة إلی الکیل و الوزن،و الإشارة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الاستعمال و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ففی ترجیح أیّ من الکیل و الوزن نظر و 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یمکن فی صورة الاختلاف استعمالا و إطلاقا الحکم بوجوب التعیین،و إلاّ بطل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کما یجب تعیین الکیل و الوزن لو یغلب واحد منهما بل تساویا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أفراد المعتاد من الکیل و الوزن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تساوت أفراد الکیل و الوزن فی المتعارف بین الناس وجب التعیین عند العقد،و إلاّ بطل</w:t>
      </w:r>
      <w:r>
        <w:rPr>
          <w:rFonts w:eastAsia="IRNazanin" w:cs="IRNazanin"/>
          <w:color w:val="111111"/>
          <w:sz w:val="28"/>
          <w:szCs w:val="28"/>
          <w:rtl w:val="true"/>
          <w:lang w:bidi="fa-IR"/>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دلیل آخر لوجوب التعیین،و هو أنّ الأغراض مختلفة،فلو حمل علی واحد من الأفراد أمکن عدم کونه مقصودا</w:t>
      </w:r>
      <w:r>
        <w:rPr>
          <w:rFonts w:eastAsia="IRNazanin" w:cs="IRNazanin"/>
          <w:color w:val="111111"/>
          <w:sz w:val="28"/>
          <w:szCs w:val="28"/>
          <w:rtl w:val="true"/>
          <w:lang w:bidi="fa-IR"/>
        </w:rPr>
        <w:t xml:space="preserve">. </w:t>
      </w:r>
      <w:bookmarkStart w:id="592" w:name="pg19714_281072"/>
    </w:p>
    <w:p>
      <w:pPr>
        <w:pStyle w:val="BookText"/>
        <w:rPr/>
      </w:pPr>
      <w:bookmarkEnd w:id="5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ذکر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593" w:name="__RefHeading___Toc1826554_2314609296"/>
      <w:bookmarkStart w:id="594" w:name="_Toc215"/>
      <w:bookmarkEnd w:id="593"/>
      <w:r>
        <w:rPr>
          <w:rtl w:val="true"/>
        </w:rPr>
        <w:t>[</w:t>
      </w:r>
      <w:r>
        <w:rPr>
          <w:rtl w:val="true"/>
        </w:rPr>
        <w:t>أجرة اعتبار المبیع علی البائع</w:t>
      </w:r>
      <w:r>
        <w:rPr>
          <w:rtl w:val="true"/>
        </w:rPr>
        <w:t>]</w:t>
      </w:r>
      <w:bookmarkEnd w:id="5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أجرة اعتبار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بالکیل أو الوزن أو النقد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لمصلحته،</w:t>
      </w:r>
    </w:p>
    <w:p>
      <w:pPr>
        <w:pStyle w:val="Heading5"/>
        <w:numPr>
          <w:ilvl w:val="4"/>
          <w:numId w:val="1"/>
        </w:numPr>
        <w:rPr/>
      </w:pPr>
      <w:bookmarkStart w:id="595" w:name="__RefHeading___Toc1826556_2314609296"/>
      <w:bookmarkStart w:id="596" w:name="_Toc216"/>
      <w:bookmarkEnd w:id="595"/>
      <w:r>
        <w:rPr>
          <w:rtl w:val="true"/>
        </w:rPr>
        <w:t>[</w:t>
      </w:r>
      <w:r>
        <w:rPr>
          <w:rtl w:val="true"/>
        </w:rPr>
        <w:t>اعتبار الثمن علی المشتری و اجرة الدلاّل علی الآمر</w:t>
      </w:r>
      <w:r>
        <w:rPr>
          <w:rtl w:val="true"/>
        </w:rPr>
        <w:t>]</w:t>
      </w:r>
      <w:bookmarkEnd w:id="5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اعتبار الثمن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المشتری،و اجرة الدلاّل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الآمر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لو أمراه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فالسابق إن کان مراد کلّ منهما المماکسة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استحالة الترجیح بلا مرجّح و اختلاف الأغراض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علیه الاجرة</w:t>
      </w:r>
    </w:p>
    <w:p>
      <w:pPr>
        <w:pStyle w:val="BookText"/>
        <w:rPr/>
      </w:pPr>
      <w:r>
        <w:rPr>
          <w:rFonts w:ascii="IRNazanin" w:hAnsi="IRNazanin" w:eastAsia="IRNazanin"/>
          <w:color w:val="111111"/>
          <w:sz w:val="28"/>
          <w:sz w:val="28"/>
          <w:szCs w:val="28"/>
          <w:rtl w:val="true"/>
          <w:lang w:bidi="fa-IR"/>
        </w:rPr>
        <w:t>یعنی أنّ اجرة تقدیر المبیع بالکیل أو الوزن و کذا اجرة نقد المبیع تکون علی عهدة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تمییز جیّد الدراهم من ردیّها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الاعتبار،و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لمصلحته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الاعتبار یکون لمصلحة البائع،فاجرته تکون علی عهدته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احتاج الثمن إلی الکیل أو الوزن فاجرة اعتباره تکون علی عهدة المشتری،کما أنّ اجرة اعتبار المبیع کانت علی عهدة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یدلّ البائع و المشتری علی المعاملة،فاجرة الدلاّل تکون علی عهدة من أمره بالإقدام علی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الأوّل الراجع إلی البائع و المشتری،و الضمیر الثانی یرجع إلی الدلاّل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أمر کلّ من البائع و المشتری بالدلالة لا بإجراء العقد فاجرة الدلاّل تکون علی عهدة السابق منهما،و لو کان مرادهما تولّی طرفی العقد فعلیهما اجرة واحدة،و إذا لا فرق بین السابق و اللاحق</w:t>
      </w:r>
      <w:r>
        <w:rPr>
          <w:rFonts w:eastAsia="IRNazanin" w:cs="IRNazanin"/>
          <w:color w:val="111111"/>
          <w:sz w:val="28"/>
          <w:szCs w:val="28"/>
          <w:rtl w:val="true"/>
          <w:lang w:bidi="fa-IR"/>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ماکس و مماکسة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استحطّه الثمن و استنقصه إیّاه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چانه زدن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أمراه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بتولّی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الإیجاب و القبول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فعلیهما اجرة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بالتنصیف،سواء اقترنا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تلاحقا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منعنا من تولّی الطرفین من الواحد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امتنع اجرتین،لکن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کان مراد کلّ من المتبایعین أن یستحطّ الدلاّل و یستنقص له کانت اجرة الدلاّل علی عهدة السابق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حکم اقتران أمرهما الدلاّل بالدلالة عند کون مرادهما المماکسة فیظهر بالمقام،فإنّ الاجرة حینئذ تکون علی عهدة کلیهما،لعدم الترجیح فی هذا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أمر البائع و المشتری الدلاّل بإجراء العقد خاصّة وجب علیهما اجرة واحدة بالتنصیف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فرق فی الحکم بتنصیف الاجرة الواحدة بینهما بین صورة اقتران أمرهما و بین صورة کون أمر أحدهما أسبق من أمر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قلنا بعدم جواز تولّی طرفی العقد من شخص واحد و قلنا بوجوب کون الإیجاب من شخص و القبول من آخر فإذا أجری أحد طرفی العقد شخص و الآخر آخر لم تجب الاجرتین لعقد واحد،بل العمل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إجراء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اجرة واحدة،لکن لو أقدم واحد علی إجراء طرف واحد من العقد کان إجراؤه للطرف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لغوا،فلا یجوز لشخص واحد أخذ اجرتین لعقد واحد</w:t>
      </w:r>
      <w:r>
        <w:rPr>
          <w:rFonts w:eastAsia="IRNazanin" w:cs="IRNazanin"/>
          <w:color w:val="111111"/>
          <w:sz w:val="28"/>
          <w:szCs w:val="28"/>
          <w:rtl w:val="true"/>
          <w:lang w:bidi="fa-IR"/>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بیان عدم جواز أخذ الاجرتین لعقد واحد یقول الشارح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یتّجه حمل کلام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أنّه لا یجمع بینهما 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 البیان،لأنّ الذی عبّر بهذا هو ممّن یجوّزون تولّی طرفی العقد من شخص واحد و أن یوقع الإیجاب من جانب البائع و القبول من جانب المشتری،فمرادهم من هذه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یجمع بینهما 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یجمع بین الأجرتین لعقد واحد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یتّجه حمل کلام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یجمع بینهما لواحد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قد عبّر 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یری جوازه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المراد أنّه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یجمع بینهما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لعمل واحد و إن أمره البائع بالبیع و المشتری بالشراء،بل 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اجرة واحدة علیهما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علی أحدهما کما فصّلناه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کلام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المنع المفهوم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منعنا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یحسن أن یحمل کلام الأصحاب علی منع إجراء طرفی العقد من شخص واحد، لأنّ هذا الکلام صدر من الذین یجوّزون إجراء طرفی العقد من شخص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الکلام،و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تولّی طرفی العقد من شخص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 جوازه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یفتی بجواز إجراء طرفی العقد من شخص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من یتولّی طرفی العقد إیجابا و قبولا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اجرتین،و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متولّی طرفی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بل یکون لمجری العقد إیجابا و قبولا اجرة واحدة،لکونه فاعلا لعمل واحد</w:t>
      </w:r>
      <w:r>
        <w:rPr>
          <w:rFonts w:eastAsia="IRNazanin" w:cs="IRNazanin"/>
          <w:color w:val="111111"/>
          <w:sz w:val="28"/>
          <w:szCs w:val="28"/>
          <w:rtl w:val="true"/>
          <w:lang w:bidi="fa-IR"/>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الآمر بالإیجاب و الآمر بالقبول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اجرة واحدة تکون علی البائع و المشتری أو تکون اجرة واحدة علی من أمره المتولّی سابقا بالتفصیل الذی مرّ سابقا</w:t>
      </w:r>
      <w:r>
        <w:rPr>
          <w:rFonts w:eastAsia="IRNazanin" w:cs="IRNazanin"/>
          <w:color w:val="111111"/>
          <w:sz w:val="28"/>
          <w:szCs w:val="28"/>
          <w:rtl w:val="true"/>
          <w:lang w:bidi="fa-IR"/>
        </w:rPr>
        <w:t xml:space="preserve">. </w:t>
      </w:r>
      <w:bookmarkStart w:id="597" w:name="pg19714_281075"/>
    </w:p>
    <w:p>
      <w:pPr>
        <w:pStyle w:val="Heading5"/>
        <w:numPr>
          <w:ilvl w:val="4"/>
          <w:numId w:val="1"/>
        </w:numPr>
        <w:rPr/>
      </w:pPr>
      <w:bookmarkStart w:id="598" w:name="__RefHeading___Toc1826558_2314609296"/>
      <w:bookmarkStart w:id="599" w:name="_Toc217"/>
      <w:bookmarkEnd w:id="597"/>
      <w:bookmarkEnd w:id="598"/>
      <w:r>
        <w:rPr>
          <w:rtl w:val="true"/>
        </w:rPr>
        <w:t>[</w:t>
      </w:r>
      <w:r>
        <w:rPr>
          <w:rtl w:val="true"/>
        </w:rPr>
        <w:t>لا یضمن الدلاّل ما یتلف بیده</w:t>
      </w:r>
      <w:r>
        <w:rPr>
          <w:rtl w:val="true"/>
        </w:rPr>
        <w:t>]</w:t>
      </w:r>
      <w:bookmarkEnd w:id="5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یضمن الدلاّل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یتلف بیده من الأمتعة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بتفریط</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المراد 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یشمل التعدّی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اشتراکا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ضمان الدلاّل</w:t>
      </w:r>
    </w:p>
    <w:p>
      <w:pPr>
        <w:pStyle w:val="BookText"/>
        <w:rPr/>
      </w:pPr>
      <w:r>
        <w:rPr>
          <w:rFonts w:ascii="IRNazanin" w:hAnsi="IRNazanin" w:eastAsia="IRNazanin"/>
          <w:color w:val="111111"/>
          <w:sz w:val="28"/>
          <w:sz w:val="28"/>
          <w:szCs w:val="28"/>
          <w:rtl w:val="true"/>
          <w:lang w:bidi="fa-IR"/>
        </w:rPr>
        <w:t>فلو تلف شیء من الثمن أو المثمن فی ید الدلاّل المأمور بالبیع أو الشراء لم یضمن إلاّ مع التفریط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فرط فی الأمر یفرط فرطا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قصّر فیه و ضیّعه حتّی فات،و کذلک التفریط،ثمّ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أفرط فی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جاوز فیه الحدّ،و غرض الشارح دفع ما یرد علی المصنّف،حیث حصر ضمان الدلاّل فی التفریط مع أنّه غیر صحیح،لأنّ الإفراط و التعدّی من أسباب الضمان أیضا و لیس الضمان منحصرا فی التقصیر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الدفع أنّ لفظ التفریط کما یستعمل فی التقصیر کذلک ستعمل فی التعدّی و التجاوز عن الحدّ إمّا مجازا أو علی سبیل الاشتراک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أحمد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التفریط،و معنی التعدّی هو الإفراط،فالمراد من لفظ التفریط فی المتن هو المعنی الشامل للإفراط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قالوا فی معنی التفریط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ترک ما لا یجوز ترکه مثل أن یمنع من سقی الدابّة فتلفت و کذا منع علفها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الإفراط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فعل ما لا یجوز فعله مثل أن یحمل علی الدابّة حملا ثقیلا لا تتحمّل عادة فتموت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الإفراط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المجاز استعمال اللفظ فی غیر ما وضع له</w:t>
      </w:r>
      <w:r>
        <w:rPr>
          <w:rFonts w:eastAsia="IRNazanin" w:cs="IRNazanin"/>
          <w:color w:val="111111"/>
          <w:sz w:val="28"/>
          <w:szCs w:val="28"/>
          <w:rtl w:val="true"/>
          <w:lang w:bidi="fa-IR"/>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التفریط مشترک لفظا بین فعل ما لا یجوز و ترک ما لا یجوز</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فیحلف علی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ادّعی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التفریط،لأنّه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أمین،فیقبل قوله فی عدمه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التفریط فی حقّه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ضمن القیمة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القیمة لو حالفه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فادّعی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أکثر ممّا اعترف به،لأصالة البراءة من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ینافیه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التفریط و إن أوجب الإثم،کما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 قول الغاصب فیها علی أصحّ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ادّعی البائع أو المشتری تفریط الدلاّل حلف علی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الدلاّل أمین،فیقبل حلفه فیما یدّعیه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ثبت التفریط فی حقّ الدلاّل و حکم بضمانه القیمة و حصل الاختلاف فی مقدار القیمة حلف الدلاّل علی مقدار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الدلاّل،أی استحلفه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الراجع إلی البائع،و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القیمة،و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 إلی تقدیم قول الدلاّل بالحلف،و فاعل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الراجع إلی التفریط</w:t>
      </w:r>
      <w:r>
        <w:rPr>
          <w:rFonts w:eastAsia="IRNazanin" w:cs="IRNazanin"/>
          <w:color w:val="111111"/>
          <w:sz w:val="28"/>
          <w:szCs w:val="28"/>
          <w:rtl w:val="true"/>
          <w:lang w:bidi="fa-IR"/>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استشهاد علی عدم منع الإثم من تقدّم قول الدلاّل بالحلف،فإنّ الغاصب مع کونه فاسقا بالغصب یقدّم قوله فیما إذا حصل الاختلاف فی مقدار القیمة،و هذا التقدیم هو مقتضی أصحّ القولین</w:t>
      </w:r>
      <w:r>
        <w:rPr>
          <w:rFonts w:eastAsia="IRNazanin" w:cs="IRNazanin"/>
          <w:color w:val="111111"/>
          <w:sz w:val="28"/>
          <w:szCs w:val="28"/>
          <w:rtl w:val="true"/>
          <w:lang w:bidi="fa-IR"/>
        </w:rPr>
        <w:t xml:space="preserve">. </w:t>
      </w:r>
      <w:bookmarkStart w:id="600" w:name="pg19714_281077"/>
    </w:p>
    <w:p>
      <w:pPr>
        <w:pStyle w:val="Heading4"/>
        <w:numPr>
          <w:ilvl w:val="3"/>
          <w:numId w:val="1"/>
        </w:numPr>
        <w:rPr/>
      </w:pPr>
      <w:bookmarkStart w:id="601" w:name="__RefHeading___Toc1826560_2314609296"/>
      <w:bookmarkStart w:id="602" w:name="_Toc218"/>
      <w:bookmarkEnd w:id="600"/>
      <w:bookmarkEnd w:id="601"/>
      <w:r>
        <w:rPr>
          <w:rtl w:val="true"/>
        </w:rPr>
        <w:t>[</w:t>
      </w:r>
      <w:r>
        <w:rPr>
          <w:rtl w:val="true"/>
        </w:rPr>
        <w:t>خاتمة</w:t>
      </w:r>
      <w:r>
        <w:rPr>
          <w:rtl w:val="true"/>
        </w:rPr>
        <w:t>]</w:t>
      </w:r>
      <w:bookmarkEnd w:id="602"/>
    </w:p>
    <w:p>
      <w:pPr>
        <w:pStyle w:val="Heading5"/>
        <w:numPr>
          <w:ilvl w:val="4"/>
          <w:numId w:val="1"/>
        </w:numPr>
        <w:rPr/>
      </w:pPr>
      <w:bookmarkStart w:id="603" w:name="__RefHeading___Toc1826562_2314609296"/>
      <w:bookmarkStart w:id="604" w:name="_Toc219"/>
      <w:bookmarkEnd w:id="603"/>
      <w:r>
        <w:rPr>
          <w:rtl w:val="true"/>
        </w:rPr>
        <w:t>اشارة</w:t>
      </w:r>
      <w:bookmarkEnd w:id="6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605" w:name="__RefHeading___Toc1826564_2314609296"/>
      <w:bookmarkStart w:id="606" w:name="_Toc220"/>
      <w:bookmarkEnd w:id="605"/>
      <w:r>
        <w:rPr>
          <w:rtl w:val="true"/>
        </w:rPr>
        <w:t>[</w:t>
      </w:r>
      <w:r>
        <w:rPr>
          <w:rtl w:val="true"/>
        </w:rPr>
        <w:t>الإقالة فسخ لا بیع</w:t>
      </w:r>
      <w:r>
        <w:rPr>
          <w:rtl w:val="true"/>
        </w:rPr>
        <w:t>]</w:t>
      </w:r>
      <w:bookmarkEnd w:id="6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الإقالة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 لا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وقعت بلفظ الفسخ</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الإقالة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حقّ المتعاقدین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الشفیع</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الشریک،إذ لا شفعة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p>
    <w:p>
      <w:pPr>
        <w:pStyle w:val="BookText"/>
        <w:rPr/>
      </w:pPr>
      <w:r>
        <w:rPr>
          <w:rFonts w:ascii="IRNazanin" w:hAnsi="IRNazanin" w:eastAsia="IRNazanin"/>
          <w:color w:val="111111"/>
          <w:sz w:val="28"/>
          <w:sz w:val="28"/>
          <w:szCs w:val="28"/>
          <w:rtl w:val="true"/>
          <w:lang w:bidi="fa-IR"/>
        </w:rPr>
        <w:t>خاتمة القول فی الإقالة</w:t>
      </w:r>
    </w:p>
    <w:p>
      <w:pPr>
        <w:pStyle w:val="BookText"/>
        <w:rPr/>
      </w:pPr>
      <w:r>
        <w:rPr>
          <w:rFonts w:ascii="IRNazanin" w:hAnsi="IRNazanin" w:eastAsia="IRNazanin"/>
          <w:color w:val="111111"/>
          <w:sz w:val="28"/>
          <w:sz w:val="28"/>
          <w:szCs w:val="28"/>
          <w:rtl w:val="true"/>
          <w:lang w:bidi="fa-IR"/>
        </w:rPr>
        <w:t>الخاتمة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مؤنّث الخاتم،أقصی الشیء و آخرته و عاقبته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الإقالة أجوف یائیّ من أقال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الإقالة إنّما هی فسخ البیع الواقع بین البائع و المشتری،و لیس بیعا عند فقهاء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 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و المجرور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حقّ المتعاقدین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یتعلّقان بقول المصنّف رحمه اللّه فی المتن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الإقالة فسخ فی حقّ الشفیع أیضا،کما أنّها فسخ فی حقّ المتعاقدین،بمعنی أنّ حکم البیع لا یجری فیها لا بالنسبة إلی المتعاقدین و لا بالنسبة إلی الشریک</w:t>
      </w:r>
      <w:r>
        <w:rPr>
          <w:rFonts w:eastAsia="IRNazanin" w:cs="IRNazanin"/>
          <w:color w:val="111111"/>
          <w:sz w:val="28"/>
          <w:szCs w:val="28"/>
          <w:rtl w:val="true"/>
          <w:lang w:bidi="fa-IR"/>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الشفعة حقّ للشریک الذی باع صاحبه الملک المشترک بینهما مشاعا بلا اطّلاع منه،فإذا علم الشریک بالبیع کان له أن یأخذ الجزء المبیع بالثمن الواقع بین الشریک و المشتری المتعاقدان بشرائطها المذکورة فی باب الشفعة،لکن إذا باع الشریک فی المقام حصّته المشاعة ففسخ قبل اطّلاع صاحبه و أخذه بالشفعة فذلک الفسخ لیس بیعا جدیدا حتّی یحصل للشریک حقّ الشفعة و یأخذه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أخذت بالشفعة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لو اطّلع قبل الفسخ و بعد وقوع العقد بین الشریک و المشتری فله حقّ الأخذ بحقّ الشفعة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بسبب الإقالة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حیث کانت فسخا لا بیعا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تثبت بها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للشریک، لاختصاصها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حقّ المتعاقدین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خلاف بعض العامّة،حیث جعلها بیعا فی حقّهما،و بقوله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الشفیع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خلاف آخرین،حیث جعلوها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بیعا فی حقّه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دونهما،فیثبت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بها الشفعة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عدم ثبوت الشفعة بالإقالة</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الإقالة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فلا یثبت بالإقالة حقّ الشفعة للشریک،لاختصاص الشفعة ببیع الشریک حصّته،کما فصّلناه فی الهامش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لاختصاصها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نبّه المصنّف رحمه اللّه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حقّ المتعاقدین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خلاف بعض العامّة القائل بأنّ الإقالة بیع فی حقّ المتعاقدین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نبّه أیضا المصنّف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الشفیع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خلاف البعض الآخر من العامّة، لأنّهم قائلون بکون الإقالة بیعا بالنسبة إلی حقّ الشفعة من الشفیع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الأوّل العائد إلی الآخرین من العامّة،و الضمیر الثانی یرجع إلی الإقالة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الشفیع،و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المتعاقدین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فیثبت للشفیع بسبب الإقالة حقّ الشفعة</w:t>
      </w:r>
      <w:r>
        <w:rPr>
          <w:rFonts w:eastAsia="IRNazanin" w:cs="IRNazanin"/>
          <w:color w:val="111111"/>
          <w:sz w:val="28"/>
          <w:szCs w:val="28"/>
          <w:rtl w:val="true"/>
          <w:lang w:bidi="fa-IR"/>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الشفیع،و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الإقالة</w:t>
      </w:r>
      <w:r>
        <w:rPr>
          <w:rFonts w:eastAsia="IRNazanin" w:cs="IRNazanin"/>
          <w:color w:val="111111"/>
          <w:sz w:val="28"/>
          <w:szCs w:val="28"/>
          <w:rtl w:val="true"/>
          <w:lang w:bidi="fa-IR"/>
        </w:rPr>
        <w:t xml:space="preserve">. </w:t>
      </w:r>
      <w:bookmarkStart w:id="607" w:name="pg19714_281079"/>
    </w:p>
    <w:p>
      <w:pPr>
        <w:pStyle w:val="Heading5"/>
        <w:numPr>
          <w:ilvl w:val="4"/>
          <w:numId w:val="1"/>
        </w:numPr>
        <w:rPr/>
      </w:pPr>
      <w:bookmarkStart w:id="608" w:name="__RefHeading___Toc1826566_2314609296"/>
      <w:bookmarkStart w:id="609" w:name="_Toc221"/>
      <w:bookmarkEnd w:id="607"/>
      <w:bookmarkEnd w:id="608"/>
      <w:r>
        <w:rPr>
          <w:rtl w:val="true"/>
        </w:rPr>
        <w:t>[</w:t>
      </w:r>
      <w:r>
        <w:rPr>
          <w:rtl w:val="true"/>
        </w:rPr>
        <w:t>لا تسقط اجرة الدلاّل</w:t>
      </w:r>
      <w:r>
        <w:rPr>
          <w:rtl w:val="true"/>
        </w:rPr>
        <w:t>]</w:t>
      </w:r>
      <w:bookmarkEnd w:id="6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تسقط اجرة الدلاّل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استحقّها بالبیع السابق،فلا یبطله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الفسخ اللاحق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اجرة الوزّان و الکیّال و الناقد بعد صدور هذه الأفعال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لوجود سبب الاستحقاق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تصحّ</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بزیادة فی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وقع علیه البیع سابقا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عدم سقوط الاجرة بالإقالة</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الإقالة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تسقط اجرة الدلاّل علی البیع بسبب الإقالة،لأنّ الدلاّل استحقّ حقّ الدلالة بوقوع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الدلاّل،و 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الاجرة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فلا یبطل الفسخ اللاحق الاستحقاق الحاصل بالبیع السابق علی الإقالة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اجرة الدلاّل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تسقط اجرة الوزّان و الکیّال و الناقد کما لم تسقط اجرة الدلاّل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الأفعال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الکیل و الوزن و النقد،و علّة عدم سقوط اجرة هذه الأفعال إنّما هی وقوعها قبل أن تقع الإقالة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صحّة الإقالة بزیادة أو نقیصة فی الثمن</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لا تصحّ الإقالة فی مقابل الزیادة من قبل المشتری أو النقیصة من قبل البائع بأن یقیل المشتری المعاملة فی مقابل الزائد من الثمن الذی أعطاه البائع،مثل أن یعطیه عشرة عند البیع فیطالبه بخمسة عشر للإقالة،و هکذا البائع،فإنّه لا یجوز له أن یعطی المشتری أقلّ من العشرة للإقالة</w:t>
      </w:r>
      <w:r>
        <w:rPr>
          <w:rFonts w:eastAsia="IRNazanin" w:cs="IRNazanin"/>
          <w:color w:val="111111"/>
          <w:sz w:val="28"/>
          <w:szCs w:val="28"/>
          <w:rtl w:val="true"/>
          <w:lang w:bidi="fa-IR"/>
        </w:rPr>
        <w:t xml:space="preserve">. </w:t>
      </w:r>
      <w:bookmarkStart w:id="610" w:name="pg19714_281080"/>
    </w:p>
    <w:p>
      <w:pPr>
        <w:pStyle w:val="BookText"/>
        <w:rPr/>
      </w:pPr>
      <w:bookmarkEnd w:id="6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بنقیصة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فسخ،و معناه رجوع کلّ عوض إلی مالکه،فإذا شرط فیها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یخالف مقتضاها فسد الشرط،و فسدت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الزیادة العینیّة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الحکمیّة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کالانتظار بالثمن</w:t>
      </w:r>
      <w:r>
        <w:rPr>
          <w:rFonts w:eastAsia="IRNazanin" w:cs="IRNazanin"/>
          <w:color w:val="111111"/>
          <w:sz w:val="28"/>
          <w:szCs w:val="28"/>
          <w:rtl w:val="true"/>
          <w:lang w:bidi="fa-IR"/>
        </w:rPr>
        <w:t>.</w:t>
      </w:r>
    </w:p>
    <w:p>
      <w:pPr>
        <w:pStyle w:val="Heading5"/>
        <w:numPr>
          <w:ilvl w:val="4"/>
          <w:numId w:val="1"/>
        </w:numPr>
        <w:rPr/>
      </w:pPr>
      <w:bookmarkStart w:id="611" w:name="__RefHeading___Toc1826568_2314609296"/>
      <w:bookmarkStart w:id="612" w:name="_Toc222"/>
      <w:bookmarkEnd w:id="611"/>
      <w:r>
        <w:rPr>
          <w:rtl w:val="true"/>
        </w:rPr>
        <w:t>[</w:t>
      </w:r>
      <w:r>
        <w:rPr>
          <w:rtl w:val="true"/>
        </w:rPr>
        <w:t>یرجع بالإقالة کلّ عوض إلی مالکه</w:t>
      </w:r>
      <w:r>
        <w:rPr>
          <w:rtl w:val="true"/>
        </w:rPr>
        <w:t>]</w:t>
      </w:r>
      <w:bookmarkEnd w:id="6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عوض</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مالکه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باقیا،و نماؤه المتّصل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 له،و أمّا المنفصل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رجوع به و إن کان حملا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لأنّ الإقالة فسخ للبیع الواقع،و معناه رجوع کلّ عوض إلی مالکه کما کان،أی بلا زیادة و لا نقیصة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الإقالة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شرط فی الإقالة شرط مخالف لمقتضی الإقالة فسد الشرط و أفسد الإقالة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الراجع إلی الإقالة،و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الزیادة العینیّة مثل أن یأخذ بدل العشرة خمسة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الزیادة الحکمیّة مثل أن یطالب تعلیم کتابة أو صنعة من جهة إقالة البیع أو یشترط تأجیل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رجوع کلّ عوض إلی مالکه</w:t>
      </w:r>
    </w:p>
    <w:p>
      <w:pPr>
        <w:pStyle w:val="BookText"/>
        <w:rPr/>
      </w:pPr>
      <w:r>
        <w:rPr>
          <w:rFonts w:ascii="IRNazanin" w:hAnsi="IRNazanin" w:eastAsia="IRNazanin"/>
          <w:color w:val="111111"/>
          <w:sz w:val="28"/>
          <w:sz w:val="28"/>
          <w:szCs w:val="28"/>
          <w:rtl w:val="true"/>
          <w:lang w:bidi="fa-IR"/>
        </w:rPr>
        <w:t>یعنی أنّ کلّ واحد من الثمن و المثمن یرجع إلی مالکه إن کانا باقیین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النماء المتّصل مثل الزیادة المتّصلة کأن تسمن الدابّة أو تنمو الشجرة،فإنّ النماء المتّصل تابع للعوض و یکون ملحقا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النماء المنفصل مثل لبن الدابّة و ولدها،فإنّ مثل هذین یختصّ بالبائع إذا کان فی الثمن،و بالمشتری إذا کان فی المثمن</w:t>
      </w:r>
      <w:r>
        <w:rPr>
          <w:rFonts w:eastAsia="IRNazanin" w:cs="IRNazanin"/>
          <w:color w:val="111111"/>
          <w:sz w:val="28"/>
          <w:szCs w:val="28"/>
          <w:rtl w:val="true"/>
          <w:lang w:bidi="fa-IR"/>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یکون النماء المنفصل ولدا موجودا فی رحم الدابّة لم ینفصل بعد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لم ینفصل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تالفا فمثله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مثلیّا،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قیمته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التلف إن کان قیمیّا،أو تعذّر المثل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وجده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معیبا رجع بأرشه،لأنّ الجزء</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الوصف الفائت بمنزلة التالف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ألفاظها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تفاسخنا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تقایلنا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الراجع إلی العوض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إن کان کلّ واحد من العوض و المعوّض تالفا رجع إلی قیمته لو کان قیمیّا مثل الحیوان،و إن کان مثلیّا رجع إلی مثله مثل الحبوبات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یرجع إلی قیمة العوض لو کان قیمیّا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یرجع إلی قیمة العوض فی صورتین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قیمیّا،و الثانیة عند تعذّر المثل و إن کان العوض مثلیّا،مثلا إذا تعذّرت الحبوبات انتقل الضمان إلی قیمتها یوم الإعواذ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وجد العوض صاحبه معیبا رجع به مع أخذه 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لأخذ الأرش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الجزء أو الوصف إذا فاتا کانا بمنزلة فوت نفس العوض،فیضمن المتلف بأرشه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ألفاظ الإقالة</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ألفاظ الإقالة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تفاسخنا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تقایلنا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،فإنّهما من باب التفاعل،و هو یقتضی </w:t>
      </w:r>
    </w:p>
    <w:p>
      <w:pPr>
        <w:pStyle w:val="BookText"/>
        <w:rPr/>
      </w:pPr>
      <w:r>
        <w:rPr>
          <w:rFonts w:ascii="IRNazanin" w:hAnsi="IRNazanin" w:eastAsia="IRNazanin"/>
          <w:color w:val="111111"/>
          <w:sz w:val="28"/>
          <w:sz w:val="28"/>
          <w:szCs w:val="28"/>
          <w:rtl w:val="true"/>
          <w:lang w:bidi="fa-IR"/>
        </w:rPr>
        <w:t>معا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متلاحقین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فصل یعتدّ به،أو یقول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أقلتک فیقبل الآخر و إن لم یسبق التماس</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احتمل المصنّف رحمه اللّه فی الدروس الاکتفاء بالقبول الفعلیّ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وقوع الفعل بین الاثنین،کما أنّ باب المفاعلة أیضا یقتضی وقوع الفعل بین الاثنین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أنّ الأوّل یحتاج إلی فاعلین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تضارب زید و عمرو،لکنّ الثانی یحتاج إلی فاعل و مفعول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 زید عمروا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یقول المتبایعان اللفظین المذکورین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یقول الثانی بعد قول الأوّل بلا فصل یعتدّ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قسم آخر من صیغ الإقالة بأن یقول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أقلتک فیقول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إن لم یکن القابل التمس الإقالة من المقیل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یردّ القابل العوض إلی مالکه المقیل بلا صدور کلام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تمّ الجزء السابع من کتاب</w:t>
      </w:r>
      <w:r>
        <w:rPr>
          <w:rFonts w:eastAsia="IRNazanin" w:cs="IRNazanin"/>
          <w:color w:val="111111"/>
          <w:sz w:val="28"/>
          <w:szCs w:val="28"/>
          <w:rtl w:val="true"/>
          <w:lang w:bidi="fa-IR"/>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الفخریّة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یلیه إن شاء اللّه تعالی الجزء الثامن منه و أوّله کتاب الدین و الحمد للّه أوّلا و آخرا و ظاهرا و باطنا</w:t>
      </w:r>
      <w:r>
        <w:rPr>
          <w:rFonts w:eastAsia="IRNazanin" w:cs="IRNazanin"/>
          <w:color w:val="111111"/>
          <w:sz w:val="28"/>
          <w:szCs w:val="28"/>
          <w:rtl w:val="true"/>
          <w:lang w:bidi="fa-IR"/>
        </w:rPr>
        <w:t xml:space="preserve">. </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image" Target="media/image2.jpeg"/><Relationship Id="rId415" Type="http://schemas.openxmlformats.org/officeDocument/2006/relationships/image" Target="media/image2.jpeg"/><Relationship Id="rId416" Type="http://schemas.openxmlformats.org/officeDocument/2006/relationships/footer" Target="footer409.xml"/><Relationship Id="rId417" Type="http://schemas.openxmlformats.org/officeDocument/2006/relationships/numbering" Target="numbering.xml"/><Relationship Id="rId418" Type="http://schemas.openxmlformats.org/officeDocument/2006/relationships/fontTable" Target="fontTable.xml"/><Relationship Id="rId419" Type="http://schemas.openxmlformats.org/officeDocument/2006/relationships/settings" Target="settings.xml"/><Relationship Id="rId42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416</Pages>
  <Words>71747</Words>
  <Characters>348091</Characters>
  <CharactersWithSpaces>415741</CharactersWithSpaces>
  <Paragraphs>4462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2026-08-26T01:16:32Z</dcterms:created>
  <dc:creator>ghaemiyeh.com</dc:creator>
  <dc:description/>
  <dc:language>en-US</dc:language>
  <cp:lastModifiedBy/>
  <dcterms:modified xsi:type="dcterms:W3CDTF">2026-08-26T04:47:10Z</dcterms:modified>
  <cp:revision>1</cp:revision>
  <dc:subject/>
  <dc:title>الجواهر الفخریه فی شرح الروضه البهیه جلد 7</dc:title>
</cp:coreProperties>
</file>

<file path=docProps/custom.xml><?xml version="1.0" encoding="utf-8"?>
<Properties xmlns="http://schemas.openxmlformats.org/officeDocument/2006/custom-properties" xmlns:vt="http://schemas.openxmlformats.org/officeDocument/2006/docPropsVTypes"/>
</file>