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24179_1280447820">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752418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524183_1280447820">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17524185_1280447820">
            <w:r>
              <w:rPr>
                <w:webHidden/>
                <w:rStyle w:val="IndexLink"/>
                <w:rtl w:val="true"/>
              </w:rPr>
              <w:t>تقديم</w:t>
            </w:r>
            <w:r>
              <w:rPr>
                <w:rStyle w:val="IndexLink"/>
                <w:rtl w:val="true"/>
              </w:rPr>
              <w:tab/>
            </w:r>
            <w:r>
              <w:rPr>
                <w:rStyle w:val="IndexLink"/>
              </w:rPr>
              <w:t>25</w:t>
            </w:r>
          </w:hyperlink>
        </w:p>
        <w:p>
          <w:pPr>
            <w:pStyle w:val="Contents2"/>
            <w:tabs>
              <w:tab w:val="clear" w:pos="8743"/>
              <w:tab w:val="right" w:pos="9026" w:leader="dot"/>
            </w:tabs>
            <w:rPr/>
          </w:pPr>
          <w:hyperlink w:anchor="__RefHeading___Toc17524187_1280447820">
            <w:r>
              <w:rPr>
                <w:webHidden/>
                <w:rStyle w:val="IndexLink"/>
                <w:rtl w:val="true"/>
              </w:rPr>
              <w:t>كتاب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17524189_1280447820">
            <w:r>
              <w:rPr>
                <w:webHidden/>
                <w:rStyle w:val="IndexLink"/>
                <w:rtl w:val="true"/>
              </w:rPr>
              <w:t>مقدّمة في فضل الصلوات اليوميّة و أنّها أفضل الأعمال الدينيّة</w:t>
            </w:r>
            <w:r>
              <w:rPr>
                <w:rStyle w:val="IndexLink"/>
                <w:rtl w:val="true"/>
              </w:rPr>
              <w:tab/>
            </w:r>
            <w:r>
              <w:rPr>
                <w:rStyle w:val="IndexLink"/>
              </w:rPr>
              <w:t>27</w:t>
            </w:r>
          </w:hyperlink>
        </w:p>
        <w:p>
          <w:pPr>
            <w:pStyle w:val="Contents3"/>
            <w:tabs>
              <w:tab w:val="clear" w:pos="8459"/>
              <w:tab w:val="right" w:pos="9026" w:leader="dot"/>
            </w:tabs>
            <w:rPr/>
          </w:pPr>
          <w:hyperlink w:anchor="__RefHeading___Toc17524191_1280447820">
            <w:r>
              <w:rPr>
                <w:webHidden/>
                <w:rStyle w:val="IndexLink"/>
                <w:rtl w:val="true"/>
              </w:rPr>
              <w:t>حول معنى الصلاة</w:t>
            </w:r>
            <w:r>
              <w:rPr>
                <w:rStyle w:val="IndexLink"/>
                <w:rtl w:val="true"/>
              </w:rPr>
              <w:tab/>
            </w:r>
            <w:r>
              <w:rPr>
                <w:rStyle w:val="IndexLink"/>
              </w:rPr>
              <w:t>28</w:t>
            </w:r>
          </w:hyperlink>
        </w:p>
        <w:p>
          <w:pPr>
            <w:pStyle w:val="Contents2"/>
            <w:tabs>
              <w:tab w:val="clear" w:pos="8743"/>
              <w:tab w:val="right" w:pos="9026" w:leader="dot"/>
            </w:tabs>
            <w:rPr/>
          </w:pPr>
          <w:hyperlink w:anchor="__RefHeading___Toc17524193_1280447820">
            <w:r>
              <w:rPr>
                <w:webHidden/>
                <w:rStyle w:val="IndexLink"/>
                <w:rtl w:val="true"/>
              </w:rPr>
              <w:t xml:space="preserve">فصل </w:t>
            </w:r>
            <w:r>
              <w:rPr>
                <w:rStyle w:val="IndexLink"/>
                <w:rtl w:val="true"/>
              </w:rPr>
              <w:t xml:space="preserve">: </w:t>
            </w:r>
            <w:r>
              <w:rPr>
                <w:rStyle w:val="IndexLink"/>
                <w:rtl w:val="true"/>
              </w:rPr>
              <w:t>في أعداد الفرائض و نوافلها</w:t>
            </w:r>
            <w:r>
              <w:rPr>
                <w:rStyle w:val="IndexLink"/>
                <w:rtl w:val="true"/>
              </w:rPr>
              <w:tab/>
            </w:r>
            <w:r>
              <w:rPr>
                <w:rStyle w:val="IndexLink"/>
              </w:rPr>
              <w:t>33</w:t>
            </w:r>
          </w:hyperlink>
        </w:p>
        <w:p>
          <w:pPr>
            <w:pStyle w:val="Contents3"/>
            <w:tabs>
              <w:tab w:val="clear" w:pos="8459"/>
              <w:tab w:val="right" w:pos="9026" w:leader="dot"/>
            </w:tabs>
            <w:rPr/>
          </w:pPr>
          <w:hyperlink w:anchor="__RefHeading___Toc17524195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7524197_1280447820">
            <w:r>
              <w:rPr>
                <w:webHidden/>
                <w:rStyle w:val="IndexLink"/>
                <w:rtl w:val="true"/>
              </w:rPr>
              <w:t>في عدد الصلوات الواجبة</w:t>
            </w:r>
            <w:r>
              <w:rPr>
                <w:rStyle w:val="IndexLink"/>
                <w:rtl w:val="true"/>
              </w:rPr>
              <w:tab/>
            </w:r>
            <w:r>
              <w:rPr>
                <w:rStyle w:val="IndexLink"/>
              </w:rPr>
              <w:t>33</w:t>
            </w:r>
          </w:hyperlink>
        </w:p>
        <w:p>
          <w:pPr>
            <w:pStyle w:val="Contents3"/>
            <w:tabs>
              <w:tab w:val="clear" w:pos="8459"/>
              <w:tab w:val="right" w:pos="9026" w:leader="dot"/>
            </w:tabs>
            <w:rPr/>
          </w:pPr>
          <w:hyperlink w:anchor="__RefHeading___Toc17524199_1280447820">
            <w:r>
              <w:rPr>
                <w:webHidden/>
                <w:rStyle w:val="IndexLink"/>
                <w:rtl w:val="true"/>
              </w:rPr>
              <w:t>في النوافل</w:t>
            </w:r>
            <w:r>
              <w:rPr>
                <w:rStyle w:val="IndexLink"/>
                <w:rtl w:val="true"/>
              </w:rPr>
              <w:tab/>
            </w:r>
            <w:r>
              <w:rPr>
                <w:rStyle w:val="IndexLink"/>
              </w:rPr>
              <w:t>38</w:t>
            </w:r>
          </w:hyperlink>
        </w:p>
        <w:p>
          <w:pPr>
            <w:pStyle w:val="Contents4"/>
            <w:tabs>
              <w:tab w:val="clear" w:pos="8176"/>
              <w:tab w:val="right" w:pos="9026" w:leader="dot"/>
            </w:tabs>
            <w:rPr/>
          </w:pPr>
          <w:hyperlink w:anchor="__RefHeading___Toc1752420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7524203_1280447820">
            <w:r>
              <w:rPr>
                <w:webHidden/>
                <w:rStyle w:val="IndexLink"/>
                <w:rtl w:val="true"/>
              </w:rPr>
              <w:t xml:space="preserve">الفرع الأوّل </w:t>
            </w:r>
            <w:r>
              <w:rPr>
                <w:rStyle w:val="IndexLink"/>
                <w:rtl w:val="true"/>
              </w:rPr>
              <w:t xml:space="preserve">: </w:t>
            </w:r>
            <w:r>
              <w:rPr>
                <w:rStyle w:val="IndexLink"/>
                <w:rtl w:val="true"/>
              </w:rPr>
              <w:t>في تعيين أعداد النوافل</w:t>
            </w:r>
            <w:r>
              <w:rPr>
                <w:rStyle w:val="IndexLink"/>
                <w:rtl w:val="true"/>
              </w:rPr>
              <w:tab/>
            </w:r>
            <w:r>
              <w:rPr>
                <w:rStyle w:val="IndexLink"/>
              </w:rPr>
              <w:t>38</w:t>
            </w:r>
          </w:hyperlink>
        </w:p>
        <w:p>
          <w:pPr>
            <w:pStyle w:val="Contents4"/>
            <w:tabs>
              <w:tab w:val="clear" w:pos="8176"/>
              <w:tab w:val="right" w:pos="9026" w:leader="dot"/>
            </w:tabs>
            <w:rPr/>
          </w:pPr>
          <w:hyperlink w:anchor="__RefHeading___Toc17524205_1280447820">
            <w:r>
              <w:rPr>
                <w:webHidden/>
                <w:rStyle w:val="IndexLink"/>
                <w:rtl w:val="true"/>
              </w:rPr>
              <w:t xml:space="preserve">الفرع الثاني </w:t>
            </w:r>
            <w:r>
              <w:rPr>
                <w:rStyle w:val="IndexLink"/>
                <w:rtl w:val="true"/>
              </w:rPr>
              <w:t xml:space="preserve">: </w:t>
            </w:r>
            <w:r>
              <w:rPr>
                <w:rStyle w:val="IndexLink"/>
                <w:rtl w:val="true"/>
              </w:rPr>
              <w:t>في نسبة النوافل الى الأوقات أو الفرائض</w:t>
            </w:r>
            <w:r>
              <w:rPr>
                <w:rStyle w:val="IndexLink"/>
                <w:rtl w:val="true"/>
              </w:rPr>
              <w:tab/>
            </w:r>
            <w:r>
              <w:rPr>
                <w:rStyle w:val="IndexLink"/>
              </w:rPr>
              <w:t>49</w:t>
            </w:r>
          </w:hyperlink>
        </w:p>
        <w:p>
          <w:pPr>
            <w:pStyle w:val="Contents4"/>
            <w:tabs>
              <w:tab w:val="clear" w:pos="8176"/>
              <w:tab w:val="right" w:pos="9026" w:leader="dot"/>
            </w:tabs>
            <w:rPr/>
          </w:pPr>
          <w:hyperlink w:anchor="__RefHeading___Toc17524207_1280447820">
            <w:r>
              <w:rPr>
                <w:webHidden/>
                <w:rStyle w:val="IndexLink"/>
                <w:rtl w:val="true"/>
              </w:rPr>
              <w:t xml:space="preserve">الفرع الثالث </w:t>
            </w:r>
            <w:r>
              <w:rPr>
                <w:rStyle w:val="IndexLink"/>
                <w:rtl w:val="true"/>
              </w:rPr>
              <w:t xml:space="preserve">: </w:t>
            </w:r>
            <w:r>
              <w:rPr>
                <w:rStyle w:val="IndexLink"/>
                <w:rtl w:val="true"/>
              </w:rPr>
              <w:t>في تفاوت النوافل المرتّبة في الفضيلة</w:t>
            </w:r>
            <w:r>
              <w:rPr>
                <w:rStyle w:val="IndexLink"/>
                <w:rtl w:val="true"/>
              </w:rPr>
              <w:tab/>
            </w:r>
            <w:r>
              <w:rPr>
                <w:rStyle w:val="IndexLink"/>
              </w:rPr>
              <w:t>53</w:t>
            </w:r>
          </w:hyperlink>
        </w:p>
        <w:p>
          <w:pPr>
            <w:pStyle w:val="Contents4"/>
            <w:tabs>
              <w:tab w:val="clear" w:pos="8176"/>
              <w:tab w:val="right" w:pos="9026" w:leader="dot"/>
            </w:tabs>
            <w:rPr/>
          </w:pPr>
          <w:hyperlink w:anchor="__RefHeading___Toc17524209_1280447820">
            <w:r>
              <w:rPr>
                <w:webHidden/>
                <w:rStyle w:val="IndexLink"/>
                <w:rtl w:val="true"/>
              </w:rPr>
              <w:t xml:space="preserve">الفرع الرابع </w:t>
            </w:r>
            <w:r>
              <w:rPr>
                <w:rStyle w:val="IndexLink"/>
                <w:rtl w:val="true"/>
              </w:rPr>
              <w:t xml:space="preserve">: </w:t>
            </w:r>
            <w:r>
              <w:rPr>
                <w:rStyle w:val="IndexLink"/>
                <w:rtl w:val="true"/>
              </w:rPr>
              <w:t>في دسّ نافلة الصبح في صلاة الليل</w:t>
            </w:r>
            <w:r>
              <w:rPr>
                <w:rStyle w:val="IndexLink"/>
                <w:rtl w:val="true"/>
              </w:rPr>
              <w:tab/>
            </w:r>
            <w:r>
              <w:rPr>
                <w:rStyle w:val="IndexLink"/>
              </w:rPr>
              <w:t>56</w:t>
            </w:r>
          </w:hyperlink>
        </w:p>
        <w:p>
          <w:pPr>
            <w:pStyle w:val="Contents4"/>
            <w:tabs>
              <w:tab w:val="clear" w:pos="8176"/>
              <w:tab w:val="right" w:pos="9026" w:leader="dot"/>
            </w:tabs>
            <w:rPr/>
          </w:pPr>
          <w:hyperlink w:anchor="__RefHeading___Toc17524211_1280447820">
            <w:r>
              <w:rPr>
                <w:webHidden/>
                <w:rStyle w:val="IndexLink"/>
                <w:rtl w:val="true"/>
              </w:rPr>
              <w:t xml:space="preserve">الفرع الخامس </w:t>
            </w:r>
            <w:r>
              <w:rPr>
                <w:rStyle w:val="IndexLink"/>
                <w:rtl w:val="true"/>
              </w:rPr>
              <w:t xml:space="preserve">: </w:t>
            </w:r>
            <w:r>
              <w:rPr>
                <w:rStyle w:val="IndexLink"/>
                <w:rtl w:val="true"/>
              </w:rPr>
              <w:t>في تفريق صلاة الليل بعد انتصافها</w:t>
            </w:r>
            <w:r>
              <w:rPr>
                <w:rStyle w:val="IndexLink"/>
                <w:rtl w:val="true"/>
              </w:rPr>
              <w:tab/>
            </w:r>
            <w:r>
              <w:rPr>
                <w:rStyle w:val="IndexLink"/>
              </w:rPr>
              <w:t>58</w:t>
            </w:r>
          </w:hyperlink>
        </w:p>
        <w:p>
          <w:pPr>
            <w:pStyle w:val="Contents4"/>
            <w:tabs>
              <w:tab w:val="clear" w:pos="8176"/>
              <w:tab w:val="right" w:pos="9026" w:leader="dot"/>
            </w:tabs>
            <w:rPr/>
          </w:pPr>
          <w:hyperlink w:anchor="__RefHeading___Toc17524213_1280447820">
            <w:r>
              <w:rPr>
                <w:webHidden/>
                <w:rStyle w:val="IndexLink"/>
                <w:rtl w:val="true"/>
              </w:rPr>
              <w:t xml:space="preserve">الفرع السادس </w:t>
            </w:r>
            <w:r>
              <w:rPr>
                <w:rStyle w:val="IndexLink"/>
                <w:rtl w:val="true"/>
              </w:rPr>
              <w:t xml:space="preserve">: </w:t>
            </w:r>
            <w:r>
              <w:rPr>
                <w:rStyle w:val="IndexLink"/>
                <w:rtl w:val="true"/>
              </w:rPr>
              <w:t>في هيئة اليدين في الوتر</w:t>
            </w:r>
            <w:r>
              <w:rPr>
                <w:rStyle w:val="IndexLink"/>
                <w:rtl w:val="true"/>
              </w:rPr>
              <w:tab/>
            </w:r>
            <w:r>
              <w:rPr>
                <w:rStyle w:val="IndexLink"/>
              </w:rPr>
              <w:t>59</w:t>
            </w:r>
          </w:hyperlink>
        </w:p>
        <w:p>
          <w:pPr>
            <w:pStyle w:val="Contents4"/>
            <w:tabs>
              <w:tab w:val="clear" w:pos="8176"/>
              <w:tab w:val="right" w:pos="9026" w:leader="dot"/>
            </w:tabs>
            <w:rPr/>
          </w:pPr>
          <w:hyperlink w:anchor="__RefHeading___Toc17524215_1280447820">
            <w:r>
              <w:rPr>
                <w:webHidden/>
                <w:rStyle w:val="IndexLink"/>
                <w:rtl w:val="true"/>
              </w:rPr>
              <w:t xml:space="preserve">الفرع السابع </w:t>
            </w:r>
            <w:r>
              <w:rPr>
                <w:rStyle w:val="IndexLink"/>
                <w:rtl w:val="true"/>
              </w:rPr>
              <w:t xml:space="preserve">: </w:t>
            </w:r>
            <w:r>
              <w:rPr>
                <w:rStyle w:val="IndexLink"/>
                <w:rtl w:val="true"/>
              </w:rPr>
              <w:t>في أذكار قنوت الوتر</w:t>
            </w:r>
            <w:r>
              <w:rPr>
                <w:rStyle w:val="IndexLink"/>
                <w:rtl w:val="true"/>
              </w:rPr>
              <w:tab/>
            </w:r>
            <w:r>
              <w:rPr>
                <w:rStyle w:val="IndexLink"/>
              </w:rPr>
              <w:t>60</w:t>
            </w:r>
          </w:hyperlink>
        </w:p>
        <w:p>
          <w:pPr>
            <w:pStyle w:val="Contents4"/>
            <w:tabs>
              <w:tab w:val="clear" w:pos="8176"/>
              <w:tab w:val="right" w:pos="9026" w:leader="dot"/>
            </w:tabs>
            <w:rPr/>
          </w:pPr>
          <w:hyperlink w:anchor="__RefHeading___Toc17524217_1280447820">
            <w:r>
              <w:rPr>
                <w:webHidden/>
                <w:rStyle w:val="IndexLink"/>
                <w:rtl w:val="true"/>
              </w:rPr>
              <w:t xml:space="preserve">الفرع الثامن </w:t>
            </w:r>
            <w:r>
              <w:rPr>
                <w:rStyle w:val="IndexLink"/>
                <w:rtl w:val="true"/>
              </w:rPr>
              <w:t xml:space="preserve">: </w:t>
            </w:r>
            <w:r>
              <w:rPr>
                <w:rStyle w:val="IndexLink"/>
                <w:rtl w:val="true"/>
              </w:rPr>
              <w:t>في استحباب الاضطجاع بعد ركعتي الفجر</w:t>
            </w:r>
            <w:r>
              <w:rPr>
                <w:rStyle w:val="IndexLink"/>
                <w:rtl w:val="true"/>
              </w:rPr>
              <w:tab/>
            </w:r>
            <w:r>
              <w:rPr>
                <w:rStyle w:val="IndexLink"/>
              </w:rPr>
              <w:t>63</w:t>
            </w:r>
          </w:hyperlink>
        </w:p>
        <w:p>
          <w:pPr>
            <w:pStyle w:val="Contents4"/>
            <w:tabs>
              <w:tab w:val="clear" w:pos="8176"/>
              <w:tab w:val="right" w:pos="9026" w:leader="dot"/>
            </w:tabs>
            <w:rPr/>
          </w:pPr>
          <w:hyperlink w:anchor="__RefHeading___Toc17524219_1280447820">
            <w:r>
              <w:rPr>
                <w:webHidden/>
                <w:rStyle w:val="IndexLink"/>
                <w:rtl w:val="true"/>
              </w:rPr>
              <w:t xml:space="preserve">الفرع العاشر </w:t>
            </w:r>
            <w:r>
              <w:rPr>
                <w:rStyle w:val="IndexLink"/>
                <w:rtl w:val="true"/>
              </w:rPr>
              <w:t xml:space="preserve">: </w:t>
            </w:r>
            <w:r>
              <w:rPr>
                <w:rStyle w:val="IndexLink"/>
                <w:rtl w:val="true"/>
              </w:rPr>
              <w:t>في كراهة النوم بين صلاتي الليل و الفجر</w:t>
            </w:r>
            <w:r>
              <w:rPr>
                <w:rStyle w:val="IndexLink"/>
                <w:rtl w:val="true"/>
              </w:rPr>
              <w:tab/>
            </w:r>
            <w:r>
              <w:rPr>
                <w:rStyle w:val="IndexLink"/>
              </w:rPr>
              <w:t>66</w:t>
            </w:r>
          </w:hyperlink>
        </w:p>
        <w:p>
          <w:pPr>
            <w:pStyle w:val="Contents4"/>
            <w:tabs>
              <w:tab w:val="clear" w:pos="8176"/>
              <w:tab w:val="right" w:pos="9026" w:leader="dot"/>
            </w:tabs>
            <w:rPr/>
          </w:pPr>
          <w:hyperlink w:anchor="__RefHeading___Toc17524221_1280447820">
            <w:r>
              <w:rPr>
                <w:webHidden/>
                <w:rStyle w:val="IndexLink"/>
                <w:rtl w:val="true"/>
              </w:rPr>
              <w:t xml:space="preserve">الفرع الحادي عشر </w:t>
            </w:r>
            <w:r>
              <w:rPr>
                <w:rStyle w:val="IndexLink"/>
                <w:rtl w:val="true"/>
              </w:rPr>
              <w:t xml:space="preserve">: </w:t>
            </w:r>
            <w:r>
              <w:rPr>
                <w:rStyle w:val="IndexLink"/>
                <w:rtl w:val="true"/>
              </w:rPr>
              <w:t>في جواز ترك النوافل أداءً لهمّ أو غمّ</w:t>
            </w:r>
            <w:r>
              <w:rPr>
                <w:rStyle w:val="IndexLink"/>
                <w:rtl w:val="true"/>
              </w:rPr>
              <w:tab/>
            </w:r>
            <w:r>
              <w:rPr>
                <w:rStyle w:val="IndexLink"/>
              </w:rPr>
              <w:t>66</w:t>
            </w:r>
          </w:hyperlink>
        </w:p>
        <w:p>
          <w:pPr>
            <w:pStyle w:val="Contents4"/>
            <w:tabs>
              <w:tab w:val="clear" w:pos="8176"/>
              <w:tab w:val="right" w:pos="9026" w:leader="dot"/>
            </w:tabs>
            <w:rPr/>
          </w:pPr>
          <w:hyperlink w:anchor="__RefHeading___Toc17524223_1280447820">
            <w:r>
              <w:rPr>
                <w:webHidden/>
                <w:rStyle w:val="IndexLink"/>
                <w:rtl w:val="true"/>
              </w:rPr>
              <w:t xml:space="preserve">الفرع الثاني عشر </w:t>
            </w:r>
            <w:r>
              <w:rPr>
                <w:rStyle w:val="IndexLink"/>
                <w:rtl w:val="true"/>
              </w:rPr>
              <w:t xml:space="preserve">; </w:t>
            </w:r>
            <w:r>
              <w:rPr>
                <w:rStyle w:val="IndexLink"/>
                <w:rtl w:val="true"/>
              </w:rPr>
              <w:t>في تأكّد استحباب النوافل</w:t>
            </w:r>
            <w:r>
              <w:rPr>
                <w:rStyle w:val="IndexLink"/>
                <w:rtl w:val="true"/>
              </w:rPr>
              <w:tab/>
            </w:r>
            <w:r>
              <w:rPr>
                <w:rStyle w:val="IndexLink"/>
              </w:rPr>
              <w:t>67</w:t>
            </w:r>
          </w:hyperlink>
        </w:p>
        <w:p>
          <w:pPr>
            <w:pStyle w:val="Contents4"/>
            <w:tabs>
              <w:tab w:val="clear" w:pos="8176"/>
              <w:tab w:val="right" w:pos="9026" w:leader="dot"/>
            </w:tabs>
            <w:rPr/>
          </w:pPr>
          <w:hyperlink w:anchor="__RefHeading___Toc17524225_1280447820">
            <w:r>
              <w:rPr>
                <w:webHidden/>
                <w:rStyle w:val="IndexLink"/>
                <w:rtl w:val="true"/>
              </w:rPr>
              <w:t xml:space="preserve">الفرع الثالث عشر </w:t>
            </w:r>
            <w:r>
              <w:rPr>
                <w:rStyle w:val="IndexLink"/>
                <w:rtl w:val="true"/>
              </w:rPr>
              <w:t xml:space="preserve">: </w:t>
            </w:r>
            <w:r>
              <w:rPr>
                <w:rStyle w:val="IndexLink"/>
                <w:rtl w:val="true"/>
              </w:rPr>
              <w:t>في استحباب قضائها و الصدقة ان لم يقدر</w:t>
            </w:r>
            <w:r>
              <w:rPr>
                <w:rStyle w:val="IndexLink"/>
                <w:rtl w:val="true"/>
              </w:rPr>
              <w:tab/>
            </w:r>
            <w:r>
              <w:rPr>
                <w:rStyle w:val="IndexLink"/>
              </w:rPr>
              <w:t>68</w:t>
            </w:r>
          </w:hyperlink>
        </w:p>
        <w:p>
          <w:pPr>
            <w:pStyle w:val="Contents4"/>
            <w:tabs>
              <w:tab w:val="clear" w:pos="8176"/>
              <w:tab w:val="right" w:pos="9026" w:leader="dot"/>
            </w:tabs>
            <w:rPr/>
          </w:pPr>
          <w:hyperlink w:anchor="__RefHeading___Toc17524227_1280447820">
            <w:r>
              <w:rPr>
                <w:webHidden/>
                <w:rStyle w:val="IndexLink"/>
                <w:rtl w:val="true"/>
              </w:rPr>
              <w:t xml:space="preserve">الفرع الرابع عشر </w:t>
            </w:r>
            <w:r>
              <w:rPr>
                <w:rStyle w:val="IndexLink"/>
                <w:rtl w:val="true"/>
              </w:rPr>
              <w:t xml:space="preserve">: </w:t>
            </w:r>
            <w:r>
              <w:rPr>
                <w:rStyle w:val="IndexLink"/>
                <w:rtl w:val="true"/>
              </w:rPr>
              <w:t>هل الأفضل في الوتيرة القيام أو الجلوس؟</w:t>
            </w:r>
            <w:r>
              <w:rPr>
                <w:rStyle w:val="IndexLink"/>
                <w:rtl w:val="true"/>
              </w:rPr>
              <w:tab/>
            </w:r>
            <w:r>
              <w:rPr>
                <w:rStyle w:val="IndexLink"/>
              </w:rPr>
              <w:t>69</w:t>
            </w:r>
          </w:hyperlink>
        </w:p>
        <w:p>
          <w:pPr>
            <w:pStyle w:val="Contents4"/>
            <w:tabs>
              <w:tab w:val="clear" w:pos="8176"/>
              <w:tab w:val="right" w:pos="9026" w:leader="dot"/>
            </w:tabs>
            <w:rPr/>
          </w:pPr>
          <w:hyperlink w:anchor="__RefHeading___Toc17524229_1280447820">
            <w:r>
              <w:rPr>
                <w:webHidden/>
                <w:rStyle w:val="IndexLink"/>
                <w:rtl w:val="true"/>
              </w:rPr>
              <w:t xml:space="preserve">الفرع الخامس عشر </w:t>
            </w:r>
            <w:r>
              <w:rPr>
                <w:rStyle w:val="IndexLink"/>
                <w:rtl w:val="true"/>
              </w:rPr>
              <w:t xml:space="preserve">: </w:t>
            </w:r>
            <w:r>
              <w:rPr>
                <w:rStyle w:val="IndexLink"/>
                <w:rtl w:val="true"/>
              </w:rPr>
              <w:t>في نوافل يوم الجمعة و كيفيّة أدائها</w:t>
            </w:r>
            <w:r>
              <w:rPr>
                <w:rStyle w:val="IndexLink"/>
                <w:rtl w:val="true"/>
              </w:rPr>
              <w:tab/>
            </w:r>
            <w:r>
              <w:rPr>
                <w:rStyle w:val="IndexLink"/>
              </w:rPr>
              <w:t>74</w:t>
            </w:r>
          </w:hyperlink>
        </w:p>
        <w:p>
          <w:pPr>
            <w:pStyle w:val="Contents3"/>
            <w:tabs>
              <w:tab w:val="clear" w:pos="8459"/>
              <w:tab w:val="right" w:pos="9026" w:leader="dot"/>
            </w:tabs>
            <w:rPr/>
          </w:pPr>
          <w:hyperlink w:anchor="__RefHeading___Toc17524231_1280447820">
            <w:r>
              <w:rPr>
                <w:webHidden/>
                <w:rStyle w:val="IndexLink"/>
                <w:rtl w:val="true"/>
              </w:rPr>
              <w:t>سقوط نوافل الظهرين و الوتيرة في السفر</w:t>
            </w:r>
            <w:r>
              <w:rPr>
                <w:rStyle w:val="IndexLink"/>
                <w:rtl w:val="true"/>
              </w:rPr>
              <w:tab/>
            </w:r>
            <w:r>
              <w:rPr>
                <w:rStyle w:val="IndexLink"/>
              </w:rPr>
              <w:t>75</w:t>
            </w:r>
          </w:hyperlink>
        </w:p>
        <w:p>
          <w:pPr>
            <w:pStyle w:val="Contents3"/>
            <w:tabs>
              <w:tab w:val="clear" w:pos="8459"/>
              <w:tab w:val="right" w:pos="9026" w:leader="dot"/>
            </w:tabs>
            <w:rPr/>
          </w:pPr>
          <w:hyperlink w:anchor="__RefHeading___Toc17524233_1280447820">
            <w:r>
              <w:rPr>
                <w:webHidden/>
                <w:rStyle w:val="IndexLink"/>
                <w:rtl w:val="true"/>
              </w:rPr>
              <w:t>وجوب الاتيان بالنوافل ركعتين ركعتين الاّ الوتر</w:t>
            </w:r>
            <w:r>
              <w:rPr>
                <w:rStyle w:val="IndexLink"/>
                <w:rtl w:val="true"/>
              </w:rPr>
              <w:tab/>
            </w:r>
            <w:r>
              <w:rPr>
                <w:rStyle w:val="IndexLink"/>
              </w:rPr>
              <w:t>79</w:t>
            </w:r>
          </w:hyperlink>
        </w:p>
        <w:p>
          <w:pPr>
            <w:pStyle w:val="Contents4"/>
            <w:tabs>
              <w:tab w:val="clear" w:pos="8176"/>
              <w:tab w:val="right" w:pos="9026" w:leader="dot"/>
            </w:tabs>
            <w:rPr/>
          </w:pPr>
          <w:hyperlink w:anchor="__RefHeading___Toc17524235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7524237_1280447820">
            <w:r>
              <w:rPr>
                <w:webHidden/>
                <w:rStyle w:val="IndexLink"/>
                <w:rtl w:val="true"/>
              </w:rPr>
              <w:t xml:space="preserve">الفرع الأوّل </w:t>
            </w:r>
            <w:r>
              <w:rPr>
                <w:rStyle w:val="IndexLink"/>
                <w:rtl w:val="true"/>
              </w:rPr>
              <w:t xml:space="preserve">: </w:t>
            </w:r>
            <w:r>
              <w:rPr>
                <w:rStyle w:val="IndexLink"/>
                <w:rtl w:val="true"/>
              </w:rPr>
              <w:t>النوافل كلّها ركعتان</w:t>
            </w:r>
            <w:r>
              <w:rPr>
                <w:rStyle w:val="IndexLink"/>
                <w:rtl w:val="true"/>
              </w:rPr>
              <w:tab/>
            </w:r>
            <w:r>
              <w:rPr>
                <w:rStyle w:val="IndexLink"/>
              </w:rPr>
              <w:t>79</w:t>
            </w:r>
          </w:hyperlink>
        </w:p>
        <w:p>
          <w:pPr>
            <w:pStyle w:val="Contents4"/>
            <w:tabs>
              <w:tab w:val="clear" w:pos="8176"/>
              <w:tab w:val="right" w:pos="9026" w:leader="dot"/>
            </w:tabs>
            <w:rPr/>
          </w:pPr>
          <w:hyperlink w:anchor="__RefHeading___Toc17524239_1280447820">
            <w:r>
              <w:rPr>
                <w:webHidden/>
                <w:rStyle w:val="IndexLink"/>
                <w:rtl w:val="true"/>
              </w:rPr>
              <w:t xml:space="preserve">الفرع الثاني </w:t>
            </w:r>
            <w:r>
              <w:rPr>
                <w:rStyle w:val="IndexLink"/>
                <w:rtl w:val="true"/>
              </w:rPr>
              <w:t xml:space="preserve">: </w:t>
            </w:r>
            <w:r>
              <w:rPr>
                <w:rStyle w:val="IndexLink"/>
                <w:rtl w:val="true"/>
              </w:rPr>
              <w:t>استحباب القنوت في النوافل</w:t>
            </w:r>
            <w:r>
              <w:rPr>
                <w:rStyle w:val="IndexLink"/>
                <w:rtl w:val="true"/>
              </w:rPr>
              <w:tab/>
            </w:r>
            <w:r>
              <w:rPr>
                <w:rStyle w:val="IndexLink"/>
              </w:rPr>
              <w:t>82</w:t>
            </w:r>
          </w:hyperlink>
        </w:p>
        <w:p>
          <w:pPr>
            <w:pStyle w:val="Contents4"/>
            <w:tabs>
              <w:tab w:val="clear" w:pos="8176"/>
              <w:tab w:val="right" w:pos="9026" w:leader="dot"/>
            </w:tabs>
            <w:rPr/>
          </w:pPr>
          <w:hyperlink w:anchor="__RefHeading___Toc17524241_1280447820">
            <w:r>
              <w:rPr>
                <w:webHidden/>
                <w:rStyle w:val="IndexLink"/>
                <w:rtl w:val="true"/>
              </w:rPr>
              <w:t xml:space="preserve">الفرع الثالث </w:t>
            </w:r>
            <w:r>
              <w:rPr>
                <w:rStyle w:val="IndexLink"/>
                <w:rtl w:val="true"/>
              </w:rPr>
              <w:t xml:space="preserve">: </w:t>
            </w:r>
            <w:r>
              <w:rPr>
                <w:rStyle w:val="IndexLink"/>
                <w:rtl w:val="true"/>
              </w:rPr>
              <w:t>استحباب القنوت في الشفع</w:t>
            </w:r>
            <w:r>
              <w:rPr>
                <w:rStyle w:val="IndexLink"/>
                <w:rtl w:val="true"/>
              </w:rPr>
              <w:tab/>
            </w:r>
            <w:r>
              <w:rPr>
                <w:rStyle w:val="IndexLink"/>
              </w:rPr>
              <w:t>83</w:t>
            </w:r>
          </w:hyperlink>
        </w:p>
        <w:p>
          <w:pPr>
            <w:pStyle w:val="Contents3"/>
            <w:tabs>
              <w:tab w:val="clear" w:pos="8459"/>
              <w:tab w:val="right" w:pos="9026" w:leader="dot"/>
            </w:tabs>
            <w:rPr/>
          </w:pPr>
          <w:hyperlink w:anchor="__RefHeading___Toc17524243_1280447820">
            <w:r>
              <w:rPr>
                <w:webHidden/>
                <w:rStyle w:val="IndexLink"/>
                <w:rtl w:val="true"/>
              </w:rPr>
              <w:t>في صلاة الغفيلة و الوصيّة</w:t>
            </w:r>
            <w:r>
              <w:rPr>
                <w:rStyle w:val="IndexLink"/>
                <w:rtl w:val="true"/>
              </w:rPr>
              <w:tab/>
            </w:r>
            <w:r>
              <w:rPr>
                <w:rStyle w:val="IndexLink"/>
              </w:rPr>
              <w:t>84</w:t>
            </w:r>
          </w:hyperlink>
        </w:p>
        <w:p>
          <w:pPr>
            <w:pStyle w:val="Contents4"/>
            <w:tabs>
              <w:tab w:val="clear" w:pos="8176"/>
              <w:tab w:val="right" w:pos="9026" w:leader="dot"/>
            </w:tabs>
            <w:rPr/>
          </w:pPr>
          <w:hyperlink w:anchor="__RefHeading___Toc17524245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7524247_1280447820">
            <w:r>
              <w:rPr>
                <w:webHidden/>
                <w:rStyle w:val="IndexLink"/>
                <w:rtl w:val="true"/>
              </w:rPr>
              <w:t xml:space="preserve">الفرع الأوّل </w:t>
            </w:r>
            <w:r>
              <w:rPr>
                <w:rStyle w:val="IndexLink"/>
                <w:rtl w:val="true"/>
              </w:rPr>
              <w:t xml:space="preserve">: </w:t>
            </w:r>
            <w:r>
              <w:rPr>
                <w:rStyle w:val="IndexLink"/>
                <w:rtl w:val="true"/>
              </w:rPr>
              <w:t>في الغفيلة</w:t>
            </w:r>
            <w:r>
              <w:rPr>
                <w:rStyle w:val="IndexLink"/>
                <w:rtl w:val="true"/>
              </w:rPr>
              <w:tab/>
            </w:r>
            <w:r>
              <w:rPr>
                <w:rStyle w:val="IndexLink"/>
              </w:rPr>
              <w:t>85</w:t>
            </w:r>
          </w:hyperlink>
        </w:p>
        <w:p>
          <w:pPr>
            <w:pStyle w:val="Contents4"/>
            <w:tabs>
              <w:tab w:val="clear" w:pos="8176"/>
              <w:tab w:val="right" w:pos="9026" w:leader="dot"/>
            </w:tabs>
            <w:rPr/>
          </w:pPr>
          <w:hyperlink w:anchor="__RefHeading___Toc17524249_1280447820">
            <w:r>
              <w:rPr>
                <w:webHidden/>
                <w:rStyle w:val="IndexLink"/>
                <w:rtl w:val="true"/>
              </w:rPr>
              <w:t xml:space="preserve">الفرع الثاني </w:t>
            </w:r>
            <w:r>
              <w:rPr>
                <w:rStyle w:val="IndexLink"/>
                <w:rtl w:val="true"/>
              </w:rPr>
              <w:t xml:space="preserve">: </w:t>
            </w:r>
            <w:r>
              <w:rPr>
                <w:rStyle w:val="IndexLink"/>
                <w:rtl w:val="true"/>
              </w:rPr>
              <w:t>في صلاة الوصيّة</w:t>
            </w:r>
            <w:r>
              <w:rPr>
                <w:rStyle w:val="IndexLink"/>
                <w:rtl w:val="true"/>
              </w:rPr>
              <w:tab/>
            </w:r>
            <w:r>
              <w:rPr>
                <w:rStyle w:val="IndexLink"/>
              </w:rPr>
              <w:t>87</w:t>
            </w:r>
          </w:hyperlink>
        </w:p>
        <w:p>
          <w:pPr>
            <w:pStyle w:val="Contents3"/>
            <w:tabs>
              <w:tab w:val="clear" w:pos="8459"/>
              <w:tab w:val="right" w:pos="9026" w:leader="dot"/>
            </w:tabs>
            <w:rPr/>
          </w:pPr>
          <w:hyperlink w:anchor="__RefHeading___Toc17524251_1280447820">
            <w:r>
              <w:rPr>
                <w:webHidden/>
                <w:rStyle w:val="IndexLink"/>
                <w:rtl w:val="true"/>
              </w:rPr>
              <w:t>جواز اتيان النوافل جالسا</w:t>
            </w:r>
            <w:r>
              <w:rPr>
                <w:rStyle w:val="IndexLink"/>
                <w:rtl w:val="true"/>
              </w:rPr>
              <w:tab/>
            </w:r>
            <w:r>
              <w:rPr>
                <w:rStyle w:val="IndexLink"/>
              </w:rPr>
              <w:t>91</w:t>
            </w:r>
          </w:hyperlink>
        </w:p>
        <w:p>
          <w:pPr>
            <w:pStyle w:val="Contents4"/>
            <w:tabs>
              <w:tab w:val="clear" w:pos="8176"/>
              <w:tab w:val="right" w:pos="9026" w:leader="dot"/>
            </w:tabs>
            <w:rPr/>
          </w:pPr>
          <w:hyperlink w:anchor="__RefHeading___Toc17524253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7524255_1280447820">
            <w:r>
              <w:rPr>
                <w:webHidden/>
                <w:rStyle w:val="IndexLink"/>
                <w:rtl w:val="true"/>
              </w:rPr>
              <w:t xml:space="preserve">الفرع الأوّل </w:t>
            </w:r>
            <w:r>
              <w:rPr>
                <w:rStyle w:val="IndexLink"/>
                <w:rtl w:val="true"/>
              </w:rPr>
              <w:t xml:space="preserve">: </w:t>
            </w:r>
            <w:r>
              <w:rPr>
                <w:rStyle w:val="IndexLink"/>
                <w:rtl w:val="true"/>
              </w:rPr>
              <w:t>في الاتيان بالنوافل جالسا</w:t>
            </w:r>
            <w:r>
              <w:rPr>
                <w:rStyle w:val="IndexLink"/>
                <w:rtl w:val="true"/>
              </w:rPr>
              <w:tab/>
            </w:r>
            <w:r>
              <w:rPr>
                <w:rStyle w:val="IndexLink"/>
              </w:rPr>
              <w:t>91</w:t>
            </w:r>
          </w:hyperlink>
        </w:p>
        <w:p>
          <w:pPr>
            <w:pStyle w:val="Contents4"/>
            <w:tabs>
              <w:tab w:val="clear" w:pos="8176"/>
              <w:tab w:val="right" w:pos="9026" w:leader="dot"/>
            </w:tabs>
            <w:rPr/>
          </w:pPr>
          <w:hyperlink w:anchor="__RefHeading___Toc17524257_1280447820">
            <w:r>
              <w:rPr>
                <w:webHidden/>
                <w:rStyle w:val="IndexLink"/>
                <w:rtl w:val="true"/>
              </w:rPr>
              <w:t xml:space="preserve">الفرع الثاني </w:t>
            </w:r>
            <w:r>
              <w:rPr>
                <w:rStyle w:val="IndexLink"/>
                <w:rtl w:val="true"/>
              </w:rPr>
              <w:t xml:space="preserve">: </w:t>
            </w:r>
            <w:r>
              <w:rPr>
                <w:rStyle w:val="IndexLink"/>
                <w:rtl w:val="true"/>
              </w:rPr>
              <w:t>في عدّ كلّ ركعتين بركعة</w:t>
            </w:r>
            <w:r>
              <w:rPr>
                <w:rStyle w:val="IndexLink"/>
                <w:rtl w:val="true"/>
              </w:rPr>
              <w:tab/>
            </w:r>
            <w:r>
              <w:rPr>
                <w:rStyle w:val="IndexLink"/>
              </w:rPr>
              <w:t>93</w:t>
            </w:r>
          </w:hyperlink>
        </w:p>
        <w:p>
          <w:pPr>
            <w:pStyle w:val="Contents2"/>
            <w:tabs>
              <w:tab w:val="clear" w:pos="8743"/>
              <w:tab w:val="right" w:pos="9026" w:leader="dot"/>
            </w:tabs>
            <w:rPr/>
          </w:pPr>
          <w:hyperlink w:anchor="__RefHeading___Toc17524259_1280447820">
            <w:r>
              <w:rPr>
                <w:webHidden/>
                <w:rStyle w:val="IndexLink"/>
                <w:rtl w:val="true"/>
              </w:rPr>
              <w:t xml:space="preserve">فصل </w:t>
            </w:r>
            <w:r>
              <w:rPr>
                <w:rStyle w:val="IndexLink"/>
                <w:rtl w:val="true"/>
              </w:rPr>
              <w:t xml:space="preserve">: </w:t>
            </w:r>
            <w:r>
              <w:rPr>
                <w:rStyle w:val="IndexLink"/>
                <w:rtl w:val="true"/>
              </w:rPr>
              <w:t>في أوقات اليوميّة و نوافلها</w:t>
            </w:r>
            <w:r>
              <w:rPr>
                <w:rStyle w:val="IndexLink"/>
                <w:rtl w:val="true"/>
              </w:rPr>
              <w:tab/>
            </w:r>
            <w:r>
              <w:rPr>
                <w:rStyle w:val="IndexLink"/>
              </w:rPr>
              <w:t>95</w:t>
            </w:r>
          </w:hyperlink>
        </w:p>
        <w:p>
          <w:pPr>
            <w:pStyle w:val="Contents3"/>
            <w:tabs>
              <w:tab w:val="clear" w:pos="8459"/>
              <w:tab w:val="right" w:pos="9026" w:leader="dot"/>
            </w:tabs>
            <w:rPr/>
          </w:pPr>
          <w:hyperlink w:anchor="__RefHeading___Toc17524261_128044782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7524263_1280447820">
            <w:r>
              <w:rPr>
                <w:webHidden/>
                <w:rStyle w:val="IndexLink"/>
                <w:rtl w:val="true"/>
              </w:rPr>
              <w:t xml:space="preserve">الفرع الأوّل </w:t>
            </w:r>
            <w:r>
              <w:rPr>
                <w:rStyle w:val="IndexLink"/>
                <w:rtl w:val="true"/>
              </w:rPr>
              <w:t xml:space="preserve">: </w:t>
            </w:r>
            <w:r>
              <w:rPr>
                <w:rStyle w:val="IndexLink"/>
                <w:rtl w:val="true"/>
              </w:rPr>
              <w:t>في تعيين وقت الظهرين</w:t>
            </w:r>
            <w:r>
              <w:rPr>
                <w:rStyle w:val="IndexLink"/>
                <w:rtl w:val="true"/>
              </w:rPr>
              <w:tab/>
            </w:r>
            <w:r>
              <w:rPr>
                <w:rStyle w:val="IndexLink"/>
              </w:rPr>
              <w:t>96</w:t>
            </w:r>
          </w:hyperlink>
        </w:p>
        <w:p>
          <w:pPr>
            <w:pStyle w:val="Contents3"/>
            <w:tabs>
              <w:tab w:val="clear" w:pos="8459"/>
              <w:tab w:val="right" w:pos="9026" w:leader="dot"/>
            </w:tabs>
            <w:rPr/>
          </w:pPr>
          <w:hyperlink w:anchor="__RefHeading___Toc17524265_1280447820">
            <w:r>
              <w:rPr>
                <w:webHidden/>
                <w:rStyle w:val="IndexLink"/>
                <w:rtl w:val="true"/>
              </w:rPr>
              <w:t xml:space="preserve">الفرع الثاني </w:t>
            </w:r>
            <w:r>
              <w:rPr>
                <w:rStyle w:val="IndexLink"/>
                <w:rtl w:val="true"/>
              </w:rPr>
              <w:t xml:space="preserve">: </w:t>
            </w:r>
            <w:r>
              <w:rPr>
                <w:rStyle w:val="IndexLink"/>
                <w:rtl w:val="true"/>
              </w:rPr>
              <w:t>في ذكر الروايات المخالفة و تبريرهاو تعيين وقت نافلة الظهر و العصر</w:t>
            </w:r>
            <w:r>
              <w:rPr>
                <w:rStyle w:val="IndexLink"/>
                <w:rtl w:val="true"/>
              </w:rPr>
              <w:tab/>
            </w:r>
            <w:r>
              <w:rPr>
                <w:rStyle w:val="IndexLink"/>
              </w:rPr>
              <w:t>99</w:t>
            </w:r>
          </w:hyperlink>
        </w:p>
        <w:p>
          <w:pPr>
            <w:pStyle w:val="Contents3"/>
            <w:tabs>
              <w:tab w:val="clear" w:pos="8459"/>
              <w:tab w:val="right" w:pos="9026" w:leader="dot"/>
            </w:tabs>
            <w:rPr/>
          </w:pPr>
          <w:hyperlink w:anchor="__RefHeading___Toc17524267_1280447820">
            <w:r>
              <w:rPr>
                <w:webHidden/>
                <w:rStyle w:val="IndexLink"/>
                <w:rtl w:val="true"/>
              </w:rPr>
              <w:t xml:space="preserve">الفرع الثالث </w:t>
            </w:r>
            <w:r>
              <w:rPr>
                <w:rStyle w:val="IndexLink"/>
                <w:rtl w:val="true"/>
              </w:rPr>
              <w:t xml:space="preserve">: </w:t>
            </w:r>
            <w:r>
              <w:rPr>
                <w:rStyle w:val="IndexLink"/>
                <w:rtl w:val="true"/>
              </w:rPr>
              <w:t>في أنّ لكلّ صلاة وقتان فالأوّل وقت فضيلة و الآخر وقت الاجزاء</w:t>
            </w:r>
            <w:r>
              <w:rPr>
                <w:rStyle w:val="IndexLink"/>
                <w:rtl w:val="true"/>
              </w:rPr>
              <w:tab/>
            </w:r>
            <w:r>
              <w:rPr>
                <w:rStyle w:val="IndexLink"/>
              </w:rPr>
              <w:t>107</w:t>
            </w:r>
          </w:hyperlink>
        </w:p>
        <w:p>
          <w:pPr>
            <w:pStyle w:val="Contents3"/>
            <w:tabs>
              <w:tab w:val="clear" w:pos="8459"/>
              <w:tab w:val="right" w:pos="9026" w:leader="dot"/>
            </w:tabs>
            <w:rPr/>
          </w:pPr>
          <w:hyperlink w:anchor="__RefHeading___Toc17524269_1280447820">
            <w:r>
              <w:rPr>
                <w:webHidden/>
                <w:rStyle w:val="IndexLink"/>
                <w:rtl w:val="true"/>
              </w:rPr>
              <w:t xml:space="preserve">الفرع الرابع </w:t>
            </w:r>
            <w:r>
              <w:rPr>
                <w:rStyle w:val="IndexLink"/>
                <w:rtl w:val="true"/>
              </w:rPr>
              <w:t xml:space="preserve">: </w:t>
            </w:r>
            <w:r>
              <w:rPr>
                <w:rStyle w:val="IndexLink"/>
                <w:rtl w:val="true"/>
              </w:rPr>
              <w:t>في أنّ ما بين المغرب و نصف الليل وقت للمغرب و العشاء</w:t>
            </w:r>
            <w:r>
              <w:rPr>
                <w:rStyle w:val="IndexLink"/>
                <w:rtl w:val="true"/>
              </w:rPr>
              <w:tab/>
            </w:r>
            <w:r>
              <w:rPr>
                <w:rStyle w:val="IndexLink"/>
              </w:rPr>
              <w:t>112</w:t>
            </w:r>
          </w:hyperlink>
        </w:p>
        <w:p>
          <w:pPr>
            <w:pStyle w:val="Contents3"/>
            <w:tabs>
              <w:tab w:val="clear" w:pos="8459"/>
              <w:tab w:val="right" w:pos="9026" w:leader="dot"/>
            </w:tabs>
            <w:rPr/>
          </w:pPr>
          <w:hyperlink w:anchor="__RefHeading___Toc17524271_1280447820">
            <w:r>
              <w:rPr>
                <w:webHidden/>
                <w:rStyle w:val="IndexLink"/>
                <w:rtl w:val="true"/>
              </w:rPr>
              <w:t xml:space="preserve">الفرع الخامس </w:t>
            </w:r>
            <w:r>
              <w:rPr>
                <w:rStyle w:val="IndexLink"/>
                <w:rtl w:val="true"/>
              </w:rPr>
              <w:t xml:space="preserve">: </w:t>
            </w:r>
            <w:r>
              <w:rPr>
                <w:rStyle w:val="IndexLink"/>
                <w:rtl w:val="true"/>
              </w:rPr>
              <w:t>في ابتداء وقت العشاء</w:t>
            </w:r>
            <w:r>
              <w:rPr>
                <w:rStyle w:val="IndexLink"/>
                <w:rtl w:val="true"/>
              </w:rPr>
              <w:tab/>
            </w:r>
            <w:r>
              <w:rPr>
                <w:rStyle w:val="IndexLink"/>
              </w:rPr>
              <w:t>119</w:t>
            </w:r>
          </w:hyperlink>
        </w:p>
        <w:p>
          <w:pPr>
            <w:pStyle w:val="Contents3"/>
            <w:tabs>
              <w:tab w:val="clear" w:pos="8459"/>
              <w:tab w:val="right" w:pos="9026" w:leader="dot"/>
            </w:tabs>
            <w:rPr/>
          </w:pPr>
          <w:hyperlink w:anchor="__RefHeading___Toc17524273_1280447820">
            <w:r>
              <w:rPr>
                <w:webHidden/>
                <w:rStyle w:val="IndexLink"/>
                <w:rtl w:val="true"/>
              </w:rPr>
              <w:t xml:space="preserve">الفرع السادس </w:t>
            </w:r>
            <w:r>
              <w:rPr>
                <w:rStyle w:val="IndexLink"/>
                <w:rtl w:val="true"/>
              </w:rPr>
              <w:t xml:space="preserve">: </w:t>
            </w:r>
            <w:r>
              <w:rPr>
                <w:rStyle w:val="IndexLink"/>
                <w:rtl w:val="true"/>
              </w:rPr>
              <w:t>في انتهاء وقت العشاء</w:t>
            </w:r>
            <w:r>
              <w:rPr>
                <w:rStyle w:val="IndexLink"/>
                <w:rtl w:val="true"/>
              </w:rPr>
              <w:tab/>
            </w:r>
            <w:r>
              <w:rPr>
                <w:rStyle w:val="IndexLink"/>
              </w:rPr>
              <w:t>121</w:t>
            </w:r>
          </w:hyperlink>
        </w:p>
        <w:p>
          <w:pPr>
            <w:pStyle w:val="Contents3"/>
            <w:tabs>
              <w:tab w:val="clear" w:pos="8459"/>
              <w:tab w:val="right" w:pos="9026" w:leader="dot"/>
            </w:tabs>
            <w:rPr/>
          </w:pPr>
          <w:hyperlink w:anchor="__RefHeading___Toc17524275_1280447820">
            <w:r>
              <w:rPr>
                <w:webHidden/>
                <w:rStyle w:val="IndexLink"/>
                <w:rtl w:val="true"/>
              </w:rPr>
              <w:t xml:space="preserve">الفرع السابع </w:t>
            </w:r>
            <w:r>
              <w:rPr>
                <w:rStyle w:val="IndexLink"/>
                <w:rtl w:val="true"/>
              </w:rPr>
              <w:t xml:space="preserve">: </w:t>
            </w:r>
            <w:r>
              <w:rPr>
                <w:rStyle w:val="IndexLink"/>
                <w:rtl w:val="true"/>
              </w:rPr>
              <w:t>في اختصاص الصلوات بأوقاتها قدر أدائها</w:t>
            </w:r>
            <w:r>
              <w:rPr>
                <w:rStyle w:val="IndexLink"/>
                <w:rtl w:val="true"/>
              </w:rPr>
              <w:tab/>
            </w:r>
            <w:r>
              <w:rPr>
                <w:rStyle w:val="IndexLink"/>
              </w:rPr>
              <w:t>123</w:t>
            </w:r>
          </w:hyperlink>
        </w:p>
        <w:p>
          <w:pPr>
            <w:pStyle w:val="Contents3"/>
            <w:tabs>
              <w:tab w:val="clear" w:pos="8459"/>
              <w:tab w:val="right" w:pos="9026" w:leader="dot"/>
            </w:tabs>
            <w:rPr/>
          </w:pPr>
          <w:hyperlink w:anchor="__RefHeading___Toc17524277_1280447820">
            <w:r>
              <w:rPr>
                <w:webHidden/>
                <w:rStyle w:val="IndexLink"/>
                <w:rtl w:val="true"/>
              </w:rPr>
              <w:t xml:space="preserve">الفرع الثامن </w:t>
            </w:r>
            <w:r>
              <w:rPr>
                <w:rStyle w:val="IndexLink"/>
                <w:rtl w:val="true"/>
              </w:rPr>
              <w:t xml:space="preserve">: </w:t>
            </w:r>
            <w:r>
              <w:rPr>
                <w:rStyle w:val="IndexLink"/>
                <w:rtl w:val="true"/>
              </w:rPr>
              <w:t>في امتداد وقت العشاءين الى الفجر</w:t>
            </w:r>
            <w:r>
              <w:rPr>
                <w:rStyle w:val="IndexLink"/>
                <w:rtl w:val="true"/>
              </w:rPr>
              <w:tab/>
            </w:r>
            <w:r>
              <w:rPr>
                <w:rStyle w:val="IndexLink"/>
              </w:rPr>
              <w:t>126</w:t>
            </w:r>
          </w:hyperlink>
        </w:p>
        <w:p>
          <w:pPr>
            <w:pStyle w:val="Contents3"/>
            <w:tabs>
              <w:tab w:val="clear" w:pos="8459"/>
              <w:tab w:val="right" w:pos="9026" w:leader="dot"/>
            </w:tabs>
            <w:rPr/>
          </w:pPr>
          <w:hyperlink w:anchor="__RefHeading___Toc17524279_1280447820">
            <w:r>
              <w:rPr>
                <w:webHidden/>
                <w:rStyle w:val="IndexLink"/>
                <w:rtl w:val="true"/>
              </w:rPr>
              <w:t xml:space="preserve">الفرع التاسع </w:t>
            </w:r>
            <w:r>
              <w:rPr>
                <w:rStyle w:val="IndexLink"/>
                <w:rtl w:val="true"/>
              </w:rPr>
              <w:t xml:space="preserve">: </w:t>
            </w:r>
            <w:r>
              <w:rPr>
                <w:rStyle w:val="IndexLink"/>
                <w:rtl w:val="true"/>
              </w:rPr>
              <w:t>في تعيين وقت صلاة الصبح و امتدادها</w:t>
            </w:r>
            <w:r>
              <w:rPr>
                <w:rStyle w:val="IndexLink"/>
                <w:rtl w:val="true"/>
              </w:rPr>
              <w:tab/>
            </w:r>
            <w:r>
              <w:rPr>
                <w:rStyle w:val="IndexLink"/>
              </w:rPr>
              <w:t>127</w:t>
            </w:r>
          </w:hyperlink>
        </w:p>
        <w:p>
          <w:pPr>
            <w:pStyle w:val="Contents3"/>
            <w:tabs>
              <w:tab w:val="clear" w:pos="8459"/>
              <w:tab w:val="right" w:pos="9026" w:leader="dot"/>
            </w:tabs>
            <w:rPr/>
          </w:pPr>
          <w:hyperlink w:anchor="__RefHeading___Toc17524281_1280447820">
            <w:r>
              <w:rPr>
                <w:webHidden/>
                <w:rStyle w:val="IndexLink"/>
                <w:rtl w:val="true"/>
              </w:rPr>
              <w:t xml:space="preserve">الفرع العاشر </w:t>
            </w:r>
            <w:r>
              <w:rPr>
                <w:rStyle w:val="IndexLink"/>
                <w:rtl w:val="true"/>
              </w:rPr>
              <w:t xml:space="preserve">: </w:t>
            </w:r>
            <w:r>
              <w:rPr>
                <w:rStyle w:val="IndexLink"/>
                <w:rtl w:val="true"/>
              </w:rPr>
              <w:t>في وقت فضيلة الظهر و العصر</w:t>
            </w:r>
            <w:r>
              <w:rPr>
                <w:rStyle w:val="IndexLink"/>
                <w:rtl w:val="true"/>
              </w:rPr>
              <w:tab/>
            </w:r>
            <w:r>
              <w:rPr>
                <w:rStyle w:val="IndexLink"/>
              </w:rPr>
              <w:t>130</w:t>
            </w:r>
          </w:hyperlink>
        </w:p>
        <w:p>
          <w:pPr>
            <w:pStyle w:val="Contents2"/>
            <w:tabs>
              <w:tab w:val="clear" w:pos="8743"/>
              <w:tab w:val="right" w:pos="9026" w:leader="dot"/>
            </w:tabs>
            <w:rPr/>
          </w:pPr>
          <w:hyperlink w:anchor="__RefHeading___Toc17524283_1280447820">
            <w:r>
              <w:rPr>
                <w:webHidden/>
                <w:rStyle w:val="IndexLink"/>
                <w:rtl w:val="true"/>
              </w:rPr>
              <w:t xml:space="preserve">ايضاح </w:t>
            </w:r>
            <w:r>
              <w:rPr>
                <w:rStyle w:val="IndexLink"/>
                <w:rtl w:val="true"/>
              </w:rPr>
              <w:t xml:space="preserve">: </w:t>
            </w:r>
            <w:r>
              <w:rPr>
                <w:rStyle w:val="IndexLink"/>
                <w:rtl w:val="true"/>
              </w:rPr>
              <w:t>في ابتداء وقت فضيلة العصر</w:t>
            </w:r>
            <w:r>
              <w:rPr>
                <w:rStyle w:val="IndexLink"/>
                <w:rtl w:val="true"/>
              </w:rPr>
              <w:tab/>
            </w:r>
            <w:r>
              <w:rPr>
                <w:rStyle w:val="IndexLink"/>
              </w:rPr>
              <w:t>139</w:t>
            </w:r>
          </w:hyperlink>
        </w:p>
        <w:p>
          <w:pPr>
            <w:pStyle w:val="Contents3"/>
            <w:tabs>
              <w:tab w:val="clear" w:pos="8459"/>
              <w:tab w:val="right" w:pos="9026" w:leader="dot"/>
            </w:tabs>
            <w:rPr/>
          </w:pPr>
          <w:hyperlink w:anchor="__RefHeading___Toc17524285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7524287_1280447820">
            <w:r>
              <w:rPr>
                <w:webHidden/>
                <w:rStyle w:val="IndexLink"/>
                <w:rtl w:val="true"/>
              </w:rPr>
              <w:t>في معرفة الزوال و الغروب و طلوع الفجر</w:t>
            </w:r>
            <w:r>
              <w:rPr>
                <w:rStyle w:val="IndexLink"/>
                <w:rtl w:val="true"/>
              </w:rPr>
              <w:tab/>
            </w:r>
            <w:r>
              <w:rPr>
                <w:rStyle w:val="IndexLink"/>
              </w:rPr>
              <w:t>144</w:t>
            </w:r>
          </w:hyperlink>
        </w:p>
        <w:p>
          <w:pPr>
            <w:pStyle w:val="Contents4"/>
            <w:tabs>
              <w:tab w:val="clear" w:pos="8176"/>
              <w:tab w:val="right" w:pos="9026" w:leader="dot"/>
            </w:tabs>
            <w:rPr/>
          </w:pPr>
          <w:hyperlink w:anchor="__RefHeading___Toc17524289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7524291_1280447820">
            <w:r>
              <w:rPr>
                <w:webHidden/>
                <w:rStyle w:val="IndexLink"/>
                <w:rtl w:val="true"/>
              </w:rPr>
              <w:t xml:space="preserve">الفرع الأوّل </w:t>
            </w:r>
            <w:r>
              <w:rPr>
                <w:rStyle w:val="IndexLink"/>
                <w:rtl w:val="true"/>
              </w:rPr>
              <w:t xml:space="preserve">: </w:t>
            </w:r>
            <w:r>
              <w:rPr>
                <w:rStyle w:val="IndexLink"/>
                <w:rtl w:val="true"/>
              </w:rPr>
              <w:t>في معرفة الزوال</w:t>
            </w:r>
            <w:r>
              <w:rPr>
                <w:rStyle w:val="IndexLink"/>
                <w:rtl w:val="true"/>
              </w:rPr>
              <w:tab/>
            </w:r>
            <w:r>
              <w:rPr>
                <w:rStyle w:val="IndexLink"/>
              </w:rPr>
              <w:t>145</w:t>
            </w:r>
          </w:hyperlink>
        </w:p>
        <w:p>
          <w:pPr>
            <w:pStyle w:val="Contents4"/>
            <w:tabs>
              <w:tab w:val="clear" w:pos="8176"/>
              <w:tab w:val="right" w:pos="9026" w:leader="dot"/>
            </w:tabs>
            <w:rPr/>
          </w:pPr>
          <w:hyperlink w:anchor="__RefHeading___Toc17524293_1280447820">
            <w:r>
              <w:rPr>
                <w:webHidden/>
                <w:rStyle w:val="IndexLink"/>
                <w:rtl w:val="true"/>
              </w:rPr>
              <w:t xml:space="preserve">الفرع الثاني </w:t>
            </w:r>
            <w:r>
              <w:rPr>
                <w:rStyle w:val="IndexLink"/>
                <w:rtl w:val="true"/>
              </w:rPr>
              <w:t xml:space="preserve">: </w:t>
            </w:r>
            <w:r>
              <w:rPr>
                <w:rStyle w:val="IndexLink"/>
                <w:rtl w:val="true"/>
              </w:rPr>
              <w:t>في معرفة الغروب</w:t>
            </w:r>
            <w:r>
              <w:rPr>
                <w:rStyle w:val="IndexLink"/>
                <w:rtl w:val="true"/>
              </w:rPr>
              <w:tab/>
            </w:r>
            <w:r>
              <w:rPr>
                <w:rStyle w:val="IndexLink"/>
              </w:rPr>
              <w:t>148</w:t>
            </w:r>
          </w:hyperlink>
        </w:p>
        <w:p>
          <w:pPr>
            <w:pStyle w:val="Contents4"/>
            <w:tabs>
              <w:tab w:val="clear" w:pos="8176"/>
              <w:tab w:val="right" w:pos="9026" w:leader="dot"/>
            </w:tabs>
            <w:rPr/>
          </w:pPr>
          <w:hyperlink w:anchor="__RefHeading___Toc17524295_1280447820">
            <w:r>
              <w:rPr>
                <w:webHidden/>
                <w:rStyle w:val="IndexLink"/>
                <w:rtl w:val="true"/>
              </w:rPr>
              <w:t xml:space="preserve">الفرع الثالث </w:t>
            </w:r>
            <w:r>
              <w:rPr>
                <w:rStyle w:val="IndexLink"/>
                <w:rtl w:val="true"/>
              </w:rPr>
              <w:t xml:space="preserve">: </w:t>
            </w:r>
            <w:r>
              <w:rPr>
                <w:rStyle w:val="IndexLink"/>
                <w:rtl w:val="true"/>
              </w:rPr>
              <w:t>في تعيين مناط انتصاف الليل</w:t>
            </w:r>
            <w:r>
              <w:rPr>
                <w:rStyle w:val="IndexLink"/>
                <w:rtl w:val="true"/>
              </w:rPr>
              <w:tab/>
            </w:r>
            <w:r>
              <w:rPr>
                <w:rStyle w:val="IndexLink"/>
              </w:rPr>
              <w:t>159</w:t>
            </w:r>
          </w:hyperlink>
        </w:p>
        <w:p>
          <w:pPr>
            <w:pStyle w:val="Contents4"/>
            <w:tabs>
              <w:tab w:val="clear" w:pos="8176"/>
              <w:tab w:val="right" w:pos="9026" w:leader="dot"/>
            </w:tabs>
            <w:rPr/>
          </w:pPr>
          <w:hyperlink w:anchor="__RefHeading___Toc17524297_1280447820">
            <w:r>
              <w:rPr>
                <w:webHidden/>
                <w:rStyle w:val="IndexLink"/>
                <w:rtl w:val="true"/>
              </w:rPr>
              <w:t xml:space="preserve">الفرع الرابع </w:t>
            </w:r>
            <w:r>
              <w:rPr>
                <w:rStyle w:val="IndexLink"/>
                <w:rtl w:val="true"/>
              </w:rPr>
              <w:t xml:space="preserve">: </w:t>
            </w:r>
            <w:r>
              <w:rPr>
                <w:rStyle w:val="IndexLink"/>
                <w:rtl w:val="true"/>
              </w:rPr>
              <w:t>في معرفة طلوع الفجر</w:t>
            </w:r>
            <w:r>
              <w:rPr>
                <w:rStyle w:val="IndexLink"/>
                <w:rtl w:val="true"/>
              </w:rPr>
              <w:tab/>
            </w:r>
            <w:r>
              <w:rPr>
                <w:rStyle w:val="IndexLink"/>
              </w:rPr>
              <w:t>164</w:t>
            </w:r>
          </w:hyperlink>
        </w:p>
        <w:p>
          <w:pPr>
            <w:pStyle w:val="Contents3"/>
            <w:tabs>
              <w:tab w:val="clear" w:pos="8459"/>
              <w:tab w:val="right" w:pos="9026" w:leader="dot"/>
            </w:tabs>
            <w:rPr/>
          </w:pPr>
          <w:hyperlink w:anchor="__RefHeading___Toc17524299_1280447820">
            <w:r>
              <w:rPr>
                <w:webHidden/>
                <w:rStyle w:val="IndexLink"/>
                <w:rtl w:val="true"/>
              </w:rPr>
              <w:t>وجوب الترتيب بين الظهرين و العشاءين</w:t>
            </w:r>
            <w:r>
              <w:rPr>
                <w:rStyle w:val="IndexLink"/>
                <w:rtl w:val="true"/>
              </w:rPr>
              <w:tab/>
            </w:r>
            <w:r>
              <w:rPr>
                <w:rStyle w:val="IndexLink"/>
              </w:rPr>
              <w:t>169</w:t>
            </w:r>
          </w:hyperlink>
        </w:p>
        <w:p>
          <w:pPr>
            <w:pStyle w:val="Contents4"/>
            <w:tabs>
              <w:tab w:val="clear" w:pos="8176"/>
              <w:tab w:val="right" w:pos="9026" w:leader="dot"/>
            </w:tabs>
            <w:rPr/>
          </w:pPr>
          <w:hyperlink w:anchor="__RefHeading___Toc17524301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7524303_1280447820">
            <w:r>
              <w:rPr>
                <w:webHidden/>
                <w:rStyle w:val="IndexLink"/>
                <w:rtl w:val="true"/>
              </w:rPr>
              <w:t xml:space="preserve">الفرع الأوّل </w:t>
            </w:r>
            <w:r>
              <w:rPr>
                <w:rStyle w:val="IndexLink"/>
                <w:rtl w:val="true"/>
              </w:rPr>
              <w:t xml:space="preserve">: </w:t>
            </w:r>
            <w:r>
              <w:rPr>
                <w:rStyle w:val="IndexLink"/>
                <w:rtl w:val="true"/>
              </w:rPr>
              <w:t>في وجوب الترتيب بين الظهرين و العشاءين</w:t>
            </w:r>
            <w:r>
              <w:rPr>
                <w:rStyle w:val="IndexLink"/>
                <w:rtl w:val="true"/>
              </w:rPr>
              <w:tab/>
            </w:r>
            <w:r>
              <w:rPr>
                <w:rStyle w:val="IndexLink"/>
              </w:rPr>
              <w:t>171</w:t>
            </w:r>
          </w:hyperlink>
        </w:p>
        <w:p>
          <w:pPr>
            <w:pStyle w:val="Contents4"/>
            <w:tabs>
              <w:tab w:val="clear" w:pos="8176"/>
              <w:tab w:val="right" w:pos="9026" w:leader="dot"/>
            </w:tabs>
            <w:rPr/>
          </w:pPr>
          <w:hyperlink w:anchor="__RefHeading___Toc17524305_1280447820">
            <w:r>
              <w:rPr>
                <w:webHidden/>
                <w:rStyle w:val="IndexLink"/>
                <w:rtl w:val="true"/>
              </w:rPr>
              <w:t xml:space="preserve">الفرع الثاني </w:t>
            </w:r>
            <w:r>
              <w:rPr>
                <w:rStyle w:val="IndexLink"/>
                <w:rtl w:val="true"/>
              </w:rPr>
              <w:t xml:space="preserve">: </w:t>
            </w:r>
            <w:r>
              <w:rPr>
                <w:rStyle w:val="IndexLink"/>
                <w:rtl w:val="true"/>
              </w:rPr>
              <w:t>فيما لو قدّم الثانية سهوا</w:t>
            </w:r>
            <w:r>
              <w:rPr>
                <w:rStyle w:val="IndexLink"/>
                <w:rtl w:val="true"/>
              </w:rPr>
              <w:tab/>
            </w:r>
            <w:r>
              <w:rPr>
                <w:rStyle w:val="IndexLink"/>
              </w:rPr>
              <w:t>172</w:t>
            </w:r>
          </w:hyperlink>
        </w:p>
        <w:p>
          <w:pPr>
            <w:pStyle w:val="Contents4"/>
            <w:tabs>
              <w:tab w:val="clear" w:pos="8176"/>
              <w:tab w:val="right" w:pos="9026" w:leader="dot"/>
            </w:tabs>
            <w:rPr/>
          </w:pPr>
          <w:hyperlink w:anchor="__RefHeading___Toc17524307_1280447820">
            <w:r>
              <w:rPr>
                <w:webHidden/>
                <w:rStyle w:val="IndexLink"/>
                <w:rtl w:val="true"/>
              </w:rPr>
              <w:t xml:space="preserve">الفرع الثالث </w:t>
            </w:r>
            <w:r>
              <w:rPr>
                <w:rStyle w:val="IndexLink"/>
                <w:rtl w:val="true"/>
              </w:rPr>
              <w:t xml:space="preserve">: </w:t>
            </w:r>
            <w:r>
              <w:rPr>
                <w:rStyle w:val="IndexLink"/>
                <w:rtl w:val="true"/>
              </w:rPr>
              <w:t>فيما لو أدرك الحائض و المجنون و الصبيّ أربع ركعات من الوقت</w:t>
            </w:r>
            <w:r>
              <w:rPr>
                <w:rStyle w:val="IndexLink"/>
                <w:rtl w:val="true"/>
              </w:rPr>
              <w:tab/>
            </w:r>
            <w:r>
              <w:rPr>
                <w:rStyle w:val="IndexLink"/>
              </w:rPr>
              <w:t>174</w:t>
            </w:r>
          </w:hyperlink>
        </w:p>
        <w:p>
          <w:pPr>
            <w:pStyle w:val="Contents3"/>
            <w:tabs>
              <w:tab w:val="clear" w:pos="8459"/>
              <w:tab w:val="right" w:pos="9026" w:leader="dot"/>
            </w:tabs>
            <w:rPr/>
          </w:pPr>
          <w:hyperlink w:anchor="__RefHeading___Toc17524309_1280447820">
            <w:r>
              <w:rPr>
                <w:webHidden/>
                <w:rStyle w:val="IndexLink"/>
                <w:rtl w:val="true"/>
              </w:rPr>
              <w:t>في العدول من اللاحقة الى السابقة و بالعكس</w:t>
            </w:r>
            <w:r>
              <w:rPr>
                <w:rStyle w:val="IndexLink"/>
                <w:rtl w:val="true"/>
              </w:rPr>
              <w:tab/>
            </w:r>
            <w:r>
              <w:rPr>
                <w:rStyle w:val="IndexLink"/>
              </w:rPr>
              <w:t>176</w:t>
            </w:r>
          </w:hyperlink>
        </w:p>
        <w:p>
          <w:pPr>
            <w:pStyle w:val="Contents4"/>
            <w:tabs>
              <w:tab w:val="clear" w:pos="8176"/>
              <w:tab w:val="right" w:pos="9026" w:leader="dot"/>
            </w:tabs>
            <w:rPr/>
          </w:pPr>
          <w:hyperlink w:anchor="__RefHeading___Toc17524311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7524313_1280447820">
            <w:r>
              <w:rPr>
                <w:webHidden/>
                <w:rStyle w:val="IndexLink"/>
                <w:rtl w:val="true"/>
              </w:rPr>
              <w:t xml:space="preserve">الفرع الأوّل </w:t>
            </w:r>
            <w:r>
              <w:rPr>
                <w:rStyle w:val="IndexLink"/>
                <w:rtl w:val="true"/>
              </w:rPr>
              <w:t xml:space="preserve">: </w:t>
            </w:r>
            <w:r>
              <w:rPr>
                <w:rStyle w:val="IndexLink"/>
                <w:rtl w:val="true"/>
              </w:rPr>
              <w:t>في جواز العدول من اللاحقة الى السابقة</w:t>
            </w:r>
            <w:r>
              <w:rPr>
                <w:rStyle w:val="IndexLink"/>
                <w:rtl w:val="true"/>
              </w:rPr>
              <w:tab/>
            </w:r>
            <w:r>
              <w:rPr>
                <w:rStyle w:val="IndexLink"/>
              </w:rPr>
              <w:t>176</w:t>
            </w:r>
          </w:hyperlink>
        </w:p>
        <w:p>
          <w:pPr>
            <w:pStyle w:val="Contents4"/>
            <w:tabs>
              <w:tab w:val="clear" w:pos="8176"/>
              <w:tab w:val="right" w:pos="9026" w:leader="dot"/>
            </w:tabs>
            <w:rPr/>
          </w:pPr>
          <w:hyperlink w:anchor="__RefHeading___Toc17524315_1280447820">
            <w:r>
              <w:rPr>
                <w:webHidden/>
                <w:rStyle w:val="IndexLink"/>
                <w:rtl w:val="true"/>
              </w:rPr>
              <w:t xml:space="preserve">الفرع الثاني </w:t>
            </w:r>
            <w:r>
              <w:rPr>
                <w:rStyle w:val="IndexLink"/>
                <w:rtl w:val="true"/>
              </w:rPr>
              <w:t xml:space="preserve">: </w:t>
            </w:r>
            <w:r>
              <w:rPr>
                <w:rStyle w:val="IndexLink"/>
                <w:rtl w:val="true"/>
              </w:rPr>
              <w:t>في العدول من السابقة الى اللاحقة</w:t>
            </w:r>
            <w:r>
              <w:rPr>
                <w:rStyle w:val="IndexLink"/>
                <w:rtl w:val="true"/>
              </w:rPr>
              <w:tab/>
            </w:r>
            <w:r>
              <w:rPr>
                <w:rStyle w:val="IndexLink"/>
              </w:rPr>
              <w:t>178</w:t>
            </w:r>
          </w:hyperlink>
        </w:p>
        <w:p>
          <w:pPr>
            <w:pStyle w:val="Contents3"/>
            <w:tabs>
              <w:tab w:val="clear" w:pos="8459"/>
              <w:tab w:val="right" w:pos="9026" w:leader="dot"/>
            </w:tabs>
            <w:rPr/>
          </w:pPr>
          <w:hyperlink w:anchor="__RefHeading___Toc17524317_1280447820">
            <w:r>
              <w:rPr>
                <w:webHidden/>
                <w:rStyle w:val="IndexLink"/>
                <w:rtl w:val="true"/>
              </w:rPr>
              <w:t>في استحباب التفريق بين الصلاتين المشتركتين في الوقت</w:t>
            </w:r>
            <w:r>
              <w:rPr>
                <w:rStyle w:val="IndexLink"/>
                <w:rtl w:val="true"/>
              </w:rPr>
              <w:tab/>
            </w:r>
            <w:r>
              <w:rPr>
                <w:rStyle w:val="IndexLink"/>
              </w:rPr>
              <w:t>180</w:t>
            </w:r>
          </w:hyperlink>
        </w:p>
        <w:p>
          <w:pPr>
            <w:pStyle w:val="Contents3"/>
            <w:tabs>
              <w:tab w:val="clear" w:pos="8459"/>
              <w:tab w:val="right" w:pos="9026" w:leader="dot"/>
            </w:tabs>
            <w:rPr/>
          </w:pPr>
          <w:hyperlink w:anchor="__RefHeading___Toc17524319_1280447820">
            <w:r>
              <w:rPr>
                <w:webHidden/>
                <w:rStyle w:val="IndexLink"/>
                <w:rtl w:val="true"/>
              </w:rPr>
              <w:t>في استحباب التعجيل في الصلاة</w:t>
            </w:r>
            <w:r>
              <w:rPr>
                <w:rStyle w:val="IndexLink"/>
                <w:rtl w:val="true"/>
              </w:rPr>
              <w:tab/>
            </w:r>
            <w:r>
              <w:rPr>
                <w:rStyle w:val="IndexLink"/>
              </w:rPr>
              <w:t>184</w:t>
            </w:r>
          </w:hyperlink>
        </w:p>
        <w:p>
          <w:pPr>
            <w:pStyle w:val="Contents3"/>
            <w:tabs>
              <w:tab w:val="clear" w:pos="8459"/>
              <w:tab w:val="right" w:pos="9026" w:leader="dot"/>
            </w:tabs>
            <w:rPr/>
          </w:pPr>
          <w:hyperlink w:anchor="__RefHeading___Toc17524321_1280447820">
            <w:r>
              <w:rPr>
                <w:webHidden/>
                <w:rStyle w:val="IndexLink"/>
                <w:rtl w:val="true"/>
              </w:rPr>
              <w:t>في استحباب الغلس بصلاة الصبح</w:t>
            </w:r>
            <w:r>
              <w:rPr>
                <w:rStyle w:val="IndexLink"/>
                <w:rtl w:val="true"/>
              </w:rPr>
              <w:tab/>
            </w:r>
            <w:r>
              <w:rPr>
                <w:rStyle w:val="IndexLink"/>
              </w:rPr>
              <w:t>188</w:t>
            </w:r>
          </w:hyperlink>
        </w:p>
        <w:p>
          <w:pPr>
            <w:pStyle w:val="Contents3"/>
            <w:tabs>
              <w:tab w:val="clear" w:pos="8459"/>
              <w:tab w:val="right" w:pos="9026" w:leader="dot"/>
            </w:tabs>
            <w:rPr/>
          </w:pPr>
          <w:hyperlink w:anchor="__RefHeading___Toc17524323_1280447820">
            <w:r>
              <w:rPr>
                <w:webHidden/>
                <w:rStyle w:val="IndexLink"/>
                <w:rtl w:val="true"/>
              </w:rPr>
              <w:t>في قاعدة من أدرك</w:t>
            </w:r>
            <w:r>
              <w:rPr>
                <w:rStyle w:val="IndexLink"/>
                <w:rtl w:val="true"/>
              </w:rPr>
              <w:tab/>
            </w:r>
            <w:r>
              <w:rPr>
                <w:rStyle w:val="IndexLink"/>
              </w:rPr>
              <w:t>189</w:t>
            </w:r>
          </w:hyperlink>
        </w:p>
        <w:p>
          <w:pPr>
            <w:pStyle w:val="Contents4"/>
            <w:tabs>
              <w:tab w:val="clear" w:pos="8176"/>
              <w:tab w:val="right" w:pos="9026" w:leader="dot"/>
            </w:tabs>
            <w:rPr/>
          </w:pPr>
          <w:hyperlink w:anchor="__RefHeading___Toc17524325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7524327_1280447820">
            <w:r>
              <w:rPr>
                <w:webHidden/>
                <w:rStyle w:val="IndexLink"/>
                <w:rtl w:val="true"/>
              </w:rPr>
              <w:t xml:space="preserve">الفرع الأوّل </w:t>
            </w:r>
            <w:r>
              <w:rPr>
                <w:rStyle w:val="IndexLink"/>
                <w:rtl w:val="true"/>
              </w:rPr>
              <w:t xml:space="preserve">: </w:t>
            </w:r>
            <w:r>
              <w:rPr>
                <w:rStyle w:val="IndexLink"/>
                <w:rtl w:val="true"/>
              </w:rPr>
              <w:t>في بيان مستند قاعدة من أدرك و حجّيّتها في الجملة</w:t>
            </w:r>
            <w:r>
              <w:rPr>
                <w:rStyle w:val="IndexLink"/>
                <w:rtl w:val="true"/>
              </w:rPr>
              <w:tab/>
            </w:r>
            <w:r>
              <w:rPr>
                <w:rStyle w:val="IndexLink"/>
              </w:rPr>
              <w:t>189</w:t>
            </w:r>
          </w:hyperlink>
        </w:p>
        <w:p>
          <w:pPr>
            <w:pStyle w:val="Contents4"/>
            <w:tabs>
              <w:tab w:val="clear" w:pos="8176"/>
              <w:tab w:val="right" w:pos="9026" w:leader="dot"/>
            </w:tabs>
            <w:rPr/>
          </w:pPr>
          <w:hyperlink w:anchor="__RefHeading___Toc17524329_1280447820">
            <w:r>
              <w:rPr>
                <w:webHidden/>
                <w:rStyle w:val="IndexLink"/>
                <w:rtl w:val="true"/>
              </w:rPr>
              <w:t xml:space="preserve">الفرع الثاني </w:t>
            </w:r>
            <w:r>
              <w:rPr>
                <w:rStyle w:val="IndexLink"/>
                <w:rtl w:val="true"/>
              </w:rPr>
              <w:t xml:space="preserve">: </w:t>
            </w:r>
            <w:r>
              <w:rPr>
                <w:rStyle w:val="IndexLink"/>
                <w:rtl w:val="true"/>
              </w:rPr>
              <w:t>في عموم قاعدة من أدرك لجميع الصلوات اليوميّة</w:t>
            </w:r>
            <w:r>
              <w:rPr>
                <w:rStyle w:val="IndexLink"/>
                <w:rtl w:val="true"/>
              </w:rPr>
              <w:tab/>
            </w:r>
            <w:r>
              <w:rPr>
                <w:rStyle w:val="IndexLink"/>
              </w:rPr>
              <w:t>190</w:t>
            </w:r>
          </w:hyperlink>
        </w:p>
        <w:p>
          <w:pPr>
            <w:pStyle w:val="Contents4"/>
            <w:tabs>
              <w:tab w:val="clear" w:pos="8176"/>
              <w:tab w:val="right" w:pos="9026" w:leader="dot"/>
            </w:tabs>
            <w:rPr/>
          </w:pPr>
          <w:hyperlink w:anchor="__RefHeading___Toc17524331_1280447820">
            <w:r>
              <w:rPr>
                <w:webHidden/>
                <w:rStyle w:val="IndexLink"/>
                <w:rtl w:val="true"/>
              </w:rPr>
              <w:t xml:space="preserve">الفرع الثالث </w:t>
            </w:r>
            <w:r>
              <w:rPr>
                <w:rStyle w:val="IndexLink"/>
                <w:rtl w:val="true"/>
              </w:rPr>
              <w:t xml:space="preserve">: </w:t>
            </w:r>
            <w:r>
              <w:rPr>
                <w:rStyle w:val="IndexLink"/>
                <w:rtl w:val="true"/>
              </w:rPr>
              <w:t>في أنّ الصلاة حينئذ أداء</w:t>
            </w:r>
            <w:r>
              <w:rPr>
                <w:rStyle w:val="IndexLink"/>
                <w:rtl w:val="true"/>
              </w:rPr>
              <w:tab/>
            </w:r>
            <w:r>
              <w:rPr>
                <w:rStyle w:val="IndexLink"/>
              </w:rPr>
              <w:t>191</w:t>
            </w:r>
          </w:hyperlink>
        </w:p>
        <w:p>
          <w:pPr>
            <w:pStyle w:val="Contents4"/>
            <w:tabs>
              <w:tab w:val="clear" w:pos="8176"/>
              <w:tab w:val="right" w:pos="9026" w:leader="dot"/>
            </w:tabs>
            <w:rPr/>
          </w:pPr>
          <w:hyperlink w:anchor="__RefHeading___Toc17524333_1280447820">
            <w:r>
              <w:rPr>
                <w:webHidden/>
                <w:rStyle w:val="IndexLink"/>
                <w:rtl w:val="true"/>
              </w:rPr>
              <w:t xml:space="preserve">الفرع الرابع </w:t>
            </w:r>
            <w:r>
              <w:rPr>
                <w:rStyle w:val="IndexLink"/>
                <w:rtl w:val="true"/>
              </w:rPr>
              <w:t xml:space="preserve">: </w:t>
            </w:r>
            <w:r>
              <w:rPr>
                <w:rStyle w:val="IndexLink"/>
                <w:rtl w:val="true"/>
              </w:rPr>
              <w:t>في من أخّر الصلاة الى أن يبقى مقدار ركعة من الوقت عمدا</w:t>
            </w:r>
            <w:r>
              <w:rPr>
                <w:rStyle w:val="IndexLink"/>
                <w:rtl w:val="true"/>
              </w:rPr>
              <w:tab/>
            </w:r>
            <w:r>
              <w:rPr>
                <w:rStyle w:val="IndexLink"/>
              </w:rPr>
              <w:t>193</w:t>
            </w:r>
          </w:hyperlink>
        </w:p>
        <w:p>
          <w:pPr>
            <w:pStyle w:val="Contents4"/>
            <w:tabs>
              <w:tab w:val="clear" w:pos="8176"/>
              <w:tab w:val="right" w:pos="9026" w:leader="dot"/>
            </w:tabs>
            <w:rPr/>
          </w:pPr>
          <w:hyperlink w:anchor="__RefHeading___Toc17524335_1280447820">
            <w:r>
              <w:rPr>
                <w:webHidden/>
                <w:rStyle w:val="IndexLink"/>
                <w:rtl w:val="true"/>
              </w:rPr>
              <w:t xml:space="preserve">الفرع الخامس </w:t>
            </w:r>
            <w:r>
              <w:rPr>
                <w:rStyle w:val="IndexLink"/>
                <w:rtl w:val="true"/>
              </w:rPr>
              <w:t xml:space="preserve">: </w:t>
            </w:r>
            <w:r>
              <w:rPr>
                <w:rStyle w:val="IndexLink"/>
                <w:rtl w:val="true"/>
              </w:rPr>
              <w:t>في أنّ ادراك الوقت مقدّم على سائر المقدّمات</w:t>
            </w:r>
            <w:r>
              <w:rPr>
                <w:rStyle w:val="IndexLink"/>
                <w:rtl w:val="true"/>
              </w:rPr>
              <w:tab/>
            </w:r>
            <w:r>
              <w:rPr>
                <w:rStyle w:val="IndexLink"/>
              </w:rPr>
              <w:t>193</w:t>
            </w:r>
          </w:hyperlink>
        </w:p>
        <w:p>
          <w:pPr>
            <w:pStyle w:val="Contents2"/>
            <w:tabs>
              <w:tab w:val="clear" w:pos="8743"/>
              <w:tab w:val="right" w:pos="9026" w:leader="dot"/>
            </w:tabs>
            <w:rPr/>
          </w:pPr>
          <w:hyperlink w:anchor="__RefHeading___Toc17524337_1280447820">
            <w:r>
              <w:rPr>
                <w:webHidden/>
                <w:rStyle w:val="IndexLink"/>
                <w:rtl w:val="true"/>
              </w:rPr>
              <w:t xml:space="preserve">فصل </w:t>
            </w:r>
            <w:r>
              <w:rPr>
                <w:rStyle w:val="IndexLink"/>
                <w:rtl w:val="true"/>
              </w:rPr>
              <w:t xml:space="preserve">: </w:t>
            </w:r>
            <w:r>
              <w:rPr>
                <w:rStyle w:val="IndexLink"/>
                <w:rtl w:val="true"/>
              </w:rPr>
              <w:t>في أوقات الرواتب</w:t>
            </w:r>
            <w:r>
              <w:rPr>
                <w:rStyle w:val="IndexLink"/>
                <w:rtl w:val="true"/>
              </w:rPr>
              <w:tab/>
            </w:r>
            <w:r>
              <w:rPr>
                <w:rStyle w:val="IndexLink"/>
              </w:rPr>
              <w:t>195</w:t>
            </w:r>
          </w:hyperlink>
        </w:p>
        <w:p>
          <w:pPr>
            <w:pStyle w:val="Contents3"/>
            <w:tabs>
              <w:tab w:val="clear" w:pos="8459"/>
              <w:tab w:val="right" w:pos="9026" w:leader="dot"/>
            </w:tabs>
            <w:rPr/>
          </w:pPr>
          <w:hyperlink w:anchor="__RefHeading___Toc17524339_1280447820">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7524341_1280447820">
            <w:r>
              <w:rPr>
                <w:webHidden/>
                <w:rStyle w:val="IndexLink"/>
                <w:rtl w:val="true"/>
              </w:rPr>
              <w:t>في نوافل يوم الجمعة</w:t>
            </w:r>
            <w:r>
              <w:rPr>
                <w:rStyle w:val="IndexLink"/>
                <w:rtl w:val="true"/>
              </w:rPr>
              <w:tab/>
            </w:r>
            <w:r>
              <w:rPr>
                <w:rStyle w:val="IndexLink"/>
              </w:rPr>
              <w:t>205</w:t>
            </w:r>
          </w:hyperlink>
        </w:p>
        <w:p>
          <w:pPr>
            <w:pStyle w:val="Contents3"/>
            <w:tabs>
              <w:tab w:val="clear" w:pos="8459"/>
              <w:tab w:val="right" w:pos="9026" w:leader="dot"/>
            </w:tabs>
            <w:rPr/>
          </w:pPr>
          <w:hyperlink w:anchor="__RefHeading___Toc17524343_1280447820">
            <w:r>
              <w:rPr>
                <w:webHidden/>
                <w:rStyle w:val="IndexLink"/>
                <w:rtl w:val="true"/>
              </w:rPr>
              <w:t>في وقت نافلة المغرب</w:t>
            </w:r>
            <w:r>
              <w:rPr>
                <w:rStyle w:val="IndexLink"/>
                <w:rtl w:val="true"/>
              </w:rPr>
              <w:tab/>
            </w:r>
            <w:r>
              <w:rPr>
                <w:rStyle w:val="IndexLink"/>
              </w:rPr>
              <w:t>210</w:t>
            </w:r>
          </w:hyperlink>
        </w:p>
        <w:p>
          <w:pPr>
            <w:pStyle w:val="Contents3"/>
            <w:tabs>
              <w:tab w:val="clear" w:pos="8459"/>
              <w:tab w:val="right" w:pos="9026" w:leader="dot"/>
            </w:tabs>
            <w:rPr/>
          </w:pPr>
          <w:hyperlink w:anchor="__RefHeading___Toc17524345_1280447820">
            <w:r>
              <w:rPr>
                <w:webHidden/>
                <w:rStyle w:val="IndexLink"/>
                <w:rtl w:val="true"/>
              </w:rPr>
              <w:t>في وقت نافلة العشاء</w:t>
            </w:r>
            <w:r>
              <w:rPr>
                <w:rStyle w:val="IndexLink"/>
                <w:rtl w:val="true"/>
              </w:rPr>
              <w:tab/>
            </w:r>
            <w:r>
              <w:rPr>
                <w:rStyle w:val="IndexLink"/>
              </w:rPr>
              <w:t>213</w:t>
            </w:r>
          </w:hyperlink>
        </w:p>
        <w:p>
          <w:pPr>
            <w:pStyle w:val="Contents3"/>
            <w:tabs>
              <w:tab w:val="clear" w:pos="8459"/>
              <w:tab w:val="right" w:pos="9026" w:leader="dot"/>
            </w:tabs>
            <w:rPr/>
          </w:pPr>
          <w:hyperlink w:anchor="__RefHeading___Toc17524347_1280447820">
            <w:r>
              <w:rPr>
                <w:webHidden/>
                <w:rStyle w:val="IndexLink"/>
                <w:rtl w:val="true"/>
              </w:rPr>
              <w:t>في وقت نافلة الصبح</w:t>
            </w:r>
            <w:r>
              <w:rPr>
                <w:rStyle w:val="IndexLink"/>
                <w:rtl w:val="true"/>
              </w:rPr>
              <w:tab/>
            </w:r>
            <w:r>
              <w:rPr>
                <w:rStyle w:val="IndexLink"/>
              </w:rPr>
              <w:t>215</w:t>
            </w:r>
          </w:hyperlink>
        </w:p>
        <w:p>
          <w:pPr>
            <w:pStyle w:val="Contents4"/>
            <w:tabs>
              <w:tab w:val="clear" w:pos="8176"/>
              <w:tab w:val="right" w:pos="9026" w:leader="dot"/>
            </w:tabs>
            <w:rPr/>
          </w:pPr>
          <w:hyperlink w:anchor="__RefHeading___Toc17524349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7524351_1280447820">
            <w:r>
              <w:rPr>
                <w:webHidden/>
                <w:rStyle w:val="IndexLink"/>
                <w:rtl w:val="true"/>
              </w:rPr>
              <w:t xml:space="preserve">الفرع الأوّل </w:t>
            </w:r>
            <w:r>
              <w:rPr>
                <w:rStyle w:val="IndexLink"/>
                <w:rtl w:val="true"/>
              </w:rPr>
              <w:t xml:space="preserve">: </w:t>
            </w:r>
            <w:r>
              <w:rPr>
                <w:rStyle w:val="IndexLink"/>
                <w:rtl w:val="true"/>
              </w:rPr>
              <w:t>في تعيين وقت نافلة الفجر</w:t>
            </w:r>
            <w:r>
              <w:rPr>
                <w:rStyle w:val="IndexLink"/>
                <w:rtl w:val="true"/>
              </w:rPr>
              <w:tab/>
            </w:r>
            <w:r>
              <w:rPr>
                <w:rStyle w:val="IndexLink"/>
              </w:rPr>
              <w:t>215</w:t>
            </w:r>
          </w:hyperlink>
        </w:p>
        <w:p>
          <w:pPr>
            <w:pStyle w:val="Contents4"/>
            <w:tabs>
              <w:tab w:val="clear" w:pos="8176"/>
              <w:tab w:val="right" w:pos="9026" w:leader="dot"/>
            </w:tabs>
            <w:rPr/>
          </w:pPr>
          <w:hyperlink w:anchor="__RefHeading___Toc17524353_1280447820">
            <w:r>
              <w:rPr>
                <w:webHidden/>
                <w:rStyle w:val="IndexLink"/>
                <w:rtl w:val="true"/>
              </w:rPr>
              <w:t xml:space="preserve">الفرع الثاني </w:t>
            </w:r>
            <w:r>
              <w:rPr>
                <w:rStyle w:val="IndexLink"/>
                <w:rtl w:val="true"/>
              </w:rPr>
              <w:t xml:space="preserve">: </w:t>
            </w:r>
            <w:r>
              <w:rPr>
                <w:rStyle w:val="IndexLink"/>
                <w:rtl w:val="true"/>
              </w:rPr>
              <w:t>في جواز حشوها في صلاة الليل</w:t>
            </w:r>
            <w:r>
              <w:rPr>
                <w:rStyle w:val="IndexLink"/>
                <w:rtl w:val="true"/>
              </w:rPr>
              <w:tab/>
            </w:r>
            <w:r>
              <w:rPr>
                <w:rStyle w:val="IndexLink"/>
              </w:rPr>
              <w:t>218</w:t>
            </w:r>
          </w:hyperlink>
        </w:p>
        <w:p>
          <w:pPr>
            <w:pStyle w:val="Contents4"/>
            <w:tabs>
              <w:tab w:val="clear" w:pos="8176"/>
              <w:tab w:val="right" w:pos="9026" w:leader="dot"/>
            </w:tabs>
            <w:rPr/>
          </w:pPr>
          <w:hyperlink w:anchor="__RefHeading___Toc17524355_1280447820">
            <w:r>
              <w:rPr>
                <w:webHidden/>
                <w:rStyle w:val="IndexLink"/>
                <w:rtl w:val="true"/>
              </w:rPr>
              <w:t xml:space="preserve">الفرع الثالث </w:t>
            </w:r>
            <w:r>
              <w:rPr>
                <w:rStyle w:val="IndexLink"/>
                <w:rtl w:val="true"/>
              </w:rPr>
              <w:t xml:space="preserve">: </w:t>
            </w:r>
            <w:r>
              <w:rPr>
                <w:rStyle w:val="IndexLink"/>
                <w:rtl w:val="true"/>
              </w:rPr>
              <w:t>في انتهاء وقت نافلة الفجر</w:t>
            </w:r>
            <w:r>
              <w:rPr>
                <w:rStyle w:val="IndexLink"/>
                <w:rtl w:val="true"/>
              </w:rPr>
              <w:tab/>
            </w:r>
            <w:r>
              <w:rPr>
                <w:rStyle w:val="IndexLink"/>
              </w:rPr>
              <w:t>220</w:t>
            </w:r>
          </w:hyperlink>
        </w:p>
        <w:p>
          <w:pPr>
            <w:pStyle w:val="Contents4"/>
            <w:tabs>
              <w:tab w:val="clear" w:pos="8176"/>
              <w:tab w:val="right" w:pos="9026" w:leader="dot"/>
            </w:tabs>
            <w:rPr/>
          </w:pPr>
          <w:hyperlink w:anchor="__RefHeading___Toc17524357_1280447820">
            <w:r>
              <w:rPr>
                <w:webHidden/>
                <w:rStyle w:val="IndexLink"/>
                <w:rtl w:val="true"/>
              </w:rPr>
              <w:t xml:space="preserve">الفرع الرابع </w:t>
            </w:r>
            <w:r>
              <w:rPr>
                <w:rStyle w:val="IndexLink"/>
                <w:rtl w:val="true"/>
              </w:rPr>
              <w:t xml:space="preserve">: </w:t>
            </w:r>
            <w:r>
              <w:rPr>
                <w:rStyle w:val="IndexLink"/>
                <w:rtl w:val="true"/>
              </w:rPr>
              <w:t>في جواز حشوها في صلاة الليل و لو قبل النصف</w:t>
            </w:r>
            <w:r>
              <w:rPr>
                <w:rStyle w:val="IndexLink"/>
                <w:rtl w:val="true"/>
              </w:rPr>
              <w:tab/>
            </w:r>
            <w:r>
              <w:rPr>
                <w:rStyle w:val="IndexLink"/>
              </w:rPr>
              <w:t>222</w:t>
            </w:r>
          </w:hyperlink>
        </w:p>
        <w:p>
          <w:pPr>
            <w:pStyle w:val="Contents3"/>
            <w:tabs>
              <w:tab w:val="clear" w:pos="8459"/>
              <w:tab w:val="right" w:pos="9026" w:leader="dot"/>
            </w:tabs>
            <w:rPr/>
          </w:pPr>
          <w:hyperlink w:anchor="__RefHeading___Toc17524359_1280447820">
            <w:r>
              <w:rPr>
                <w:webHidden/>
                <w:rStyle w:val="IndexLink"/>
                <w:rtl w:val="true"/>
              </w:rPr>
              <w:t>في وقت نافلة الليل</w:t>
            </w:r>
            <w:r>
              <w:rPr>
                <w:rStyle w:val="IndexLink"/>
                <w:rtl w:val="true"/>
              </w:rPr>
              <w:tab/>
            </w:r>
            <w:r>
              <w:rPr>
                <w:rStyle w:val="IndexLink"/>
              </w:rPr>
              <w:t>223</w:t>
            </w:r>
          </w:hyperlink>
        </w:p>
        <w:p>
          <w:pPr>
            <w:pStyle w:val="Contents4"/>
            <w:tabs>
              <w:tab w:val="clear" w:pos="8176"/>
              <w:tab w:val="right" w:pos="9026" w:leader="dot"/>
            </w:tabs>
            <w:rPr/>
          </w:pPr>
          <w:hyperlink w:anchor="__RefHeading___Toc17524361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7524363_1280447820">
            <w:r>
              <w:rPr>
                <w:webHidden/>
                <w:rStyle w:val="IndexLink"/>
                <w:rtl w:val="true"/>
              </w:rPr>
              <w:t xml:space="preserve">الفرع الأوّل </w:t>
            </w:r>
            <w:r>
              <w:rPr>
                <w:rStyle w:val="IndexLink"/>
                <w:rtl w:val="true"/>
              </w:rPr>
              <w:t xml:space="preserve">: </w:t>
            </w:r>
            <w:r>
              <w:rPr>
                <w:rStyle w:val="IndexLink"/>
                <w:rtl w:val="true"/>
              </w:rPr>
              <w:t>في ابتداء وقت نافلة الليل</w:t>
            </w:r>
            <w:r>
              <w:rPr>
                <w:rStyle w:val="IndexLink"/>
                <w:rtl w:val="true"/>
              </w:rPr>
              <w:tab/>
            </w:r>
            <w:r>
              <w:rPr>
                <w:rStyle w:val="IndexLink"/>
              </w:rPr>
              <w:t>223</w:t>
            </w:r>
          </w:hyperlink>
        </w:p>
        <w:p>
          <w:pPr>
            <w:pStyle w:val="Contents4"/>
            <w:tabs>
              <w:tab w:val="clear" w:pos="8176"/>
              <w:tab w:val="right" w:pos="9026" w:leader="dot"/>
            </w:tabs>
            <w:rPr/>
          </w:pPr>
          <w:hyperlink w:anchor="__RefHeading___Toc17524365_1280447820">
            <w:r>
              <w:rPr>
                <w:webHidden/>
                <w:rStyle w:val="IndexLink"/>
                <w:rtl w:val="true"/>
              </w:rPr>
              <w:t xml:space="preserve">الفرع الثاني </w:t>
            </w:r>
            <w:r>
              <w:rPr>
                <w:rStyle w:val="IndexLink"/>
                <w:rtl w:val="true"/>
              </w:rPr>
              <w:t xml:space="preserve">: </w:t>
            </w:r>
            <w:r>
              <w:rPr>
                <w:rStyle w:val="IndexLink"/>
                <w:rtl w:val="true"/>
              </w:rPr>
              <w:t>في نهاية وقت نافلة الليل</w:t>
            </w:r>
            <w:r>
              <w:rPr>
                <w:rStyle w:val="IndexLink"/>
                <w:rtl w:val="true"/>
              </w:rPr>
              <w:tab/>
            </w:r>
            <w:r>
              <w:rPr>
                <w:rStyle w:val="IndexLink"/>
              </w:rPr>
              <w:t>228</w:t>
            </w:r>
          </w:hyperlink>
        </w:p>
        <w:p>
          <w:pPr>
            <w:pStyle w:val="Contents4"/>
            <w:tabs>
              <w:tab w:val="clear" w:pos="8176"/>
              <w:tab w:val="right" w:pos="9026" w:leader="dot"/>
            </w:tabs>
            <w:rPr/>
          </w:pPr>
          <w:hyperlink w:anchor="__RefHeading___Toc17524367_1280447820">
            <w:r>
              <w:rPr>
                <w:webHidden/>
                <w:rStyle w:val="IndexLink"/>
                <w:rtl w:val="true"/>
              </w:rPr>
              <w:t xml:space="preserve">الفرع الثالث </w:t>
            </w:r>
            <w:r>
              <w:rPr>
                <w:rStyle w:val="IndexLink"/>
                <w:rtl w:val="true"/>
              </w:rPr>
              <w:t xml:space="preserve">: </w:t>
            </w:r>
            <w:r>
              <w:rPr>
                <w:rStyle w:val="IndexLink"/>
                <w:rtl w:val="true"/>
              </w:rPr>
              <w:t>في جواز تقديمها على الغداة اذا انتبه و قد طلع الفجر</w:t>
            </w:r>
            <w:r>
              <w:rPr>
                <w:rStyle w:val="IndexLink"/>
                <w:rtl w:val="true"/>
              </w:rPr>
              <w:tab/>
            </w:r>
            <w:r>
              <w:rPr>
                <w:rStyle w:val="IndexLink"/>
              </w:rPr>
              <w:t>230</w:t>
            </w:r>
          </w:hyperlink>
        </w:p>
        <w:p>
          <w:pPr>
            <w:pStyle w:val="Contents4"/>
            <w:tabs>
              <w:tab w:val="clear" w:pos="8176"/>
              <w:tab w:val="right" w:pos="9026" w:leader="dot"/>
            </w:tabs>
            <w:rPr/>
          </w:pPr>
          <w:hyperlink w:anchor="__RefHeading___Toc17524369_1280447820">
            <w:r>
              <w:rPr>
                <w:webHidden/>
                <w:rStyle w:val="IndexLink"/>
                <w:rtl w:val="true"/>
              </w:rPr>
              <w:t xml:space="preserve">الفرع الرابع </w:t>
            </w:r>
            <w:r>
              <w:rPr>
                <w:rStyle w:val="IndexLink"/>
                <w:rtl w:val="true"/>
              </w:rPr>
              <w:t xml:space="preserve">: </w:t>
            </w:r>
            <w:r>
              <w:rPr>
                <w:rStyle w:val="IndexLink"/>
                <w:rtl w:val="true"/>
              </w:rPr>
              <w:t>في التفريق في صلاة الليل</w:t>
            </w:r>
            <w:r>
              <w:rPr>
                <w:rStyle w:val="IndexLink"/>
                <w:rtl w:val="true"/>
              </w:rPr>
              <w:tab/>
            </w:r>
            <w:r>
              <w:rPr>
                <w:rStyle w:val="IndexLink"/>
              </w:rPr>
              <w:t>232</w:t>
            </w:r>
          </w:hyperlink>
        </w:p>
        <w:p>
          <w:pPr>
            <w:pStyle w:val="Contents3"/>
            <w:tabs>
              <w:tab w:val="clear" w:pos="8459"/>
              <w:tab w:val="right" w:pos="9026" w:leader="dot"/>
            </w:tabs>
            <w:rPr/>
          </w:pPr>
          <w:hyperlink w:anchor="__RefHeading___Toc17524371_1280447820">
            <w:r>
              <w:rPr>
                <w:webHidden/>
                <w:rStyle w:val="IndexLink"/>
                <w:rtl w:val="true"/>
              </w:rPr>
              <w:t>في جواز تقديم نافلة الليل على النصف للمسافر و الشابّ</w:t>
            </w:r>
            <w:r>
              <w:rPr>
                <w:rStyle w:val="IndexLink"/>
                <w:rtl w:val="true"/>
              </w:rPr>
              <w:tab/>
            </w:r>
            <w:r>
              <w:rPr>
                <w:rStyle w:val="IndexLink"/>
              </w:rPr>
              <w:t>234</w:t>
            </w:r>
          </w:hyperlink>
        </w:p>
        <w:p>
          <w:pPr>
            <w:pStyle w:val="Contents3"/>
            <w:tabs>
              <w:tab w:val="clear" w:pos="8459"/>
              <w:tab w:val="right" w:pos="9026" w:leader="dot"/>
            </w:tabs>
            <w:rPr/>
          </w:pPr>
          <w:hyperlink w:anchor="__RefHeading___Toc17524373_1280447820">
            <w:r>
              <w:rPr>
                <w:webHidden/>
                <w:rStyle w:val="IndexLink"/>
                <w:rtl w:val="true"/>
              </w:rPr>
              <w:t>في دوران الأمر بين تقديم صلاة الليل على وقتها أو قضائها</w:t>
            </w:r>
            <w:r>
              <w:rPr>
                <w:rStyle w:val="IndexLink"/>
                <w:rtl w:val="true"/>
              </w:rPr>
              <w:tab/>
            </w:r>
            <w:r>
              <w:rPr>
                <w:rStyle w:val="IndexLink"/>
              </w:rPr>
              <w:t>238</w:t>
            </w:r>
          </w:hyperlink>
        </w:p>
        <w:p>
          <w:pPr>
            <w:pStyle w:val="Contents3"/>
            <w:tabs>
              <w:tab w:val="clear" w:pos="8459"/>
              <w:tab w:val="right" w:pos="9026" w:leader="dot"/>
            </w:tabs>
            <w:rPr/>
          </w:pPr>
          <w:hyperlink w:anchor="__RefHeading___Toc17524375_1280447820">
            <w:r>
              <w:rPr>
                <w:webHidden/>
                <w:rStyle w:val="IndexLink"/>
                <w:rtl w:val="true"/>
              </w:rPr>
              <w:t>فيما اذا طلع الفجر و قد صلّى من صلاة الليل أربع ركعات أو أزيد</w:t>
            </w:r>
            <w:r>
              <w:rPr>
                <w:rStyle w:val="IndexLink"/>
                <w:rtl w:val="true"/>
              </w:rPr>
              <w:tab/>
            </w:r>
            <w:r>
              <w:rPr>
                <w:rStyle w:val="IndexLink"/>
              </w:rPr>
              <w:t>240</w:t>
            </w:r>
          </w:hyperlink>
        </w:p>
        <w:p>
          <w:pPr>
            <w:pStyle w:val="Contents3"/>
            <w:tabs>
              <w:tab w:val="clear" w:pos="8459"/>
              <w:tab w:val="right" w:pos="9026" w:leader="dot"/>
            </w:tabs>
            <w:rPr/>
          </w:pPr>
          <w:hyperlink w:anchor="__RefHeading___Toc17524377_1280447820">
            <w:r>
              <w:rPr>
                <w:webHidden/>
                <w:rStyle w:val="IndexLink"/>
                <w:rtl w:val="true"/>
              </w:rPr>
              <w:t>في موارد استثناء استحباب تعجيل الصلاة</w:t>
            </w:r>
            <w:r>
              <w:rPr>
                <w:rStyle w:val="IndexLink"/>
                <w:rtl w:val="true"/>
              </w:rPr>
              <w:tab/>
            </w:r>
            <w:r>
              <w:rPr>
                <w:rStyle w:val="IndexLink"/>
              </w:rPr>
              <w:t>241</w:t>
            </w:r>
          </w:hyperlink>
        </w:p>
        <w:p>
          <w:pPr>
            <w:pStyle w:val="Contents3"/>
            <w:tabs>
              <w:tab w:val="clear" w:pos="8459"/>
              <w:tab w:val="right" w:pos="9026" w:leader="dot"/>
            </w:tabs>
            <w:rPr/>
          </w:pPr>
          <w:hyperlink w:anchor="__RefHeading___Toc17524379_1280447820">
            <w:r>
              <w:rPr>
                <w:webHidden/>
                <w:rStyle w:val="IndexLink"/>
                <w:rtl w:val="true"/>
              </w:rPr>
              <w:t>في استحباب تعجيل قضاء الفرائض و النوافل</w:t>
            </w:r>
            <w:r>
              <w:rPr>
                <w:rStyle w:val="IndexLink"/>
                <w:rtl w:val="true"/>
              </w:rPr>
              <w:tab/>
            </w:r>
            <w:r>
              <w:rPr>
                <w:rStyle w:val="IndexLink"/>
              </w:rPr>
              <w:t>257</w:t>
            </w:r>
          </w:hyperlink>
        </w:p>
        <w:p>
          <w:pPr>
            <w:pStyle w:val="Contents4"/>
            <w:tabs>
              <w:tab w:val="clear" w:pos="8176"/>
              <w:tab w:val="right" w:pos="9026" w:leader="dot"/>
            </w:tabs>
            <w:rPr/>
          </w:pPr>
          <w:hyperlink w:anchor="__RefHeading___Toc17524381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7524383_1280447820">
            <w:r>
              <w:rPr>
                <w:webHidden/>
                <w:rStyle w:val="IndexLink"/>
                <w:rtl w:val="true"/>
              </w:rPr>
              <w:t xml:space="preserve">الفرع الأوّل </w:t>
            </w:r>
            <w:r>
              <w:rPr>
                <w:rStyle w:val="IndexLink"/>
                <w:rtl w:val="true"/>
              </w:rPr>
              <w:t xml:space="preserve">: </w:t>
            </w:r>
            <w:r>
              <w:rPr>
                <w:rStyle w:val="IndexLink"/>
                <w:rtl w:val="true"/>
              </w:rPr>
              <w:t>يستحبّ التعجيل في قضاء الفرائض و تقديمها على الحواضر</w:t>
            </w:r>
            <w:r>
              <w:rPr>
                <w:rStyle w:val="IndexLink"/>
                <w:rtl w:val="true"/>
              </w:rPr>
              <w:tab/>
            </w:r>
            <w:r>
              <w:rPr>
                <w:rStyle w:val="IndexLink"/>
              </w:rPr>
              <w:t>257</w:t>
            </w:r>
          </w:hyperlink>
        </w:p>
        <w:p>
          <w:pPr>
            <w:pStyle w:val="Contents4"/>
            <w:tabs>
              <w:tab w:val="clear" w:pos="8176"/>
              <w:tab w:val="right" w:pos="9026" w:leader="dot"/>
            </w:tabs>
            <w:rPr/>
          </w:pPr>
          <w:hyperlink w:anchor="__RefHeading___Toc17524385_1280447820">
            <w:r>
              <w:rPr>
                <w:webHidden/>
                <w:rStyle w:val="IndexLink"/>
                <w:rtl w:val="true"/>
              </w:rPr>
              <w:t xml:space="preserve">الفرع الثاني </w:t>
            </w:r>
            <w:r>
              <w:rPr>
                <w:rStyle w:val="IndexLink"/>
                <w:rtl w:val="true"/>
              </w:rPr>
              <w:t xml:space="preserve">: </w:t>
            </w:r>
            <w:r>
              <w:rPr>
                <w:rStyle w:val="IndexLink"/>
                <w:rtl w:val="true"/>
              </w:rPr>
              <w:t>في قضاء الليليّة في الليل و النهاريّة في النهار</w:t>
            </w:r>
            <w:r>
              <w:rPr>
                <w:rStyle w:val="IndexLink"/>
                <w:rtl w:val="true"/>
              </w:rPr>
              <w:tab/>
            </w:r>
            <w:r>
              <w:rPr>
                <w:rStyle w:val="IndexLink"/>
              </w:rPr>
              <w:t>259</w:t>
            </w:r>
          </w:hyperlink>
        </w:p>
        <w:p>
          <w:pPr>
            <w:pStyle w:val="Contents3"/>
            <w:tabs>
              <w:tab w:val="clear" w:pos="8459"/>
              <w:tab w:val="right" w:pos="9026" w:leader="dot"/>
            </w:tabs>
            <w:rPr/>
          </w:pPr>
          <w:hyperlink w:anchor="__RefHeading___Toc17524387_1280447820">
            <w:r>
              <w:rPr>
                <w:webHidden/>
                <w:rStyle w:val="IndexLink"/>
                <w:rtl w:val="true"/>
              </w:rPr>
              <w:t>في موارد وجوب تأخير الصلاة</w:t>
            </w:r>
            <w:r>
              <w:rPr>
                <w:rStyle w:val="IndexLink"/>
                <w:rtl w:val="true"/>
              </w:rPr>
              <w:tab/>
            </w:r>
            <w:r>
              <w:rPr>
                <w:rStyle w:val="IndexLink"/>
              </w:rPr>
              <w:t>259</w:t>
            </w:r>
          </w:hyperlink>
        </w:p>
        <w:p>
          <w:pPr>
            <w:pStyle w:val="Contents4"/>
            <w:tabs>
              <w:tab w:val="clear" w:pos="8176"/>
              <w:tab w:val="right" w:pos="9026" w:leader="dot"/>
            </w:tabs>
            <w:rPr/>
          </w:pPr>
          <w:hyperlink w:anchor="__RefHeading___Toc17524389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7524391_1280447820">
            <w:r>
              <w:rPr>
                <w:webHidden/>
                <w:rStyle w:val="IndexLink"/>
                <w:rtl w:val="true"/>
              </w:rPr>
              <w:t xml:space="preserve">الفرع الأوّل </w:t>
            </w:r>
            <w:r>
              <w:rPr>
                <w:rStyle w:val="IndexLink"/>
                <w:rtl w:val="true"/>
              </w:rPr>
              <w:t xml:space="preserve">: </w:t>
            </w:r>
            <w:r>
              <w:rPr>
                <w:rStyle w:val="IndexLink"/>
                <w:rtl w:val="true"/>
              </w:rPr>
              <w:t>في تأخير الصلاة لذوي الأعذار مع رجاء زوالها أو احتماله</w:t>
            </w:r>
            <w:r>
              <w:rPr>
                <w:rStyle w:val="IndexLink"/>
                <w:rtl w:val="true"/>
              </w:rPr>
              <w:tab/>
            </w:r>
            <w:r>
              <w:rPr>
                <w:rStyle w:val="IndexLink"/>
              </w:rPr>
              <w:t>260</w:t>
            </w:r>
          </w:hyperlink>
        </w:p>
        <w:p>
          <w:pPr>
            <w:pStyle w:val="Contents4"/>
            <w:tabs>
              <w:tab w:val="clear" w:pos="8176"/>
              <w:tab w:val="right" w:pos="9026" w:leader="dot"/>
            </w:tabs>
            <w:rPr/>
          </w:pPr>
          <w:hyperlink w:anchor="__RefHeading___Toc17524393_1280447820">
            <w:r>
              <w:rPr>
                <w:webHidden/>
                <w:rStyle w:val="IndexLink"/>
                <w:rtl w:val="true"/>
              </w:rPr>
              <w:t xml:space="preserve">الفرع الثاني </w:t>
            </w:r>
            <w:r>
              <w:rPr>
                <w:rStyle w:val="IndexLink"/>
                <w:rtl w:val="true"/>
              </w:rPr>
              <w:t xml:space="preserve">: </w:t>
            </w:r>
            <w:r>
              <w:rPr>
                <w:rStyle w:val="IndexLink"/>
                <w:rtl w:val="true"/>
              </w:rPr>
              <w:t>في تأخير الصلاة لتحصيل المقدّمات</w:t>
            </w:r>
            <w:r>
              <w:rPr>
                <w:rStyle w:val="IndexLink"/>
                <w:rtl w:val="true"/>
              </w:rPr>
              <w:tab/>
            </w:r>
            <w:r>
              <w:rPr>
                <w:rStyle w:val="IndexLink"/>
              </w:rPr>
              <w:t>261</w:t>
            </w:r>
          </w:hyperlink>
        </w:p>
        <w:p>
          <w:pPr>
            <w:pStyle w:val="Contents4"/>
            <w:tabs>
              <w:tab w:val="clear" w:pos="8176"/>
              <w:tab w:val="right" w:pos="9026" w:leader="dot"/>
            </w:tabs>
            <w:rPr/>
          </w:pPr>
          <w:hyperlink w:anchor="__RefHeading___Toc17524395_1280447820">
            <w:r>
              <w:rPr>
                <w:webHidden/>
                <w:rStyle w:val="IndexLink"/>
                <w:rtl w:val="true"/>
              </w:rPr>
              <w:t xml:space="preserve">الفرع الثالث </w:t>
            </w:r>
            <w:r>
              <w:rPr>
                <w:rStyle w:val="IndexLink"/>
                <w:rtl w:val="true"/>
              </w:rPr>
              <w:t xml:space="preserve">: </w:t>
            </w:r>
            <w:r>
              <w:rPr>
                <w:rStyle w:val="IndexLink"/>
                <w:rtl w:val="true"/>
              </w:rPr>
              <w:t>في تأخير الصلاة لتعلّم أحكامها</w:t>
            </w:r>
            <w:r>
              <w:rPr>
                <w:rStyle w:val="IndexLink"/>
                <w:rtl w:val="true"/>
              </w:rPr>
              <w:tab/>
            </w:r>
            <w:r>
              <w:rPr>
                <w:rStyle w:val="IndexLink"/>
              </w:rPr>
              <w:t>262</w:t>
            </w:r>
          </w:hyperlink>
        </w:p>
        <w:p>
          <w:pPr>
            <w:pStyle w:val="Contents4"/>
            <w:tabs>
              <w:tab w:val="clear" w:pos="8176"/>
              <w:tab w:val="right" w:pos="9026" w:leader="dot"/>
            </w:tabs>
            <w:rPr/>
          </w:pPr>
          <w:hyperlink w:anchor="__RefHeading___Toc17524397_1280447820">
            <w:r>
              <w:rPr>
                <w:webHidden/>
                <w:rStyle w:val="IndexLink"/>
                <w:rtl w:val="true"/>
              </w:rPr>
              <w:t xml:space="preserve">الفرع الرابع </w:t>
            </w:r>
            <w:r>
              <w:rPr>
                <w:rStyle w:val="IndexLink"/>
                <w:rtl w:val="true"/>
              </w:rPr>
              <w:t xml:space="preserve">: </w:t>
            </w:r>
            <w:r>
              <w:rPr>
                <w:rStyle w:val="IndexLink"/>
                <w:rtl w:val="true"/>
              </w:rPr>
              <w:t>في تأخير الصلاة اذا زاحمها واجب مضيّق</w:t>
            </w:r>
            <w:r>
              <w:rPr>
                <w:rStyle w:val="IndexLink"/>
                <w:rtl w:val="true"/>
              </w:rPr>
              <w:tab/>
            </w:r>
            <w:r>
              <w:rPr>
                <w:rStyle w:val="IndexLink"/>
              </w:rPr>
              <w:t>262</w:t>
            </w:r>
          </w:hyperlink>
        </w:p>
        <w:p>
          <w:pPr>
            <w:pStyle w:val="Contents3"/>
            <w:tabs>
              <w:tab w:val="clear" w:pos="8459"/>
              <w:tab w:val="right" w:pos="9026" w:leader="dot"/>
            </w:tabs>
            <w:rPr/>
          </w:pPr>
          <w:hyperlink w:anchor="__RefHeading___Toc17524399_1280447820">
            <w:r>
              <w:rPr>
                <w:webHidden/>
                <w:rStyle w:val="IndexLink"/>
                <w:rtl w:val="true"/>
              </w:rPr>
              <w:t>في جواز التطوّع في وقت الفريضة و لمن عليه فائتة</w:t>
            </w:r>
            <w:r>
              <w:rPr>
                <w:rStyle w:val="IndexLink"/>
                <w:rtl w:val="true"/>
              </w:rPr>
              <w:tab/>
            </w:r>
            <w:r>
              <w:rPr>
                <w:rStyle w:val="IndexLink"/>
              </w:rPr>
              <w:t>263</w:t>
            </w:r>
          </w:hyperlink>
        </w:p>
        <w:p>
          <w:pPr>
            <w:pStyle w:val="Contents4"/>
            <w:tabs>
              <w:tab w:val="clear" w:pos="8176"/>
              <w:tab w:val="right" w:pos="9026" w:leader="dot"/>
            </w:tabs>
            <w:rPr/>
          </w:pPr>
          <w:hyperlink w:anchor="__RefHeading___Toc17524401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7524403_1280447820">
            <w:r>
              <w:rPr>
                <w:webHidden/>
                <w:rStyle w:val="IndexLink"/>
                <w:rtl w:val="true"/>
              </w:rPr>
              <w:t xml:space="preserve">الفرع الأوّل </w:t>
            </w:r>
            <w:r>
              <w:rPr>
                <w:rStyle w:val="IndexLink"/>
                <w:rtl w:val="true"/>
              </w:rPr>
              <w:t xml:space="preserve">: </w:t>
            </w:r>
            <w:r>
              <w:rPr>
                <w:rStyle w:val="IndexLink"/>
                <w:rtl w:val="true"/>
              </w:rPr>
              <w:t>في جواز التطوّع في وقت الفريضة</w:t>
            </w:r>
            <w:r>
              <w:rPr>
                <w:rStyle w:val="IndexLink"/>
                <w:rtl w:val="true"/>
              </w:rPr>
              <w:tab/>
            </w:r>
            <w:r>
              <w:rPr>
                <w:rStyle w:val="IndexLink"/>
              </w:rPr>
              <w:t>263</w:t>
            </w:r>
          </w:hyperlink>
        </w:p>
        <w:p>
          <w:pPr>
            <w:pStyle w:val="Contents4"/>
            <w:tabs>
              <w:tab w:val="clear" w:pos="8176"/>
              <w:tab w:val="right" w:pos="9026" w:leader="dot"/>
            </w:tabs>
            <w:rPr/>
          </w:pPr>
          <w:hyperlink w:anchor="__RefHeading___Toc17524405_1280447820">
            <w:r>
              <w:rPr>
                <w:webHidden/>
                <w:rStyle w:val="IndexLink"/>
                <w:rtl w:val="true"/>
              </w:rPr>
              <w:t xml:space="preserve">الفرع الثاني </w:t>
            </w:r>
            <w:r>
              <w:rPr>
                <w:rStyle w:val="IndexLink"/>
                <w:rtl w:val="true"/>
              </w:rPr>
              <w:t xml:space="preserve">: </w:t>
            </w:r>
            <w:r>
              <w:rPr>
                <w:rStyle w:val="IndexLink"/>
                <w:rtl w:val="true"/>
              </w:rPr>
              <w:t>في التطوّع لمن عليه فائتة</w:t>
            </w:r>
            <w:r>
              <w:rPr>
                <w:rStyle w:val="IndexLink"/>
                <w:rtl w:val="true"/>
              </w:rPr>
              <w:tab/>
            </w:r>
            <w:r>
              <w:rPr>
                <w:rStyle w:val="IndexLink"/>
              </w:rPr>
              <w:t>271</w:t>
            </w:r>
          </w:hyperlink>
        </w:p>
        <w:p>
          <w:pPr>
            <w:pStyle w:val="Contents3"/>
            <w:tabs>
              <w:tab w:val="clear" w:pos="8459"/>
              <w:tab w:val="right" w:pos="9026" w:leader="dot"/>
            </w:tabs>
            <w:rPr/>
          </w:pPr>
          <w:hyperlink w:anchor="__RefHeading___Toc17524407_1280447820">
            <w:r>
              <w:rPr>
                <w:webHidden/>
                <w:rStyle w:val="IndexLink"/>
                <w:rtl w:val="true"/>
              </w:rPr>
              <w:t>فيما اذا نذر النافلة</w:t>
            </w:r>
            <w:r>
              <w:rPr>
                <w:rStyle w:val="IndexLink"/>
                <w:rtl w:val="true"/>
              </w:rPr>
              <w:tab/>
            </w:r>
            <w:r>
              <w:rPr>
                <w:rStyle w:val="IndexLink"/>
              </w:rPr>
              <w:t>273</w:t>
            </w:r>
          </w:hyperlink>
        </w:p>
        <w:p>
          <w:pPr>
            <w:pStyle w:val="Contents3"/>
            <w:tabs>
              <w:tab w:val="clear" w:pos="8459"/>
              <w:tab w:val="right" w:pos="9026" w:leader="dot"/>
            </w:tabs>
            <w:rPr/>
          </w:pPr>
          <w:hyperlink w:anchor="__RefHeading___Toc17524409_1280447820">
            <w:r>
              <w:rPr>
                <w:webHidden/>
                <w:rStyle w:val="IndexLink"/>
                <w:rtl w:val="true"/>
              </w:rPr>
              <w:t>في كراهية الشروع في النوافل المبتدئة في خمسة أوقات</w:t>
            </w:r>
            <w:r>
              <w:rPr>
                <w:rStyle w:val="IndexLink"/>
                <w:rtl w:val="true"/>
              </w:rPr>
              <w:tab/>
            </w:r>
            <w:r>
              <w:rPr>
                <w:rStyle w:val="IndexLink"/>
              </w:rPr>
              <w:t>274</w:t>
            </w:r>
          </w:hyperlink>
        </w:p>
        <w:p>
          <w:pPr>
            <w:pStyle w:val="Contents2"/>
            <w:tabs>
              <w:tab w:val="clear" w:pos="8743"/>
              <w:tab w:val="right" w:pos="9026" w:leader="dot"/>
            </w:tabs>
            <w:rPr/>
          </w:pPr>
          <w:hyperlink w:anchor="__RefHeading___Toc17524411_1280447820">
            <w:r>
              <w:rPr>
                <w:webHidden/>
                <w:rStyle w:val="IndexLink"/>
                <w:rtl w:val="true"/>
              </w:rPr>
              <w:t xml:space="preserve">فصل </w:t>
            </w:r>
            <w:r>
              <w:rPr>
                <w:rStyle w:val="IndexLink"/>
                <w:rtl w:val="true"/>
              </w:rPr>
              <w:t xml:space="preserve">: </w:t>
            </w:r>
            <w:r>
              <w:rPr>
                <w:rStyle w:val="IndexLink"/>
                <w:rtl w:val="true"/>
              </w:rPr>
              <w:t>في أحكام الأوقات</w:t>
            </w:r>
            <w:r>
              <w:rPr>
                <w:rStyle w:val="IndexLink"/>
                <w:rtl w:val="true"/>
              </w:rPr>
              <w:tab/>
            </w:r>
            <w:r>
              <w:rPr>
                <w:rStyle w:val="IndexLink"/>
              </w:rPr>
              <w:t>281</w:t>
            </w:r>
          </w:hyperlink>
        </w:p>
        <w:p>
          <w:pPr>
            <w:pStyle w:val="Contents3"/>
            <w:tabs>
              <w:tab w:val="clear" w:pos="8459"/>
              <w:tab w:val="right" w:pos="9026" w:leader="dot"/>
            </w:tabs>
            <w:rPr/>
          </w:pPr>
          <w:hyperlink w:anchor="__RefHeading___Toc17524413_1280447820">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7524415_1280447820">
            <w:r>
              <w:rPr>
                <w:webHidden/>
                <w:rStyle w:val="IndexLink"/>
                <w:rtl w:val="true"/>
              </w:rPr>
              <w:t xml:space="preserve">الفرع الأوّل </w:t>
            </w:r>
            <w:r>
              <w:rPr>
                <w:rStyle w:val="IndexLink"/>
                <w:rtl w:val="true"/>
              </w:rPr>
              <w:t xml:space="preserve">: </w:t>
            </w:r>
            <w:r>
              <w:rPr>
                <w:rStyle w:val="IndexLink"/>
                <w:rtl w:val="true"/>
              </w:rPr>
              <w:t>في عدم جواز الصلاة قبل الوقت عامدا</w:t>
            </w:r>
            <w:r>
              <w:rPr>
                <w:rStyle w:val="IndexLink"/>
                <w:rtl w:val="true"/>
              </w:rPr>
              <w:tab/>
            </w:r>
            <w:r>
              <w:rPr>
                <w:rStyle w:val="IndexLink"/>
              </w:rPr>
              <w:t>281</w:t>
            </w:r>
          </w:hyperlink>
        </w:p>
        <w:p>
          <w:pPr>
            <w:pStyle w:val="Contents3"/>
            <w:tabs>
              <w:tab w:val="clear" w:pos="8459"/>
              <w:tab w:val="right" w:pos="9026" w:leader="dot"/>
            </w:tabs>
            <w:rPr/>
          </w:pPr>
          <w:hyperlink w:anchor="__RefHeading___Toc17524417_1280447820">
            <w:r>
              <w:rPr>
                <w:webHidden/>
                <w:rStyle w:val="IndexLink"/>
                <w:rtl w:val="true"/>
              </w:rPr>
              <w:t xml:space="preserve">الفرع الثاني </w:t>
            </w:r>
            <w:r>
              <w:rPr>
                <w:rStyle w:val="IndexLink"/>
                <w:rtl w:val="true"/>
              </w:rPr>
              <w:t xml:space="preserve">: </w:t>
            </w:r>
            <w:r>
              <w:rPr>
                <w:rStyle w:val="IndexLink"/>
                <w:rtl w:val="true"/>
              </w:rPr>
              <w:t>في لزوم العلم بدخول الوقت</w:t>
            </w:r>
            <w:r>
              <w:rPr>
                <w:rStyle w:val="IndexLink"/>
                <w:rtl w:val="true"/>
              </w:rPr>
              <w:tab/>
            </w:r>
            <w:r>
              <w:rPr>
                <w:rStyle w:val="IndexLink"/>
              </w:rPr>
              <w:t>284</w:t>
            </w:r>
          </w:hyperlink>
        </w:p>
        <w:p>
          <w:pPr>
            <w:pStyle w:val="Contents3"/>
            <w:tabs>
              <w:tab w:val="clear" w:pos="8459"/>
              <w:tab w:val="right" w:pos="9026" w:leader="dot"/>
            </w:tabs>
            <w:rPr/>
          </w:pPr>
          <w:hyperlink w:anchor="__RefHeading___Toc17524419_1280447820">
            <w:r>
              <w:rPr>
                <w:webHidden/>
                <w:rStyle w:val="IndexLink"/>
                <w:rtl w:val="true"/>
              </w:rPr>
              <w:t xml:space="preserve">الفرع الثالث </w:t>
            </w:r>
            <w:r>
              <w:rPr>
                <w:rStyle w:val="IndexLink"/>
                <w:rtl w:val="true"/>
              </w:rPr>
              <w:t xml:space="preserve">: </w:t>
            </w:r>
            <w:r>
              <w:rPr>
                <w:rStyle w:val="IndexLink"/>
                <w:rtl w:val="true"/>
              </w:rPr>
              <w:t>في الاعتماد على شهادة العدلين</w:t>
            </w:r>
            <w:r>
              <w:rPr>
                <w:rStyle w:val="IndexLink"/>
                <w:rtl w:val="true"/>
              </w:rPr>
              <w:tab/>
            </w:r>
            <w:r>
              <w:rPr>
                <w:rStyle w:val="IndexLink"/>
              </w:rPr>
              <w:t>287</w:t>
            </w:r>
          </w:hyperlink>
        </w:p>
        <w:p>
          <w:pPr>
            <w:pStyle w:val="Contents3"/>
            <w:tabs>
              <w:tab w:val="clear" w:pos="8459"/>
              <w:tab w:val="right" w:pos="9026" w:leader="dot"/>
            </w:tabs>
            <w:rPr/>
          </w:pPr>
          <w:hyperlink w:anchor="__RefHeading___Toc17524421_1280447820">
            <w:r>
              <w:rPr>
                <w:webHidden/>
                <w:rStyle w:val="IndexLink"/>
                <w:rtl w:val="true"/>
              </w:rPr>
              <w:t>فيما اذا كان غافلاً فصلّى ثمّ تبيّن وقوع الصلاة في الوقت</w:t>
            </w:r>
            <w:r>
              <w:rPr>
                <w:rStyle w:val="IndexLink"/>
                <w:rtl w:val="true"/>
              </w:rPr>
              <w:tab/>
            </w:r>
            <w:r>
              <w:rPr>
                <w:rStyle w:val="IndexLink"/>
              </w:rPr>
              <w:t>291</w:t>
            </w:r>
          </w:hyperlink>
        </w:p>
        <w:p>
          <w:pPr>
            <w:pStyle w:val="Contents3"/>
            <w:tabs>
              <w:tab w:val="clear" w:pos="8459"/>
              <w:tab w:val="right" w:pos="9026" w:leader="dot"/>
            </w:tabs>
            <w:rPr/>
          </w:pPr>
          <w:hyperlink w:anchor="__RefHeading___Toc17524423_1280447820">
            <w:r>
              <w:rPr>
                <w:webHidden/>
                <w:rStyle w:val="IndexLink"/>
                <w:rtl w:val="true"/>
              </w:rPr>
              <w:t>فيما اذا تيقّن دخول الوقت فصلّى و تبيّن وقوع الصلاة قبل الوقت</w:t>
            </w:r>
            <w:r>
              <w:rPr>
                <w:rStyle w:val="IndexLink"/>
                <w:rtl w:val="true"/>
              </w:rPr>
              <w:tab/>
            </w:r>
            <w:r>
              <w:rPr>
                <w:rStyle w:val="IndexLink"/>
              </w:rPr>
              <w:t>292</w:t>
            </w:r>
          </w:hyperlink>
        </w:p>
        <w:p>
          <w:pPr>
            <w:pStyle w:val="Contents3"/>
            <w:tabs>
              <w:tab w:val="clear" w:pos="8459"/>
              <w:tab w:val="right" w:pos="9026" w:leader="dot"/>
            </w:tabs>
            <w:rPr/>
          </w:pPr>
          <w:hyperlink w:anchor="__RefHeading___Toc17524425_1280447820">
            <w:r>
              <w:rPr>
                <w:webHidden/>
                <w:rStyle w:val="IndexLink"/>
                <w:rtl w:val="true"/>
              </w:rPr>
              <w:t>فيما اذا لم يتمكّن من تحصيل العلم</w:t>
            </w:r>
            <w:r>
              <w:rPr>
                <w:rStyle w:val="IndexLink"/>
                <w:rtl w:val="true"/>
              </w:rPr>
              <w:tab/>
            </w:r>
            <w:r>
              <w:rPr>
                <w:rStyle w:val="IndexLink"/>
              </w:rPr>
              <w:t>293</w:t>
            </w:r>
          </w:hyperlink>
        </w:p>
        <w:p>
          <w:pPr>
            <w:pStyle w:val="Contents3"/>
            <w:tabs>
              <w:tab w:val="clear" w:pos="8459"/>
              <w:tab w:val="right" w:pos="9026" w:leader="dot"/>
            </w:tabs>
            <w:rPr/>
          </w:pPr>
          <w:hyperlink w:anchor="__RefHeading___Toc17524427_1280447820">
            <w:r>
              <w:rPr>
                <w:webHidden/>
                <w:rStyle w:val="IndexLink"/>
                <w:rtl w:val="true"/>
              </w:rPr>
              <w:t>فيما اذا دخل في الصلاة و شكّ في الوقت</w:t>
            </w:r>
            <w:r>
              <w:rPr>
                <w:rStyle w:val="IndexLink"/>
                <w:rtl w:val="true"/>
              </w:rPr>
              <w:tab/>
            </w:r>
            <w:r>
              <w:rPr>
                <w:rStyle w:val="IndexLink"/>
              </w:rPr>
              <w:t>297</w:t>
            </w:r>
          </w:hyperlink>
        </w:p>
        <w:p>
          <w:pPr>
            <w:pStyle w:val="Contents3"/>
            <w:tabs>
              <w:tab w:val="clear" w:pos="8459"/>
              <w:tab w:val="right" w:pos="9026" w:leader="dot"/>
            </w:tabs>
            <w:rPr/>
          </w:pPr>
          <w:hyperlink w:anchor="__RefHeading___Toc17524429_1280447820">
            <w:r>
              <w:rPr>
                <w:webHidden/>
                <w:rStyle w:val="IndexLink"/>
                <w:rtl w:val="true"/>
              </w:rPr>
              <w:t>فيما لو شرع في الثانية قبل الأولى غافلاً في الظهرين و العشاءين</w:t>
            </w:r>
            <w:r>
              <w:rPr>
                <w:rStyle w:val="IndexLink"/>
                <w:rtl w:val="true"/>
              </w:rPr>
              <w:tab/>
            </w:r>
            <w:r>
              <w:rPr>
                <w:rStyle w:val="IndexLink"/>
              </w:rPr>
              <w:t>299</w:t>
            </w:r>
          </w:hyperlink>
        </w:p>
        <w:p>
          <w:pPr>
            <w:pStyle w:val="Contents3"/>
            <w:tabs>
              <w:tab w:val="clear" w:pos="8459"/>
              <w:tab w:val="right" w:pos="9026" w:leader="dot"/>
            </w:tabs>
            <w:rPr/>
          </w:pPr>
          <w:hyperlink w:anchor="__RefHeading___Toc17524431_1280447820">
            <w:r>
              <w:rPr>
                <w:webHidden/>
                <w:rStyle w:val="IndexLink"/>
                <w:rtl w:val="true"/>
              </w:rPr>
              <w:t>حكم العدول من اللاحقة الى السابقة في قضاء الفوائت</w:t>
            </w:r>
            <w:r>
              <w:rPr>
                <w:rStyle w:val="IndexLink"/>
                <w:rtl w:val="true"/>
              </w:rPr>
              <w:tab/>
            </w:r>
            <w:r>
              <w:rPr>
                <w:rStyle w:val="IndexLink"/>
              </w:rPr>
              <w:t>303</w:t>
            </w:r>
          </w:hyperlink>
        </w:p>
        <w:p>
          <w:pPr>
            <w:pStyle w:val="Contents3"/>
            <w:tabs>
              <w:tab w:val="clear" w:pos="8459"/>
              <w:tab w:val="right" w:pos="9026" w:leader="dot"/>
            </w:tabs>
            <w:rPr/>
          </w:pPr>
          <w:hyperlink w:anchor="__RefHeading___Toc17524433_1280447820">
            <w:r>
              <w:rPr>
                <w:webHidden/>
                <w:rStyle w:val="IndexLink"/>
                <w:rtl w:val="true"/>
              </w:rPr>
              <w:t>حكم العدول من السابقة الى اللاحقة و من الفائتة الى الحاضرة و من النافلة الى الفريضة و بالعكس</w:t>
            </w:r>
            <w:r>
              <w:rPr>
                <w:rStyle w:val="IndexLink"/>
                <w:rtl w:val="true"/>
              </w:rPr>
              <w:tab/>
            </w:r>
            <w:r>
              <w:rPr>
                <w:rStyle w:val="IndexLink"/>
              </w:rPr>
              <w:t>304</w:t>
            </w:r>
          </w:hyperlink>
        </w:p>
        <w:p>
          <w:pPr>
            <w:pStyle w:val="Contents3"/>
            <w:tabs>
              <w:tab w:val="clear" w:pos="8459"/>
              <w:tab w:val="right" w:pos="9026" w:leader="dot"/>
            </w:tabs>
            <w:rPr/>
          </w:pPr>
          <w:hyperlink w:anchor="__RefHeading___Toc17524435_1280447820">
            <w:r>
              <w:rPr>
                <w:webHidden/>
                <w:rStyle w:val="IndexLink"/>
                <w:rtl w:val="true"/>
              </w:rPr>
              <w:t>في المراد بالعدول</w:t>
            </w:r>
            <w:r>
              <w:rPr>
                <w:rStyle w:val="IndexLink"/>
                <w:rtl w:val="true"/>
              </w:rPr>
              <w:tab/>
            </w:r>
            <w:r>
              <w:rPr>
                <w:rStyle w:val="IndexLink"/>
              </w:rPr>
              <w:t>306</w:t>
            </w:r>
          </w:hyperlink>
        </w:p>
        <w:p>
          <w:pPr>
            <w:pStyle w:val="Contents3"/>
            <w:tabs>
              <w:tab w:val="clear" w:pos="8459"/>
              <w:tab w:val="right" w:pos="9026" w:leader="dot"/>
            </w:tabs>
            <w:rPr/>
          </w:pPr>
          <w:hyperlink w:anchor="__RefHeading___Toc17524437_1280447820">
            <w:r>
              <w:rPr>
                <w:webHidden/>
                <w:rStyle w:val="IndexLink"/>
                <w:rtl w:val="true"/>
              </w:rPr>
              <w:t>فيما اذا مضى من أوّل الوقت مقدار أداء الصلاة ثمّ حصل أحد الأعذار المانعة من التكليف بالصلاة</w:t>
            </w:r>
            <w:r>
              <w:rPr>
                <w:rStyle w:val="IndexLink"/>
                <w:rtl w:val="true"/>
              </w:rPr>
              <w:tab/>
            </w:r>
            <w:r>
              <w:rPr>
                <w:rStyle w:val="IndexLink"/>
              </w:rPr>
              <w:t>306</w:t>
            </w:r>
          </w:hyperlink>
        </w:p>
        <w:p>
          <w:pPr>
            <w:pStyle w:val="Contents3"/>
            <w:tabs>
              <w:tab w:val="clear" w:pos="8459"/>
              <w:tab w:val="right" w:pos="9026" w:leader="dot"/>
            </w:tabs>
            <w:rPr/>
          </w:pPr>
          <w:hyperlink w:anchor="__RefHeading___Toc17524439_1280447820">
            <w:r>
              <w:rPr>
                <w:webHidden/>
                <w:rStyle w:val="IndexLink"/>
                <w:rtl w:val="true"/>
              </w:rPr>
              <w:t>فيما اذا ارتفع العذر المانع من التكليف في آخر الوقت أو في الأثناء</w:t>
            </w:r>
            <w:r>
              <w:rPr>
                <w:rStyle w:val="IndexLink"/>
                <w:rtl w:val="true"/>
              </w:rPr>
              <w:tab/>
            </w:r>
            <w:r>
              <w:rPr>
                <w:rStyle w:val="IndexLink"/>
              </w:rPr>
              <w:t>309</w:t>
            </w:r>
          </w:hyperlink>
        </w:p>
        <w:p>
          <w:pPr>
            <w:pStyle w:val="Contents3"/>
            <w:tabs>
              <w:tab w:val="clear" w:pos="8459"/>
              <w:tab w:val="right" w:pos="9026" w:leader="dot"/>
            </w:tabs>
            <w:rPr/>
          </w:pPr>
          <w:hyperlink w:anchor="__RefHeading___Toc17524441_1280447820">
            <w:r>
              <w:rPr>
                <w:webHidden/>
                <w:rStyle w:val="IndexLink"/>
                <w:rtl w:val="true"/>
              </w:rPr>
              <w:t>في وجوب الاقتصار على أقلّ الواجب في ضيق الوقت</w:t>
            </w:r>
            <w:r>
              <w:rPr>
                <w:rStyle w:val="IndexLink"/>
                <w:rtl w:val="true"/>
              </w:rPr>
              <w:tab/>
            </w:r>
            <w:r>
              <w:rPr>
                <w:rStyle w:val="IndexLink"/>
              </w:rPr>
              <w:t>312</w:t>
            </w:r>
          </w:hyperlink>
        </w:p>
        <w:p>
          <w:pPr>
            <w:pStyle w:val="Contents2"/>
            <w:tabs>
              <w:tab w:val="clear" w:pos="8743"/>
              <w:tab w:val="right" w:pos="9026" w:leader="dot"/>
            </w:tabs>
            <w:rPr/>
          </w:pPr>
          <w:hyperlink w:anchor="__RefHeading___Toc17524443_1280447820">
            <w:r>
              <w:rPr>
                <w:webHidden/>
                <w:rStyle w:val="IndexLink"/>
                <w:rtl w:val="true"/>
              </w:rPr>
              <w:t xml:space="preserve">فصل </w:t>
            </w:r>
            <w:r>
              <w:rPr>
                <w:rStyle w:val="IndexLink"/>
                <w:rtl w:val="true"/>
              </w:rPr>
              <w:t xml:space="preserve">: </w:t>
            </w:r>
            <w:r>
              <w:rPr>
                <w:rStyle w:val="IndexLink"/>
                <w:rtl w:val="true"/>
              </w:rPr>
              <w:t>في القبلة</w:t>
            </w:r>
            <w:r>
              <w:rPr>
                <w:rStyle w:val="IndexLink"/>
                <w:rtl w:val="true"/>
              </w:rPr>
              <w:tab/>
            </w:r>
            <w:r>
              <w:rPr>
                <w:rStyle w:val="IndexLink"/>
              </w:rPr>
              <w:t>315</w:t>
            </w:r>
          </w:hyperlink>
        </w:p>
        <w:p>
          <w:pPr>
            <w:pStyle w:val="Contents3"/>
            <w:tabs>
              <w:tab w:val="clear" w:pos="8459"/>
              <w:tab w:val="right" w:pos="9026" w:leader="dot"/>
            </w:tabs>
            <w:rPr/>
          </w:pPr>
          <w:hyperlink w:anchor="__RefHeading___Toc17524445_12804478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7524447_1280447820">
            <w:r>
              <w:rPr>
                <w:webHidden/>
                <w:rStyle w:val="IndexLink"/>
                <w:rtl w:val="true"/>
              </w:rPr>
              <w:t xml:space="preserve">الفرع الأوّل </w:t>
            </w:r>
            <w:r>
              <w:rPr>
                <w:rStyle w:val="IndexLink"/>
                <w:rtl w:val="true"/>
              </w:rPr>
              <w:t xml:space="preserve">: </w:t>
            </w:r>
            <w:r>
              <w:rPr>
                <w:rStyle w:val="IndexLink"/>
                <w:rtl w:val="true"/>
              </w:rPr>
              <w:t>في أنّ القبلة ليس خصوص البنية</w:t>
            </w:r>
            <w:r>
              <w:rPr>
                <w:rStyle w:val="IndexLink"/>
                <w:rtl w:val="true"/>
              </w:rPr>
              <w:tab/>
            </w:r>
            <w:r>
              <w:rPr>
                <w:rStyle w:val="IndexLink"/>
              </w:rPr>
              <w:t>316</w:t>
            </w:r>
          </w:hyperlink>
        </w:p>
        <w:p>
          <w:pPr>
            <w:pStyle w:val="Contents3"/>
            <w:tabs>
              <w:tab w:val="clear" w:pos="8459"/>
              <w:tab w:val="right" w:pos="9026" w:leader="dot"/>
            </w:tabs>
            <w:rPr/>
          </w:pPr>
          <w:hyperlink w:anchor="__RefHeading___Toc17524449_1280447820">
            <w:r>
              <w:rPr>
                <w:webHidden/>
                <w:rStyle w:val="IndexLink"/>
                <w:rtl w:val="true"/>
              </w:rPr>
              <w:t xml:space="preserve">الفرع الثاني </w:t>
            </w:r>
            <w:r>
              <w:rPr>
                <w:rStyle w:val="IndexLink"/>
                <w:rtl w:val="true"/>
              </w:rPr>
              <w:t xml:space="preserve">: </w:t>
            </w:r>
            <w:r>
              <w:rPr>
                <w:rStyle w:val="IndexLink"/>
                <w:rtl w:val="true"/>
              </w:rPr>
              <w:t>في حجر اسماعيل</w:t>
            </w:r>
            <w:r>
              <w:rPr>
                <w:rStyle w:val="IndexLink"/>
                <w:rtl w:val="true"/>
              </w:rPr>
              <w:tab/>
            </w:r>
            <w:r>
              <w:rPr>
                <w:rStyle w:val="IndexLink"/>
              </w:rPr>
              <w:t>317</w:t>
            </w:r>
          </w:hyperlink>
        </w:p>
        <w:p>
          <w:pPr>
            <w:pStyle w:val="Contents3"/>
            <w:tabs>
              <w:tab w:val="clear" w:pos="8459"/>
              <w:tab w:val="right" w:pos="9026" w:leader="dot"/>
            </w:tabs>
            <w:rPr/>
          </w:pPr>
          <w:hyperlink w:anchor="__RefHeading___Toc17524451_1280447820">
            <w:r>
              <w:rPr>
                <w:webHidden/>
                <w:rStyle w:val="IndexLink"/>
                <w:rtl w:val="true"/>
              </w:rPr>
              <w:t xml:space="preserve">الفرع الثالث </w:t>
            </w:r>
            <w:r>
              <w:rPr>
                <w:rStyle w:val="IndexLink"/>
                <w:rtl w:val="true"/>
              </w:rPr>
              <w:t xml:space="preserve">: </w:t>
            </w:r>
            <w:r>
              <w:rPr>
                <w:rStyle w:val="IndexLink"/>
                <w:rtl w:val="true"/>
              </w:rPr>
              <w:t>في استقبال عين الكعبة</w:t>
            </w:r>
            <w:r>
              <w:rPr>
                <w:rStyle w:val="IndexLink"/>
                <w:rtl w:val="true"/>
              </w:rPr>
              <w:tab/>
            </w:r>
            <w:r>
              <w:rPr>
                <w:rStyle w:val="IndexLink"/>
              </w:rPr>
              <w:t>318</w:t>
            </w:r>
          </w:hyperlink>
        </w:p>
        <w:p>
          <w:pPr>
            <w:pStyle w:val="Contents3"/>
            <w:tabs>
              <w:tab w:val="clear" w:pos="8459"/>
              <w:tab w:val="right" w:pos="9026" w:leader="dot"/>
            </w:tabs>
            <w:rPr/>
          </w:pPr>
          <w:hyperlink w:anchor="__RefHeading___Toc17524453_1280447820">
            <w:r>
              <w:rPr>
                <w:webHidden/>
                <w:rStyle w:val="IndexLink"/>
                <w:rtl w:val="true"/>
              </w:rPr>
              <w:t xml:space="preserve">الفرع الرابع </w:t>
            </w:r>
            <w:r>
              <w:rPr>
                <w:rStyle w:val="IndexLink"/>
                <w:rtl w:val="true"/>
              </w:rPr>
              <w:t xml:space="preserve">: </w:t>
            </w:r>
            <w:r>
              <w:rPr>
                <w:rStyle w:val="IndexLink"/>
                <w:rtl w:val="true"/>
              </w:rPr>
              <w:t>في اعتبار العلم بالمحاذاة للكعبة</w:t>
            </w:r>
            <w:r>
              <w:rPr>
                <w:rStyle w:val="IndexLink"/>
                <w:rtl w:val="true"/>
              </w:rPr>
              <w:tab/>
            </w:r>
            <w:r>
              <w:rPr>
                <w:rStyle w:val="IndexLink"/>
              </w:rPr>
              <w:t>324</w:t>
            </w:r>
          </w:hyperlink>
        </w:p>
        <w:p>
          <w:pPr>
            <w:pStyle w:val="Contents3"/>
            <w:tabs>
              <w:tab w:val="clear" w:pos="8459"/>
              <w:tab w:val="right" w:pos="9026" w:leader="dot"/>
            </w:tabs>
            <w:rPr/>
          </w:pPr>
          <w:hyperlink w:anchor="__RefHeading___Toc17524455_1280447820">
            <w:r>
              <w:rPr>
                <w:webHidden/>
                <w:rStyle w:val="IndexLink"/>
                <w:rtl w:val="true"/>
              </w:rPr>
              <w:t>في الأمارات المحصلة للظنّ بالقبلة</w:t>
            </w:r>
            <w:r>
              <w:rPr>
                <w:rStyle w:val="IndexLink"/>
                <w:rtl w:val="true"/>
              </w:rPr>
              <w:tab/>
            </w:r>
            <w:r>
              <w:rPr>
                <w:rStyle w:val="IndexLink"/>
              </w:rPr>
              <w:t>327</w:t>
            </w:r>
          </w:hyperlink>
        </w:p>
        <w:p>
          <w:pPr>
            <w:pStyle w:val="Contents3"/>
            <w:tabs>
              <w:tab w:val="clear" w:pos="8459"/>
              <w:tab w:val="right" w:pos="9026" w:leader="dot"/>
            </w:tabs>
            <w:rPr/>
          </w:pPr>
          <w:hyperlink w:anchor="__RefHeading___Toc17524457_1280447820">
            <w:r>
              <w:rPr>
                <w:webHidden/>
                <w:rStyle w:val="IndexLink"/>
                <w:rtl w:val="true"/>
              </w:rPr>
              <w:t>في وجوب الاجتهاد في تحصيل الظنّ عند عدم امكان تحصيل العلم</w:t>
            </w:r>
            <w:r>
              <w:rPr>
                <w:rStyle w:val="IndexLink"/>
                <w:rtl w:val="true"/>
              </w:rPr>
              <w:tab/>
            </w:r>
            <w:r>
              <w:rPr>
                <w:rStyle w:val="IndexLink"/>
              </w:rPr>
              <w:t>331</w:t>
            </w:r>
          </w:hyperlink>
        </w:p>
        <w:p>
          <w:pPr>
            <w:pStyle w:val="Contents3"/>
            <w:tabs>
              <w:tab w:val="clear" w:pos="8459"/>
              <w:tab w:val="right" w:pos="9026" w:leader="dot"/>
            </w:tabs>
            <w:rPr/>
          </w:pPr>
          <w:hyperlink w:anchor="__RefHeading___Toc17524459_1280447820">
            <w:r>
              <w:rPr>
                <w:webHidden/>
                <w:rStyle w:val="IndexLink"/>
                <w:rtl w:val="true"/>
              </w:rPr>
              <w:t>في عدم الفرق بين الأعمى و البصير</w:t>
            </w:r>
            <w:r>
              <w:rPr>
                <w:rStyle w:val="IndexLink"/>
                <w:rtl w:val="true"/>
              </w:rPr>
              <w:tab/>
            </w:r>
            <w:r>
              <w:rPr>
                <w:rStyle w:val="IndexLink"/>
              </w:rPr>
              <w:t>332</w:t>
            </w:r>
          </w:hyperlink>
        </w:p>
        <w:p>
          <w:pPr>
            <w:pStyle w:val="Contents3"/>
            <w:tabs>
              <w:tab w:val="clear" w:pos="8459"/>
              <w:tab w:val="right" w:pos="9026" w:leader="dot"/>
            </w:tabs>
            <w:rPr/>
          </w:pPr>
          <w:hyperlink w:anchor="__RefHeading___Toc17524461_1280447820">
            <w:r>
              <w:rPr>
                <w:webHidden/>
                <w:rStyle w:val="IndexLink"/>
                <w:rtl w:val="true"/>
              </w:rPr>
              <w:t>في عدم اعتبار اخبار صاحب المنزل</w:t>
            </w:r>
            <w:r>
              <w:rPr>
                <w:rStyle w:val="IndexLink"/>
                <w:rtl w:val="true"/>
              </w:rPr>
              <w:tab/>
            </w:r>
            <w:r>
              <w:rPr>
                <w:rStyle w:val="IndexLink"/>
              </w:rPr>
              <w:t>332</w:t>
            </w:r>
          </w:hyperlink>
        </w:p>
        <w:p>
          <w:pPr>
            <w:pStyle w:val="Contents3"/>
            <w:tabs>
              <w:tab w:val="clear" w:pos="8459"/>
              <w:tab w:val="right" w:pos="9026" w:leader="dot"/>
            </w:tabs>
            <w:rPr/>
          </w:pPr>
          <w:hyperlink w:anchor="__RefHeading___Toc17524463_1280447820">
            <w:r>
              <w:rPr>
                <w:webHidden/>
                <w:rStyle w:val="IndexLink"/>
                <w:rtl w:val="true"/>
              </w:rPr>
              <w:t>فيما اذا حصر القبلة فى جهتين</w:t>
            </w:r>
            <w:r>
              <w:rPr>
                <w:rStyle w:val="IndexLink"/>
                <w:rtl w:val="true"/>
              </w:rPr>
              <w:tab/>
            </w:r>
            <w:r>
              <w:rPr>
                <w:rStyle w:val="IndexLink"/>
              </w:rPr>
              <w:t>333</w:t>
            </w:r>
          </w:hyperlink>
        </w:p>
        <w:p>
          <w:pPr>
            <w:pStyle w:val="Contents3"/>
            <w:tabs>
              <w:tab w:val="clear" w:pos="8459"/>
              <w:tab w:val="right" w:pos="9026" w:leader="dot"/>
            </w:tabs>
            <w:rPr/>
          </w:pPr>
          <w:hyperlink w:anchor="__RefHeading___Toc17524465_1280447820">
            <w:r>
              <w:rPr>
                <w:webHidden/>
                <w:rStyle w:val="IndexLink"/>
                <w:rtl w:val="true"/>
              </w:rPr>
              <w:t>في تبدّل الظنّ من جهة الى جهة أخرى</w:t>
            </w:r>
            <w:r>
              <w:rPr>
                <w:rStyle w:val="IndexLink"/>
                <w:rtl w:val="true"/>
              </w:rPr>
              <w:tab/>
            </w:r>
            <w:r>
              <w:rPr>
                <w:rStyle w:val="IndexLink"/>
              </w:rPr>
              <w:t>336</w:t>
            </w:r>
          </w:hyperlink>
        </w:p>
        <w:p>
          <w:pPr>
            <w:pStyle w:val="Contents4"/>
            <w:tabs>
              <w:tab w:val="clear" w:pos="8176"/>
              <w:tab w:val="right" w:pos="9026" w:leader="dot"/>
            </w:tabs>
            <w:rPr/>
          </w:pPr>
          <w:hyperlink w:anchor="__RefHeading___Toc17524467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7524469_1280447820">
            <w:r>
              <w:rPr>
                <w:webHidden/>
                <w:rStyle w:val="IndexLink"/>
                <w:rtl w:val="true"/>
              </w:rPr>
              <w:t xml:space="preserve">الفرع الأوّل </w:t>
            </w:r>
            <w:r>
              <w:rPr>
                <w:rStyle w:val="IndexLink"/>
                <w:rtl w:val="true"/>
              </w:rPr>
              <w:t xml:space="preserve">: </w:t>
            </w:r>
            <w:r>
              <w:rPr>
                <w:rStyle w:val="IndexLink"/>
                <w:rtl w:val="true"/>
              </w:rPr>
              <w:t>في ضيق الوقت عن الصلاة الى أربع جهات</w:t>
            </w:r>
            <w:r>
              <w:rPr>
                <w:rStyle w:val="IndexLink"/>
                <w:rtl w:val="true"/>
              </w:rPr>
              <w:tab/>
            </w:r>
            <w:r>
              <w:rPr>
                <w:rStyle w:val="IndexLink"/>
              </w:rPr>
              <w:t>339</w:t>
            </w:r>
          </w:hyperlink>
        </w:p>
        <w:p>
          <w:pPr>
            <w:pStyle w:val="Contents4"/>
            <w:tabs>
              <w:tab w:val="clear" w:pos="8176"/>
              <w:tab w:val="right" w:pos="9026" w:leader="dot"/>
            </w:tabs>
            <w:rPr/>
          </w:pPr>
          <w:hyperlink w:anchor="__RefHeading___Toc17524471_1280447820">
            <w:r>
              <w:rPr>
                <w:webHidden/>
                <w:rStyle w:val="IndexLink"/>
                <w:rtl w:val="true"/>
              </w:rPr>
              <w:t xml:space="preserve">الفرع الثاني </w:t>
            </w:r>
            <w:r>
              <w:rPr>
                <w:rStyle w:val="IndexLink"/>
                <w:rtl w:val="true"/>
              </w:rPr>
              <w:t xml:space="preserve">: </w:t>
            </w:r>
            <w:r>
              <w:rPr>
                <w:rStyle w:val="IndexLink"/>
                <w:rtl w:val="true"/>
              </w:rPr>
              <w:t>في لزوم كون الوجوه الأربعة متقاطعات</w:t>
            </w:r>
            <w:r>
              <w:rPr>
                <w:rStyle w:val="IndexLink"/>
                <w:rtl w:val="true"/>
              </w:rPr>
              <w:tab/>
            </w:r>
            <w:r>
              <w:rPr>
                <w:rStyle w:val="IndexLink"/>
              </w:rPr>
              <w:t>340</w:t>
            </w:r>
          </w:hyperlink>
        </w:p>
        <w:p>
          <w:pPr>
            <w:pStyle w:val="Contents4"/>
            <w:tabs>
              <w:tab w:val="clear" w:pos="8176"/>
              <w:tab w:val="right" w:pos="9026" w:leader="dot"/>
            </w:tabs>
            <w:rPr/>
          </w:pPr>
          <w:hyperlink w:anchor="__RefHeading___Toc17524473_1280447820">
            <w:r>
              <w:rPr>
                <w:webHidden/>
                <w:rStyle w:val="IndexLink"/>
                <w:rtl w:val="true"/>
              </w:rPr>
              <w:t xml:space="preserve">الفرع الثالث </w:t>
            </w:r>
            <w:r>
              <w:rPr>
                <w:rStyle w:val="IndexLink"/>
                <w:rtl w:val="true"/>
              </w:rPr>
              <w:t xml:space="preserve">: </w:t>
            </w:r>
            <w:r>
              <w:rPr>
                <w:rStyle w:val="IndexLink"/>
                <w:rtl w:val="true"/>
              </w:rPr>
              <w:t>في جواز الصلاة الثانية الى الجهات الأخرى</w:t>
            </w:r>
            <w:r>
              <w:rPr>
                <w:rStyle w:val="IndexLink"/>
                <w:rtl w:val="true"/>
              </w:rPr>
              <w:tab/>
            </w:r>
            <w:r>
              <w:rPr>
                <w:rStyle w:val="IndexLink"/>
              </w:rPr>
              <w:t>340</w:t>
            </w:r>
          </w:hyperlink>
        </w:p>
        <w:p>
          <w:pPr>
            <w:pStyle w:val="Contents4"/>
            <w:tabs>
              <w:tab w:val="clear" w:pos="8176"/>
              <w:tab w:val="right" w:pos="9026" w:leader="dot"/>
            </w:tabs>
            <w:rPr/>
          </w:pPr>
          <w:hyperlink w:anchor="__RefHeading___Toc17524475_1280447820">
            <w:r>
              <w:rPr>
                <w:webHidden/>
                <w:rStyle w:val="IndexLink"/>
                <w:rtl w:val="true"/>
              </w:rPr>
              <w:t xml:space="preserve">الفرع الرابع </w:t>
            </w:r>
            <w:r>
              <w:rPr>
                <w:rStyle w:val="IndexLink"/>
                <w:rtl w:val="true"/>
              </w:rPr>
              <w:t xml:space="preserve">: </w:t>
            </w:r>
            <w:r>
              <w:rPr>
                <w:rStyle w:val="IndexLink"/>
                <w:rtl w:val="true"/>
              </w:rPr>
              <w:t>في التخيير بين الصلاة أربعا ثمّ الأربع و بين الاثنين الاثنين</w:t>
            </w:r>
            <w:r>
              <w:rPr>
                <w:rStyle w:val="IndexLink"/>
                <w:rtl w:val="true"/>
              </w:rPr>
              <w:tab/>
            </w:r>
            <w:r>
              <w:rPr>
                <w:rStyle w:val="IndexLink"/>
              </w:rPr>
              <w:t>340</w:t>
            </w:r>
          </w:hyperlink>
        </w:p>
        <w:p>
          <w:pPr>
            <w:pStyle w:val="Contents4"/>
            <w:tabs>
              <w:tab w:val="clear" w:pos="8176"/>
              <w:tab w:val="right" w:pos="9026" w:leader="dot"/>
            </w:tabs>
            <w:rPr/>
          </w:pPr>
          <w:hyperlink w:anchor="__RefHeading___Toc17524477_1280447820">
            <w:r>
              <w:rPr>
                <w:webHidden/>
                <w:rStyle w:val="IndexLink"/>
                <w:rtl w:val="true"/>
              </w:rPr>
              <w:t xml:space="preserve">الفرع الخامس </w:t>
            </w:r>
            <w:r>
              <w:rPr>
                <w:rStyle w:val="IndexLink"/>
                <w:rtl w:val="true"/>
              </w:rPr>
              <w:t xml:space="preserve">: </w:t>
            </w:r>
            <w:r>
              <w:rPr>
                <w:rStyle w:val="IndexLink"/>
                <w:rtl w:val="true"/>
              </w:rPr>
              <w:t>فيما لو نقص الوقت في المشتركين عن ثمان صلوات</w:t>
            </w:r>
            <w:r>
              <w:rPr>
                <w:rStyle w:val="IndexLink"/>
                <w:rtl w:val="true"/>
              </w:rPr>
              <w:tab/>
            </w:r>
            <w:r>
              <w:rPr>
                <w:rStyle w:val="IndexLink"/>
              </w:rPr>
              <w:t>341</w:t>
            </w:r>
          </w:hyperlink>
        </w:p>
        <w:p>
          <w:pPr>
            <w:pStyle w:val="Contents4"/>
            <w:tabs>
              <w:tab w:val="clear" w:pos="8176"/>
              <w:tab w:val="right" w:pos="9026" w:leader="dot"/>
            </w:tabs>
            <w:rPr/>
          </w:pPr>
          <w:hyperlink w:anchor="__RefHeading___Toc17524479_1280447820">
            <w:r>
              <w:rPr>
                <w:webHidden/>
                <w:rStyle w:val="IndexLink"/>
                <w:rtl w:val="true"/>
              </w:rPr>
              <w:t xml:space="preserve">الفرع السادس </w:t>
            </w:r>
            <w:r>
              <w:rPr>
                <w:rStyle w:val="IndexLink"/>
                <w:rtl w:val="true"/>
              </w:rPr>
              <w:t xml:space="preserve">: </w:t>
            </w:r>
            <w:r>
              <w:rPr>
                <w:rStyle w:val="IndexLink"/>
                <w:rtl w:val="true"/>
              </w:rPr>
              <w:t>فيما اذا علم أو ظنّ بعد الصلاة الى جهة أنّها القبلة</w:t>
            </w:r>
            <w:r>
              <w:rPr>
                <w:rStyle w:val="IndexLink"/>
                <w:rtl w:val="true"/>
              </w:rPr>
              <w:tab/>
            </w:r>
            <w:r>
              <w:rPr>
                <w:rStyle w:val="IndexLink"/>
              </w:rPr>
              <w:t>343</w:t>
            </w:r>
          </w:hyperlink>
        </w:p>
        <w:p>
          <w:pPr>
            <w:pStyle w:val="Contents4"/>
            <w:tabs>
              <w:tab w:val="clear" w:pos="8176"/>
              <w:tab w:val="right" w:pos="9026" w:leader="dot"/>
            </w:tabs>
            <w:rPr/>
          </w:pPr>
          <w:hyperlink w:anchor="__RefHeading___Toc17524481_1280447820">
            <w:r>
              <w:rPr>
                <w:webHidden/>
                <w:rStyle w:val="IndexLink"/>
                <w:rtl w:val="true"/>
              </w:rPr>
              <w:t xml:space="preserve">الفرع السابع </w:t>
            </w:r>
            <w:r>
              <w:rPr>
                <w:rStyle w:val="IndexLink"/>
                <w:rtl w:val="true"/>
              </w:rPr>
              <w:t xml:space="preserve">: </w:t>
            </w:r>
            <w:r>
              <w:rPr>
                <w:rStyle w:val="IndexLink"/>
                <w:rtl w:val="true"/>
              </w:rPr>
              <w:t>في عموم حكم المتحيّر لكلّ ما تعيّن فيه الاستقبال</w:t>
            </w:r>
            <w:r>
              <w:rPr>
                <w:rStyle w:val="IndexLink"/>
                <w:rtl w:val="true"/>
              </w:rPr>
              <w:tab/>
            </w:r>
            <w:r>
              <w:rPr>
                <w:rStyle w:val="IndexLink"/>
              </w:rPr>
              <w:t>343</w:t>
            </w:r>
          </w:hyperlink>
        </w:p>
        <w:p>
          <w:pPr>
            <w:pStyle w:val="Contents4"/>
            <w:tabs>
              <w:tab w:val="clear" w:pos="8176"/>
              <w:tab w:val="right" w:pos="9026" w:leader="dot"/>
            </w:tabs>
            <w:rPr/>
          </w:pPr>
          <w:hyperlink w:anchor="__RefHeading___Toc17524483_1280447820">
            <w:r>
              <w:rPr>
                <w:webHidden/>
                <w:rStyle w:val="IndexLink"/>
                <w:rtl w:val="true"/>
              </w:rPr>
              <w:t xml:space="preserve">الفرع الثامن </w:t>
            </w:r>
            <w:r>
              <w:rPr>
                <w:rStyle w:val="IndexLink"/>
                <w:rtl w:val="true"/>
              </w:rPr>
              <w:t xml:space="preserve">: </w:t>
            </w:r>
            <w:r>
              <w:rPr>
                <w:rStyle w:val="IndexLink"/>
                <w:rtl w:val="true"/>
              </w:rPr>
              <w:t>فيما لو تبيّنت القبلة بعد الصلاة</w:t>
            </w:r>
            <w:r>
              <w:rPr>
                <w:rStyle w:val="IndexLink"/>
                <w:rtl w:val="true"/>
              </w:rPr>
              <w:tab/>
            </w:r>
            <w:r>
              <w:rPr>
                <w:rStyle w:val="IndexLink"/>
              </w:rPr>
              <w:t>344</w:t>
            </w:r>
          </w:hyperlink>
        </w:p>
        <w:p>
          <w:pPr>
            <w:pStyle w:val="Contents2"/>
            <w:tabs>
              <w:tab w:val="clear" w:pos="8743"/>
              <w:tab w:val="right" w:pos="9026" w:leader="dot"/>
            </w:tabs>
            <w:rPr/>
          </w:pPr>
          <w:hyperlink w:anchor="__RefHeading___Toc17524485_1280447820">
            <w:r>
              <w:rPr>
                <w:webHidden/>
                <w:rStyle w:val="IndexLink"/>
                <w:rtl w:val="true"/>
              </w:rPr>
              <w:t xml:space="preserve">فصل </w:t>
            </w:r>
            <w:r>
              <w:rPr>
                <w:rStyle w:val="IndexLink"/>
                <w:rtl w:val="true"/>
              </w:rPr>
              <w:t xml:space="preserve">: </w:t>
            </w:r>
            <w:r>
              <w:rPr>
                <w:rStyle w:val="IndexLink"/>
                <w:rtl w:val="true"/>
              </w:rPr>
              <w:t>فيما يستقبل له</w:t>
            </w:r>
            <w:r>
              <w:rPr>
                <w:rStyle w:val="IndexLink"/>
                <w:rtl w:val="true"/>
              </w:rPr>
              <w:tab/>
            </w:r>
            <w:r>
              <w:rPr>
                <w:rStyle w:val="IndexLink"/>
              </w:rPr>
              <w:t>345</w:t>
            </w:r>
          </w:hyperlink>
        </w:p>
        <w:p>
          <w:pPr>
            <w:pStyle w:val="Contents3"/>
            <w:tabs>
              <w:tab w:val="clear" w:pos="8459"/>
              <w:tab w:val="right" w:pos="9026" w:leader="dot"/>
            </w:tabs>
            <w:rPr/>
          </w:pPr>
          <w:hyperlink w:anchor="__RefHeading___Toc17524487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7524489_1280447820">
            <w:r>
              <w:rPr>
                <w:webHidden/>
                <w:rStyle w:val="IndexLink"/>
                <w:rtl w:val="true"/>
              </w:rPr>
              <w:t>في كيفيّة الاستقبال فى الصلاة</w:t>
            </w:r>
            <w:r>
              <w:rPr>
                <w:rStyle w:val="IndexLink"/>
                <w:rtl w:val="true"/>
              </w:rPr>
              <w:tab/>
            </w:r>
            <w:r>
              <w:rPr>
                <w:rStyle w:val="IndexLink"/>
              </w:rPr>
              <w:t>353</w:t>
            </w:r>
          </w:hyperlink>
        </w:p>
        <w:p>
          <w:pPr>
            <w:pStyle w:val="Contents4"/>
            <w:tabs>
              <w:tab w:val="clear" w:pos="8176"/>
              <w:tab w:val="right" w:pos="9026" w:leader="dot"/>
            </w:tabs>
            <w:rPr/>
          </w:pPr>
          <w:hyperlink w:anchor="__RefHeading___Toc17524491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7524493_1280447820">
            <w:r>
              <w:rPr>
                <w:webHidden/>
                <w:rStyle w:val="IndexLink"/>
                <w:rtl w:val="true"/>
              </w:rPr>
              <w:t xml:space="preserve">الفرع الأوّل </w:t>
            </w:r>
            <w:r>
              <w:rPr>
                <w:rStyle w:val="IndexLink"/>
                <w:rtl w:val="true"/>
              </w:rPr>
              <w:t xml:space="preserve">: </w:t>
            </w:r>
            <w:r>
              <w:rPr>
                <w:rStyle w:val="IndexLink"/>
                <w:rtl w:val="true"/>
              </w:rPr>
              <w:t>في كيفيّة الاستقبال</w:t>
            </w:r>
            <w:r>
              <w:rPr>
                <w:rStyle w:val="IndexLink"/>
                <w:rtl w:val="true"/>
              </w:rPr>
              <w:tab/>
            </w:r>
            <w:r>
              <w:rPr>
                <w:rStyle w:val="IndexLink"/>
              </w:rPr>
              <w:t>353</w:t>
            </w:r>
          </w:hyperlink>
        </w:p>
        <w:p>
          <w:pPr>
            <w:pStyle w:val="Contents4"/>
            <w:tabs>
              <w:tab w:val="clear" w:pos="8176"/>
              <w:tab w:val="right" w:pos="9026" w:leader="dot"/>
            </w:tabs>
            <w:rPr/>
          </w:pPr>
          <w:hyperlink w:anchor="__RefHeading___Toc17524495_1280447820">
            <w:r>
              <w:rPr>
                <w:webHidden/>
                <w:rStyle w:val="IndexLink"/>
                <w:rtl w:val="true"/>
              </w:rPr>
              <w:t xml:space="preserve">الفرع الثاني </w:t>
            </w:r>
            <w:r>
              <w:rPr>
                <w:rStyle w:val="IndexLink"/>
                <w:rtl w:val="true"/>
              </w:rPr>
              <w:t xml:space="preserve">: </w:t>
            </w:r>
            <w:r>
              <w:rPr>
                <w:rStyle w:val="IndexLink"/>
                <w:rtl w:val="true"/>
              </w:rPr>
              <w:t>في كيفيّة استقبال المحتضر</w:t>
            </w:r>
            <w:r>
              <w:rPr>
                <w:rStyle w:val="IndexLink"/>
                <w:rtl w:val="true"/>
              </w:rPr>
              <w:tab/>
            </w:r>
            <w:r>
              <w:rPr>
                <w:rStyle w:val="IndexLink"/>
              </w:rPr>
              <w:t>354</w:t>
            </w:r>
          </w:hyperlink>
        </w:p>
        <w:p>
          <w:pPr>
            <w:pStyle w:val="Contents4"/>
            <w:tabs>
              <w:tab w:val="clear" w:pos="8176"/>
              <w:tab w:val="right" w:pos="9026" w:leader="dot"/>
            </w:tabs>
            <w:rPr/>
          </w:pPr>
          <w:hyperlink w:anchor="__RefHeading___Toc17524497_1280447820">
            <w:r>
              <w:rPr>
                <w:webHidden/>
                <w:rStyle w:val="IndexLink"/>
                <w:rtl w:val="true"/>
              </w:rPr>
              <w:t xml:space="preserve">الفرع الثالث </w:t>
            </w:r>
            <w:r>
              <w:rPr>
                <w:rStyle w:val="IndexLink"/>
                <w:rtl w:val="true"/>
              </w:rPr>
              <w:t xml:space="preserve">: </w:t>
            </w:r>
            <w:r>
              <w:rPr>
                <w:rStyle w:val="IndexLink"/>
                <w:rtl w:val="true"/>
              </w:rPr>
              <w:t>في الاستقبال في صلاة الميّت</w:t>
            </w:r>
            <w:r>
              <w:rPr>
                <w:rStyle w:val="IndexLink"/>
                <w:rtl w:val="true"/>
              </w:rPr>
              <w:tab/>
            </w:r>
            <w:r>
              <w:rPr>
                <w:rStyle w:val="IndexLink"/>
              </w:rPr>
              <w:t>354</w:t>
            </w:r>
          </w:hyperlink>
        </w:p>
        <w:p>
          <w:pPr>
            <w:pStyle w:val="Contents4"/>
            <w:tabs>
              <w:tab w:val="clear" w:pos="8176"/>
              <w:tab w:val="right" w:pos="9026" w:leader="dot"/>
            </w:tabs>
            <w:rPr/>
          </w:pPr>
          <w:hyperlink w:anchor="__RefHeading___Toc17524499_1280447820">
            <w:r>
              <w:rPr>
                <w:webHidden/>
                <w:rStyle w:val="IndexLink"/>
                <w:rtl w:val="true"/>
              </w:rPr>
              <w:t xml:space="preserve">الفرع الرابع </w:t>
            </w:r>
            <w:r>
              <w:rPr>
                <w:rStyle w:val="IndexLink"/>
                <w:rtl w:val="true"/>
              </w:rPr>
              <w:t xml:space="preserve">: </w:t>
            </w:r>
            <w:r>
              <w:rPr>
                <w:rStyle w:val="IndexLink"/>
                <w:rtl w:val="true"/>
              </w:rPr>
              <w:t>في كيفيّة وضع الميّت حال الدفن</w:t>
            </w:r>
            <w:r>
              <w:rPr>
                <w:rStyle w:val="IndexLink"/>
                <w:rtl w:val="true"/>
              </w:rPr>
              <w:tab/>
            </w:r>
            <w:r>
              <w:rPr>
                <w:rStyle w:val="IndexLink"/>
              </w:rPr>
              <w:t>355</w:t>
            </w:r>
          </w:hyperlink>
        </w:p>
        <w:p>
          <w:pPr>
            <w:pStyle w:val="Contents4"/>
            <w:tabs>
              <w:tab w:val="clear" w:pos="8176"/>
              <w:tab w:val="right" w:pos="9026" w:leader="dot"/>
            </w:tabs>
            <w:rPr/>
          </w:pPr>
          <w:hyperlink w:anchor="__RefHeading___Toc17524501_1280447820">
            <w:r>
              <w:rPr>
                <w:webHidden/>
                <w:rStyle w:val="IndexLink"/>
                <w:rtl w:val="true"/>
              </w:rPr>
              <w:t xml:space="preserve">الفرع الخامس </w:t>
            </w:r>
            <w:r>
              <w:rPr>
                <w:rStyle w:val="IndexLink"/>
                <w:rtl w:val="true"/>
              </w:rPr>
              <w:t xml:space="preserve">: </w:t>
            </w:r>
            <w:r>
              <w:rPr>
                <w:rStyle w:val="IndexLink"/>
                <w:rtl w:val="true"/>
              </w:rPr>
              <w:t>في الاستقبال حين الذبح و كيفيّته</w:t>
            </w:r>
            <w:r>
              <w:rPr>
                <w:rStyle w:val="IndexLink"/>
                <w:rtl w:val="true"/>
              </w:rPr>
              <w:tab/>
            </w:r>
            <w:r>
              <w:rPr>
                <w:rStyle w:val="IndexLink"/>
              </w:rPr>
              <w:t>356</w:t>
            </w:r>
          </w:hyperlink>
        </w:p>
        <w:p>
          <w:pPr>
            <w:pStyle w:val="Contents3"/>
            <w:tabs>
              <w:tab w:val="clear" w:pos="8459"/>
              <w:tab w:val="right" w:pos="9026" w:leader="dot"/>
            </w:tabs>
            <w:rPr/>
          </w:pPr>
          <w:hyperlink w:anchor="__RefHeading___Toc17524503_1280447820">
            <w:r>
              <w:rPr>
                <w:webHidden/>
                <w:rStyle w:val="IndexLink"/>
                <w:rtl w:val="true"/>
              </w:rPr>
              <w:t>في حرمة الاستقبال حال التخلّي</w:t>
            </w:r>
            <w:r>
              <w:rPr>
                <w:rStyle w:val="IndexLink"/>
                <w:rtl w:val="true"/>
              </w:rPr>
              <w:tab/>
            </w:r>
            <w:r>
              <w:rPr>
                <w:rStyle w:val="IndexLink"/>
              </w:rPr>
              <w:t>357</w:t>
            </w:r>
          </w:hyperlink>
        </w:p>
        <w:p>
          <w:pPr>
            <w:pStyle w:val="Contents2"/>
            <w:tabs>
              <w:tab w:val="clear" w:pos="8743"/>
              <w:tab w:val="right" w:pos="9026" w:leader="dot"/>
            </w:tabs>
            <w:rPr/>
          </w:pPr>
          <w:hyperlink w:anchor="__RefHeading___Toc17524505_1280447820">
            <w:r>
              <w:rPr>
                <w:webHidden/>
                <w:rStyle w:val="IndexLink"/>
                <w:rtl w:val="true"/>
              </w:rPr>
              <w:t xml:space="preserve">فصل </w:t>
            </w:r>
            <w:r>
              <w:rPr>
                <w:rStyle w:val="IndexLink"/>
                <w:rtl w:val="true"/>
              </w:rPr>
              <w:t xml:space="preserve">: </w:t>
            </w:r>
            <w:r>
              <w:rPr>
                <w:rStyle w:val="IndexLink"/>
                <w:rtl w:val="true"/>
              </w:rPr>
              <w:t>في أحكام الخلل في القبلة</w:t>
            </w:r>
            <w:r>
              <w:rPr>
                <w:rStyle w:val="IndexLink"/>
                <w:rtl w:val="true"/>
              </w:rPr>
              <w:tab/>
            </w:r>
            <w:r>
              <w:rPr>
                <w:rStyle w:val="IndexLink"/>
              </w:rPr>
              <w:t>361</w:t>
            </w:r>
          </w:hyperlink>
        </w:p>
        <w:p>
          <w:pPr>
            <w:pStyle w:val="Contents3"/>
            <w:tabs>
              <w:tab w:val="clear" w:pos="8459"/>
              <w:tab w:val="right" w:pos="9026" w:leader="dot"/>
            </w:tabs>
            <w:rPr/>
          </w:pPr>
          <w:hyperlink w:anchor="__RefHeading___Toc17524507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7524509_1280447820">
            <w:r>
              <w:rPr>
                <w:webHidden/>
                <w:rStyle w:val="IndexLink"/>
                <w:rtl w:val="true"/>
              </w:rPr>
              <w:t>فيما اذا ذبح أو نحر الى غير القبلة</w:t>
            </w:r>
            <w:r>
              <w:rPr>
                <w:rStyle w:val="IndexLink"/>
                <w:rtl w:val="true"/>
              </w:rPr>
              <w:tab/>
            </w:r>
            <w:r>
              <w:rPr>
                <w:rStyle w:val="IndexLink"/>
              </w:rPr>
              <w:t>366</w:t>
            </w:r>
          </w:hyperlink>
        </w:p>
        <w:p>
          <w:pPr>
            <w:pStyle w:val="Contents4"/>
            <w:tabs>
              <w:tab w:val="clear" w:pos="8176"/>
              <w:tab w:val="right" w:pos="9026" w:leader="dot"/>
            </w:tabs>
            <w:rPr/>
          </w:pPr>
          <w:hyperlink w:anchor="__RefHeading___Toc17524511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7524513_1280447820">
            <w:r>
              <w:rPr>
                <w:webHidden/>
                <w:rStyle w:val="IndexLink"/>
                <w:rtl w:val="true"/>
              </w:rPr>
              <w:t xml:space="preserve">فرع </w:t>
            </w:r>
            <w:r>
              <w:rPr>
                <w:rStyle w:val="IndexLink"/>
                <w:rtl w:val="true"/>
              </w:rPr>
              <w:t xml:space="preserve">: </w:t>
            </w:r>
            <w:r>
              <w:rPr>
                <w:rStyle w:val="IndexLink"/>
                <w:rtl w:val="true"/>
              </w:rPr>
              <w:t>في تعذّر الاستقبال عند الذبح</w:t>
            </w:r>
            <w:r>
              <w:rPr>
                <w:rStyle w:val="IndexLink"/>
                <w:rtl w:val="true"/>
              </w:rPr>
              <w:tab/>
            </w:r>
            <w:r>
              <w:rPr>
                <w:rStyle w:val="IndexLink"/>
              </w:rPr>
              <w:t>367</w:t>
            </w:r>
          </w:hyperlink>
        </w:p>
        <w:p>
          <w:pPr>
            <w:pStyle w:val="Contents3"/>
            <w:tabs>
              <w:tab w:val="clear" w:pos="8459"/>
              <w:tab w:val="right" w:pos="9026" w:leader="dot"/>
            </w:tabs>
            <w:rPr/>
          </w:pPr>
          <w:hyperlink w:anchor="__RefHeading___Toc17524515_1280447820">
            <w:r>
              <w:rPr>
                <w:webHidden/>
                <w:rStyle w:val="IndexLink"/>
                <w:rtl w:val="true"/>
              </w:rPr>
              <w:t>فيما لو ترك استقبال الميّت</w:t>
            </w:r>
            <w:r>
              <w:rPr>
                <w:rStyle w:val="IndexLink"/>
                <w:rtl w:val="true"/>
              </w:rPr>
              <w:tab/>
            </w:r>
            <w:r>
              <w:rPr>
                <w:rStyle w:val="IndexLink"/>
              </w:rPr>
              <w:t>368</w:t>
            </w:r>
          </w:hyperlink>
        </w:p>
        <w:p>
          <w:pPr>
            <w:pStyle w:val="Contents2"/>
            <w:tabs>
              <w:tab w:val="clear" w:pos="8743"/>
              <w:tab w:val="right" w:pos="9026" w:leader="dot"/>
            </w:tabs>
            <w:rPr/>
          </w:pPr>
          <w:hyperlink w:anchor="__RefHeading___Toc17524517_1280447820">
            <w:r>
              <w:rPr>
                <w:webHidden/>
                <w:rStyle w:val="IndexLink"/>
                <w:rtl w:val="true"/>
              </w:rPr>
              <w:t xml:space="preserve">فصل </w:t>
            </w:r>
            <w:r>
              <w:rPr>
                <w:rStyle w:val="IndexLink"/>
                <w:rtl w:val="true"/>
              </w:rPr>
              <w:t xml:space="preserve">: </w:t>
            </w:r>
            <w:r>
              <w:rPr>
                <w:rStyle w:val="IndexLink"/>
                <w:rtl w:val="true"/>
              </w:rPr>
              <w:t>في الستر و الساتر</w:t>
            </w:r>
            <w:r>
              <w:rPr>
                <w:rStyle w:val="IndexLink"/>
                <w:rtl w:val="true"/>
              </w:rPr>
              <w:tab/>
            </w:r>
            <w:r>
              <w:rPr>
                <w:rStyle w:val="IndexLink"/>
              </w:rPr>
              <w:t>369</w:t>
            </w:r>
          </w:hyperlink>
        </w:p>
        <w:p>
          <w:pPr>
            <w:pStyle w:val="Contents3"/>
            <w:tabs>
              <w:tab w:val="clear" w:pos="8459"/>
              <w:tab w:val="right" w:pos="9026" w:leader="dot"/>
            </w:tabs>
            <w:rPr/>
          </w:pPr>
          <w:hyperlink w:anchor="__RefHeading___Toc17524519_128044782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7524521_1280447820">
            <w:r>
              <w:rPr>
                <w:webHidden/>
                <w:rStyle w:val="IndexLink"/>
                <w:rtl w:val="true"/>
              </w:rPr>
              <w:t xml:space="preserve">الفرع الأوّل </w:t>
            </w:r>
            <w:r>
              <w:rPr>
                <w:rStyle w:val="IndexLink"/>
                <w:rtl w:val="true"/>
              </w:rPr>
              <w:t xml:space="preserve">: </w:t>
            </w:r>
            <w:r>
              <w:rPr>
                <w:rStyle w:val="IndexLink"/>
                <w:rtl w:val="true"/>
              </w:rPr>
              <w:t>في ستر العورة</w:t>
            </w:r>
            <w:r>
              <w:rPr>
                <w:rStyle w:val="IndexLink"/>
                <w:rtl w:val="true"/>
              </w:rPr>
              <w:tab/>
            </w:r>
            <w:r>
              <w:rPr>
                <w:rStyle w:val="IndexLink"/>
              </w:rPr>
              <w:t>370</w:t>
            </w:r>
          </w:hyperlink>
        </w:p>
        <w:p>
          <w:pPr>
            <w:pStyle w:val="Contents3"/>
            <w:tabs>
              <w:tab w:val="clear" w:pos="8459"/>
              <w:tab w:val="right" w:pos="9026" w:leader="dot"/>
            </w:tabs>
            <w:rPr/>
          </w:pPr>
          <w:hyperlink w:anchor="__RefHeading___Toc17524523_1280447820">
            <w:r>
              <w:rPr>
                <w:webHidden/>
                <w:rStyle w:val="IndexLink"/>
                <w:rtl w:val="true"/>
              </w:rPr>
              <w:t xml:space="preserve">الفرع الثاني </w:t>
            </w:r>
            <w:r>
              <w:rPr>
                <w:rStyle w:val="IndexLink"/>
                <w:rtl w:val="true"/>
              </w:rPr>
              <w:t xml:space="preserve">: </w:t>
            </w:r>
            <w:r>
              <w:rPr>
                <w:rStyle w:val="IndexLink"/>
                <w:rtl w:val="true"/>
              </w:rPr>
              <w:t>في ستر المرأة بدنها عن الأجنبيّ</w:t>
            </w:r>
            <w:r>
              <w:rPr>
                <w:rStyle w:val="IndexLink"/>
                <w:rtl w:val="true"/>
              </w:rPr>
              <w:tab/>
            </w:r>
            <w:r>
              <w:rPr>
                <w:rStyle w:val="IndexLink"/>
              </w:rPr>
              <w:t>373</w:t>
            </w:r>
          </w:hyperlink>
        </w:p>
        <w:p>
          <w:pPr>
            <w:pStyle w:val="Contents3"/>
            <w:tabs>
              <w:tab w:val="clear" w:pos="8459"/>
              <w:tab w:val="right" w:pos="9026" w:leader="dot"/>
            </w:tabs>
            <w:rPr/>
          </w:pPr>
          <w:hyperlink w:anchor="__RefHeading___Toc17524525_1280447820">
            <w:r>
              <w:rPr>
                <w:webHidden/>
                <w:rStyle w:val="IndexLink"/>
                <w:rtl w:val="true"/>
              </w:rPr>
              <w:t xml:space="preserve">الفرع الثالث </w:t>
            </w:r>
            <w:r>
              <w:rPr>
                <w:rStyle w:val="IndexLink"/>
                <w:rtl w:val="true"/>
              </w:rPr>
              <w:t xml:space="preserve">: </w:t>
            </w:r>
            <w:r>
              <w:rPr>
                <w:rStyle w:val="IndexLink"/>
                <w:rtl w:val="true"/>
              </w:rPr>
              <w:t>فى استثناء الوجه و الكفّين</w:t>
            </w:r>
            <w:r>
              <w:rPr>
                <w:rStyle w:val="IndexLink"/>
                <w:rtl w:val="true"/>
              </w:rPr>
              <w:tab/>
            </w:r>
            <w:r>
              <w:rPr>
                <w:rStyle w:val="IndexLink"/>
              </w:rPr>
              <w:t>376</w:t>
            </w:r>
          </w:hyperlink>
        </w:p>
        <w:p>
          <w:pPr>
            <w:pStyle w:val="Contents3"/>
            <w:tabs>
              <w:tab w:val="clear" w:pos="8459"/>
              <w:tab w:val="right" w:pos="9026" w:leader="dot"/>
            </w:tabs>
            <w:rPr/>
          </w:pPr>
          <w:hyperlink w:anchor="__RefHeading___Toc17524527_1280447820">
            <w:r>
              <w:rPr>
                <w:webHidden/>
                <w:rStyle w:val="IndexLink"/>
                <w:rtl w:val="true"/>
              </w:rPr>
              <w:t xml:space="preserve">الفرع الرابع </w:t>
            </w:r>
            <w:r>
              <w:rPr>
                <w:rStyle w:val="IndexLink"/>
                <w:rtl w:val="true"/>
              </w:rPr>
              <w:t xml:space="preserve">: </w:t>
            </w:r>
            <w:r>
              <w:rPr>
                <w:rStyle w:val="IndexLink"/>
                <w:rtl w:val="true"/>
              </w:rPr>
              <w:t>في النظر الى ما استثنى من بدن المرأة مع التلذّذ</w:t>
            </w:r>
            <w:r>
              <w:rPr>
                <w:rStyle w:val="IndexLink"/>
                <w:rtl w:val="true"/>
              </w:rPr>
              <w:tab/>
            </w:r>
            <w:r>
              <w:rPr>
                <w:rStyle w:val="IndexLink"/>
              </w:rPr>
              <w:t>380</w:t>
            </w:r>
          </w:hyperlink>
        </w:p>
        <w:p>
          <w:pPr>
            <w:pStyle w:val="Contents3"/>
            <w:tabs>
              <w:tab w:val="clear" w:pos="8459"/>
              <w:tab w:val="right" w:pos="9026" w:leader="dot"/>
            </w:tabs>
            <w:rPr/>
          </w:pPr>
          <w:hyperlink w:anchor="__RefHeading___Toc17524529_1280447820">
            <w:r>
              <w:rPr>
                <w:webHidden/>
                <w:rStyle w:val="IndexLink"/>
                <w:rtl w:val="true"/>
              </w:rPr>
              <w:t xml:space="preserve">الفرع الخامس </w:t>
            </w:r>
            <w:r>
              <w:rPr>
                <w:rStyle w:val="IndexLink"/>
                <w:rtl w:val="true"/>
              </w:rPr>
              <w:t xml:space="preserve">: </w:t>
            </w:r>
            <w:r>
              <w:rPr>
                <w:rStyle w:val="IndexLink"/>
                <w:rtl w:val="true"/>
              </w:rPr>
              <w:t>في عدم وجوب الستر على المرأة عن المحارم</w:t>
            </w:r>
            <w:r>
              <w:rPr>
                <w:rStyle w:val="IndexLink"/>
                <w:rtl w:val="true"/>
              </w:rPr>
              <w:tab/>
            </w:r>
            <w:r>
              <w:rPr>
                <w:rStyle w:val="IndexLink"/>
              </w:rPr>
              <w:t>383</w:t>
            </w:r>
          </w:hyperlink>
        </w:p>
        <w:p>
          <w:pPr>
            <w:pStyle w:val="Contents3"/>
            <w:tabs>
              <w:tab w:val="clear" w:pos="8459"/>
              <w:tab w:val="right" w:pos="9026" w:leader="dot"/>
            </w:tabs>
            <w:rPr/>
          </w:pPr>
          <w:hyperlink w:anchor="__RefHeading___Toc17524531_1280447820">
            <w:r>
              <w:rPr>
                <w:webHidden/>
                <w:rStyle w:val="IndexLink"/>
                <w:rtl w:val="true"/>
              </w:rPr>
              <w:t>في وجوب ستر الشعر الموصول بالشعر</w:t>
            </w:r>
            <w:r>
              <w:rPr>
                <w:rStyle w:val="IndexLink"/>
                <w:rtl w:val="true"/>
              </w:rPr>
              <w:tab/>
            </w:r>
            <w:r>
              <w:rPr>
                <w:rStyle w:val="IndexLink"/>
              </w:rPr>
              <w:t>384</w:t>
            </w:r>
          </w:hyperlink>
        </w:p>
        <w:p>
          <w:pPr>
            <w:pStyle w:val="Contents3"/>
            <w:tabs>
              <w:tab w:val="clear" w:pos="8459"/>
              <w:tab w:val="right" w:pos="9026" w:leader="dot"/>
            </w:tabs>
            <w:rPr/>
          </w:pPr>
          <w:hyperlink w:anchor="__RefHeading___Toc17524533_1280447820">
            <w:r>
              <w:rPr>
                <w:webHidden/>
                <w:rStyle w:val="IndexLink"/>
                <w:rtl w:val="true"/>
              </w:rPr>
              <w:t>في كيفيّة الستر في الصلاة</w:t>
            </w:r>
            <w:r>
              <w:rPr>
                <w:rStyle w:val="IndexLink"/>
                <w:rtl w:val="true"/>
              </w:rPr>
              <w:tab/>
            </w:r>
            <w:r>
              <w:rPr>
                <w:rStyle w:val="IndexLink"/>
              </w:rPr>
              <w:t>386</w:t>
            </w:r>
          </w:hyperlink>
        </w:p>
        <w:p>
          <w:pPr>
            <w:pStyle w:val="Contents4"/>
            <w:tabs>
              <w:tab w:val="clear" w:pos="8176"/>
              <w:tab w:val="right" w:pos="9026" w:leader="dot"/>
            </w:tabs>
            <w:rPr/>
          </w:pPr>
          <w:hyperlink w:anchor="__RefHeading___Toc17524535_1280447820">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7524537_1280447820">
            <w:r>
              <w:rPr>
                <w:webHidden/>
                <w:rStyle w:val="IndexLink"/>
                <w:rtl w:val="true"/>
              </w:rPr>
              <w:t xml:space="preserve">الفرع الأوّل </w:t>
            </w:r>
            <w:r>
              <w:rPr>
                <w:rStyle w:val="IndexLink"/>
                <w:rtl w:val="true"/>
              </w:rPr>
              <w:t xml:space="preserve">: </w:t>
            </w:r>
            <w:r>
              <w:rPr>
                <w:rStyle w:val="IndexLink"/>
                <w:rtl w:val="true"/>
              </w:rPr>
              <w:t>في ستر العورة للرجل في الصلاة</w:t>
            </w:r>
            <w:r>
              <w:rPr>
                <w:rStyle w:val="IndexLink"/>
                <w:rtl w:val="true"/>
              </w:rPr>
              <w:tab/>
            </w:r>
            <w:r>
              <w:rPr>
                <w:rStyle w:val="IndexLink"/>
              </w:rPr>
              <w:t>387</w:t>
            </w:r>
          </w:hyperlink>
        </w:p>
        <w:p>
          <w:pPr>
            <w:pStyle w:val="Contents4"/>
            <w:tabs>
              <w:tab w:val="clear" w:pos="8176"/>
              <w:tab w:val="right" w:pos="9026" w:leader="dot"/>
            </w:tabs>
            <w:rPr/>
          </w:pPr>
          <w:hyperlink w:anchor="__RefHeading___Toc17524539_1280447820">
            <w:r>
              <w:rPr>
                <w:webHidden/>
                <w:rStyle w:val="IndexLink"/>
                <w:rtl w:val="true"/>
              </w:rPr>
              <w:t xml:space="preserve">الفرع الثاني </w:t>
            </w:r>
            <w:r>
              <w:rPr>
                <w:rStyle w:val="IndexLink"/>
                <w:rtl w:val="true"/>
              </w:rPr>
              <w:t xml:space="preserve">: </w:t>
            </w:r>
            <w:r>
              <w:rPr>
                <w:rStyle w:val="IndexLink"/>
                <w:rtl w:val="true"/>
              </w:rPr>
              <w:t>فى حدّ العورة</w:t>
            </w:r>
            <w:r>
              <w:rPr>
                <w:rStyle w:val="IndexLink"/>
                <w:rtl w:val="true"/>
              </w:rPr>
              <w:tab/>
            </w:r>
            <w:r>
              <w:rPr>
                <w:rStyle w:val="IndexLink"/>
              </w:rPr>
              <w:t>388</w:t>
            </w:r>
          </w:hyperlink>
        </w:p>
        <w:p>
          <w:pPr>
            <w:pStyle w:val="Contents4"/>
            <w:tabs>
              <w:tab w:val="clear" w:pos="8176"/>
              <w:tab w:val="right" w:pos="9026" w:leader="dot"/>
            </w:tabs>
            <w:rPr/>
          </w:pPr>
          <w:hyperlink w:anchor="__RefHeading___Toc17524541_1280447820">
            <w:r>
              <w:rPr>
                <w:webHidden/>
                <w:rStyle w:val="IndexLink"/>
                <w:rtl w:val="true"/>
              </w:rPr>
              <w:t xml:space="preserve">الفرع الثالث </w:t>
            </w:r>
            <w:r>
              <w:rPr>
                <w:rStyle w:val="IndexLink"/>
                <w:rtl w:val="true"/>
              </w:rPr>
              <w:t xml:space="preserve">: </w:t>
            </w:r>
            <w:r>
              <w:rPr>
                <w:rStyle w:val="IndexLink"/>
                <w:rtl w:val="true"/>
              </w:rPr>
              <w:t>في ستر اللون و الشبح و الحجم</w:t>
            </w:r>
            <w:r>
              <w:rPr>
                <w:rStyle w:val="IndexLink"/>
                <w:rtl w:val="true"/>
              </w:rPr>
              <w:tab/>
            </w:r>
            <w:r>
              <w:rPr>
                <w:rStyle w:val="IndexLink"/>
              </w:rPr>
              <w:t>390</w:t>
            </w:r>
          </w:hyperlink>
        </w:p>
        <w:p>
          <w:pPr>
            <w:pStyle w:val="Contents4"/>
            <w:tabs>
              <w:tab w:val="clear" w:pos="8176"/>
              <w:tab w:val="right" w:pos="9026" w:leader="dot"/>
            </w:tabs>
            <w:rPr/>
          </w:pPr>
          <w:hyperlink w:anchor="__RefHeading___Toc17524543_1280447820">
            <w:r>
              <w:rPr>
                <w:webHidden/>
                <w:rStyle w:val="IndexLink"/>
                <w:rtl w:val="true"/>
              </w:rPr>
              <w:t xml:space="preserve">الفرع الرابع </w:t>
            </w:r>
            <w:r>
              <w:rPr>
                <w:rStyle w:val="IndexLink"/>
                <w:rtl w:val="true"/>
              </w:rPr>
              <w:t xml:space="preserve">: </w:t>
            </w:r>
            <w:r>
              <w:rPr>
                <w:rStyle w:val="IndexLink"/>
                <w:rtl w:val="true"/>
              </w:rPr>
              <w:t>في وجوب الستر على المرأة في الصلاة</w:t>
            </w:r>
            <w:r>
              <w:rPr>
                <w:rStyle w:val="IndexLink"/>
                <w:rtl w:val="true"/>
              </w:rPr>
              <w:tab/>
            </w:r>
            <w:r>
              <w:rPr>
                <w:rStyle w:val="IndexLink"/>
              </w:rPr>
              <w:t>393</w:t>
            </w:r>
          </w:hyperlink>
        </w:p>
        <w:p>
          <w:pPr>
            <w:pStyle w:val="Contents4"/>
            <w:tabs>
              <w:tab w:val="clear" w:pos="8176"/>
              <w:tab w:val="right" w:pos="9026" w:leader="dot"/>
            </w:tabs>
            <w:rPr/>
          </w:pPr>
          <w:hyperlink w:anchor="__RefHeading___Toc17524545_1280447820">
            <w:r>
              <w:rPr>
                <w:webHidden/>
                <w:rStyle w:val="IndexLink"/>
                <w:rtl w:val="true"/>
              </w:rPr>
              <w:t xml:space="preserve">الفرع الخامس </w:t>
            </w:r>
            <w:r>
              <w:rPr>
                <w:rStyle w:val="IndexLink"/>
                <w:rtl w:val="true"/>
              </w:rPr>
              <w:t xml:space="preserve">: </w:t>
            </w:r>
            <w:r>
              <w:rPr>
                <w:rStyle w:val="IndexLink"/>
                <w:rtl w:val="true"/>
              </w:rPr>
              <w:t>في استثناء الوجه</w:t>
            </w:r>
            <w:r>
              <w:rPr>
                <w:rStyle w:val="IndexLink"/>
                <w:rtl w:val="true"/>
              </w:rPr>
              <w:tab/>
            </w:r>
            <w:r>
              <w:rPr>
                <w:rStyle w:val="IndexLink"/>
              </w:rPr>
              <w:t>394</w:t>
            </w:r>
          </w:hyperlink>
        </w:p>
        <w:p>
          <w:pPr>
            <w:pStyle w:val="Contents4"/>
            <w:tabs>
              <w:tab w:val="clear" w:pos="8176"/>
              <w:tab w:val="right" w:pos="9026" w:leader="dot"/>
            </w:tabs>
            <w:rPr/>
          </w:pPr>
          <w:hyperlink w:anchor="__RefHeading___Toc17524547_1280447820">
            <w:r>
              <w:rPr>
                <w:webHidden/>
                <w:rStyle w:val="IndexLink"/>
                <w:rtl w:val="true"/>
              </w:rPr>
              <w:t xml:space="preserve">الفرع السادس </w:t>
            </w:r>
            <w:r>
              <w:rPr>
                <w:rStyle w:val="IndexLink"/>
                <w:rtl w:val="true"/>
              </w:rPr>
              <w:t xml:space="preserve">: </w:t>
            </w:r>
            <w:r>
              <w:rPr>
                <w:rStyle w:val="IndexLink"/>
                <w:rtl w:val="true"/>
              </w:rPr>
              <w:t>في ستر المرأة رأسها و شعرها و عنقها</w:t>
            </w:r>
            <w:r>
              <w:rPr>
                <w:rStyle w:val="IndexLink"/>
                <w:rtl w:val="true"/>
              </w:rPr>
              <w:tab/>
            </w:r>
            <w:r>
              <w:rPr>
                <w:rStyle w:val="IndexLink"/>
              </w:rPr>
              <w:t>396</w:t>
            </w:r>
          </w:hyperlink>
        </w:p>
        <w:p>
          <w:pPr>
            <w:pStyle w:val="Contents4"/>
            <w:tabs>
              <w:tab w:val="clear" w:pos="8176"/>
              <w:tab w:val="right" w:pos="9026" w:leader="dot"/>
            </w:tabs>
            <w:rPr/>
          </w:pPr>
          <w:hyperlink w:anchor="__RefHeading___Toc17524549_1280447820">
            <w:r>
              <w:rPr>
                <w:webHidden/>
                <w:rStyle w:val="IndexLink"/>
                <w:rtl w:val="true"/>
              </w:rPr>
              <w:t xml:space="preserve">الفرع السابع </w:t>
            </w:r>
            <w:r>
              <w:rPr>
                <w:rStyle w:val="IndexLink"/>
                <w:rtl w:val="true"/>
              </w:rPr>
              <w:t xml:space="preserve">: </w:t>
            </w:r>
            <w:r>
              <w:rPr>
                <w:rStyle w:val="IndexLink"/>
                <w:rtl w:val="true"/>
              </w:rPr>
              <w:t>في ستر اليدين</w:t>
            </w:r>
            <w:r>
              <w:rPr>
                <w:rStyle w:val="IndexLink"/>
                <w:rtl w:val="true"/>
              </w:rPr>
              <w:tab/>
            </w:r>
            <w:r>
              <w:rPr>
                <w:rStyle w:val="IndexLink"/>
              </w:rPr>
              <w:t>398</w:t>
            </w:r>
          </w:hyperlink>
        </w:p>
        <w:p>
          <w:pPr>
            <w:pStyle w:val="Contents4"/>
            <w:tabs>
              <w:tab w:val="clear" w:pos="8176"/>
              <w:tab w:val="right" w:pos="9026" w:leader="dot"/>
            </w:tabs>
            <w:rPr/>
          </w:pPr>
          <w:hyperlink w:anchor="__RefHeading___Toc17524551_1280447820">
            <w:r>
              <w:rPr>
                <w:webHidden/>
                <w:rStyle w:val="IndexLink"/>
                <w:rtl w:val="true"/>
              </w:rPr>
              <w:t xml:space="preserve">الفرع الثامن </w:t>
            </w:r>
            <w:r>
              <w:rPr>
                <w:rStyle w:val="IndexLink"/>
                <w:rtl w:val="true"/>
              </w:rPr>
              <w:t xml:space="preserve">: </w:t>
            </w:r>
            <w:r>
              <w:rPr>
                <w:rStyle w:val="IndexLink"/>
                <w:rtl w:val="true"/>
              </w:rPr>
              <w:t>في حكم ستر القدمين</w:t>
            </w:r>
            <w:r>
              <w:rPr>
                <w:rStyle w:val="IndexLink"/>
                <w:rtl w:val="true"/>
              </w:rPr>
              <w:tab/>
            </w:r>
            <w:r>
              <w:rPr>
                <w:rStyle w:val="IndexLink"/>
              </w:rPr>
              <w:t>398</w:t>
            </w:r>
          </w:hyperlink>
        </w:p>
        <w:p>
          <w:pPr>
            <w:pStyle w:val="Contents3"/>
            <w:tabs>
              <w:tab w:val="clear" w:pos="8459"/>
              <w:tab w:val="right" w:pos="9026" w:leader="dot"/>
            </w:tabs>
            <w:rPr/>
          </w:pPr>
          <w:hyperlink w:anchor="__RefHeading___Toc17524553_1280447820">
            <w:r>
              <w:rPr>
                <w:webHidden/>
                <w:rStyle w:val="IndexLink"/>
                <w:rtl w:val="true"/>
              </w:rPr>
              <w:t>في عدم وجوب ستر ما في باطن الفمّ و ما على الوجه من الزينة حال الصلاة</w:t>
            </w:r>
            <w:r>
              <w:rPr>
                <w:rStyle w:val="IndexLink"/>
                <w:rtl w:val="true"/>
              </w:rPr>
              <w:tab/>
            </w:r>
            <w:r>
              <w:rPr>
                <w:rStyle w:val="IndexLink"/>
              </w:rPr>
              <w:t>400</w:t>
            </w:r>
          </w:hyperlink>
        </w:p>
        <w:p>
          <w:pPr>
            <w:pStyle w:val="Contents3"/>
            <w:tabs>
              <w:tab w:val="clear" w:pos="8459"/>
              <w:tab w:val="right" w:pos="9026" w:leader="dot"/>
            </w:tabs>
            <w:rPr/>
          </w:pPr>
          <w:hyperlink w:anchor="__RefHeading___Toc17524555_1280447820">
            <w:r>
              <w:rPr>
                <w:webHidden/>
                <w:rStyle w:val="IndexLink"/>
                <w:rtl w:val="true"/>
              </w:rPr>
              <w:t>في كيفيّة ستر الأمة</w:t>
            </w:r>
            <w:r>
              <w:rPr>
                <w:rStyle w:val="IndexLink"/>
                <w:rtl w:val="true"/>
              </w:rPr>
              <w:tab/>
            </w:r>
            <w:r>
              <w:rPr>
                <w:rStyle w:val="IndexLink"/>
              </w:rPr>
              <w:t>401</w:t>
            </w:r>
          </w:hyperlink>
        </w:p>
        <w:p>
          <w:pPr>
            <w:pStyle w:val="Contents4"/>
            <w:tabs>
              <w:tab w:val="clear" w:pos="8176"/>
              <w:tab w:val="right" w:pos="9026" w:leader="dot"/>
            </w:tabs>
            <w:rPr/>
          </w:pPr>
          <w:hyperlink w:anchor="__RefHeading___Toc17524557_1280447820">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7524559_1280447820">
            <w:r>
              <w:rPr>
                <w:webHidden/>
                <w:rStyle w:val="IndexLink"/>
                <w:rtl w:val="true"/>
              </w:rPr>
              <w:t xml:space="preserve">الفرع الأوّل </w:t>
            </w:r>
            <w:r>
              <w:rPr>
                <w:rStyle w:val="IndexLink"/>
                <w:rtl w:val="true"/>
              </w:rPr>
              <w:t xml:space="preserve">: </w:t>
            </w:r>
            <w:r>
              <w:rPr>
                <w:rStyle w:val="IndexLink"/>
                <w:rtl w:val="true"/>
              </w:rPr>
              <w:t>في حكم الستر للأمة في الصلاة</w:t>
            </w:r>
            <w:r>
              <w:rPr>
                <w:rStyle w:val="IndexLink"/>
                <w:rtl w:val="true"/>
              </w:rPr>
              <w:tab/>
            </w:r>
            <w:r>
              <w:rPr>
                <w:rStyle w:val="IndexLink"/>
              </w:rPr>
              <w:t>402</w:t>
            </w:r>
          </w:hyperlink>
        </w:p>
        <w:p>
          <w:pPr>
            <w:pStyle w:val="Contents4"/>
            <w:tabs>
              <w:tab w:val="clear" w:pos="8176"/>
              <w:tab w:val="right" w:pos="9026" w:leader="dot"/>
            </w:tabs>
            <w:rPr/>
          </w:pPr>
          <w:hyperlink w:anchor="__RefHeading___Toc17524561_1280447820">
            <w:r>
              <w:rPr>
                <w:webHidden/>
                <w:rStyle w:val="IndexLink"/>
                <w:rtl w:val="true"/>
              </w:rPr>
              <w:t xml:space="preserve">الفرع الثاني </w:t>
            </w:r>
            <w:r>
              <w:rPr>
                <w:rStyle w:val="IndexLink"/>
                <w:rtl w:val="true"/>
              </w:rPr>
              <w:t xml:space="preserve">: </w:t>
            </w:r>
            <w:r>
              <w:rPr>
                <w:rStyle w:val="IndexLink"/>
                <w:rtl w:val="true"/>
              </w:rPr>
              <w:t>في حكم القناع للامة في الصلاة</w:t>
            </w:r>
            <w:r>
              <w:rPr>
                <w:rStyle w:val="IndexLink"/>
                <w:rtl w:val="true"/>
              </w:rPr>
              <w:tab/>
            </w:r>
            <w:r>
              <w:rPr>
                <w:rStyle w:val="IndexLink"/>
              </w:rPr>
              <w:t>404</w:t>
            </w:r>
          </w:hyperlink>
        </w:p>
        <w:p>
          <w:pPr>
            <w:pStyle w:val="Contents4"/>
            <w:tabs>
              <w:tab w:val="clear" w:pos="8176"/>
              <w:tab w:val="right" w:pos="9026" w:leader="dot"/>
            </w:tabs>
            <w:rPr/>
          </w:pPr>
          <w:hyperlink w:anchor="__RefHeading___Toc17524563_1280447820">
            <w:r>
              <w:rPr>
                <w:webHidden/>
                <w:rStyle w:val="IndexLink"/>
                <w:rtl w:val="true"/>
              </w:rPr>
              <w:t xml:space="preserve">الفرع الثالث </w:t>
            </w:r>
            <w:r>
              <w:rPr>
                <w:rStyle w:val="IndexLink"/>
                <w:rtl w:val="true"/>
              </w:rPr>
              <w:t xml:space="preserve">: </w:t>
            </w:r>
            <w:r>
              <w:rPr>
                <w:rStyle w:val="IndexLink"/>
                <w:rtl w:val="true"/>
              </w:rPr>
              <w:t>في المبعّضة</w:t>
            </w:r>
            <w:r>
              <w:rPr>
                <w:rStyle w:val="IndexLink"/>
                <w:rtl w:val="true"/>
              </w:rPr>
              <w:tab/>
            </w:r>
            <w:r>
              <w:rPr>
                <w:rStyle w:val="IndexLink"/>
              </w:rPr>
              <w:t>405</w:t>
            </w:r>
          </w:hyperlink>
        </w:p>
        <w:p>
          <w:pPr>
            <w:pStyle w:val="Contents3"/>
            <w:tabs>
              <w:tab w:val="clear" w:pos="8459"/>
              <w:tab w:val="right" w:pos="9026" w:leader="dot"/>
            </w:tabs>
            <w:rPr/>
          </w:pPr>
          <w:hyperlink w:anchor="__RefHeading___Toc17524565_1280447820">
            <w:r>
              <w:rPr>
                <w:webHidden/>
                <w:rStyle w:val="IndexLink"/>
                <w:rtl w:val="true"/>
              </w:rPr>
              <w:t>في أنّ حكم الصبيّة غير البالغة حكم الأمة</w:t>
            </w:r>
            <w:r>
              <w:rPr>
                <w:rStyle w:val="IndexLink"/>
                <w:rtl w:val="true"/>
              </w:rPr>
              <w:tab/>
            </w:r>
            <w:r>
              <w:rPr>
                <w:rStyle w:val="IndexLink"/>
              </w:rPr>
              <w:t>406</w:t>
            </w:r>
          </w:hyperlink>
        </w:p>
        <w:p>
          <w:pPr>
            <w:pStyle w:val="Contents3"/>
            <w:tabs>
              <w:tab w:val="clear" w:pos="8459"/>
              <w:tab w:val="right" w:pos="9026" w:leader="dot"/>
            </w:tabs>
            <w:rPr/>
          </w:pPr>
          <w:hyperlink w:anchor="__RefHeading___Toc17524567_1280447820">
            <w:r>
              <w:rPr>
                <w:webHidden/>
                <w:rStyle w:val="IndexLink"/>
                <w:rtl w:val="true"/>
              </w:rPr>
              <w:t>في عدم الفرق في وجوب الستر بين أنواع الصلوات</w:t>
            </w:r>
            <w:r>
              <w:rPr>
                <w:rStyle w:val="IndexLink"/>
                <w:rtl w:val="true"/>
              </w:rPr>
              <w:tab/>
            </w:r>
            <w:r>
              <w:rPr>
                <w:rStyle w:val="IndexLink"/>
              </w:rPr>
              <w:t>408</w:t>
            </w:r>
          </w:hyperlink>
        </w:p>
        <w:p>
          <w:pPr>
            <w:pStyle w:val="Contents3"/>
            <w:tabs>
              <w:tab w:val="clear" w:pos="8459"/>
              <w:tab w:val="right" w:pos="9026" w:leader="dot"/>
            </w:tabs>
            <w:rPr/>
          </w:pPr>
          <w:hyperlink w:anchor="__RefHeading___Toc17524569_1280447820">
            <w:r>
              <w:rPr>
                <w:webHidden/>
                <w:rStyle w:val="IndexLink"/>
                <w:rtl w:val="true"/>
              </w:rPr>
              <w:t>فيما اذا بدت العورة لريح أو غفلة</w:t>
            </w:r>
            <w:r>
              <w:rPr>
                <w:rStyle w:val="IndexLink"/>
                <w:rtl w:val="true"/>
              </w:rPr>
              <w:tab/>
            </w:r>
            <w:r>
              <w:rPr>
                <w:rStyle w:val="IndexLink"/>
              </w:rPr>
              <w:t>409</w:t>
            </w:r>
          </w:hyperlink>
        </w:p>
        <w:p>
          <w:pPr>
            <w:pStyle w:val="Contents3"/>
            <w:tabs>
              <w:tab w:val="clear" w:pos="8459"/>
              <w:tab w:val="right" w:pos="9026" w:leader="dot"/>
            </w:tabs>
            <w:rPr/>
          </w:pPr>
          <w:hyperlink w:anchor="__RefHeading___Toc17524571_1280447820">
            <w:r>
              <w:rPr>
                <w:webHidden/>
                <w:rStyle w:val="IndexLink"/>
                <w:rtl w:val="true"/>
              </w:rPr>
              <w:t>في وجوب الستر من جميع الجوانب</w:t>
            </w:r>
            <w:r>
              <w:rPr>
                <w:rStyle w:val="IndexLink"/>
                <w:rtl w:val="true"/>
              </w:rPr>
              <w:tab/>
            </w:r>
            <w:r>
              <w:rPr>
                <w:rStyle w:val="IndexLink"/>
              </w:rPr>
              <w:t>410</w:t>
            </w:r>
          </w:hyperlink>
        </w:p>
        <w:p>
          <w:pPr>
            <w:pStyle w:val="Contents3"/>
            <w:tabs>
              <w:tab w:val="clear" w:pos="8459"/>
              <w:tab w:val="right" w:pos="9026" w:leader="dot"/>
            </w:tabs>
            <w:rPr/>
          </w:pPr>
          <w:hyperlink w:anchor="__RefHeading___Toc17524573_1280447820">
            <w:r>
              <w:rPr>
                <w:webHidden/>
                <w:rStyle w:val="IndexLink"/>
                <w:rtl w:val="true"/>
              </w:rPr>
              <w:t>في عدم وجوب الستر عن نفسه</w:t>
            </w:r>
            <w:r>
              <w:rPr>
                <w:rStyle w:val="IndexLink"/>
                <w:rtl w:val="true"/>
              </w:rPr>
              <w:tab/>
            </w:r>
            <w:r>
              <w:rPr>
                <w:rStyle w:val="IndexLink"/>
              </w:rPr>
              <w:t>412</w:t>
            </w:r>
          </w:hyperlink>
        </w:p>
        <w:p>
          <w:pPr>
            <w:pStyle w:val="Contents3"/>
            <w:tabs>
              <w:tab w:val="clear" w:pos="8459"/>
              <w:tab w:val="right" w:pos="9026" w:leader="dot"/>
            </w:tabs>
            <w:rPr/>
          </w:pPr>
          <w:hyperlink w:anchor="__RefHeading___Toc17524575_1280447820">
            <w:r>
              <w:rPr>
                <w:webHidden/>
                <w:rStyle w:val="IndexLink"/>
                <w:rtl w:val="true"/>
              </w:rPr>
              <w:t>في أنّ اللازم الساترية في جميع الاحوال أم لا؟</w:t>
            </w:r>
            <w:r>
              <w:rPr>
                <w:rStyle w:val="IndexLink"/>
                <w:rtl w:val="true"/>
              </w:rPr>
              <w:tab/>
            </w:r>
            <w:r>
              <w:rPr>
                <w:rStyle w:val="IndexLink"/>
              </w:rPr>
              <w:t>413</w:t>
            </w:r>
          </w:hyperlink>
        </w:p>
        <w:p>
          <w:pPr>
            <w:pStyle w:val="Contents3"/>
            <w:tabs>
              <w:tab w:val="clear" w:pos="8459"/>
              <w:tab w:val="right" w:pos="9026" w:leader="dot"/>
            </w:tabs>
            <w:rPr/>
          </w:pPr>
          <w:hyperlink w:anchor="__RefHeading___Toc17524577_1280447820">
            <w:r>
              <w:rPr>
                <w:webHidden/>
                <w:rStyle w:val="IndexLink"/>
                <w:rtl w:val="true"/>
              </w:rPr>
              <w:t>في الستر بغير الثوب</w:t>
            </w:r>
            <w:r>
              <w:rPr>
                <w:rStyle w:val="IndexLink"/>
                <w:rtl w:val="true"/>
              </w:rPr>
              <w:tab/>
            </w:r>
            <w:r>
              <w:rPr>
                <w:rStyle w:val="IndexLink"/>
              </w:rPr>
              <w:t>414</w:t>
            </w:r>
          </w:hyperlink>
        </w:p>
        <w:p>
          <w:pPr>
            <w:pStyle w:val="Contents4"/>
            <w:tabs>
              <w:tab w:val="clear" w:pos="8176"/>
              <w:tab w:val="right" w:pos="9026" w:leader="dot"/>
            </w:tabs>
            <w:rPr/>
          </w:pPr>
          <w:hyperlink w:anchor="__RefHeading___Toc17524579_128044782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7524581_1280447820">
            <w:r>
              <w:rPr>
                <w:webHidden/>
                <w:rStyle w:val="IndexLink"/>
                <w:rtl w:val="true"/>
              </w:rPr>
              <w:t xml:space="preserve">الفرع الأوّل </w:t>
            </w:r>
            <w:r>
              <w:rPr>
                <w:rStyle w:val="IndexLink"/>
                <w:rtl w:val="true"/>
              </w:rPr>
              <w:t xml:space="preserve">: </w:t>
            </w:r>
            <w:r>
              <w:rPr>
                <w:rStyle w:val="IndexLink"/>
                <w:rtl w:val="true"/>
              </w:rPr>
              <w:t>في الستر في الصلاة بغير الثوب عند الاضطرار</w:t>
            </w:r>
            <w:r>
              <w:rPr>
                <w:rStyle w:val="IndexLink"/>
                <w:rtl w:val="true"/>
              </w:rPr>
              <w:tab/>
            </w:r>
            <w:r>
              <w:rPr>
                <w:rStyle w:val="IndexLink"/>
              </w:rPr>
              <w:t>415</w:t>
            </w:r>
          </w:hyperlink>
        </w:p>
        <w:p>
          <w:pPr>
            <w:pStyle w:val="Contents4"/>
            <w:tabs>
              <w:tab w:val="clear" w:pos="8176"/>
              <w:tab w:val="right" w:pos="9026" w:leader="dot"/>
            </w:tabs>
            <w:rPr/>
          </w:pPr>
          <w:hyperlink w:anchor="__RefHeading___Toc17524583_1280447820">
            <w:r>
              <w:rPr>
                <w:webHidden/>
                <w:rStyle w:val="IndexLink"/>
                <w:rtl w:val="true"/>
              </w:rPr>
              <w:t xml:space="preserve">الفرع الثاني </w:t>
            </w:r>
            <w:r>
              <w:rPr>
                <w:rStyle w:val="IndexLink"/>
                <w:rtl w:val="true"/>
              </w:rPr>
              <w:t xml:space="preserve">: </w:t>
            </w:r>
            <w:r>
              <w:rPr>
                <w:rStyle w:val="IndexLink"/>
                <w:rtl w:val="true"/>
              </w:rPr>
              <w:t>في العاري الذي لم يجد ما يستر به</w:t>
            </w:r>
            <w:r>
              <w:rPr>
                <w:rStyle w:val="IndexLink"/>
                <w:rtl w:val="true"/>
              </w:rPr>
              <w:tab/>
            </w:r>
            <w:r>
              <w:rPr>
                <w:rStyle w:val="IndexLink"/>
              </w:rPr>
              <w:t>416</w:t>
            </w:r>
          </w:hyperlink>
        </w:p>
        <w:p>
          <w:pPr>
            <w:pStyle w:val="Contents4"/>
            <w:tabs>
              <w:tab w:val="clear" w:pos="8176"/>
              <w:tab w:val="right" w:pos="9026" w:leader="dot"/>
            </w:tabs>
            <w:rPr/>
          </w:pPr>
          <w:hyperlink w:anchor="__RefHeading___Toc17524585_1280447820">
            <w:r>
              <w:rPr>
                <w:webHidden/>
                <w:rStyle w:val="IndexLink"/>
                <w:rtl w:val="true"/>
              </w:rPr>
              <w:t xml:space="preserve">الفرع الثالث </w:t>
            </w:r>
            <w:r>
              <w:rPr>
                <w:rStyle w:val="IndexLink"/>
                <w:rtl w:val="true"/>
              </w:rPr>
              <w:t xml:space="preserve">: </w:t>
            </w:r>
            <w:r>
              <w:rPr>
                <w:rStyle w:val="IndexLink"/>
                <w:rtl w:val="true"/>
              </w:rPr>
              <w:t>في الستر بغير الثوب عند الاختيار</w:t>
            </w:r>
            <w:r>
              <w:rPr>
                <w:rStyle w:val="IndexLink"/>
                <w:rtl w:val="true"/>
              </w:rPr>
              <w:tab/>
            </w:r>
            <w:r>
              <w:rPr>
                <w:rStyle w:val="IndexLink"/>
              </w:rPr>
              <w:t>417</w:t>
            </w:r>
          </w:hyperlink>
        </w:p>
        <w:p>
          <w:pPr>
            <w:pStyle w:val="Contents2"/>
            <w:tabs>
              <w:tab w:val="clear" w:pos="8743"/>
              <w:tab w:val="right" w:pos="9026" w:leader="dot"/>
            </w:tabs>
            <w:rPr/>
          </w:pPr>
          <w:hyperlink w:anchor="__RefHeading___Toc17524587_1280447820">
            <w:r>
              <w:rPr>
                <w:webHidden/>
                <w:rStyle w:val="IndexLink"/>
                <w:rtl w:val="true"/>
              </w:rPr>
              <w:t xml:space="preserve">فصل </w:t>
            </w:r>
            <w:r>
              <w:rPr>
                <w:rStyle w:val="IndexLink"/>
                <w:rtl w:val="true"/>
              </w:rPr>
              <w:t xml:space="preserve">: </w:t>
            </w:r>
            <w:r>
              <w:rPr>
                <w:rStyle w:val="IndexLink"/>
                <w:rtl w:val="true"/>
              </w:rPr>
              <w:t>في شرائط لباس المصلّي</w:t>
            </w:r>
            <w:r>
              <w:rPr>
                <w:rStyle w:val="IndexLink"/>
                <w:rtl w:val="true"/>
              </w:rPr>
              <w:tab/>
            </w:r>
            <w:r>
              <w:rPr>
                <w:rStyle w:val="IndexLink"/>
              </w:rPr>
              <w:t>419</w:t>
            </w:r>
          </w:hyperlink>
        </w:p>
        <w:p>
          <w:pPr>
            <w:pStyle w:val="Contents3"/>
            <w:tabs>
              <w:tab w:val="clear" w:pos="8459"/>
              <w:tab w:val="right" w:pos="9026" w:leader="dot"/>
            </w:tabs>
            <w:rPr/>
          </w:pPr>
          <w:hyperlink w:anchor="__RefHeading___Toc17524589_1280447820">
            <w:r>
              <w:rPr>
                <w:webHidden/>
                <w:rStyle w:val="IndexLink"/>
                <w:rtl w:val="true"/>
              </w:rPr>
              <w:t>«</w:t>
            </w:r>
            <w:r>
              <w:rPr>
                <w:rStyle w:val="IndexLink"/>
                <w:rtl w:val="true"/>
              </w:rPr>
              <w:t>الأوّل</w:t>
            </w:r>
            <w:r>
              <w:rPr>
                <w:rStyle w:val="IndexLink"/>
                <w:rtl w:val="true"/>
              </w:rPr>
              <w:t xml:space="preserve">»: </w:t>
            </w:r>
            <w:r>
              <w:rPr>
                <w:rStyle w:val="IndexLink"/>
                <w:rtl w:val="true"/>
              </w:rPr>
              <w:t>الطهارة في جميع لباسه</w:t>
            </w:r>
            <w:r>
              <w:rPr>
                <w:rStyle w:val="IndexLink"/>
                <w:rtl w:val="true"/>
              </w:rPr>
              <w:tab/>
            </w:r>
            <w:r>
              <w:rPr>
                <w:rStyle w:val="IndexLink"/>
              </w:rPr>
              <w:t>419</w:t>
            </w:r>
          </w:hyperlink>
        </w:p>
        <w:p>
          <w:pPr>
            <w:pStyle w:val="Contents3"/>
            <w:tabs>
              <w:tab w:val="clear" w:pos="8459"/>
              <w:tab w:val="right" w:pos="9026" w:leader="dot"/>
            </w:tabs>
            <w:rPr/>
          </w:pPr>
          <w:hyperlink w:anchor="__RefHeading___Toc17524591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الاباحة</w:t>
            </w:r>
            <w:r>
              <w:rPr>
                <w:rStyle w:val="IndexLink"/>
                <w:rtl w:val="true"/>
              </w:rPr>
              <w:tab/>
            </w:r>
            <w:r>
              <w:rPr>
                <w:rStyle w:val="IndexLink"/>
              </w:rPr>
              <w:t>420</w:t>
            </w:r>
          </w:hyperlink>
        </w:p>
        <w:p>
          <w:pPr>
            <w:pStyle w:val="Contents4"/>
            <w:tabs>
              <w:tab w:val="clear" w:pos="8176"/>
              <w:tab w:val="right" w:pos="9026" w:leader="dot"/>
            </w:tabs>
            <w:rPr/>
          </w:pPr>
          <w:hyperlink w:anchor="__RefHeading___Toc17524593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7524595_1280447820">
            <w:r>
              <w:rPr>
                <w:webHidden/>
                <w:rStyle w:val="IndexLink"/>
                <w:rtl w:val="true"/>
              </w:rPr>
              <w:t xml:space="preserve">الفرع الأوّل </w:t>
            </w:r>
            <w:r>
              <w:rPr>
                <w:rStyle w:val="IndexLink"/>
                <w:rtl w:val="true"/>
              </w:rPr>
              <w:t xml:space="preserve">: </w:t>
            </w:r>
            <w:r>
              <w:rPr>
                <w:rStyle w:val="IndexLink"/>
                <w:rtl w:val="true"/>
              </w:rPr>
              <w:t>في اشتراط اباحة لباس المصلّي</w:t>
            </w:r>
            <w:r>
              <w:rPr>
                <w:rStyle w:val="IndexLink"/>
                <w:rtl w:val="true"/>
              </w:rPr>
              <w:tab/>
            </w:r>
            <w:r>
              <w:rPr>
                <w:rStyle w:val="IndexLink"/>
              </w:rPr>
              <w:t>421</w:t>
            </w:r>
          </w:hyperlink>
        </w:p>
        <w:p>
          <w:pPr>
            <w:pStyle w:val="Contents4"/>
            <w:tabs>
              <w:tab w:val="clear" w:pos="8176"/>
              <w:tab w:val="right" w:pos="9026" w:leader="dot"/>
            </w:tabs>
            <w:rPr/>
          </w:pPr>
          <w:hyperlink w:anchor="__RefHeading___Toc17524597_1280447820">
            <w:r>
              <w:rPr>
                <w:webHidden/>
                <w:rStyle w:val="IndexLink"/>
                <w:rtl w:val="true"/>
              </w:rPr>
              <w:t xml:space="preserve">الفرع الثاني </w:t>
            </w:r>
            <w:r>
              <w:rPr>
                <w:rStyle w:val="IndexLink"/>
                <w:rtl w:val="true"/>
              </w:rPr>
              <w:t xml:space="preserve">: </w:t>
            </w:r>
            <w:r>
              <w:rPr>
                <w:rStyle w:val="IndexLink"/>
                <w:rtl w:val="true"/>
              </w:rPr>
              <w:t>في عدم الفرق بين الساتر و غيره</w:t>
            </w:r>
            <w:r>
              <w:rPr>
                <w:rStyle w:val="IndexLink"/>
                <w:rtl w:val="true"/>
              </w:rPr>
              <w:tab/>
            </w:r>
            <w:r>
              <w:rPr>
                <w:rStyle w:val="IndexLink"/>
              </w:rPr>
              <w:t>424</w:t>
            </w:r>
          </w:hyperlink>
        </w:p>
        <w:p>
          <w:pPr>
            <w:pStyle w:val="Contents4"/>
            <w:tabs>
              <w:tab w:val="clear" w:pos="8176"/>
              <w:tab w:val="right" w:pos="9026" w:leader="dot"/>
            </w:tabs>
            <w:rPr/>
          </w:pPr>
          <w:hyperlink w:anchor="__RefHeading___Toc17524599_1280447820">
            <w:r>
              <w:rPr>
                <w:webHidden/>
                <w:rStyle w:val="IndexLink"/>
                <w:rtl w:val="true"/>
              </w:rPr>
              <w:t xml:space="preserve">الفرع الثالث </w:t>
            </w:r>
            <w:r>
              <w:rPr>
                <w:rStyle w:val="IndexLink"/>
                <w:rtl w:val="true"/>
              </w:rPr>
              <w:t xml:space="preserve">: </w:t>
            </w:r>
            <w:r>
              <w:rPr>
                <w:rStyle w:val="IndexLink"/>
                <w:rtl w:val="true"/>
              </w:rPr>
              <w:t>فيما لو نسي الغصب</w:t>
            </w:r>
            <w:r>
              <w:rPr>
                <w:rStyle w:val="IndexLink"/>
                <w:rtl w:val="true"/>
              </w:rPr>
              <w:tab/>
            </w:r>
            <w:r>
              <w:rPr>
                <w:rStyle w:val="IndexLink"/>
              </w:rPr>
              <w:t>425</w:t>
            </w:r>
          </w:hyperlink>
        </w:p>
        <w:p>
          <w:pPr>
            <w:pStyle w:val="Contents4"/>
            <w:tabs>
              <w:tab w:val="clear" w:pos="8176"/>
              <w:tab w:val="right" w:pos="9026" w:leader="dot"/>
            </w:tabs>
            <w:rPr/>
          </w:pPr>
          <w:hyperlink w:anchor="__RefHeading___Toc17524601_1280447820">
            <w:r>
              <w:rPr>
                <w:webHidden/>
                <w:rStyle w:val="IndexLink"/>
                <w:rtl w:val="true"/>
              </w:rPr>
              <w:t>في عدم الفرق بين أن يكون عينه للغير أو منفعته</w:t>
            </w:r>
            <w:r>
              <w:rPr>
                <w:rStyle w:val="IndexLink"/>
                <w:rtl w:val="true"/>
              </w:rPr>
              <w:tab/>
            </w:r>
            <w:r>
              <w:rPr>
                <w:rStyle w:val="IndexLink"/>
              </w:rPr>
              <w:t>426</w:t>
            </w:r>
          </w:hyperlink>
        </w:p>
        <w:p>
          <w:pPr>
            <w:pStyle w:val="Contents4"/>
            <w:tabs>
              <w:tab w:val="clear" w:pos="8176"/>
              <w:tab w:val="right" w:pos="9026" w:leader="dot"/>
            </w:tabs>
            <w:rPr/>
          </w:pPr>
          <w:hyperlink w:anchor="__RefHeading___Toc17524603_1280447820">
            <w:r>
              <w:rPr>
                <w:webHidden/>
                <w:rStyle w:val="IndexLink"/>
                <w:rtl w:val="true"/>
              </w:rPr>
              <w:t>فيما اذا صبغ ثوب بصبغ مغصوب</w:t>
            </w:r>
            <w:r>
              <w:rPr>
                <w:rStyle w:val="IndexLink"/>
                <w:rtl w:val="true"/>
              </w:rPr>
              <w:tab/>
            </w:r>
            <w:r>
              <w:rPr>
                <w:rStyle w:val="IndexLink"/>
              </w:rPr>
              <w:t>426</w:t>
            </w:r>
          </w:hyperlink>
        </w:p>
        <w:p>
          <w:pPr>
            <w:pStyle w:val="Contents4"/>
            <w:tabs>
              <w:tab w:val="clear" w:pos="8176"/>
              <w:tab w:val="right" w:pos="9026" w:leader="dot"/>
            </w:tabs>
            <w:rPr/>
          </w:pPr>
          <w:hyperlink w:anchor="__RefHeading___Toc17524605_1280447820">
            <w:r>
              <w:rPr>
                <w:webHidden/>
                <w:rStyle w:val="IndexLink"/>
                <w:rtl w:val="true"/>
              </w:rPr>
              <w:t>فيما اذا جهل أو نسي الغصبيّة</w:t>
            </w:r>
            <w:r>
              <w:rPr>
                <w:rStyle w:val="IndexLink"/>
                <w:rtl w:val="true"/>
              </w:rPr>
              <w:tab/>
            </w:r>
            <w:r>
              <w:rPr>
                <w:rStyle w:val="IndexLink"/>
              </w:rPr>
              <w:t>429</w:t>
            </w:r>
          </w:hyperlink>
        </w:p>
        <w:p>
          <w:pPr>
            <w:pStyle w:val="Contents4"/>
            <w:tabs>
              <w:tab w:val="clear" w:pos="8176"/>
              <w:tab w:val="right" w:pos="9026" w:leader="dot"/>
            </w:tabs>
            <w:rPr/>
          </w:pPr>
          <w:hyperlink w:anchor="__RefHeading___Toc17524607_1280447820">
            <w:r>
              <w:rPr>
                <w:webHidden/>
                <w:rStyle w:val="IndexLink"/>
                <w:rtl w:val="true"/>
              </w:rPr>
              <w:t>في استقراض الثوب بنيّة عدم الأداء</w:t>
            </w:r>
            <w:r>
              <w:rPr>
                <w:rStyle w:val="IndexLink"/>
                <w:rtl w:val="true"/>
              </w:rPr>
              <w:tab/>
            </w:r>
            <w:r>
              <w:rPr>
                <w:rStyle w:val="IndexLink"/>
              </w:rPr>
              <w:t>429</w:t>
            </w:r>
          </w:hyperlink>
        </w:p>
        <w:p>
          <w:pPr>
            <w:pStyle w:val="Contents3"/>
            <w:tabs>
              <w:tab w:val="clear" w:pos="8459"/>
              <w:tab w:val="right" w:pos="9026" w:leader="dot"/>
            </w:tabs>
            <w:rPr/>
          </w:pPr>
          <w:hyperlink w:anchor="__RefHeading___Toc17524609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لايكون من أجزاء الميتة</w:t>
            </w:r>
            <w:r>
              <w:rPr>
                <w:rStyle w:val="IndexLink"/>
                <w:rtl w:val="true"/>
              </w:rPr>
              <w:tab/>
            </w:r>
            <w:r>
              <w:rPr>
                <w:rStyle w:val="IndexLink"/>
              </w:rPr>
              <w:t>430</w:t>
            </w:r>
          </w:hyperlink>
        </w:p>
        <w:p>
          <w:pPr>
            <w:pStyle w:val="Contents4"/>
            <w:tabs>
              <w:tab w:val="clear" w:pos="8176"/>
              <w:tab w:val="right" w:pos="9026" w:leader="dot"/>
            </w:tabs>
            <w:rPr/>
          </w:pPr>
          <w:hyperlink w:anchor="__RefHeading___Toc17524611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7524613_1280447820">
            <w:r>
              <w:rPr>
                <w:webHidden/>
                <w:rStyle w:val="IndexLink"/>
                <w:rtl w:val="true"/>
              </w:rPr>
              <w:t>الفرع الأوّل في المأخوذ من يد المسلم</w:t>
            </w:r>
            <w:r>
              <w:rPr>
                <w:rStyle w:val="IndexLink"/>
                <w:rtl w:val="true"/>
              </w:rPr>
              <w:tab/>
            </w:r>
            <w:r>
              <w:rPr>
                <w:rStyle w:val="IndexLink"/>
              </w:rPr>
              <w:t>432</w:t>
            </w:r>
          </w:hyperlink>
        </w:p>
        <w:p>
          <w:pPr>
            <w:pStyle w:val="Contents4"/>
            <w:tabs>
              <w:tab w:val="clear" w:pos="8176"/>
              <w:tab w:val="right" w:pos="9026" w:leader="dot"/>
            </w:tabs>
            <w:rPr/>
          </w:pPr>
          <w:hyperlink w:anchor="__RefHeading___Toc17524615_1280447820">
            <w:r>
              <w:rPr>
                <w:webHidden/>
                <w:rStyle w:val="IndexLink"/>
                <w:rtl w:val="true"/>
              </w:rPr>
              <w:t xml:space="preserve">الفرع الثاني </w:t>
            </w:r>
            <w:r>
              <w:rPr>
                <w:rStyle w:val="IndexLink"/>
                <w:rtl w:val="true"/>
              </w:rPr>
              <w:t xml:space="preserve">: </w:t>
            </w:r>
            <w:r>
              <w:rPr>
                <w:rStyle w:val="IndexLink"/>
                <w:rtl w:val="true"/>
              </w:rPr>
              <w:t>في استثناء الصوف و الوبر و الشعر من الميتة</w:t>
            </w:r>
            <w:r>
              <w:rPr>
                <w:rStyle w:val="IndexLink"/>
                <w:rtl w:val="true"/>
              </w:rPr>
              <w:tab/>
            </w:r>
            <w:r>
              <w:rPr>
                <w:rStyle w:val="IndexLink"/>
              </w:rPr>
              <w:t>434</w:t>
            </w:r>
          </w:hyperlink>
        </w:p>
        <w:p>
          <w:pPr>
            <w:pStyle w:val="Contents4"/>
            <w:tabs>
              <w:tab w:val="clear" w:pos="8176"/>
              <w:tab w:val="right" w:pos="9026" w:leader="dot"/>
            </w:tabs>
            <w:rPr/>
          </w:pPr>
          <w:hyperlink w:anchor="__RefHeading___Toc17524617_1280447820">
            <w:r>
              <w:rPr>
                <w:webHidden/>
                <w:rStyle w:val="IndexLink"/>
                <w:rtl w:val="true"/>
              </w:rPr>
              <w:t>في حكم اللحم المأخوذ من يد الكافر أو المطروح</w:t>
            </w:r>
            <w:r>
              <w:rPr>
                <w:rStyle w:val="IndexLink"/>
                <w:rtl w:val="true"/>
              </w:rPr>
              <w:tab/>
            </w:r>
            <w:r>
              <w:rPr>
                <w:rStyle w:val="IndexLink"/>
              </w:rPr>
              <w:t>435</w:t>
            </w:r>
          </w:hyperlink>
        </w:p>
        <w:p>
          <w:pPr>
            <w:pStyle w:val="Contents4"/>
            <w:tabs>
              <w:tab w:val="clear" w:pos="8176"/>
              <w:tab w:val="right" w:pos="9026" w:leader="dot"/>
            </w:tabs>
            <w:rPr/>
          </w:pPr>
          <w:hyperlink w:anchor="__RefHeading___Toc17524619_1280447820">
            <w:r>
              <w:rPr>
                <w:webHidden/>
                <w:rStyle w:val="IndexLink"/>
                <w:rtl w:val="true"/>
              </w:rPr>
              <w:t>في حكم استصحاب جزء الميتة في الصلاة</w:t>
            </w:r>
            <w:r>
              <w:rPr>
                <w:rStyle w:val="IndexLink"/>
                <w:rtl w:val="true"/>
              </w:rPr>
              <w:tab/>
            </w:r>
            <w:r>
              <w:rPr>
                <w:rStyle w:val="IndexLink"/>
              </w:rPr>
              <w:t>436</w:t>
            </w:r>
          </w:hyperlink>
        </w:p>
        <w:p>
          <w:pPr>
            <w:pStyle w:val="Contents4"/>
            <w:tabs>
              <w:tab w:val="clear" w:pos="8176"/>
              <w:tab w:val="right" w:pos="9026" w:leader="dot"/>
            </w:tabs>
            <w:rPr/>
          </w:pPr>
          <w:hyperlink w:anchor="__RefHeading___Toc17524621_1280447820">
            <w:r>
              <w:rPr>
                <w:webHidden/>
                <w:rStyle w:val="IndexLink"/>
                <w:rtl w:val="true"/>
              </w:rPr>
              <w:t>في حكم الصلاة في الميتة جهلاً أو مع الشكّ</w:t>
            </w:r>
            <w:r>
              <w:rPr>
                <w:rStyle w:val="IndexLink"/>
                <w:rtl w:val="true"/>
              </w:rPr>
              <w:tab/>
            </w:r>
            <w:r>
              <w:rPr>
                <w:rStyle w:val="IndexLink"/>
              </w:rPr>
              <w:t>436</w:t>
            </w:r>
          </w:hyperlink>
        </w:p>
        <w:p>
          <w:pPr>
            <w:pStyle w:val="Contents3"/>
            <w:tabs>
              <w:tab w:val="clear" w:pos="8459"/>
              <w:tab w:val="right" w:pos="9026" w:leader="dot"/>
            </w:tabs>
            <w:rPr/>
          </w:pPr>
          <w:hyperlink w:anchor="__RefHeading___Toc17524623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لايكون من أجزاء ما لايؤكل لحمه</w:t>
            </w:r>
            <w:r>
              <w:rPr>
                <w:rStyle w:val="IndexLink"/>
                <w:rtl w:val="true"/>
              </w:rPr>
              <w:tab/>
            </w:r>
            <w:r>
              <w:rPr>
                <w:rStyle w:val="IndexLink"/>
              </w:rPr>
              <w:t>438</w:t>
            </w:r>
          </w:hyperlink>
        </w:p>
        <w:p>
          <w:pPr>
            <w:pStyle w:val="Contents4"/>
            <w:tabs>
              <w:tab w:val="clear" w:pos="8176"/>
              <w:tab w:val="right" w:pos="9026" w:leader="dot"/>
            </w:tabs>
            <w:rPr/>
          </w:pPr>
          <w:hyperlink w:anchor="__RefHeading___Toc17524625_128044782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7524627_1280447820">
            <w:r>
              <w:rPr>
                <w:webHidden/>
                <w:rStyle w:val="IndexLink"/>
                <w:rtl w:val="true"/>
              </w:rPr>
              <w:t xml:space="preserve">فرع </w:t>
            </w:r>
            <w:r>
              <w:rPr>
                <w:rStyle w:val="IndexLink"/>
                <w:rtl w:val="true"/>
              </w:rPr>
              <w:t xml:space="preserve">: </w:t>
            </w:r>
            <w:r>
              <w:rPr>
                <w:rStyle w:val="IndexLink"/>
                <w:rtl w:val="true"/>
              </w:rPr>
              <w:t>في الفرق بين ذي النفس و غيره</w:t>
            </w:r>
            <w:r>
              <w:rPr>
                <w:rStyle w:val="IndexLink"/>
                <w:rtl w:val="true"/>
              </w:rPr>
              <w:tab/>
            </w:r>
            <w:r>
              <w:rPr>
                <w:rStyle w:val="IndexLink"/>
              </w:rPr>
              <w:t>443</w:t>
            </w:r>
          </w:hyperlink>
        </w:p>
        <w:p>
          <w:pPr>
            <w:pStyle w:val="Contents4"/>
            <w:tabs>
              <w:tab w:val="clear" w:pos="8176"/>
              <w:tab w:val="right" w:pos="9026" w:leader="dot"/>
            </w:tabs>
            <w:rPr/>
          </w:pPr>
          <w:hyperlink w:anchor="__RefHeading___Toc17524629_1280447820">
            <w:r>
              <w:rPr>
                <w:webHidden/>
                <w:rStyle w:val="IndexLink"/>
                <w:rtl w:val="true"/>
              </w:rPr>
              <w:t>في حكم الشمع و العسل و دم البقّ و أمثالها في الصلاة</w:t>
            </w:r>
            <w:r>
              <w:rPr>
                <w:rStyle w:val="IndexLink"/>
                <w:rtl w:val="true"/>
              </w:rPr>
              <w:tab/>
            </w:r>
            <w:r>
              <w:rPr>
                <w:rStyle w:val="IndexLink"/>
              </w:rPr>
              <w:t>443</w:t>
            </w:r>
          </w:hyperlink>
        </w:p>
        <w:p>
          <w:pPr>
            <w:pStyle w:val="Contents4"/>
            <w:tabs>
              <w:tab w:val="clear" w:pos="8176"/>
              <w:tab w:val="right" w:pos="9026" w:leader="dot"/>
            </w:tabs>
            <w:rPr/>
          </w:pPr>
          <w:hyperlink w:anchor="__RefHeading___Toc17524631_1280447820">
            <w:r>
              <w:rPr>
                <w:webHidden/>
                <w:rStyle w:val="IndexLink"/>
                <w:rtl w:val="true"/>
              </w:rPr>
              <w:t>في حكم فضلات الانسان في الصلاة</w:t>
            </w:r>
            <w:r>
              <w:rPr>
                <w:rStyle w:val="IndexLink"/>
                <w:rtl w:val="true"/>
              </w:rPr>
              <w:tab/>
            </w:r>
            <w:r>
              <w:rPr>
                <w:rStyle w:val="IndexLink"/>
              </w:rPr>
              <w:t>445</w:t>
            </w:r>
          </w:hyperlink>
        </w:p>
        <w:p>
          <w:pPr>
            <w:pStyle w:val="Contents4"/>
            <w:tabs>
              <w:tab w:val="clear" w:pos="8176"/>
              <w:tab w:val="right" w:pos="9026" w:leader="dot"/>
            </w:tabs>
            <w:rPr/>
          </w:pPr>
          <w:hyperlink w:anchor="__RefHeading___Toc17524633_1280447820">
            <w:r>
              <w:rPr>
                <w:webHidden/>
                <w:rStyle w:val="IndexLink"/>
                <w:rtl w:val="true"/>
              </w:rPr>
              <w:t>في استثناء الخزّ الخالص</w:t>
            </w:r>
            <w:r>
              <w:rPr>
                <w:rStyle w:val="IndexLink"/>
                <w:rtl w:val="true"/>
              </w:rPr>
              <w:tab/>
            </w:r>
            <w:r>
              <w:rPr>
                <w:rStyle w:val="IndexLink"/>
              </w:rPr>
              <w:t>447</w:t>
            </w:r>
          </w:hyperlink>
        </w:p>
        <w:p>
          <w:pPr>
            <w:pStyle w:val="Contents5"/>
            <w:tabs>
              <w:tab w:val="clear" w:pos="7892"/>
              <w:tab w:val="right" w:pos="9026" w:leader="dot"/>
            </w:tabs>
            <w:rPr/>
          </w:pPr>
          <w:hyperlink w:anchor="__RefHeading___Toc17524635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7524637_1280447820">
            <w:r>
              <w:rPr>
                <w:webHidden/>
                <w:rStyle w:val="IndexLink"/>
                <w:rtl w:val="true"/>
              </w:rPr>
              <w:t xml:space="preserve">الفرع الأوّل </w:t>
            </w:r>
            <w:r>
              <w:rPr>
                <w:rStyle w:val="IndexLink"/>
                <w:rtl w:val="true"/>
              </w:rPr>
              <w:t xml:space="preserve">: </w:t>
            </w:r>
            <w:r>
              <w:rPr>
                <w:rStyle w:val="IndexLink"/>
                <w:rtl w:val="true"/>
              </w:rPr>
              <w:t>في استثناء الخزّ الخالص</w:t>
            </w:r>
            <w:r>
              <w:rPr>
                <w:rStyle w:val="IndexLink"/>
                <w:rtl w:val="true"/>
              </w:rPr>
              <w:tab/>
            </w:r>
            <w:r>
              <w:rPr>
                <w:rStyle w:val="IndexLink"/>
              </w:rPr>
              <w:t>447</w:t>
            </w:r>
          </w:hyperlink>
        </w:p>
        <w:p>
          <w:pPr>
            <w:pStyle w:val="Contents5"/>
            <w:tabs>
              <w:tab w:val="clear" w:pos="7892"/>
              <w:tab w:val="right" w:pos="9026" w:leader="dot"/>
            </w:tabs>
            <w:rPr/>
          </w:pPr>
          <w:hyperlink w:anchor="__RefHeading___Toc17524639_1280447820">
            <w:r>
              <w:rPr>
                <w:webHidden/>
                <w:rStyle w:val="IndexLink"/>
                <w:rtl w:val="true"/>
              </w:rPr>
              <w:t xml:space="preserve">الفرع الثاني </w:t>
            </w:r>
            <w:r>
              <w:rPr>
                <w:rStyle w:val="IndexLink"/>
                <w:rtl w:val="true"/>
              </w:rPr>
              <w:t xml:space="preserve">: </w:t>
            </w:r>
            <w:r>
              <w:rPr>
                <w:rStyle w:val="IndexLink"/>
                <w:rtl w:val="true"/>
              </w:rPr>
              <w:t>في الخزّ المغشوش بوبر الأرانب</w:t>
            </w:r>
            <w:r>
              <w:rPr>
                <w:rStyle w:val="IndexLink"/>
                <w:rtl w:val="true"/>
              </w:rPr>
              <w:tab/>
            </w:r>
            <w:r>
              <w:rPr>
                <w:rStyle w:val="IndexLink"/>
              </w:rPr>
              <w:t>452</w:t>
            </w:r>
          </w:hyperlink>
        </w:p>
        <w:p>
          <w:pPr>
            <w:pStyle w:val="Contents5"/>
            <w:tabs>
              <w:tab w:val="clear" w:pos="7892"/>
              <w:tab w:val="right" w:pos="9026" w:leader="dot"/>
            </w:tabs>
            <w:rPr/>
          </w:pPr>
          <w:hyperlink w:anchor="__RefHeading___Toc17524641_1280447820">
            <w:r>
              <w:rPr>
                <w:webHidden/>
                <w:rStyle w:val="IndexLink"/>
                <w:rtl w:val="true"/>
              </w:rPr>
              <w:t xml:space="preserve">الفرع الثالث </w:t>
            </w:r>
            <w:r>
              <w:rPr>
                <w:rStyle w:val="IndexLink"/>
                <w:rtl w:val="true"/>
              </w:rPr>
              <w:t xml:space="preserve">: </w:t>
            </w:r>
            <w:r>
              <w:rPr>
                <w:rStyle w:val="IndexLink"/>
                <w:rtl w:val="true"/>
              </w:rPr>
              <w:t>في فرو السنجاب</w:t>
            </w:r>
            <w:r>
              <w:rPr>
                <w:rStyle w:val="IndexLink"/>
                <w:rtl w:val="true"/>
              </w:rPr>
              <w:tab/>
            </w:r>
            <w:r>
              <w:rPr>
                <w:rStyle w:val="IndexLink"/>
              </w:rPr>
              <w:t>454</w:t>
            </w:r>
          </w:hyperlink>
        </w:p>
        <w:p>
          <w:pPr>
            <w:pStyle w:val="Contents4"/>
            <w:tabs>
              <w:tab w:val="clear" w:pos="8176"/>
              <w:tab w:val="right" w:pos="9026" w:leader="dot"/>
            </w:tabs>
            <w:rPr/>
          </w:pPr>
          <w:hyperlink w:anchor="__RefHeading___Toc17524643_1280447820">
            <w:r>
              <w:rPr>
                <w:webHidden/>
                <w:rStyle w:val="IndexLink"/>
                <w:rtl w:val="true"/>
              </w:rPr>
              <w:t>في جواز الصلاة في المشكوك كونه من المأكول أو من غيره</w:t>
            </w:r>
            <w:r>
              <w:rPr>
                <w:rStyle w:val="IndexLink"/>
                <w:rtl w:val="true"/>
              </w:rPr>
              <w:tab/>
            </w:r>
            <w:r>
              <w:rPr>
                <w:rStyle w:val="IndexLink"/>
              </w:rPr>
              <w:t>458</w:t>
            </w:r>
          </w:hyperlink>
        </w:p>
        <w:p>
          <w:pPr>
            <w:pStyle w:val="Contents4"/>
            <w:tabs>
              <w:tab w:val="clear" w:pos="8176"/>
              <w:tab w:val="right" w:pos="9026" w:leader="dot"/>
            </w:tabs>
            <w:rPr/>
          </w:pPr>
          <w:hyperlink w:anchor="__RefHeading___Toc17524645_1280447820">
            <w:r>
              <w:rPr>
                <w:webHidden/>
                <w:rStyle w:val="IndexLink"/>
                <w:rtl w:val="true"/>
              </w:rPr>
              <w:t>فيما اذا صلّى في غير المأكول جاهلاً أو ناسيا</w:t>
            </w:r>
            <w:r>
              <w:rPr>
                <w:rStyle w:val="IndexLink"/>
                <w:rtl w:val="true"/>
              </w:rPr>
              <w:tab/>
            </w:r>
            <w:r>
              <w:rPr>
                <w:rStyle w:val="IndexLink"/>
              </w:rPr>
              <w:t>459</w:t>
            </w:r>
          </w:hyperlink>
        </w:p>
        <w:p>
          <w:pPr>
            <w:pStyle w:val="Contents3"/>
            <w:tabs>
              <w:tab w:val="clear" w:pos="8459"/>
              <w:tab w:val="right" w:pos="9026" w:leader="dot"/>
            </w:tabs>
            <w:rPr/>
          </w:pPr>
          <w:hyperlink w:anchor="__RefHeading___Toc17524647_1280447820">
            <w:r>
              <w:rPr>
                <w:webHidden/>
                <w:rStyle w:val="IndexLink"/>
                <w:rtl w:val="true"/>
              </w:rPr>
              <w:t>«</w:t>
            </w:r>
            <w:r>
              <w:rPr>
                <w:rStyle w:val="IndexLink"/>
                <w:rtl w:val="true"/>
              </w:rPr>
              <w:t>الخامس</w:t>
            </w:r>
            <w:r>
              <w:rPr>
                <w:rStyle w:val="IndexLink"/>
                <w:rtl w:val="true"/>
              </w:rPr>
              <w:t xml:space="preserve">»: </w:t>
            </w:r>
            <w:r>
              <w:rPr>
                <w:rStyle w:val="IndexLink"/>
                <w:rtl w:val="true"/>
              </w:rPr>
              <w:t>أن لايكون من الذهب للرجال</w:t>
            </w:r>
            <w:r>
              <w:rPr>
                <w:rStyle w:val="IndexLink"/>
                <w:rtl w:val="true"/>
              </w:rPr>
              <w:tab/>
            </w:r>
            <w:r>
              <w:rPr>
                <w:rStyle w:val="IndexLink"/>
              </w:rPr>
              <w:t>460</w:t>
            </w:r>
          </w:hyperlink>
        </w:p>
        <w:p>
          <w:pPr>
            <w:pStyle w:val="Contents4"/>
            <w:tabs>
              <w:tab w:val="clear" w:pos="8176"/>
              <w:tab w:val="right" w:pos="9026" w:leader="dot"/>
            </w:tabs>
            <w:rPr/>
          </w:pPr>
          <w:hyperlink w:anchor="__RefHeading___Toc17524649_128044782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7524651_1280447820">
            <w:r>
              <w:rPr>
                <w:webHidden/>
                <w:rStyle w:val="IndexLink"/>
                <w:rtl w:val="true"/>
              </w:rPr>
              <w:t xml:space="preserve">الفرع الأوّل </w:t>
            </w:r>
            <w:r>
              <w:rPr>
                <w:rStyle w:val="IndexLink"/>
                <w:rtl w:val="true"/>
              </w:rPr>
              <w:t xml:space="preserve">: </w:t>
            </w:r>
            <w:r>
              <w:rPr>
                <w:rStyle w:val="IndexLink"/>
                <w:rtl w:val="true"/>
              </w:rPr>
              <w:t>في حرمة التزيين بالذهب للرجل</w:t>
            </w:r>
            <w:r>
              <w:rPr>
                <w:rStyle w:val="IndexLink"/>
                <w:rtl w:val="true"/>
              </w:rPr>
              <w:tab/>
            </w:r>
            <w:r>
              <w:rPr>
                <w:rStyle w:val="IndexLink"/>
              </w:rPr>
              <w:t>462</w:t>
            </w:r>
          </w:hyperlink>
        </w:p>
        <w:p>
          <w:pPr>
            <w:pStyle w:val="Contents4"/>
            <w:tabs>
              <w:tab w:val="clear" w:pos="8176"/>
              <w:tab w:val="right" w:pos="9026" w:leader="dot"/>
            </w:tabs>
            <w:rPr/>
          </w:pPr>
          <w:hyperlink w:anchor="__RefHeading___Toc17524653_1280447820">
            <w:r>
              <w:rPr>
                <w:webHidden/>
                <w:rStyle w:val="IndexLink"/>
                <w:rtl w:val="true"/>
              </w:rPr>
              <w:t xml:space="preserve">الفرع الثاني </w:t>
            </w:r>
            <w:r>
              <w:rPr>
                <w:rStyle w:val="IndexLink"/>
                <w:rtl w:val="true"/>
              </w:rPr>
              <w:t xml:space="preserve">: </w:t>
            </w:r>
            <w:r>
              <w:rPr>
                <w:rStyle w:val="IndexLink"/>
                <w:rtl w:val="true"/>
              </w:rPr>
              <w:t>في جواز شدّ الأسنان بالذهب</w:t>
            </w:r>
            <w:r>
              <w:rPr>
                <w:rStyle w:val="IndexLink"/>
                <w:rtl w:val="true"/>
              </w:rPr>
              <w:tab/>
            </w:r>
            <w:r>
              <w:rPr>
                <w:rStyle w:val="IndexLink"/>
              </w:rPr>
              <w:t>463</w:t>
            </w:r>
          </w:hyperlink>
        </w:p>
        <w:p>
          <w:pPr>
            <w:pStyle w:val="Contents4"/>
            <w:tabs>
              <w:tab w:val="clear" w:pos="8176"/>
              <w:tab w:val="right" w:pos="9026" w:leader="dot"/>
            </w:tabs>
            <w:rPr/>
          </w:pPr>
          <w:hyperlink w:anchor="__RefHeading___Toc17524655_1280447820">
            <w:r>
              <w:rPr>
                <w:webHidden/>
                <w:rStyle w:val="IndexLink"/>
                <w:rtl w:val="true"/>
              </w:rPr>
              <w:t xml:space="preserve">الفرع الثالث </w:t>
            </w:r>
            <w:r>
              <w:rPr>
                <w:rStyle w:val="IndexLink"/>
                <w:rtl w:val="true"/>
              </w:rPr>
              <w:t xml:space="preserve">: </w:t>
            </w:r>
            <w:r>
              <w:rPr>
                <w:rStyle w:val="IndexLink"/>
                <w:rtl w:val="true"/>
              </w:rPr>
              <w:t>في جواز تحلية السيف و المصحف بالذهب و الفضّة</w:t>
            </w:r>
            <w:r>
              <w:rPr>
                <w:rStyle w:val="IndexLink"/>
                <w:rtl w:val="true"/>
              </w:rPr>
              <w:tab/>
            </w:r>
            <w:r>
              <w:rPr>
                <w:rStyle w:val="IndexLink"/>
              </w:rPr>
              <w:t>463</w:t>
            </w:r>
          </w:hyperlink>
        </w:p>
        <w:p>
          <w:pPr>
            <w:pStyle w:val="Contents4"/>
            <w:tabs>
              <w:tab w:val="clear" w:pos="8176"/>
              <w:tab w:val="right" w:pos="9026" w:leader="dot"/>
            </w:tabs>
            <w:rPr/>
          </w:pPr>
          <w:hyperlink w:anchor="__RefHeading___Toc17524657_1280447820">
            <w:r>
              <w:rPr>
                <w:webHidden/>
                <w:rStyle w:val="IndexLink"/>
                <w:rtl w:val="true"/>
              </w:rPr>
              <w:t xml:space="preserve">الفرع الرابع </w:t>
            </w:r>
            <w:r>
              <w:rPr>
                <w:rStyle w:val="IndexLink"/>
                <w:rtl w:val="true"/>
              </w:rPr>
              <w:t xml:space="preserve">: </w:t>
            </w:r>
            <w:r>
              <w:rPr>
                <w:rStyle w:val="IndexLink"/>
                <w:rtl w:val="true"/>
              </w:rPr>
              <w:t>في جواز تحلية النساء و الصبيان قبل البلوغ بالذهب و الفضّة</w:t>
            </w:r>
            <w:r>
              <w:rPr>
                <w:rStyle w:val="IndexLink"/>
                <w:rtl w:val="true"/>
              </w:rPr>
              <w:tab/>
            </w:r>
            <w:r>
              <w:rPr>
                <w:rStyle w:val="IndexLink"/>
              </w:rPr>
              <w:t>464</w:t>
            </w:r>
          </w:hyperlink>
        </w:p>
        <w:p>
          <w:pPr>
            <w:pStyle w:val="Contents4"/>
            <w:tabs>
              <w:tab w:val="clear" w:pos="8176"/>
              <w:tab w:val="right" w:pos="9026" w:leader="dot"/>
            </w:tabs>
            <w:rPr/>
          </w:pPr>
          <w:hyperlink w:anchor="__RefHeading___Toc17524659_1280447820">
            <w:r>
              <w:rPr>
                <w:webHidden/>
                <w:rStyle w:val="IndexLink"/>
                <w:rtl w:val="true"/>
              </w:rPr>
              <w:t>فيما اذا كان قاب الساعة من الذهب</w:t>
            </w:r>
            <w:r>
              <w:rPr>
                <w:rStyle w:val="IndexLink"/>
                <w:rtl w:val="true"/>
              </w:rPr>
              <w:tab/>
            </w:r>
            <w:r>
              <w:rPr>
                <w:rStyle w:val="IndexLink"/>
              </w:rPr>
              <w:t>465</w:t>
            </w:r>
          </w:hyperlink>
        </w:p>
        <w:p>
          <w:pPr>
            <w:pStyle w:val="Contents3"/>
            <w:tabs>
              <w:tab w:val="clear" w:pos="8459"/>
              <w:tab w:val="right" w:pos="9026" w:leader="dot"/>
            </w:tabs>
            <w:rPr/>
          </w:pPr>
          <w:hyperlink w:anchor="__RefHeading___Toc17524661_1280447820">
            <w:r>
              <w:rPr>
                <w:webHidden/>
                <w:rStyle w:val="IndexLink"/>
                <w:rtl w:val="true"/>
              </w:rPr>
              <w:t>«</w:t>
            </w:r>
            <w:r>
              <w:rPr>
                <w:rStyle w:val="IndexLink"/>
                <w:rtl w:val="true"/>
              </w:rPr>
              <w:t>السادس</w:t>
            </w:r>
            <w:r>
              <w:rPr>
                <w:rStyle w:val="IndexLink"/>
                <w:rtl w:val="true"/>
              </w:rPr>
              <w:t xml:space="preserve">»: </w:t>
            </w:r>
            <w:r>
              <w:rPr>
                <w:rStyle w:val="IndexLink"/>
                <w:rtl w:val="true"/>
              </w:rPr>
              <w:t>أن لايكون حريرا محضا للرجال</w:t>
            </w:r>
            <w:r>
              <w:rPr>
                <w:rStyle w:val="IndexLink"/>
                <w:rtl w:val="true"/>
              </w:rPr>
              <w:tab/>
            </w:r>
            <w:r>
              <w:rPr>
                <w:rStyle w:val="IndexLink"/>
              </w:rPr>
              <w:t>467</w:t>
            </w:r>
          </w:hyperlink>
        </w:p>
        <w:p>
          <w:pPr>
            <w:pStyle w:val="Contents4"/>
            <w:tabs>
              <w:tab w:val="clear" w:pos="8176"/>
              <w:tab w:val="right" w:pos="9026" w:leader="dot"/>
            </w:tabs>
            <w:rPr/>
          </w:pPr>
          <w:hyperlink w:anchor="__RefHeading___Toc17524663_1280447820">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7524665_1280447820">
            <w:r>
              <w:rPr>
                <w:webHidden/>
                <w:rStyle w:val="IndexLink"/>
                <w:rtl w:val="true"/>
              </w:rPr>
              <w:t xml:space="preserve">الفرع الأوّل </w:t>
            </w:r>
            <w:r>
              <w:rPr>
                <w:rStyle w:val="IndexLink"/>
                <w:rtl w:val="true"/>
              </w:rPr>
              <w:t xml:space="preserve">: </w:t>
            </w:r>
            <w:r>
              <w:rPr>
                <w:rStyle w:val="IndexLink"/>
                <w:rtl w:val="true"/>
              </w:rPr>
              <w:t>فيما لاتتمّ الصلاة فيه منفردا</w:t>
            </w:r>
            <w:r>
              <w:rPr>
                <w:rStyle w:val="IndexLink"/>
                <w:rtl w:val="true"/>
              </w:rPr>
              <w:tab/>
            </w:r>
            <w:r>
              <w:rPr>
                <w:rStyle w:val="IndexLink"/>
              </w:rPr>
              <w:t>469</w:t>
            </w:r>
          </w:hyperlink>
        </w:p>
        <w:p>
          <w:pPr>
            <w:pStyle w:val="Contents4"/>
            <w:tabs>
              <w:tab w:val="clear" w:pos="8176"/>
              <w:tab w:val="right" w:pos="9026" w:leader="dot"/>
            </w:tabs>
            <w:rPr/>
          </w:pPr>
          <w:hyperlink w:anchor="__RefHeading___Toc17524667_1280447820">
            <w:r>
              <w:rPr>
                <w:webHidden/>
                <w:rStyle w:val="IndexLink"/>
                <w:rtl w:val="true"/>
              </w:rPr>
              <w:t xml:space="preserve">الفرع الثاني </w:t>
            </w:r>
            <w:r>
              <w:rPr>
                <w:rStyle w:val="IndexLink"/>
                <w:rtl w:val="true"/>
              </w:rPr>
              <w:t xml:space="preserve">: </w:t>
            </w:r>
            <w:r>
              <w:rPr>
                <w:rStyle w:val="IndexLink"/>
                <w:rtl w:val="true"/>
              </w:rPr>
              <w:t>في لبس الحرير في الحرب و الضرورة</w:t>
            </w:r>
            <w:r>
              <w:rPr>
                <w:rStyle w:val="IndexLink"/>
                <w:rtl w:val="true"/>
              </w:rPr>
              <w:tab/>
            </w:r>
            <w:r>
              <w:rPr>
                <w:rStyle w:val="IndexLink"/>
              </w:rPr>
              <w:t>471</w:t>
            </w:r>
          </w:hyperlink>
        </w:p>
        <w:p>
          <w:pPr>
            <w:pStyle w:val="Contents4"/>
            <w:tabs>
              <w:tab w:val="clear" w:pos="8176"/>
              <w:tab w:val="right" w:pos="9026" w:leader="dot"/>
            </w:tabs>
            <w:rPr/>
          </w:pPr>
          <w:hyperlink w:anchor="__RefHeading___Toc17524669_1280447820">
            <w:r>
              <w:rPr>
                <w:webHidden/>
                <w:rStyle w:val="IndexLink"/>
                <w:rtl w:val="true"/>
              </w:rPr>
              <w:t xml:space="preserve">الفرع الثالث </w:t>
            </w:r>
            <w:r>
              <w:rPr>
                <w:rStyle w:val="IndexLink"/>
                <w:rtl w:val="true"/>
              </w:rPr>
              <w:t xml:space="preserve">: </w:t>
            </w:r>
            <w:r>
              <w:rPr>
                <w:rStyle w:val="IndexLink"/>
                <w:rtl w:val="true"/>
              </w:rPr>
              <w:t>في لبس الحرير للنساء</w:t>
            </w:r>
            <w:r>
              <w:rPr>
                <w:rStyle w:val="IndexLink"/>
                <w:rtl w:val="true"/>
              </w:rPr>
              <w:tab/>
            </w:r>
            <w:r>
              <w:rPr>
                <w:rStyle w:val="IndexLink"/>
              </w:rPr>
              <w:t>473</w:t>
            </w:r>
          </w:hyperlink>
        </w:p>
        <w:p>
          <w:pPr>
            <w:pStyle w:val="Contents4"/>
            <w:tabs>
              <w:tab w:val="clear" w:pos="8176"/>
              <w:tab w:val="right" w:pos="9026" w:leader="dot"/>
            </w:tabs>
            <w:rPr/>
          </w:pPr>
          <w:hyperlink w:anchor="__RefHeading___Toc17524671_1280447820">
            <w:r>
              <w:rPr>
                <w:webHidden/>
                <w:rStyle w:val="IndexLink"/>
                <w:rtl w:val="true"/>
              </w:rPr>
              <w:t xml:space="preserve">الفرع الرابع </w:t>
            </w:r>
            <w:r>
              <w:rPr>
                <w:rStyle w:val="IndexLink"/>
                <w:rtl w:val="true"/>
              </w:rPr>
              <w:t xml:space="preserve">: </w:t>
            </w:r>
            <w:r>
              <w:rPr>
                <w:rStyle w:val="IndexLink"/>
                <w:rtl w:val="true"/>
              </w:rPr>
              <w:t>في الحرير الممتزج</w:t>
            </w:r>
            <w:r>
              <w:rPr>
                <w:rStyle w:val="IndexLink"/>
                <w:rtl w:val="true"/>
              </w:rPr>
              <w:tab/>
            </w:r>
            <w:r>
              <w:rPr>
                <w:rStyle w:val="IndexLink"/>
              </w:rPr>
              <w:t>476</w:t>
            </w:r>
          </w:hyperlink>
        </w:p>
        <w:p>
          <w:pPr>
            <w:pStyle w:val="Contents4"/>
            <w:tabs>
              <w:tab w:val="clear" w:pos="8176"/>
              <w:tab w:val="right" w:pos="9026" w:leader="dot"/>
            </w:tabs>
            <w:rPr/>
          </w:pPr>
          <w:hyperlink w:anchor="__RefHeading___Toc17524673_1280447820">
            <w:r>
              <w:rPr>
                <w:webHidden/>
                <w:rStyle w:val="IndexLink"/>
                <w:rtl w:val="true"/>
              </w:rPr>
              <w:t xml:space="preserve">الفرع الخامس </w:t>
            </w:r>
            <w:r>
              <w:rPr>
                <w:rStyle w:val="IndexLink"/>
                <w:rtl w:val="true"/>
              </w:rPr>
              <w:t xml:space="preserve">: </w:t>
            </w:r>
            <w:r>
              <w:rPr>
                <w:rStyle w:val="IndexLink"/>
                <w:rtl w:val="true"/>
              </w:rPr>
              <w:t>في الثوب المكفوف بالحرير</w:t>
            </w:r>
            <w:r>
              <w:rPr>
                <w:rStyle w:val="IndexLink"/>
                <w:rtl w:val="true"/>
              </w:rPr>
              <w:tab/>
            </w:r>
            <w:r>
              <w:rPr>
                <w:rStyle w:val="IndexLink"/>
              </w:rPr>
              <w:t>477</w:t>
            </w:r>
          </w:hyperlink>
        </w:p>
        <w:p>
          <w:pPr>
            <w:pStyle w:val="Contents4"/>
            <w:tabs>
              <w:tab w:val="clear" w:pos="8176"/>
              <w:tab w:val="right" w:pos="9026" w:leader="dot"/>
            </w:tabs>
            <w:rPr/>
          </w:pPr>
          <w:hyperlink w:anchor="__RefHeading___Toc17524675_1280447820">
            <w:r>
              <w:rPr>
                <w:webHidden/>
                <w:rStyle w:val="IndexLink"/>
                <w:rtl w:val="true"/>
              </w:rPr>
              <w:t>في عدم البأس بما يرقّع به الثوب من الحرير</w:t>
            </w:r>
            <w:r>
              <w:rPr>
                <w:rStyle w:val="IndexLink"/>
                <w:rtl w:val="true"/>
              </w:rPr>
              <w:tab/>
            </w:r>
            <w:r>
              <w:rPr>
                <w:rStyle w:val="IndexLink"/>
              </w:rPr>
              <w:t>481</w:t>
            </w:r>
          </w:hyperlink>
        </w:p>
        <w:p>
          <w:pPr>
            <w:pStyle w:val="Contents4"/>
            <w:tabs>
              <w:tab w:val="clear" w:pos="8176"/>
              <w:tab w:val="right" w:pos="9026" w:leader="dot"/>
            </w:tabs>
            <w:rPr/>
          </w:pPr>
          <w:hyperlink w:anchor="__RefHeading___Toc17524677_1280447820">
            <w:r>
              <w:rPr>
                <w:webHidden/>
                <w:rStyle w:val="IndexLink"/>
                <w:rtl w:val="true"/>
              </w:rPr>
              <w:t>في جواز لبس الحرير لمن كان قملاً على خلاف العادة لدفعه</w:t>
            </w:r>
            <w:r>
              <w:rPr>
                <w:rStyle w:val="IndexLink"/>
                <w:rtl w:val="true"/>
              </w:rPr>
              <w:tab/>
            </w:r>
            <w:r>
              <w:rPr>
                <w:rStyle w:val="IndexLink"/>
              </w:rPr>
              <w:t>483</w:t>
            </w:r>
          </w:hyperlink>
        </w:p>
        <w:p>
          <w:pPr>
            <w:pStyle w:val="Contents4"/>
            <w:tabs>
              <w:tab w:val="clear" w:pos="8176"/>
              <w:tab w:val="right" w:pos="9026" w:leader="dot"/>
            </w:tabs>
            <w:rPr/>
          </w:pPr>
          <w:hyperlink w:anchor="__RefHeading___Toc17524679_1280447820">
            <w:r>
              <w:rPr>
                <w:webHidden/>
                <w:rStyle w:val="IndexLink"/>
                <w:rtl w:val="true"/>
              </w:rPr>
              <w:t>فيما اذا صلّى في الحرير جهلاً أو نسيانا</w:t>
            </w:r>
            <w:r>
              <w:rPr>
                <w:rStyle w:val="IndexLink"/>
                <w:rtl w:val="true"/>
              </w:rPr>
              <w:tab/>
            </w:r>
            <w:r>
              <w:rPr>
                <w:rStyle w:val="IndexLink"/>
              </w:rPr>
              <w:t>483</w:t>
            </w:r>
          </w:hyperlink>
        </w:p>
        <w:p>
          <w:pPr>
            <w:pStyle w:val="Contents4"/>
            <w:tabs>
              <w:tab w:val="clear" w:pos="8176"/>
              <w:tab w:val="right" w:pos="9026" w:leader="dot"/>
            </w:tabs>
            <w:rPr/>
          </w:pPr>
          <w:hyperlink w:anchor="__RefHeading___Toc17524681_1280447820">
            <w:r>
              <w:rPr>
                <w:webHidden/>
                <w:rStyle w:val="IndexLink"/>
                <w:rtl w:val="true"/>
              </w:rPr>
              <w:t>في الثوب الممتزج اذا ذهب جميع ما فيه من غير الأبريسم</w:t>
            </w:r>
            <w:r>
              <w:rPr>
                <w:rStyle w:val="IndexLink"/>
                <w:rtl w:val="true"/>
              </w:rPr>
              <w:tab/>
            </w:r>
            <w:r>
              <w:rPr>
                <w:rStyle w:val="IndexLink"/>
              </w:rPr>
              <w:t>485</w:t>
            </w:r>
          </w:hyperlink>
        </w:p>
        <w:p>
          <w:pPr>
            <w:pStyle w:val="Contents4"/>
            <w:tabs>
              <w:tab w:val="clear" w:pos="8176"/>
              <w:tab w:val="right" w:pos="9026" w:leader="dot"/>
            </w:tabs>
            <w:rPr/>
          </w:pPr>
          <w:hyperlink w:anchor="__RefHeading___Toc17524683_1280447820">
            <w:r>
              <w:rPr>
                <w:webHidden/>
                <w:rStyle w:val="IndexLink"/>
                <w:rtl w:val="true"/>
              </w:rPr>
              <w:t>فيما اذا انحصر ثوبه في الحرير</w:t>
            </w:r>
            <w:r>
              <w:rPr>
                <w:rStyle w:val="IndexLink"/>
                <w:rtl w:val="true"/>
              </w:rPr>
              <w:tab/>
            </w:r>
            <w:r>
              <w:rPr>
                <w:rStyle w:val="IndexLink"/>
              </w:rPr>
              <w:t>486</w:t>
            </w:r>
          </w:hyperlink>
        </w:p>
        <w:p>
          <w:pPr>
            <w:pStyle w:val="Contents4"/>
            <w:tabs>
              <w:tab w:val="clear" w:pos="8176"/>
              <w:tab w:val="right" w:pos="9026" w:leader="dot"/>
            </w:tabs>
            <w:rPr/>
          </w:pPr>
          <w:hyperlink w:anchor="__RefHeading___Toc17524685_1280447820">
            <w:r>
              <w:rPr>
                <w:webHidden/>
                <w:rStyle w:val="IndexLink"/>
                <w:rtl w:val="true"/>
              </w:rPr>
              <w:t>فيما اذا اضطرّ الى لبس أحد الممنوعات</w:t>
            </w:r>
            <w:r>
              <w:rPr>
                <w:rStyle w:val="IndexLink"/>
                <w:rtl w:val="true"/>
              </w:rPr>
              <w:tab/>
            </w:r>
            <w:r>
              <w:rPr>
                <w:rStyle w:val="IndexLink"/>
              </w:rPr>
              <w:t>487</w:t>
            </w:r>
          </w:hyperlink>
        </w:p>
        <w:p>
          <w:pPr>
            <w:pStyle w:val="Contents4"/>
            <w:tabs>
              <w:tab w:val="clear" w:pos="8176"/>
              <w:tab w:val="right" w:pos="9026" w:leader="dot"/>
            </w:tabs>
            <w:rPr/>
          </w:pPr>
          <w:hyperlink w:anchor="__RefHeading___Toc17524687_1280447820">
            <w:r>
              <w:rPr>
                <w:webHidden/>
                <w:rStyle w:val="IndexLink"/>
                <w:rtl w:val="true"/>
              </w:rPr>
              <w:t>في وجوب تحصيل الساتر للصلاة و لو باجارة أو شراء</w:t>
            </w:r>
            <w:r>
              <w:rPr>
                <w:rStyle w:val="IndexLink"/>
                <w:rtl w:val="true"/>
              </w:rPr>
              <w:tab/>
            </w:r>
            <w:r>
              <w:rPr>
                <w:rStyle w:val="IndexLink"/>
              </w:rPr>
              <w:t>488</w:t>
            </w:r>
          </w:hyperlink>
        </w:p>
        <w:p>
          <w:pPr>
            <w:pStyle w:val="Contents4"/>
            <w:tabs>
              <w:tab w:val="clear" w:pos="8176"/>
              <w:tab w:val="right" w:pos="9026" w:leader="dot"/>
            </w:tabs>
            <w:rPr/>
          </w:pPr>
          <w:hyperlink w:anchor="__RefHeading___Toc17524689_1280447820">
            <w:r>
              <w:rPr>
                <w:webHidden/>
                <w:rStyle w:val="IndexLink"/>
                <w:rtl w:val="true"/>
              </w:rPr>
              <w:t>في حرمة لبس لباس الشهرة</w:t>
            </w:r>
            <w:r>
              <w:rPr>
                <w:rStyle w:val="IndexLink"/>
                <w:rtl w:val="true"/>
              </w:rPr>
              <w:tab/>
            </w:r>
            <w:r>
              <w:rPr>
                <w:rStyle w:val="IndexLink"/>
              </w:rPr>
              <w:t>489</w:t>
            </w:r>
          </w:hyperlink>
        </w:p>
        <w:p>
          <w:pPr>
            <w:pStyle w:val="Contents4"/>
            <w:tabs>
              <w:tab w:val="clear" w:pos="8176"/>
              <w:tab w:val="right" w:pos="9026" w:leader="dot"/>
            </w:tabs>
            <w:rPr/>
          </w:pPr>
          <w:hyperlink w:anchor="__RefHeading___Toc17524691_1280447820">
            <w:r>
              <w:rPr>
                <w:webHidden/>
                <w:rStyle w:val="IndexLink"/>
                <w:rtl w:val="true"/>
              </w:rPr>
              <w:t>فيما اذا لم يجد المصلّي ساترا</w:t>
            </w:r>
            <w:r>
              <w:rPr>
                <w:rStyle w:val="IndexLink"/>
                <w:rtl w:val="true"/>
              </w:rPr>
              <w:tab/>
            </w:r>
            <w:r>
              <w:rPr>
                <w:rStyle w:val="IndexLink"/>
              </w:rPr>
              <w:t>492</w:t>
            </w:r>
          </w:hyperlink>
        </w:p>
        <w:p>
          <w:pPr>
            <w:pStyle w:val="Contents4"/>
            <w:tabs>
              <w:tab w:val="clear" w:pos="8176"/>
              <w:tab w:val="right" w:pos="9026" w:leader="dot"/>
            </w:tabs>
            <w:rPr/>
          </w:pPr>
          <w:hyperlink w:anchor="__RefHeading___Toc17524693_1280447820">
            <w:r>
              <w:rPr>
                <w:webHidden/>
                <w:rStyle w:val="IndexLink"/>
                <w:rtl w:val="true"/>
              </w:rPr>
              <w:t>فيما اذا وجد ساترا لاحدى عورتيه</w:t>
            </w:r>
            <w:r>
              <w:rPr>
                <w:rStyle w:val="IndexLink"/>
                <w:rtl w:val="true"/>
              </w:rPr>
              <w:tab/>
            </w:r>
            <w:r>
              <w:rPr>
                <w:rStyle w:val="IndexLink"/>
              </w:rPr>
              <w:t>495</w:t>
            </w:r>
          </w:hyperlink>
        </w:p>
        <w:p>
          <w:pPr>
            <w:pStyle w:val="Contents4"/>
            <w:tabs>
              <w:tab w:val="clear" w:pos="8176"/>
              <w:tab w:val="right" w:pos="9026" w:leader="dot"/>
            </w:tabs>
            <w:rPr/>
          </w:pPr>
          <w:hyperlink w:anchor="__RefHeading___Toc17524695_1280447820">
            <w:r>
              <w:rPr>
                <w:webHidden/>
                <w:rStyle w:val="IndexLink"/>
                <w:rtl w:val="true"/>
              </w:rPr>
              <w:t>في جواز الصلاة متفرّقين للعراة</w:t>
            </w:r>
            <w:r>
              <w:rPr>
                <w:rStyle w:val="IndexLink"/>
                <w:rtl w:val="true"/>
              </w:rPr>
              <w:tab/>
            </w:r>
            <w:r>
              <w:rPr>
                <w:rStyle w:val="IndexLink"/>
              </w:rPr>
              <w:t>495</w:t>
            </w:r>
          </w:hyperlink>
        </w:p>
        <w:p>
          <w:pPr>
            <w:pStyle w:val="Contents4"/>
            <w:tabs>
              <w:tab w:val="clear" w:pos="8176"/>
              <w:tab w:val="right" w:pos="9026" w:leader="dot"/>
            </w:tabs>
            <w:rPr/>
          </w:pPr>
          <w:hyperlink w:anchor="__RefHeading___Toc17524697_1280447820">
            <w:r>
              <w:rPr>
                <w:webHidden/>
                <w:rStyle w:val="IndexLink"/>
                <w:rtl w:val="true"/>
              </w:rPr>
              <w:t>في تأخير الصلاة عن أوّل الوقت اذا احتمل وجود الساتر في آخر الوقت</w:t>
            </w:r>
            <w:r>
              <w:rPr>
                <w:rStyle w:val="IndexLink"/>
                <w:rtl w:val="true"/>
              </w:rPr>
              <w:tab/>
            </w:r>
            <w:r>
              <w:rPr>
                <w:rStyle w:val="IndexLink"/>
              </w:rPr>
              <w:t>497</w:t>
            </w:r>
          </w:hyperlink>
        </w:p>
        <w:p>
          <w:pPr>
            <w:pStyle w:val="Contents4"/>
            <w:tabs>
              <w:tab w:val="clear" w:pos="8176"/>
              <w:tab w:val="right" w:pos="9026" w:leader="dot"/>
            </w:tabs>
            <w:rPr/>
          </w:pPr>
          <w:hyperlink w:anchor="__RefHeading___Toc17524699_1280447820">
            <w:r>
              <w:rPr>
                <w:webHidden/>
                <w:rStyle w:val="IndexLink"/>
                <w:rtl w:val="true"/>
              </w:rPr>
              <w:t>فيما اذا كان عنده ثوبان يعلم أنّ أحدهما من الممنوعات</w:t>
            </w:r>
            <w:r>
              <w:rPr>
                <w:rStyle w:val="IndexLink"/>
                <w:rtl w:val="true"/>
              </w:rPr>
              <w:tab/>
            </w:r>
            <w:r>
              <w:rPr>
                <w:rStyle w:val="IndexLink"/>
              </w:rPr>
              <w:t>497</w:t>
            </w:r>
          </w:hyperlink>
        </w:p>
        <w:p>
          <w:pPr>
            <w:pStyle w:val="Contents4"/>
            <w:tabs>
              <w:tab w:val="clear" w:pos="8176"/>
              <w:tab w:val="right" w:pos="9026" w:leader="dot"/>
            </w:tabs>
            <w:rPr/>
          </w:pPr>
          <w:hyperlink w:anchor="__RefHeading___Toc17524701_1280447820">
            <w:r>
              <w:rPr>
                <w:webHidden/>
                <w:rStyle w:val="IndexLink"/>
                <w:rtl w:val="true"/>
              </w:rPr>
              <w:t>فيما اذا لبس ثوبا طويلاً جدّا و كان طرفه الواقع على الأرض نجسا أو حريرا أو</w:t>
            </w:r>
            <w:r>
              <w:rPr>
                <w:rStyle w:val="IndexLink"/>
                <w:rtl w:val="true"/>
              </w:rPr>
              <w:tab/>
            </w:r>
            <w:r>
              <w:rPr>
                <w:rStyle w:val="IndexLink"/>
              </w:rPr>
              <w:t>499</w:t>
            </w:r>
          </w:hyperlink>
        </w:p>
        <w:p>
          <w:pPr>
            <w:pStyle w:val="Contents2"/>
            <w:tabs>
              <w:tab w:val="clear" w:pos="8743"/>
              <w:tab w:val="right" w:pos="9026" w:leader="dot"/>
            </w:tabs>
            <w:rPr/>
          </w:pPr>
          <w:hyperlink w:anchor="__RefHeading___Toc17524703_1280447820">
            <w:r>
              <w:rPr>
                <w:webHidden/>
                <w:rStyle w:val="IndexLink"/>
                <w:rtl w:val="true"/>
              </w:rPr>
              <w:t xml:space="preserve">فصل </w:t>
            </w:r>
            <w:r>
              <w:rPr>
                <w:rStyle w:val="IndexLink"/>
                <w:rtl w:val="true"/>
              </w:rPr>
              <w:t xml:space="preserve">: </w:t>
            </w:r>
            <w:r>
              <w:rPr>
                <w:rStyle w:val="IndexLink"/>
                <w:rtl w:val="true"/>
              </w:rPr>
              <w:t>فيما يكره من اللباس حال الصلاة</w:t>
            </w:r>
            <w:r>
              <w:rPr>
                <w:rStyle w:val="IndexLink"/>
                <w:rtl w:val="true"/>
              </w:rPr>
              <w:tab/>
            </w:r>
            <w:r>
              <w:rPr>
                <w:rStyle w:val="IndexLink"/>
              </w:rPr>
              <w:t>501</w:t>
            </w:r>
          </w:hyperlink>
        </w:p>
        <w:p>
          <w:pPr>
            <w:pStyle w:val="Contents3"/>
            <w:tabs>
              <w:tab w:val="clear" w:pos="8459"/>
              <w:tab w:val="right" w:pos="9026" w:leader="dot"/>
            </w:tabs>
            <w:rPr/>
          </w:pPr>
          <w:hyperlink w:anchor="__RefHeading___Toc17524705_1280447820">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17524707_1280447820">
            <w:r>
              <w:rPr>
                <w:webHidden/>
                <w:rStyle w:val="IndexLink"/>
                <w:rtl w:val="true"/>
              </w:rPr>
              <w:t>في الثياب السوداء</w:t>
            </w:r>
            <w:r>
              <w:rPr>
                <w:rStyle w:val="IndexLink"/>
                <w:rtl w:val="true"/>
              </w:rPr>
              <w:tab/>
            </w:r>
            <w:r>
              <w:rPr>
                <w:rStyle w:val="IndexLink"/>
              </w:rPr>
              <w:t>503</w:t>
            </w:r>
          </w:hyperlink>
        </w:p>
        <w:p>
          <w:pPr>
            <w:pStyle w:val="Contents3"/>
            <w:tabs>
              <w:tab w:val="clear" w:pos="8459"/>
              <w:tab w:val="right" w:pos="9026" w:leader="dot"/>
            </w:tabs>
            <w:rPr/>
          </w:pPr>
          <w:hyperlink w:anchor="__RefHeading___Toc17524709_1280447820">
            <w:r>
              <w:rPr>
                <w:webHidden/>
                <w:rStyle w:val="IndexLink"/>
                <w:rtl w:val="true"/>
              </w:rPr>
              <w:t>في ثوب واحد رقيق</w:t>
            </w:r>
            <w:r>
              <w:rPr>
                <w:rStyle w:val="IndexLink"/>
                <w:rtl w:val="true"/>
              </w:rPr>
              <w:tab/>
            </w:r>
            <w:r>
              <w:rPr>
                <w:rStyle w:val="IndexLink"/>
              </w:rPr>
              <w:t>505</w:t>
            </w:r>
          </w:hyperlink>
        </w:p>
        <w:p>
          <w:pPr>
            <w:pStyle w:val="Contents3"/>
            <w:tabs>
              <w:tab w:val="clear" w:pos="8459"/>
              <w:tab w:val="right" w:pos="9026" w:leader="dot"/>
            </w:tabs>
            <w:rPr/>
          </w:pPr>
          <w:hyperlink w:anchor="__RefHeading___Toc17524711_1280447820">
            <w:r>
              <w:rPr>
                <w:webHidden/>
                <w:rStyle w:val="IndexLink"/>
                <w:rtl w:val="true"/>
              </w:rPr>
              <w:t>في الاتّزار فوق القميص</w:t>
            </w:r>
            <w:r>
              <w:rPr>
                <w:rStyle w:val="IndexLink"/>
                <w:rtl w:val="true"/>
              </w:rPr>
              <w:tab/>
            </w:r>
            <w:r>
              <w:rPr>
                <w:rStyle w:val="IndexLink"/>
              </w:rPr>
              <w:t>506</w:t>
            </w:r>
          </w:hyperlink>
        </w:p>
        <w:p>
          <w:pPr>
            <w:pStyle w:val="Contents3"/>
            <w:tabs>
              <w:tab w:val="clear" w:pos="8459"/>
              <w:tab w:val="right" w:pos="9026" w:leader="dot"/>
            </w:tabs>
            <w:rPr/>
          </w:pPr>
          <w:hyperlink w:anchor="__RefHeading___Toc17524713_1280447820">
            <w:r>
              <w:rPr>
                <w:webHidden/>
                <w:rStyle w:val="IndexLink"/>
                <w:rtl w:val="true"/>
              </w:rPr>
              <w:t>في التوشّح فوق القميص</w:t>
            </w:r>
            <w:r>
              <w:rPr>
                <w:rStyle w:val="IndexLink"/>
                <w:rtl w:val="true"/>
              </w:rPr>
              <w:tab/>
            </w:r>
            <w:r>
              <w:rPr>
                <w:rStyle w:val="IndexLink"/>
              </w:rPr>
              <w:t>507</w:t>
            </w:r>
          </w:hyperlink>
        </w:p>
        <w:p>
          <w:pPr>
            <w:pStyle w:val="Contents3"/>
            <w:tabs>
              <w:tab w:val="clear" w:pos="8459"/>
              <w:tab w:val="right" w:pos="9026" w:leader="dot"/>
            </w:tabs>
            <w:rPr/>
          </w:pPr>
          <w:hyperlink w:anchor="__RefHeading___Toc17524715_1280447820">
            <w:r>
              <w:rPr>
                <w:webHidden/>
                <w:rStyle w:val="IndexLink"/>
                <w:rtl w:val="true"/>
              </w:rPr>
              <w:t>في اشتمال الصمّاء في الصلاة</w:t>
            </w:r>
            <w:r>
              <w:rPr>
                <w:rStyle w:val="IndexLink"/>
                <w:rtl w:val="true"/>
              </w:rPr>
              <w:tab/>
            </w:r>
            <w:r>
              <w:rPr>
                <w:rStyle w:val="IndexLink"/>
              </w:rPr>
              <w:t>510</w:t>
            </w:r>
          </w:hyperlink>
        </w:p>
        <w:p>
          <w:pPr>
            <w:pStyle w:val="Contents3"/>
            <w:tabs>
              <w:tab w:val="clear" w:pos="8459"/>
              <w:tab w:val="right" w:pos="9026" w:leader="dot"/>
            </w:tabs>
            <w:rPr/>
          </w:pPr>
          <w:hyperlink w:anchor="__RefHeading___Toc17524717_1280447820">
            <w:r>
              <w:rPr>
                <w:webHidden/>
                <w:rStyle w:val="IndexLink"/>
                <w:rtl w:val="true"/>
              </w:rPr>
              <w:t>في اللثام للرجل</w:t>
            </w:r>
            <w:r>
              <w:rPr>
                <w:rStyle w:val="IndexLink"/>
                <w:rtl w:val="true"/>
              </w:rPr>
              <w:tab/>
            </w:r>
            <w:r>
              <w:rPr>
                <w:rStyle w:val="IndexLink"/>
              </w:rPr>
              <w:t>511</w:t>
            </w:r>
          </w:hyperlink>
        </w:p>
        <w:p>
          <w:pPr>
            <w:pStyle w:val="Contents3"/>
            <w:tabs>
              <w:tab w:val="clear" w:pos="8459"/>
              <w:tab w:val="right" w:pos="9026" w:leader="dot"/>
            </w:tabs>
            <w:rPr/>
          </w:pPr>
          <w:hyperlink w:anchor="__RefHeading___Toc17524719_1280447820">
            <w:r>
              <w:rPr>
                <w:webHidden/>
                <w:rStyle w:val="IndexLink"/>
                <w:rtl w:val="true"/>
              </w:rPr>
              <w:t>في النقاب للمرأة</w:t>
            </w:r>
            <w:r>
              <w:rPr>
                <w:rStyle w:val="IndexLink"/>
                <w:rtl w:val="true"/>
              </w:rPr>
              <w:tab/>
            </w:r>
            <w:r>
              <w:rPr>
                <w:rStyle w:val="IndexLink"/>
              </w:rPr>
              <w:t>511</w:t>
            </w:r>
          </w:hyperlink>
        </w:p>
        <w:p>
          <w:pPr>
            <w:pStyle w:val="Contents3"/>
            <w:tabs>
              <w:tab w:val="clear" w:pos="8459"/>
              <w:tab w:val="right" w:pos="9026" w:leader="dot"/>
            </w:tabs>
            <w:rPr/>
          </w:pPr>
          <w:hyperlink w:anchor="__RefHeading___Toc17524721_1280447820">
            <w:r>
              <w:rPr>
                <w:webHidden/>
                <w:rStyle w:val="IndexLink"/>
                <w:rtl w:val="true"/>
              </w:rPr>
              <w:t>في أن يؤمّ بغير رداء</w:t>
            </w:r>
            <w:r>
              <w:rPr>
                <w:rStyle w:val="IndexLink"/>
                <w:rtl w:val="true"/>
              </w:rPr>
              <w:tab/>
            </w:r>
            <w:r>
              <w:rPr>
                <w:rStyle w:val="IndexLink"/>
              </w:rPr>
              <w:t>512</w:t>
            </w:r>
          </w:hyperlink>
        </w:p>
        <w:p>
          <w:pPr>
            <w:pStyle w:val="Contents3"/>
            <w:tabs>
              <w:tab w:val="clear" w:pos="8459"/>
              <w:tab w:val="right" w:pos="9026" w:leader="dot"/>
            </w:tabs>
            <w:rPr/>
          </w:pPr>
          <w:hyperlink w:anchor="__RefHeading___Toc17524723_1280447820">
            <w:r>
              <w:rPr>
                <w:webHidden/>
                <w:rStyle w:val="IndexLink"/>
                <w:rtl w:val="true"/>
              </w:rPr>
              <w:t>في أن يصحب شيئا من الحديد بارزا</w:t>
            </w:r>
            <w:r>
              <w:rPr>
                <w:rStyle w:val="IndexLink"/>
                <w:rtl w:val="true"/>
              </w:rPr>
              <w:tab/>
            </w:r>
            <w:r>
              <w:rPr>
                <w:rStyle w:val="IndexLink"/>
              </w:rPr>
              <w:t>514</w:t>
            </w:r>
          </w:hyperlink>
        </w:p>
        <w:p>
          <w:pPr>
            <w:pStyle w:val="Contents3"/>
            <w:tabs>
              <w:tab w:val="clear" w:pos="8459"/>
              <w:tab w:val="right" w:pos="9026" w:leader="dot"/>
            </w:tabs>
            <w:rPr/>
          </w:pPr>
          <w:hyperlink w:anchor="__RefHeading___Toc17524725_1280447820">
            <w:r>
              <w:rPr>
                <w:webHidden/>
                <w:rStyle w:val="IndexLink"/>
                <w:rtl w:val="true"/>
              </w:rPr>
              <w:t>في ثوب يتّهم صاحبه</w:t>
            </w:r>
            <w:r>
              <w:rPr>
                <w:rStyle w:val="IndexLink"/>
                <w:rtl w:val="true"/>
              </w:rPr>
              <w:tab/>
            </w:r>
            <w:r>
              <w:rPr>
                <w:rStyle w:val="IndexLink"/>
              </w:rPr>
              <w:t>517</w:t>
            </w:r>
          </w:hyperlink>
        </w:p>
        <w:p>
          <w:pPr>
            <w:pStyle w:val="Contents3"/>
            <w:tabs>
              <w:tab w:val="clear" w:pos="8459"/>
              <w:tab w:val="right" w:pos="9026" w:leader="dot"/>
            </w:tabs>
            <w:rPr/>
          </w:pPr>
          <w:hyperlink w:anchor="__RefHeading___Toc17524727_1280447820">
            <w:r>
              <w:rPr>
                <w:webHidden/>
                <w:rStyle w:val="IndexLink"/>
                <w:rtl w:val="true"/>
              </w:rPr>
              <w:t>في أن تصلّي المرأة في خلخال له صوت</w:t>
            </w:r>
            <w:r>
              <w:rPr>
                <w:rStyle w:val="IndexLink"/>
                <w:rtl w:val="true"/>
              </w:rPr>
              <w:tab/>
            </w:r>
            <w:r>
              <w:rPr>
                <w:rStyle w:val="IndexLink"/>
              </w:rPr>
              <w:t>518</w:t>
            </w:r>
          </w:hyperlink>
        </w:p>
        <w:p>
          <w:pPr>
            <w:pStyle w:val="Contents2"/>
            <w:tabs>
              <w:tab w:val="clear" w:pos="8743"/>
              <w:tab w:val="right" w:pos="9026" w:leader="dot"/>
            </w:tabs>
            <w:rPr/>
          </w:pPr>
          <w:hyperlink w:anchor="__RefHeading___Toc17524729_1280447820">
            <w:r>
              <w:rPr>
                <w:webHidden/>
                <w:rStyle w:val="IndexLink"/>
                <w:rtl w:val="true"/>
              </w:rPr>
              <w:t xml:space="preserve">فصل </w:t>
            </w:r>
            <w:r>
              <w:rPr>
                <w:rStyle w:val="IndexLink"/>
                <w:rtl w:val="true"/>
              </w:rPr>
              <w:t xml:space="preserve">: </w:t>
            </w:r>
            <w:r>
              <w:rPr>
                <w:rStyle w:val="IndexLink"/>
                <w:rtl w:val="true"/>
              </w:rPr>
              <w:t>فيما يستحبّ من اللباس</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8_208620"/>
      <w:bookmarkStart w:id="1" w:name="pg19298_208620"/>
      <w:bookmarkEnd w:id="1"/>
    </w:p>
    <w:p>
      <w:pPr>
        <w:pStyle w:val="Heading2"/>
        <w:numPr>
          <w:ilvl w:val="1"/>
          <w:numId w:val="1"/>
        </w:numPr>
        <w:rPr/>
      </w:pPr>
      <w:bookmarkStart w:id="2" w:name="pg19298_208620"/>
      <w:bookmarkStart w:id="3" w:name="__RefHeading___Toc17524179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2418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8_208624"/>
      <w:bookmarkStart w:id="8" w:name="pg19298_208624"/>
      <w:bookmarkEnd w:id="8"/>
    </w:p>
    <w:p>
      <w:pPr>
        <w:pStyle w:val="Heading2"/>
        <w:numPr>
          <w:ilvl w:val="1"/>
          <w:numId w:val="1"/>
        </w:numPr>
        <w:rPr/>
      </w:pPr>
      <w:bookmarkStart w:id="9" w:name="pg19298_208624"/>
      <w:bookmarkStart w:id="10" w:name="__RefHeading___Toc17524183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مقدمة في فضل الصلاة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حول معنى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فصل في أعداد الفرائض و نوافلها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عدد الصلوات الواجبة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الفرع الأوّل في تعيين أعداد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الفرع الثاني في نسبة النوافل الى الأوقات أو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الفرع الثالث في تفاوت النوافل المرتّبة في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الفرع الرابع في دسّ نافلة الصبح في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الفرع الخامس في تفريق صلاة الليل بعد انتصافها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الفرع السادس في هيئة اليدين في 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الفرع السابع في أذكار قنوت 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الفرع الثامن في استحباب الاضطجاع بعد ركعتي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الفرع التاسع في استحباب الصلاة على النبيّ و آله بعد ركعتي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العاشر في كراهة النوم بين صلاتي الليل و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الحادي عشر في جواز ترك النوافل أداءً لهمّ أو 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الفرع الثاني عشر في تأكّد استحباب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الفرع الثالث عشر في استحباب قضائها و الصدقة ان لم يقدر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الفرع الرابع عشر هل الأفضل في الوتيرة القيام أو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الفرع الخامس عشر في نوافل يوم الجمعة و كيفية أدائها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سقوط نوافل الظهرين و الوتيرة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وجوب الاتيان بالنوافل ركعتين ركعتين الاّ 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الأوّل النوافل كلّها ركعتان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الثاني استحباب القنوت في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الفرع الثالث استحباب القنوت في الشفع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صلاة الغفيلة و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الفرع الأوّل في الغفيلة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الفرع الثاني في صلاة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جواز اتيان النوافل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الأوّل في الاتيان بالنوافل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الثاني في عدّ كلّ ركعتين بركعة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فصل في أوقات اليوميّة و نوافلها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الفرع الأوّل في تعيين وقت الظهرين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الفرع الثاني في ذكر الروايات المخالفة و تبريرها و تعيين وقت نافلة الظهر 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الفرع الثالث في أنّ لكلّ صلاة وقتان فالأوّل وقت فضيلة و الآخر وقت الاجزاء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الرابع في أنّ ما بين المغرب و نصف الليل وقت للمغرب و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الخامس في ابتداء وقت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السادس في انتهاء وقت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الفرع السابع في اختصاص الصلوات بأوقاتها قدر أدائها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الفرع الثامن في امتداد وقت العشاءين الى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الفرع التاسع في تعيين وقت صلاة الصبح و امتدادها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الفرع العاشر في وقت فضيلة الظهر 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ايضاح في ابتداء وقت فضيلة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معرفة الزوال و الغروب و طلوع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الفرع الأوّل في معرفة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الفرع الثاني في معرفة الغروب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الفرع الثالث في تعيين مناط انتصاف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الفرع الرابع في معرفة طلوع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وجوب الترتيب بين الظهرين و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الفرع الأوّل في وجوب الترتيب بين الظهرين و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الفرع الثاني فيما لو قدّم الثانية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الفرع الثالث فيما لو أدرك الحائض و المجنون و الصبيّ أربع ركعات من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العدول من اللاحقة الى السابقة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الفرع الأوّل في جواز العدول من اللاحقة الى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الفرع الثاني في العدول من السابقة الى اللاحقة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استحباب التفريق بين الصلاتين المشتركتين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استحباب التعجيل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استحباب الغلس بصلاة 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قاعدة من أدرك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بيان مستند قاعدة من أدرك و حجّيّتها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عموم قاعدة من أدرك لجميع الصلوات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الفرع الثالث في أنّ الصلاة حينئذ 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الفرع الرابع في من أخّر الصلاة الى أن يبقى مقدار ركعة من الوقت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الفرع الخامس في أنّ ادراك الوقت مقدّم على سائر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فصل في أوقات الرواتب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نوافل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وقت نافلة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وقت نافلة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وقت نافلة 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الفرع الأوّل في تعيين وقت نافلة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الفرع الثاني في جواز حشوها في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الفرع الثالث في انتهاء وقت نافلة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الفرع الرابع في جواز حشوها في صلاة الليل و لو قبل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وقت نافلة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الفرع الأوّل في ابتداء وقت نافلة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الفرع الثاني في انتهاء وقت نافلة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الفرع الثالث في جواز تقديمها على الغداة اذا انتبه و قد طلع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الرابع في التفريق في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جواز تقديم نافلة الليل على النصف للمسافر و الشابّ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دوران الأمر بين تقديم صلاة الليل على وقتها أو قضائها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فيما اذا طلع الفجر و قد صلّى من صلاة الليل أربع ركعات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موارد استثناء استحباب تعجيل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استحباب تعجيل قضاء الفرائض و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الفرع الأوّل يستحبّ التعجيل في قضاء الفرائض و تقديمها على الحواضر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الفرع الثاني في قضاء الليليّة في الليل و النهاريّة في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موارد وجوب تأخير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الفرع الأوّل في تأخير الصلاة لذوي الأعذار مع رجاء زوالها أو احتماله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الفرع الثاني في تأخير الصلاة لتحصيل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الفرع الثالث في تأخير الصلاة لتعلّم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الفرع الرابع في تأخير الصلاة اذا زاحمها واجب 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جواز التطوّع في وقت الفريضة و لمن عليه فائتة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الأوّل في جواز التطوّع في وقت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الثاني في التطوّع لمن عليه فائتة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فيما اذا نذر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كراهية الشروع في النوافل المبتدئة في خمسة 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فصل في أحكام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الفرع الأوّل في عدم جواز الصلاة قبل الوقت عامدا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الفرع الثاني في لزوم العلم بدخول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الفرع الثالث في الاعتماد على شهادة العدلين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فيما اذا كان غافلاً فصلّى ثمّ تبيّن وقوع الصلاة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فيما اذا تيقّن دخول الوقت فصلّى و تبيّن وقوع الصلاة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فيما اذا لم يتمكّن من تحصيل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فيما اذا دخل في الصلاة و شكّ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شرع في الثانية قبل الأولى غافلاً في الظهرين و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العدول من اللاحقة الى السابقة في قضاء الفوائت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حكم العدول من السابقة الى اللاحقة و من الفائتة الى الحاضرة و من النافلة الى الفريضة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المراد بالعدول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فيما اذا مضى من أوّل الوقت مقدار أداء الصلاة ثمّ حصل أحد الأعذار المانعة من التكليف بالصلاة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فيما اذا ارتفع العذر المانع من التكليف في آخر الوقت أو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وجوب الاقتصار على أقلّ الواجب في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فصل 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الفرع الأوّل في أنّ القبلة ليس خصوص البنية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الفرع الثاني في حجر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الفرع الثالث في استقبال عين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الفرع الرابع في اعتبار العلم بالمحاذاة للكعبة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الأمارات المحصلة للظنّ بالقبلة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وجوب الاجتهاد في تحصيل الظنّ عند عدم امكان تحصيل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عدم الفرق بين الأعمى و البصير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عدم اعتبار اخبار صاحب المنزل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اذا حصر القبلة فى جهتين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تبدّل الظنّ من جهة الى جهة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فروع الصلاة الى أربع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الفرع الأوّل في ضيق الوقت عن الصلاة الى أربع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لزوم كون الوجوه الأربعة متقاطعات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جواز الصلاة الثانية الى الجهات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الفرع الرابع في التخيير بين الصلاة أربعا ثمّ الأربع و بين الاثنين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الفرع الخامس فيما لو نقص الوقت في المشتركين عن ثمان 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الفرع السادس فيما اذا علم أو ظنّ بعد الصلاة الى جهة انّها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السابع في عموم حكم المتحيّر لكلّ ما تعيّن فيه الاستقبال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الثامن فيما لو تبيّنت القبلة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فصل فيما يستقبل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كيفيّة الاستقبال فى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الفرع الأوّل في كيفيّة الاستقبال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الفرع الثاني في كيفيّة استقبال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الفرع الثالث في الاستقبال في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الفرع الرابع في كيفيّة وضع الميّت حال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الفرع الخامس في الاستقبال حين الذبح و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حرمة الاستقبال حال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فصل في أحكام الخلل 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اذا ذبح أو نحر الى غير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فرع في تعذّر الاستقبال عند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لو ترك استقبال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فصل في الستر و الساتر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ستر المرأة بدنها عن الاجنبيّ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الفرع الثالث فى استثناء الوجه و الكفّين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الفرع الرابع في النظر الى ما استثنى من بدن المرأة مع التلذّذ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الفرع الخامس في عدم وجوب الستر على المرأة عن المحارم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وجوب ستر الشعر الموصول بالشعر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كيفيّة الستر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الفرع الأوّل في ستر العورة للرجل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الفرع الثاني فى حدّ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الفرع الثالث في ستر اللون و الشبح و الحجم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الفرع الرابع في وجوب ستر البدن على المرأة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الفرع الخامس في استثناء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الفرع السادس في ستر المرأة رأسها و شعرها و عنقها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الفرع السابع في ستر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الفرع الثامن في حكم ستر القدمين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عدم وجوب ستر ما في باطن الفمّ و ما على الوجه من الزينة حال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كيفيّة ستر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الفرع الأوّل في حكم الستر للامة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الفرع الثاني في حكم القناع للامة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الفرع الثالث في المبعّضة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أنّ حكم الصبيّة غير البالغة حكم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عدم الفرق في وجوب الستر بين أنواع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فيما اذا بدت العورة لريح أو 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الستر من جميع الجوانب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وجوب الستر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أنّ اللازم الساترية في جميع الاحوال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الستر بغير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الفرع الأوّل في الستر في الصلاة بغير الثوب عند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الفرع الثاني في العاري الذي لم يجد ما يستر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الفرع الثالث في الستر بغير الثوب عند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فصل في شرائط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جميع لباسه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الفرع الأوّل في اشتراط اباحة لباس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الفرع الثاني في عدم الفرق بين الساتر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الفرع الثالث فيما لو نسي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عدم الفرق بين أن يكون عينه للغير أو منفعته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فيما اذا صبغ ثوب بصبغ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فيما اذا جهل أو نسي الغصبيّة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 استقراض الثوب بنيّة عدم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من أجزاء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الفرع الأوّل في المأخوذ من يد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الفرع الثاني في استثناء الصوف و الوبر و الشعر من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 حكم اللحم المأخوذ من يد الكافر أو المطروح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حكم استصحاب جزء الميتة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الصلاة في الميتة جهلاً أو مع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من أجزاء ما لايؤكل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فرع في الفرق بين ذي النفس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حكم الشمع و العسل و دم البقّ و أمثالها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حكم فضلات الانسان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استثناء الخزّ الخالص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الفرع الأوّل في استثناء الخزّ الخالص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الفرع الثاني في الخزّ المغشوش بوبر الأرانب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الفرع الثالث في فرو السنجاب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جواز الصلاة في المشكوك كونه من المأكول أو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فيما اذا صلّى في غير المأكول جاهلاً أو ناسيا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من الذهب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الفرع الأوّل في حرمة التزيين بالذهب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الفرع الثاني في جواز شدّ الأسنان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الفرع الثالث في جواز تحلية السيف و المصحف بالذهب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الفرع الرابع في جواز تحلية النساء و الصبيان قبل البلوغ بالذهب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فيما اذا كان قاب الساعة من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حريرا محضا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الفرع الأوّل فيما لاتتمّ الصلاة فيه منفردا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الفرع الثاني في لبس الحرير في الحرب و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الفرع الثالث في لبس الحرير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الفرع الرابع في الحرير الممتزج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الفرع الخامس في الثوب المكفوف بالحرير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البأس بما يرقّع به الثوب من 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جواز لبس الحرير لمن كان قملاً على خلاف العادة لدفعه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فيما اذا صلّى في الحرير جهلاً أو نسيانا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الثوب الممتزج اذا ذهب جميع ما فيه من غير الأبريسم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فيما اذا انحصر ثوبه في 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فيما اذا اضطرّ الى لبس أحد الممنوعات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وجوب تحصيل الساتر للصلاة و لو باجارة أو شراء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حرمة لبس لباس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فيما اذا لم يجد المصلّي ساترا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فيما اذا وجد ساترا لاحدى عورتيه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 جواز الصلاة متفرّقين للعراة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 تأخير الصلاة عن أوّل الوقت اذا احتمل وجود الساتر في آخر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فيما اذا كان عنده ثوبان يعلم أنّ أحدهما من الممنوعات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فيما اذا لبس ثوبا طويلاً جدّا و كان طرفه الواقع على الأرض نجسا أو حريرا أو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فصل فيما يكره من اللباس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الثياب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ثوب واحد رقيق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في الاتّزار فوق القميص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التوشّح فوق القميص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في اشتمال الصمّاء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اللثام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 النقاب للمرأة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يؤمّ بغير 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يصحب شيئا من الحديد بارزا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في ثوب يتّهم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أن تصلّي المرأة في خلخال له 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فيما يستحبّ من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bookmarkStart w:id="12" w:name="pg19298_208636"/>
    </w:p>
    <w:p>
      <w:pPr>
        <w:pStyle w:val="Heading2"/>
        <w:numPr>
          <w:ilvl w:val="1"/>
          <w:numId w:val="1"/>
        </w:numPr>
        <w:rPr/>
      </w:pPr>
      <w:bookmarkStart w:id="13" w:name="__RefHeading___Toc17524185_1280447820"/>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BookText"/>
        <w:rPr/>
      </w:pPr>
      <w:r>
        <w:rPr>
          <w:rFonts w:ascii="Amiri" w:hAnsi="Amiri" w:eastAsia="Amiri" w:cs="Amiri"/>
          <w:color w:val="111111"/>
          <w:sz w:val="28"/>
          <w:sz w:val="28"/>
          <w:szCs w:val="28"/>
          <w:rtl w:val="true"/>
          <w:lang w:bidi="ar-SA"/>
        </w:rPr>
        <w:t>أمّا بعد، فاعلم انّ علم الفقه بعد علم التوحيد و علم الاخلاق من أشرف العلوم و أفضلها و تعلّمه و تعليمه يكون واجبا كفائيا؛ لئلايندرس آثار دين خاتم الانبياء صلى الله عليه و آله و أوصيائه عليهم 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اذا تأمّلت في الروايات الواردة عنهم عليهم السلام في تعيين تكليف الامّة زمن الغيبة تجد ارجاعهم ايّانا الى روات أحاديثهم في الحوادث الواقعة و ترى انّهم حجة المعصوم و المعصوم حجة اللّه؛ الاّ أنّه يجب أن يكون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مضافا الى أنّهم أمناء الرسل و أولياء أيتام آل محمّد صلى الله عليه و آله و هم مراجع الخلق كما هو المشاهد من المجتهد و المجدّد آية اللّه العظمى الامام الخميني قدس سره المحيي </w:t>
      </w:r>
    </w:p>
    <w:p>
      <w:pPr>
        <w:pStyle w:val="BookText"/>
        <w:rPr/>
      </w:pPr>
      <w:r>
        <w:rPr>
          <w:rFonts w:ascii="Amiri" w:hAnsi="Amiri" w:eastAsia="Amiri" w:cs="Amiri"/>
          <w:color w:val="111111"/>
          <w:sz w:val="28"/>
          <w:sz w:val="28"/>
          <w:szCs w:val="28"/>
          <w:rtl w:val="true"/>
          <w:lang w:bidi="ar-SA"/>
        </w:rPr>
        <w:t>للاسلام في عصرنا هذا فحريّ للمؤمنين المحبّين لآل محمّد عليهم السلام أن يصرفوا عمرهم أو أغلب أوقاتهم في طلب الفقه و التفحّص في الأخبار الواردة عنهم في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الاخلاص و القبول فانّه كريم منّان؛ و بزعمي القاصر لاتكون هذه الأبحاث تكرارا للمكرّرات و لامملاًّ للخواطر بل ببركة زملائي الطالبين لمحبّة اللّه و معرفته تكون منوّرة للقلوب و الأفكار و لاأجد من نفسي سوى بضاعة مزجاة و انّها محل للخطأ و الزلاّت فاسئل اللّه المغفرة و الرضوان و أسأله الدرجات المتعالية لشيخنا الأستاذ الفاضل المقداد العارف النحرير و المجتهد البصير العلاّمة آية اللّه العظمى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المطابق لعيد الفطر </w:t>
      </w:r>
      <w:r>
        <w:rPr>
          <w:rFonts w:eastAsia="Amiri" w:cs="Amiri" w:ascii="Amiri" w:hAnsi="Amiri"/>
          <w:color w:val="111111"/>
          <w:sz w:val="28"/>
          <w:szCs w:val="28"/>
          <w:lang w:bidi="ar-SA"/>
        </w:rPr>
        <w:t>1416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محمّد دستغيب الحسيني الشيرازي </w:t>
      </w:r>
      <w:bookmarkStart w:id="15" w:name="pg19298_208638"/>
    </w:p>
    <w:p>
      <w:pPr>
        <w:pStyle w:val="Heading2"/>
        <w:numPr>
          <w:ilvl w:val="1"/>
          <w:numId w:val="1"/>
        </w:numPr>
        <w:rPr/>
      </w:pPr>
      <w:bookmarkStart w:id="16" w:name="__RefHeading___Toc17524187_1280447820"/>
      <w:bookmarkStart w:id="17" w:name="_Toc5"/>
      <w:bookmarkEnd w:id="15"/>
      <w:bookmarkEnd w:id="16"/>
      <w:r>
        <w:rPr>
          <w:rtl w:val="true"/>
        </w:rPr>
        <w:t>كتاب الصلاة</w:t>
      </w:r>
      <w:bookmarkEnd w:id="17"/>
    </w:p>
    <w:p>
      <w:pPr>
        <w:pStyle w:val="Heading3"/>
        <w:numPr>
          <w:ilvl w:val="2"/>
          <w:numId w:val="1"/>
        </w:numPr>
        <w:rPr/>
      </w:pPr>
      <w:bookmarkStart w:id="18" w:name="__RefHeading___Toc17524189_1280447820"/>
      <w:bookmarkStart w:id="19" w:name="_Toc6"/>
      <w:bookmarkEnd w:id="18"/>
      <w:r>
        <w:rPr>
          <w:rtl w:val="true"/>
        </w:rPr>
        <w:t>مقدّمة في فضل الصلوات اليوميّة و أنّها أفضل الأعمال الدينيّة</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الصلاة أحبّ الأعمال الى اللّه تعالى و هي آخر وصايا الأنبياء عليهم السلام؛ و هي عمود الدين؛ إذا قبلت قبل ما سواها و إن ردّت ردّ ما سواها؛ و هي أوّل ما ينظر فيه من عمل ابن آدم؛ فان صحّت نظر في عمله و ان لم تصحّ لم ينظر في بقية عمله؛ و مثلها كمثل النهر الجاري فكما أنّ من اغتسل فيه كلّ يوم خمس مرّات لم يبق في بدنه شيء من الدرن كذلك كلّما صلّى صلاة كفّر ما بينهما من الذّنوب؛ و ليس ما بين المسلم و بين أن يكفر الاّ أن يترك الصَّلاة؛ و اذا كان يوم القيامة يدعى بالعبد فاوّل شيء يُسأل عنه الصَّلاة فاذا جاء بها تامّة و الاّ ذخّ في النار؛ و في الصّحيح قال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ألا ترى الى العبد الصّالح عيسى بن مريم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والزّكاة مادمت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في حديث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فريضة تعدل عند اللّه ألف حجّة و ألف عمرة مبرورات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استفاضت الروايات في الحثّ على المحافظة عليها في أوائل الأوقات و أنّ من استخفّ </w:t>
      </w:r>
      <w:bookmarkStart w:id="20" w:name="pg19298_208639"/>
    </w:p>
    <w:p>
      <w:pPr>
        <w:pStyle w:val="BookText"/>
        <w:rPr/>
      </w:pPr>
      <w:bookmarkEnd w:id="20"/>
      <w:r>
        <w:rPr>
          <w:rFonts w:ascii="Amiri" w:hAnsi="Amiri" w:eastAsia="Amiri" w:cs="Amiri"/>
          <w:color w:val="111111"/>
          <w:sz w:val="28"/>
          <w:sz w:val="28"/>
          <w:szCs w:val="28"/>
          <w:rtl w:val="true"/>
          <w:lang w:bidi="ar-SA"/>
        </w:rPr>
        <w:t>بها كان في حكم التارك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شفاعتي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لاتضيّعوا صلاتكم؛ فانّ من ضيّع صلاته حشر مع قارون و هامان و كان حقّا على اللّه أن يدخله النار مع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 آله جالس في المسجد اذ دخل رجل فقام فصلّى فلم يتمّ ركوعه و لاسجوده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 حميدة أعزّيها بأبي عبداللّه عليه السلام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لو رأيت أبا عبداللّه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الاّ جمعناه، فنظر اليهم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شفاعتنا لاتنال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ورد من النصوص في فضلها أكثر من أن يحصى، و للّه درّ صاحب الدّرة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تنهى عن المنكر و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فهذا منتهى الثناء</w:t>
      </w:r>
    </w:p>
    <w:p>
      <w:pPr>
        <w:pStyle w:val="Heading3"/>
        <w:numPr>
          <w:ilvl w:val="2"/>
          <w:numId w:val="1"/>
        </w:numPr>
        <w:rPr/>
      </w:pPr>
      <w:bookmarkStart w:id="21" w:name="__RefHeading___Toc17524191_1280447820"/>
      <w:bookmarkStart w:id="22" w:name="_Toc7"/>
      <w:bookmarkEnd w:id="21"/>
      <w:r>
        <w:rPr>
          <w:rtl w:val="true"/>
        </w:rPr>
        <w:t>حول معنى الصلاة</w:t>
      </w:r>
      <w:bookmarkEnd w:id="22"/>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مفتاح الكرامة في معنى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لغة الدعاء كما في المبسوط و المعتبر و المنتهى و التذكرة و نهاية الاحكام و التحرير و الذكرى و البيان و غاية المراد و المهذّب البارع و التنقيح و روض الجنان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المعروف و الشائع أنّ الصلاة لغة الدعاء و قد صرّحوا بأنّ لفظها من الألفاظ المشتركة فهي من اللّه سبحانه الرحمة و من الملائكة الاستغفار و من الآدميّين الدعاء و زاد في القاموس حسن الثناء من اللّه تعالى على رسوله صلى الله عليه و آله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الفقهاء في تعريفها شرعا ففي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عبارة عن أفعال </w:t>
      </w:r>
    </w:p>
    <w:p>
      <w:pPr>
        <w:pStyle w:val="BookText"/>
        <w:rPr/>
      </w:pPr>
      <w:r>
        <w:rPr>
          <w:rFonts w:ascii="Amiri" w:hAnsi="Amiri" w:eastAsia="Amiri" w:cs="Amiri"/>
          <w:color w:val="111111"/>
          <w:sz w:val="28"/>
          <w:sz w:val="28"/>
          <w:szCs w:val="28"/>
          <w:rtl w:val="true"/>
          <w:lang w:bidi="ar-SA"/>
        </w:rPr>
        <w:t>مخصوصة من قيام و ركوع و سجود اذا اشتملت على أذكار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و حواشي الشهيد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أذكار معهودة مقترنة بحركات و سكنات مخصوصة يتقرّب بها الى اللّه تعالى و نحوه ما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ذات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أفعال مفتتحة بالتكبير مشترطة بالقبلة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أذكار معهودة مقترنة بحركات و سكنات معيّنة مشروطة بالطهارة و القبلة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أفعال مشعرة بالتعظيم و الخشوع مفتتحة بالتكبير مختومة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تنهى عن الفحشاء و المنكر</w:t>
      </w:r>
      <w:r>
        <w:rPr>
          <w:rStyle w:val="FootnoteAnchor"/>
          <w:rtl w:val="true"/>
        </w:rPr>
        <w:footnoteReference w:id="3"/>
      </w:r>
      <w:r>
        <w:rPr>
          <w:rFonts w:ascii="Amiri" w:hAnsi="Amiri" w:eastAsia="Amiri" w:cs="Amiri"/>
          <w:color w:val="111111"/>
          <w:sz w:val="28"/>
          <w:sz w:val="28"/>
          <w:szCs w:val="28"/>
          <w:rtl w:val="true"/>
          <w:lang w:bidi="ar-SA"/>
        </w:rPr>
        <w:t>و بها تطفأ النيران</w:t>
      </w:r>
      <w:r>
        <w:rPr>
          <w:rStyle w:val="FootnoteAnchor"/>
          <w:rtl w:val="true"/>
        </w:rPr>
        <w:footnoteReference w:id="4"/>
      </w:r>
      <w:r>
        <w:rPr>
          <w:rFonts w:ascii="Amiri" w:hAnsi="Amiri" w:eastAsia="Amiri" w:cs="Amiri"/>
          <w:color w:val="111111"/>
          <w:sz w:val="28"/>
          <w:sz w:val="28"/>
          <w:szCs w:val="28"/>
          <w:rtl w:val="true"/>
          <w:lang w:bidi="ar-SA"/>
        </w:rPr>
        <w:t>و قربان كلّ تقيّ</w:t>
      </w:r>
      <w:r>
        <w:rPr>
          <w:rStyle w:val="FootnoteAnchor"/>
          <w:rtl w:val="true"/>
        </w:rPr>
        <w:footnoteReference w:id="5"/>
      </w:r>
      <w:r>
        <w:rPr>
          <w:rFonts w:ascii="Amiri" w:hAnsi="Amiri" w:eastAsia="Amiri" w:cs="Amiri"/>
          <w:color w:val="111111"/>
          <w:sz w:val="28"/>
          <w:sz w:val="28"/>
          <w:szCs w:val="28"/>
          <w:rtl w:val="true"/>
          <w:lang w:bidi="ar-SA"/>
        </w:rPr>
        <w:t>و معراج كلّ مؤمن نقيّ و تغسل الذنوب كما يغسل النهر الجاري درن الجسد و تكرارها كلّ يوم خمسا كتكراره</w:t>
      </w:r>
      <w:r>
        <w:rPr>
          <w:rStyle w:val="FootnoteAnchor"/>
          <w:rtl w:val="true"/>
        </w:rPr>
        <w:footnoteReference w:id="6"/>
      </w:r>
      <w:r>
        <w:rPr>
          <w:rFonts w:ascii="Amiri" w:hAnsi="Amiri" w:eastAsia="Amiri" w:cs="Amiri"/>
          <w:color w:val="111111"/>
          <w:sz w:val="28"/>
          <w:sz w:val="28"/>
          <w:szCs w:val="28"/>
          <w:rtl w:val="true"/>
          <w:lang w:bidi="ar-SA"/>
        </w:rPr>
        <w:t>و أوصى اللّه بها المسيح مادام حيا</w:t>
      </w:r>
      <w:r>
        <w:rPr>
          <w:rStyle w:val="FootnoteAnchor"/>
          <w:rtl w:val="true"/>
        </w:rPr>
        <w:footnoteReference w:id="7"/>
      </w:r>
      <w:r>
        <w:rPr>
          <w:rFonts w:ascii="Amiri" w:hAnsi="Amiri" w:eastAsia="Amiri" w:cs="Amiri"/>
          <w:color w:val="111111"/>
          <w:sz w:val="28"/>
          <w:sz w:val="28"/>
          <w:szCs w:val="28"/>
          <w:rtl w:val="true"/>
          <w:lang w:bidi="ar-SA"/>
        </w:rPr>
        <w:t>و غيره من الرسل</w:t>
      </w:r>
      <w:r>
        <w:rPr>
          <w:rStyle w:val="FootnoteAnchor"/>
          <w:rtl w:val="true"/>
        </w:rPr>
        <w:footnoteReference w:id="8"/>
      </w:r>
      <w:r>
        <w:rPr>
          <w:rFonts w:ascii="Amiri" w:hAnsi="Amiri" w:eastAsia="Amiri" w:cs="Amiri"/>
          <w:color w:val="111111"/>
          <w:sz w:val="28"/>
          <w:sz w:val="28"/>
          <w:szCs w:val="28"/>
          <w:rtl w:val="true"/>
          <w:lang w:bidi="ar-SA"/>
        </w:rPr>
        <w:t>بل هي أصل الاسلام</w:t>
      </w:r>
      <w:r>
        <w:rPr>
          <w:rStyle w:val="FootnoteAnchor"/>
          <w:rtl w:val="true"/>
        </w:rPr>
        <w:footnoteReference w:id="9"/>
      </w:r>
      <w:r>
        <w:rPr>
          <w:rFonts w:ascii="Amiri" w:hAnsi="Amiri" w:eastAsia="Amiri" w:cs="Amiri"/>
          <w:color w:val="111111"/>
          <w:sz w:val="28"/>
          <w:sz w:val="28"/>
          <w:szCs w:val="28"/>
          <w:rtl w:val="true"/>
          <w:lang w:bidi="ar-SA"/>
        </w:rPr>
        <w:t>و خير العمل</w:t>
      </w:r>
      <w:r>
        <w:rPr>
          <w:rStyle w:val="FootnoteAnchor"/>
          <w:rtl w:val="true"/>
        </w:rPr>
        <w:footnoteReference w:id="10"/>
      </w:r>
      <w:r>
        <w:rPr>
          <w:rFonts w:ascii="Amiri" w:hAnsi="Amiri" w:eastAsia="Amiri" w:cs="Amiri"/>
          <w:color w:val="111111"/>
          <w:sz w:val="28"/>
          <w:sz w:val="28"/>
          <w:szCs w:val="28"/>
          <w:rtl w:val="true"/>
          <w:lang w:bidi="ar-SA"/>
        </w:rPr>
        <w:t>و خير موضوع</w:t>
      </w:r>
      <w:r>
        <w:rPr>
          <w:rStyle w:val="FootnoteAnchor"/>
          <w:rtl w:val="true"/>
        </w:rPr>
        <w:footnoteReference w:id="11"/>
      </w:r>
      <w:r>
        <w:rPr>
          <w:rFonts w:ascii="Amiri" w:hAnsi="Amiri" w:eastAsia="Amiri" w:cs="Amiri"/>
          <w:color w:val="111111"/>
          <w:sz w:val="28"/>
          <w:sz w:val="28"/>
          <w:szCs w:val="28"/>
          <w:rtl w:val="true"/>
          <w:lang w:bidi="ar-SA"/>
        </w:rPr>
        <w:t>و الميزان و المعيار لسائر أعمال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بها استوفى </w:t>
      </w:r>
    </w:p>
    <w:p>
      <w:pPr>
        <w:pStyle w:val="BookText"/>
        <w:rPr/>
      </w:pPr>
      <w:r>
        <w:rPr>
          <w:rFonts w:ascii="Amiri" w:hAnsi="Amiri" w:eastAsia="Amiri" w:cs="Amiri"/>
          <w:color w:val="111111"/>
          <w:sz w:val="28"/>
          <w:sz w:val="28"/>
          <w:szCs w:val="28"/>
          <w:rtl w:val="true"/>
          <w:lang w:bidi="ar-SA"/>
        </w:rPr>
        <w:t>أجر الجميع و قبلت منه كلّها</w:t>
      </w:r>
      <w:r>
        <w:rPr>
          <w:rStyle w:val="FootnoteAnchor"/>
          <w:rtl w:val="true"/>
        </w:rPr>
        <w:footnoteReference w:id="12"/>
      </w:r>
      <w:r>
        <w:rPr>
          <w:rFonts w:ascii="Amiri" w:hAnsi="Amiri" w:eastAsia="Amiri" w:cs="Amiri"/>
          <w:color w:val="111111"/>
          <w:sz w:val="28"/>
          <w:sz w:val="28"/>
          <w:szCs w:val="28"/>
          <w:rtl w:val="true"/>
          <w:lang w:bidi="ar-SA"/>
        </w:rPr>
        <w:t>، فهي حينئذ للاعمال بل للدين كالعمودللفسطاط</w:t>
      </w:r>
      <w:r>
        <w:rPr>
          <w:rStyle w:val="FootnoteAnchor"/>
          <w:rtl w:val="true"/>
        </w:rPr>
        <w:footnoteReference w:id="13"/>
      </w:r>
      <w:r>
        <w:rPr>
          <w:rFonts w:ascii="Amiri" w:hAnsi="Amiri" w:eastAsia="Amiri" w:cs="Amiri"/>
          <w:color w:val="111111"/>
          <w:sz w:val="28"/>
          <w:sz w:val="28"/>
          <w:szCs w:val="28"/>
          <w:rtl w:val="true"/>
          <w:lang w:bidi="ar-SA"/>
        </w:rPr>
        <w:t>و لذا كانت أوّل ما يحاسب به العبد و ينظر فيه من عمله فاذا قبلت منه نظر في سائر عمله و قبل منه و اذا ردّت لم ينظر في باقي عمله و ردّ عليه</w:t>
      </w:r>
      <w:r>
        <w:rPr>
          <w:rStyle w:val="FootnoteAnchor"/>
          <w:rtl w:val="true"/>
        </w:rPr>
        <w:footnoteReference w:id="14"/>
      </w:r>
      <w:r>
        <w:rPr>
          <w:rFonts w:ascii="Amiri" w:hAnsi="Amiri" w:eastAsia="Amiri" w:cs="Amiri"/>
          <w:color w:val="111111"/>
          <w:sz w:val="28"/>
          <w:sz w:val="28"/>
          <w:szCs w:val="28"/>
          <w:rtl w:val="true"/>
          <w:lang w:bidi="ar-SA"/>
        </w:rPr>
        <w:t>، فلاغرو لو سمّي تاركها من الكافرين بل هو كذلك لو كان الداعي له الاستخفاف بالدّين و هي التي لم يعرف الصادق عليه السلامشيئا ممّا يتقرّب به و يحبّه اللّه تعالى بعد المعرفة أفضل منها بل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 المفروضات من أقام حدودهنّ و حافظ على مواقيتهنّ لقى اللّه يوم القيامة و له عنده عهد يدخله به الجنة و من لم يقم حدودهنّ و لم يحافظ على مواقيتهنّ لقى اللّه و لاعهد له، ان شاء عذّبه و ان شاء غفر 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صلاة فريضة خير من عشرين حجّة كلّ حجّة خير من بيت مملوّ ذهبا يتصدّق منه حتّى يفنى بل صلاة فريضة أفضل من ألف حجّة كلّ حجّة أفضل من الدنيا و ما فيها و أنّ طاعة اللّه خدمته في الأرض و ليس شيء من خدمته يعدل الصلاة فمن ثمّة نادت الملائكة زكريّا و هو قائم يصلّي في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قام المصلّي الى الصلاة نزلت عليه الرحمة من أعنان السماء الى الأرض و حفّت به الملائكة و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ممّا ورد فيها ممّا لايحصى عدده كخبر الشامة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في الاعتبار ما يغني عن الآثار؛ اذ قد جمعت ما لايجمعه غيرها من العبادات من عبادة اللسان و الجنان بالقراءة و الذكر و الاستكانة و الشكر و الدعاءالذي ما يعبأ اللّه بالعباد لولاه؛ و ظهور أثر العبوديّة للمعبود بالركوع و السجود و جعل أعلى موضع و أشرفه على أدنى موضع و أخفضه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الرضا عليه السلام الى محمّد بن سنان فيما كتب من جواب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الصلاة أنّها اقرار بالربوبيّة للّه عزّ و جلّ، و خلع الأنداد، و قيام بين يدي الجبّار جلّ جلاله بالذلّ و المسكنة و الخضوع و الاعتراف و الطلب للاقالة من سالف الذنوب و وضع الوجه على الأرض كلّ يوم اعظاما للّه عزّ و جلّ و أن يكون ذاكرا غير ناس و لا بطر و يكون خاشعا متذلّلاً راغبا طالبا للزيادة في الدين و الدنيا مع ما فيه من الايجاب و المداومة على ذكر اللّه عزّ و جلّ بالليل و النهار لئلاّينسى العبد سيّده و مدبّره و خالقه فيبطر و يطغى و يكون في ذكره لربّه و قيامه بين يديه زاجرا له عن المعاصي و مانعا له عن أنواع الفساد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غير ذلك ممّا لايخفى على من لاحظ أسرار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فالمشهور في كتب الفقه أنّ الصلاة لغة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روى الصدوق في المحكي عن معاني الأخبار مسندا الى أبي حمزة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 ملائكته يصلّون على النبيّ يا ايّها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 و جلّ رحمة و من الملائكة تزكية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على محمّد و </w:t>
      </w:r>
    </w:p>
    <w:p>
      <w:pPr>
        <w:pStyle w:val="BookText"/>
        <w:rPr/>
      </w:pPr>
      <w:r>
        <w:rPr>
          <w:rFonts w:ascii="Amiri" w:hAnsi="Amiri" w:eastAsia="Amiri" w:cs="Amiri"/>
          <w:color w:val="111111"/>
          <w:sz w:val="28"/>
          <w:sz w:val="28"/>
          <w:szCs w:val="28"/>
          <w:rtl w:val="true"/>
          <w:lang w:bidi="ar-SA"/>
        </w:rPr>
        <w:t>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صلوات ملائكته و أنبيائه و رسله و جميع خلقه على محمّد و آل محمّد و السلام عليه و عليهم ورحمة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على النبيّ صلى الله عليه و آله بهذه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واللّه كهيئة يوم ولدته أمّه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 خبر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المجالس و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قد علّمتنا السلام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ابراهيم و آل ابراهيم انّك حميد مجيد و بارك على محمّد و آل محمّد كما باركت على ابراهيم و آل ابراهيم انّك حميد مجيد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هما معا كما ترى يمكن عدم منافاتهما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عثرت بعد ذلك على كلام للفاضل المتبحّر ابن هشام في المغني يقرب ممّا قلناه؛ بل هو هو، حيث انّه بعد أن حكى عن بعضهم أنّ الصلاة المقدّرة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بمعنى الرحمة، و الموجودة بمعنى الاستغفار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عندي أنّ الصلاة لغة بمعنى واحد و هو العطف ثمّ العطف بالنسبة الى اللّه تعالى الرحمة و الى الملائكة الاستغفار و الى الآدميين دعاء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شرعا فالأولى تعريفها بأنّها العبادة التي اعتبر الشارع في افتتاحها التكبير أو بدله و اختتامها التسليم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قد ذكرنا كلام صاحب الجواهر بطوله لاشتماله على روايات في مورد الصلاة مذكّرة لمن أراد أن يتذكّر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تعريف صاحب الجواهر للصلاة من جهة الشرع أحسن التعاريف</w:t>
      </w:r>
      <w:r>
        <w:rPr>
          <w:rFonts w:eastAsia="Amiri" w:cs="Amiri" w:ascii="Amiri" w:hAnsi="Amiri"/>
          <w:color w:val="111111"/>
          <w:sz w:val="28"/>
          <w:szCs w:val="28"/>
          <w:rtl w:val="true"/>
          <w:lang w:bidi="ar-SA"/>
        </w:rPr>
        <w:t xml:space="preserve">. </w:t>
      </w:r>
      <w:bookmarkStart w:id="23" w:name="pg19298_208644"/>
    </w:p>
    <w:p>
      <w:pPr>
        <w:pStyle w:val="Heading2"/>
        <w:numPr>
          <w:ilvl w:val="1"/>
          <w:numId w:val="1"/>
        </w:numPr>
        <w:rPr/>
      </w:pPr>
      <w:bookmarkStart w:id="24" w:name="__RefHeading___Toc17524193_1280447820"/>
      <w:bookmarkStart w:id="25" w:name="_Toc8"/>
      <w:bookmarkEnd w:id="23"/>
      <w:bookmarkEnd w:id="24"/>
      <w:r>
        <w:rPr>
          <w:rtl w:val="true"/>
        </w:rPr>
        <w:t xml:space="preserve">فصل </w:t>
      </w:r>
      <w:r>
        <w:rPr>
          <w:rtl w:val="true"/>
        </w:rPr>
        <w:t xml:space="preserve">: </w:t>
      </w:r>
      <w:r>
        <w:rPr>
          <w:rtl w:val="true"/>
        </w:rPr>
        <w:t>في أعداد الفرائض و نوافلها</w:t>
      </w:r>
      <w:bookmarkEnd w:id="25"/>
    </w:p>
    <w:p>
      <w:pPr>
        <w:pStyle w:val="Heading3"/>
        <w:numPr>
          <w:ilvl w:val="2"/>
          <w:numId w:val="1"/>
        </w:numPr>
        <w:rPr/>
      </w:pPr>
      <w:bookmarkStart w:id="26" w:name="__RefHeading___Toc17524195_128044782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الصلوات الواجبة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منها الجمعة و الآيات و الطواف الواجب و الملتزم بنذر أو عهد أو يمين أو اجارة و صلاة الوالدين على الولد الأكبر و صلاة الأموات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524197_1280447820"/>
      <w:bookmarkStart w:id="29" w:name="_Toc10"/>
      <w:bookmarkEnd w:id="28"/>
      <w:r>
        <w:rPr>
          <w:rtl w:val="true"/>
        </w:rPr>
        <w:t>في عدد الصلوات الواجبة</w:t>
      </w:r>
      <w:bookmarkEnd w:id="29"/>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 في تعيين أعداد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المفروض منها و لو بسبب من المكلّف تسعة حصرا استقرائيّا من الأدلّة التي تمرّ عليك في محالّها ان شاء اللّه صلاة اليوم و الليلة و الجمعة و العيدين و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الزلزلة و الآيات و الطواف الواجب و الأموات و ما يلتزمه الانسان بنذر و شبهه كالعهد و اليمين و الاجارة على غير القضاء و نحوها، و ربما عدّت سبعة بادراج الزلزلة و الكسوف في الآيات كادراج القضاء حتّى من الوليّ بل ربما قيل و المستأجر عليه و المتبرّع به و صلاة الاحتياط في اليوم و الليلة أو الأخير في شبه النذر؛ لأنّ الشكّ أيضا من الملزمات بل ربما قيل هو و القضاء، و الادراج الأوّل أجود و ربما عدّت </w:t>
      </w:r>
    </w:p>
    <w:p>
      <w:pPr>
        <w:pStyle w:val="BookText"/>
        <w:rPr/>
      </w:pPr>
      <w:r>
        <w:rPr>
          <w:rFonts w:ascii="Amiri" w:hAnsi="Amiri" w:eastAsia="Amiri" w:cs="Amiri"/>
          <w:color w:val="111111"/>
          <w:sz w:val="28"/>
          <w:sz w:val="28"/>
          <w:szCs w:val="28"/>
          <w:rtl w:val="true"/>
          <w:lang w:bidi="ar-SA"/>
        </w:rPr>
        <w:t>ستّة بناءا على خروج صلاة الأموات عن حقيقة الصلاة بل قد يقال ينبغي عدّها حينئذ خمسة بادراج الجمعة في اليوميّة، بل أربعة اقتصارا على الفرائض الأصليّة و الأمر سهل بعد الاتّفاق منّا على أنّ ما عدا ذلك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اختلاف كلمات الفقهاء في أعداد الفرائض و الظاهر أنّ أصحّ الأقوال هو التسع كما هو قول صاحب الشرائع و العلاّمة في القواعد و التذكرة و غيرهما و ان كان كلام صاحب الجواهر متينا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سهل بعد الاتّفاق منّا على أنّ ماعدا ذلك مسنون و الاختلاف جاء من ادراج بعض الصلوات في بعض آخر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اليوميّة فخمس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كذلك و المغرب ثلاث ركعات و العشاء أربع ركعات و الصبح ركعتان و تسقط في السفر من الرباعيّات ركعتان كما أنّ صلاة الجمعة أيضا ركعتان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فصلاة اليوم و الليلة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و المغرب و العشاء و الصبح و قد كانت في الأصل خمسين الاّ انّه صلى الله عليه و آله طلب من ربّه التخفيف عن أمّته حتّى أنهاها الى الخمس كما دلّ عليه بعض الأخبار و لم يخفّفها اما لحيائه بعد من المراجعة لربّه أو لأنّه أراد بلوغ الخمسين أيضا باعتبار أنّ من جاء بالحسنة فله عشر أمثالها و لاخلاف في وجوبها فيهما بل هي من ضروريّات الدين </w:t>
      </w:r>
    </w:p>
    <w:p>
      <w:pPr>
        <w:pStyle w:val="BookText"/>
        <w:rPr/>
      </w:pPr>
      <w:r>
        <w:rPr>
          <w:rFonts w:ascii="Amiri" w:hAnsi="Amiri" w:eastAsia="Amiri" w:cs="Amiri"/>
          <w:color w:val="111111"/>
          <w:sz w:val="28"/>
          <w:sz w:val="28"/>
          <w:szCs w:val="28"/>
          <w:rtl w:val="true"/>
          <w:lang w:bidi="ar-SA"/>
        </w:rPr>
        <w:t>المستغنية عن الاستدلال بالكتاب المبين و اجماع المسلمين و المتواتر من سنّة سيّد المرسلين صلى الله عليه و آله و الائمة المهديّين عليهم السلام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قد دلّ على انّها كانت في الأصل خمسين و قد سئل النبيّ صلى الله عليه و آله التخفيف من ربّه مرسلة الصدوق عن محمّد بن علي بن الحسين عليهم السلام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لمّا أسرى به أمره ربّه بخمسين صلاة فمرّ على النبيّين نبيّ نبيّ لايسألونه عن شيء حتّى انتهى الى موسى بن عمران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فانّ أمّتك لاتطيق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ربّه فحطّ عنه عشرا ثمّ مرّ بالنبيّين نبيّ نبيّ لايسألونه عن شيء حتّى مرّ بموسى بن عمران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فانّ أمّتك لاتطيق ذلك فسأل ربّه فحطّ عنه عشرا ثمّ مرّ بالنبيّين نبيّ نبيّ لايسألونه عن شيء حتّى مرّ بموسى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فانّ أمّتك لاتطيق ذلك فسأل ربّه فحطّ عنه عشرا ثمّ مرّ بالنبيّين نبيّ نبيّ لايسألونه عن شيء حتّى مرّ بموسى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فانّ أمّتك لاتطيق ذلك فسأل ربّه فحطّ عنه عشرا ثمّ مرّ بالنبيّين نبيّ نبيّ لايسألونه عن شيء حتّى مرّ بموسى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فانّ أمّتك لاتطيق ذلك فانّي جئت الى بني اسرائيل بما افترض اللّه عليهم فلم يأخذوا به و لم يقرّوا عليه فسأل النبيّ صلى الله عليه و آله ربّه فخفّف عنه فجعلها </w:t>
      </w:r>
    </w:p>
    <w:p>
      <w:pPr>
        <w:pStyle w:val="BookText"/>
        <w:rPr/>
      </w:pPr>
      <w:r>
        <w:rPr>
          <w:rFonts w:ascii="Amiri" w:hAnsi="Amiri" w:eastAsia="Amiri" w:cs="Amiri"/>
          <w:color w:val="111111"/>
          <w:sz w:val="28"/>
          <w:sz w:val="28"/>
          <w:szCs w:val="28"/>
          <w:rtl w:val="true"/>
          <w:lang w:bidi="ar-SA"/>
        </w:rPr>
        <w:t>خمسا ثمّ مرّ بالنبيّين نبيّ نبيّ لايسألونه عن شيء حتّى مرّ بموسى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التخفيف عن أمّتك فانّ أمّتك لاتطيق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لأستحيي أن أعود الى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بخمس صلوات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الفرائض الخمس في الأصل عشر ركعات الاّ أنّ رسول اللّه صلى الله عليه و آلهأضاف اليها سبعا فصارت سبع عشر ركعة، و يدلّ على ذلك صحيحة فضيل بن يسار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الصلاة ركعتين ركعتين عشر ركعات فأضاف رسول اللّه صلى الله عليه و آلهالى الركعتين ركعتين و الى المغرب ركعة فصارت عديل الفريضة لايجوز تركهنّ الاّ في سفر و أفرد الركعة في المغرب فتركها قائمة في السفر و الحضر فأجاز اللّه له ذلك كلّه فصارت الفريضة سبع عشرة ركعة ثمّ سنّ رسول اللّه صلى الله عليه و آله النوافل أربعا و ثلاثين ركعة مثلي الفريضة فأجاز اللّه عزّوجلّ له ذلك و الفريضة و النافلة احدى و خمسون ركعة، منها ركعتان بعد العتمة جالسا تعدّ بركعة مكان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يرخّص رسول اللّه صلى الله عليه و آله لاحد تقصير الركعتين اللتين ضمّهما الى ما فرض اللّه عزّوجلّ، بل ألزمهم ذلك الزاما واجبا و لم يرخّص لأحد في شيء من ذلك الاّ للمسافر و ليس لأحد أن يرخّص ما لم يرخّصه رسول اللّه صلى الله عليه و آله فوافق أمر رسول اللّه صلى الله عليه و آله أمر </w:t>
      </w:r>
    </w:p>
    <w:p>
      <w:pPr>
        <w:pStyle w:val="BookText"/>
        <w:rPr/>
      </w:pPr>
      <w:r>
        <w:rPr>
          <w:rFonts w:ascii="Amiri" w:hAnsi="Amiri" w:eastAsia="Amiri" w:cs="Amiri"/>
          <w:color w:val="111111"/>
          <w:sz w:val="28"/>
          <w:sz w:val="28"/>
          <w:szCs w:val="28"/>
          <w:rtl w:val="true"/>
          <w:lang w:bidi="ar-SA"/>
        </w:rPr>
        <w:t>اللّه و نهيه نهى اللّه و وجب على العباد التسليم له كالتسليم 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الظهر و ركعتان من العصر و ركعتا الصبح و ركعتا المغرب و ركعتا العشاء الآخرة لايجوز الوهم فيهنّ، من وهم في شيء منهنّ استقبل الصلاة استقبالا و هي الصلاة التي فرضها اللّه عزّوجلّ على المؤمنين في القرآن و فوّض الى محمّد صلى الله عليه و آله فزاد النبيّ في الصلاة سبع ركعات، هي سنّة ليس فيهنّ قراءة، انّما هو تسبيح و تهليل و تكبير و دعاء فالوهم انّما يكون فيهنّ فزاد رسول اللّه صلى الله عليه و آله في صلاة المقيم غير المسافر ركعتين في الظهر و العصر و العشاء الآخرة و ركعة في المغرب للمقيم و المسافر</w:t>
      </w:r>
      <w:r>
        <w:rPr>
          <w:rFonts w:eastAsia="Amiri" w:cs="Amiri" w:ascii="Amiri" w:hAnsi="Amiri"/>
          <w:color w:val="111111"/>
          <w:sz w:val="28"/>
          <w:szCs w:val="28"/>
          <w:rtl w:val="true"/>
          <w:lang w:bidi="ar-SA"/>
        </w:rPr>
        <w:t>».</w:t>
      </w:r>
      <w:r>
        <w:rPr>
          <w:rStyle w:val="FootnoteAnchor"/>
          <w:rtl w:val="true"/>
        </w:rPr>
        <w:footnoteReference w:id="25"/>
      </w:r>
      <w:bookmarkStart w:id="30" w:name="pg19298_208649"/>
    </w:p>
    <w:p>
      <w:pPr>
        <w:pStyle w:val="Heading3"/>
        <w:numPr>
          <w:ilvl w:val="2"/>
          <w:numId w:val="1"/>
        </w:numPr>
        <w:rPr/>
      </w:pPr>
      <w:bookmarkStart w:id="31" w:name="__RefHeading___Toc17524199_1280447820"/>
      <w:bookmarkStart w:id="32" w:name="_Toc11"/>
      <w:bookmarkEnd w:id="30"/>
      <w:bookmarkEnd w:id="31"/>
      <w:r>
        <w:rPr>
          <w:rtl w:val="true"/>
        </w:rPr>
        <w:t>في النوافل</w:t>
      </w:r>
      <w:bookmarkEnd w:id="32"/>
    </w:p>
    <w:p>
      <w:pPr>
        <w:pStyle w:val="Heading4"/>
        <w:numPr>
          <w:ilvl w:val="3"/>
          <w:numId w:val="1"/>
        </w:numPr>
        <w:rPr/>
      </w:pPr>
      <w:bookmarkStart w:id="33" w:name="__RefHeading___Toc17524201_1280447820"/>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أمّا النوافل فكثيرة، آكدها الرواتب اليوميّة و هي في غير يوم الجمعة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الظهر و ثمان ركعات قبل العصر و أربع ركعات بعد المغرب و ركعتان بعد العشاء من جلوس تعدّان بركعة و يجوز فيهما القيام بل هو الأفضل و ان كان الجلوس أحوط و تسمّى بالوتيرة و ركعتان قبل صلاة الفجر و إحدى عشرة ركعة صلاة الليل و هي ثمان ركعات و الشفع ركعتان و الوتر ركعة واحدة و أمّا في يوم الجمعة فيزاد على الستّ عشر أربع ركعات فعدد الفرائض سبعة عشر ركعة و عدد النوافل ضعفها بعد عدّ الوتيرة ركعة و عدد مجموع الفرائض و النوافل إحدى وخمسون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الكلام في فروع</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524203_1280447820"/>
      <w:bookmarkStart w:id="36" w:name="_Toc13"/>
      <w:bookmarkEnd w:id="35"/>
      <w:r>
        <w:rPr>
          <w:rtl w:val="true"/>
        </w:rPr>
        <w:t xml:space="preserve">الفرع الأوّل </w:t>
      </w:r>
      <w:r>
        <w:rPr>
          <w:rtl w:val="true"/>
        </w:rPr>
        <w:t xml:space="preserve">: </w:t>
      </w:r>
      <w:r>
        <w:rPr>
          <w:rtl w:val="true"/>
        </w:rPr>
        <w:t>في تعيين أعداد النوافل</w:t>
      </w:r>
      <w:bookmarkEnd w:id="36"/>
    </w:p>
    <w:p>
      <w:pPr>
        <w:pStyle w:val="BookText"/>
        <w:rPr/>
      </w:pPr>
      <w:r>
        <w:rPr>
          <w:rFonts w:ascii="Amiri" w:hAnsi="Amiri" w:eastAsia="Amiri" w:cs="Amiri"/>
          <w:color w:val="111111"/>
          <w:sz w:val="28"/>
          <w:sz w:val="28"/>
          <w:szCs w:val="28"/>
          <w:rtl w:val="true"/>
          <w:lang w:bidi="ar-SA"/>
        </w:rPr>
        <w:t>وردت روايات تدلّ على أنّ مجموع الفرائض و النوافل إحدى و 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 النافلة إحدى و خمسون ركعة، منها ركعتان بعد العتمة جالسا تعدّان بركعة و هو قائم، الفريضة منها سبع عشرة و النافلة أربع و ثلاثون ركعة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منها ما في الصحيح عن الفضيل بن يسار و الفضل بن عبدالملك و بكير قالوا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من التطوّع مثلي الفريضة و يصوم من التطوّع مثلي الفريضة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منها ما عن أحمد بن محمّد 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يختلفون في صلاة التطوّع، بعضهم يصلّي أربعا و أربعين و بعضهم يصلّي خمسين فأخبرني بالذي تعمل به أنت، كيف هو حتّى أعمل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واحدة و 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ثمانية و أربعا بعد الظهر و أربعا قبل العصر و ركعتين بعد المغرب و ركعتين قبل العشاء الآخرة و ركعتين بعد العشاء من قعود تعدّان بركعة من قيام و ثمان صلاة الليل و الوتر ثلاثا و ركعتي الفجر و الفرائض سبع عشرة فذلك إحدى و خمسون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منها ما عن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ستّ عشرة ركعة ثمان اذا زالت الشمس و ثمان بعد الظهر و أربع ركعات بعد المغرب يا حارث لاتدعهنّ في سفر و لاحضر و ركعتان بعد العشاء الآخرة كان أبي يصلّيهما و هو قاعد و أنا أصلّيهما و أنا قائم و كان رسول اللّه صلى الله عليه و آله يصلّي ثلاث عشرة ركعة من الليل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منها ما عن الفضل بن أبيقرة رفعه عن أبي عبداللّه عليه السلام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الخمسين و الواحدة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ساعات النهار اثنتا عشرة ساعة و ساعات الليل اثنتا عشرة ساعة و من طلوع الفجر الى طلوع الشمس ساعة و من غروب الشمس الى غروب الشفق غسق فلكلّ ساعة ركعتان و للغسق ركعة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 صحيحة اسماعيل بن سعد الأحوص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الصلاة من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خمسون ركعة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منها ما عن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أربع ركعات و المغرب ثلاث ركعات و العشاء الآخرة أربع ركعات و الغداة ركعتان هذه سبع عشرة ركعة و السنة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فريضة الظهر و ثمان ركعات قبل فريضة العصر و أربع ركعات بعد المغرب و ركعتان من جلوس بعد العتمة تعدّان بركعة و ثمان ركعات في السحر و الشفع و الوتر ثلاث ركعات تسلم بعد الركعتين و ركعتا الفجر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 عن الفضل بن شاذان عن الرضا عليه السلام، 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جعلت السنّة أربعا و ثلاثين ركعة لأنّ الفريضة سبع عشرة فجعلت السنّة مثلي الفريضة كمالاً للفريضة و انّما جعلت السنّة في أوقات مختلفة و لم تجعل في وقت واحد لأنّ أفضل الأوقات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 بعد المغرب و بالأسحار فأحبّ أن يصلّى له في هذه الأوقات الثلاثة لأنّها اذا فرّقت السنّة في أوقات شتّى كان أداؤها أيسر و أخفّ من أن تجمع كلّها في وقت واحد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منها ما عن الأعمش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و العصر أربع ركعات و </w:t>
      </w:r>
    </w:p>
    <w:p>
      <w:pPr>
        <w:pStyle w:val="BookText"/>
        <w:rPr/>
      </w:pPr>
      <w:r>
        <w:rPr>
          <w:rFonts w:ascii="Amiri" w:hAnsi="Amiri" w:eastAsia="Amiri" w:cs="Amiri"/>
          <w:color w:val="111111"/>
          <w:sz w:val="28"/>
          <w:sz w:val="28"/>
          <w:szCs w:val="28"/>
          <w:rtl w:val="true"/>
          <w:lang w:bidi="ar-SA"/>
        </w:rPr>
        <w:t>المغرب ثلاث ركعات و العشاء الآخرة أربع ركعات و الفجر ركعتان فجملة الصلاة المفروضة سبع عشرة ركعة و السنّة أربع و ثلاثون ركعة منها أربع ركعات بعد المغرب لاتقصير فيها في السفر و الحضر و ركعتان من جلوس بعد العشاء الآخرة تعدّان بركعة و ثمان ركعات في السحر و هي صلاة الليل و الشفع ركعتان و الوتر ركعة و ركعتا الفجر بعد الوتر و ثمان ركعات قبل الظهر و ثمان ركعات بعد الظهر قبل العصر و الصلاة تستحبّ في أوّل الأوقات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منها ما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الورع و الاجتهاد و أهل الوفاء و الأمانة و أهل الزهد و العبادة، أصحاب الإحدى و خمسين ركعة في اليوم و الليلة القائمون بالليل الصائمون بالنهار يزكّون أموالهم و يحجّون البيت و يجتنبون كلّ محرّم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منها ما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علي العسكري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 و عدّ منها صلاة الإحدى و خمسين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ربما يظهر من جملة من الأخبار أنّ المعروف في الصدر الأوّل لدى أصحاب الائمّة عليهم السلام فيما جرت به السنّة في عدد ركعات الفرائض اليوميّة و نوافلها 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عمّار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وصية النبيّ صلى الله عليه و آله لعليّ عليه السلام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أوصيك في نفسك بخصال فاحفظها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السادسة الأخذ بسنّتي في صلاتي و صومي و صدقتي، أمّا الصلاة فالخمسون ركعة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منها خبر أبي هاشم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صلاة الفريضة و السنّة خمسين ركعة لايزاد فيها و لاينقص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ساعات الليل اثنتاعشرة ساعة و فيما بين طلوع الفجر الى طلوع الشمس ساعة و ساعات النهار اثنتا عشرة ساعة فجعل اللّه لكلّ ساعة ركعتين و ما بين غروب الشمس الى سقوط الشفق غسق فجعل للغسق ركعة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منها خبر محمّد بن الفضيل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الخمسين صلاة من شيعتنا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منها خبر محمّد 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أفضل ما جرت به السنّة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منها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صارت العتمة مقصورة و ليس نترك ركعتيها لأنّ الركعتين ليستا من الخمسين و انّما هي زيادة في الخمسين تطوّعا ليتمّ بهما </w:t>
      </w:r>
    </w:p>
    <w:p>
      <w:pPr>
        <w:pStyle w:val="BookText"/>
        <w:rPr/>
      </w:pPr>
      <w:r>
        <w:rPr>
          <w:rFonts w:ascii="Amiri" w:hAnsi="Amiri" w:eastAsia="Amiri" w:cs="Amiri"/>
          <w:color w:val="111111"/>
          <w:sz w:val="28"/>
          <w:sz w:val="28"/>
          <w:szCs w:val="28"/>
          <w:rtl w:val="true"/>
          <w:lang w:bidi="ar-SA"/>
        </w:rPr>
        <w:t>بدل كلّ ركعة من الفريضة ركعتين من التطوّع</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و بعدها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أنّي أصلّي بعدها ركعتين و لست أحسبهما من صلاة الليل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لكن لايصغى الى هذه بعد الأخبار الكثيرة على أنّها احدى و خمسون ركعة و لعلّ ما مرّ من أخبار الخمسين لعدم مواظبة النبيّ صلى الله عليه و آله على الوتيرة كما تشهد بذلك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حنّان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عمرو بن حريث أبا عبداللّه عليه السلام و أنا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صلاة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آلهيصلّي ثمان ركعات الزوال و أربعا الأولى و ثماني بعدها و أربعا العصر و ثلاثا المغرب و أربعا بعد المغرب و العشاء الآخرة أربعا و ثماني صلاة الليل و ثلاثا الوتر و ركعتي الفجر و صلاة الغداة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كنت أقوى على أكثر من هذا يعذّبني اللّه على كثرة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يعذّب على ترك السنّة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منها صحيحة حمّاد بن عثمان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رسول اللّه صلى الله عليه و آله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ألا أخبرك كيف أصنع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قبل الظهر و ثمان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العتمة ثمّ </w:t>
      </w:r>
    </w:p>
    <w:p>
      <w:pPr>
        <w:pStyle w:val="BookText"/>
        <w:rPr/>
      </w:pP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كما ذكر أصحابنا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منها صحيحة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صلّى العشاء آوى الى فراشه فلم يصلّ شيئا حتّى ينتصف الليل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منها موثّقة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صلّى العشاء الآخرة آوى الى فراشه فلايصلّي شيئا الاّ بعد انتصاف الليل، لا في شهر رمضان و لا في غيره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وردت روايات في أنّ عدد النوافل تسع و عشرون أو سبع و عشرون ركعة و اليك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يحيى بن حبيب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أفضل ما يتقرّب به العباد الى اللّه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ركعة فرائضه و 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أحدا كان أصدع بالحقّ منه؟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تاجر أختلف و أتّجر فكيف لي بالزوال و المحافظة على صلاة الزوال؟ و كم نصلّي؟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ثماني ركعات اذا زالت الشمس و ركعتين بعد الظهر و ركعتين قبل </w:t>
      </w:r>
    </w:p>
    <w:p>
      <w:pPr>
        <w:pStyle w:val="BookText"/>
        <w:rPr/>
      </w:pPr>
      <w:r>
        <w:rPr>
          <w:rFonts w:ascii="Amiri" w:hAnsi="Amiri" w:eastAsia="Amiri" w:cs="Amiri"/>
          <w:color w:val="111111"/>
          <w:sz w:val="28"/>
          <w:sz w:val="28"/>
          <w:szCs w:val="28"/>
          <w:rtl w:val="true"/>
          <w:lang w:bidi="ar-SA"/>
        </w:rPr>
        <w:t>العصر فهذه اثنتا عشرة ركعة و تصلّي بعد المغرب ركعتين، و بعد ما ينتصف الليل ثلاث عشرة ركعة منها الوتر و منها ركعتا الفجر فتلك سبع و عشرون ركعة سوى الفريضة و انّما هذا كلّه تطوّع و ليسبمفروض، انّ تارك الفريضة كافر و انّ تارك هذا ليس بكافر و لكنّها معصية لأنّه يستحبّ اذا عمل الرجل عملاً من الخير أن يدوم عليه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أقلّ من أربع و أربعين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يصلّي بعد العتمة أربع ركعات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قد حمل صاحب المدارك و الذخيرة و الرياض و غيرهم هذه الروايات على تأكّد الاستحباب و هو حسن و الشاهد على ذلك صحيحة عبداللّه بن سنان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أقلّ من أربع و أربعين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الهمداني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على أنّه ترك رسول اللّه صلى الله عليه و آله الوتيرة و كذا تركها علي بن موسى الرضا عليه السلام في السفر و هذا لاينافي استحبابهما بل و لا تأكّده فانّهم ربما كانوا يتركون بعض المستحبّات لأمر أهمّ أو لكونهم عليهم السلام عارفين بجهته المقتضية لاستحبابه المنتفية في حقّهم فلامعارضة بين هذه الروايات و بين الأخبار المتقدّمة و غيرها ممّا دلّ على استحباب هاتين الركعتين كما أنّه لاتعارض تلك الأخبار الروايات التي يستشعر أو يستظهر منها انحصار عدد الركعات في أقلّ من ذلك مثل مرسلة الصدوق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لايصلّي بالنهار شيئا حتّى تزول الشمس و اذا زالت صلّى ثماني ركعات و هي صلاة الأوّابين تفتح </w:t>
      </w:r>
    </w:p>
    <w:p>
      <w:pPr>
        <w:pStyle w:val="BookText"/>
        <w:rPr/>
      </w:pPr>
      <w:r>
        <w:rPr>
          <w:rFonts w:ascii="Amiri" w:hAnsi="Amiri" w:eastAsia="Amiri" w:cs="Amiri"/>
          <w:color w:val="111111"/>
          <w:sz w:val="28"/>
          <w:sz w:val="28"/>
          <w:szCs w:val="28"/>
          <w:rtl w:val="true"/>
          <w:lang w:bidi="ar-SA"/>
        </w:rPr>
        <w:t xml:space="preserve">في تلك الساعة أبواب السماء و يستجاب الدعاء و تهبّ الرياح و ينظر اللّه الى خلقه فاذا فاء الفيء ذراعا صلّى الظهر أربعا و صلّى بعد الظهر ركعتين ثمّ صلّى ركعتين أخراوين ثمّ صلّى العصر أربعا اذا فاءالفى ء ذراعا ثمّ لايصلّي بعد العصر شيئا حتّى تئوب الشمس فاذا آبت و هو أن تغيب صلّى المغرب ثلاثا و بعد المغرب أربعا ثمّ لايصلّي شيئا حتّى يسقط الشفق فاذا سقط الشفق صلّى العشاء ثمّ آوى رسول اللّه صلى الله عليه و آله الى فراشه و لم يصلّ شيئا حتّى يزول نصف الليل فاذا زال نصف الليل صلّى ثماني ركعات و أوتر في الربع الأخير من الليل بثلاث ركعات فقرأ فيهنّ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يفصل بين الثلاث بتسليمة و يتكلّم و يأمر بالحاجة و لايخرج من مصلاّه حتّى يصلّي الثالثة التي يوتر فيها و يقنت فيها قبل الركوع ثمّ يسلّم و يصلّي ركعتي الفجر قبل الفجر و عنده و بعيده ثمّ يصلّي ركعتي الصبح و هي الفجر اذا اعترض الفجر و أضاء حسنا فهذه صلاة رسول اللّه صلى الله عليه و آله التي قبضه اللّه عزّوجلّ عليها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لايبعد أن يكون ما تضمّنته هذه الروايات و هي تسع و عشرون من اسقاط الوتيرة و أربع ركعات من نافلة العصر هي التي لم يكن النبيّ صلى الله عليه و آله يأتي بأقلّ منها الاّ للضرورة و يحتمل جري هذه الرواية مجرى التقيّة، و يؤيّد التوجيه الأوّل أي ارادة ما كان النبيّ صلى الله عليه و آله لايقصر عنه ما روى صحيحة أبي بصير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التطوّع بالليل و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يستحبّ أن لايقصر عنه ثمان ركعات عند زوال الشمس و بعد الظهر ركعتان و قبل العصر ركعتان و </w:t>
      </w:r>
    </w:p>
    <w:p>
      <w:pPr>
        <w:pStyle w:val="BookText"/>
        <w:rPr/>
      </w:pPr>
      <w:r>
        <w:rPr>
          <w:rFonts w:ascii="Amiri" w:hAnsi="Amiri" w:eastAsia="Amiri" w:cs="Amiri"/>
          <w:color w:val="111111"/>
          <w:sz w:val="28"/>
          <w:sz w:val="28"/>
          <w:szCs w:val="28"/>
          <w:rtl w:val="true"/>
          <w:lang w:bidi="ar-SA"/>
        </w:rPr>
        <w:t>بعد المغرب ركعتان و قبل العتمة ركعتان و في السّحر ثمان ركعات ثمّ يوتر و الوتر ثلاث ركعات مفصولة ثمّ ركعتان قبل صلاة الفجر و أحبّ صلاة الليل اليهم آخر الليل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فانّ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أن لايقصر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باستحباب الزيادة و انّ هذه التسع و العشرين التي هي مع الفرائض تنتهي الى ستّ و أربعين ركعة أفضل ما يؤتى بها و يؤيّده خبر يحيى بن حبيب المتقدّمة</w:t>
      </w:r>
      <w:r>
        <w:rPr>
          <w:rStyle w:val="FootnoteAnchor"/>
          <w:rtl w:val="true"/>
        </w:rPr>
        <w:footnoteReference w:id="53"/>
      </w:r>
      <w:r>
        <w:rPr>
          <w:rFonts w:ascii="Amiri" w:hAnsi="Amiri" w:eastAsia="Amiri" w:cs="Amiri"/>
          <w:color w:val="111111"/>
          <w:sz w:val="28"/>
          <w:sz w:val="28"/>
          <w:szCs w:val="28"/>
          <w:rtl w:val="true"/>
          <w:lang w:bidi="ar-SA"/>
        </w:rPr>
        <w:t xml:space="preserve">و ممّا يؤيّد أيضا عدم التنافي بين الأخبار و صحّة الجميع خبر عبداللّه بن زرارة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الستّة و الأربعين و عليك بالحجّ أن تهلّ بالافراد و تنوي الفسخ اذا قدمت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أتاك به أبو بصير من صلاة إحدى و خمسين و الاهلال بالتمتّع الى الحجّ و ما أمرناه به من أن يهلّ بالتمتّع فلذلك عندنا معان و تصاريف لذلك مايسعنا و يسعكم و لايخالف شيء منه الحق و لايضادّه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النوافل الراتبة أربع و ثلاثون ركعة اجماعا كما في الانتصار و الخلاف و المهذّب البارع و غاية المرام و مجمع البرهان و في المعتبر انّه المشهور عندنا و في التذكرة انّه ثابت عندنا و في المختلف لم نقف فيه على خلاف و في كشف الرموز عليه عمل الأصحاب و هو المشتهر بينهم و في الدروس عليه فتوى الأصحاب و في فوائد الشرائع انّه الأشهر في الروايات و المعروف في المذهب و في الذكرى انّه المشهور لانعلم فيه مخالفا و في المدارك انّه مذهب الأصحاب لانعلم فيه مخالفا و في التنقيح و جامع المقاصد و الجعفريّة </w:t>
      </w:r>
    </w:p>
    <w:p>
      <w:pPr>
        <w:pStyle w:val="BookText"/>
        <w:rPr/>
      </w:pPr>
      <w:r>
        <w:rPr>
          <w:rFonts w:ascii="Amiri" w:hAnsi="Amiri" w:eastAsia="Amiri" w:cs="Amiri"/>
          <w:color w:val="111111"/>
          <w:sz w:val="28"/>
          <w:sz w:val="28"/>
          <w:szCs w:val="28"/>
          <w:rtl w:val="true"/>
          <w:lang w:bidi="ar-SA"/>
        </w:rPr>
        <w:t>و الروضة انّه المشهور و في الشرائع و النافع انّه الأشهر و في كشف الرموز و الذكرى و الروض و المسالك و الروضة انّ في مقابلة المشهور أخبارا تدلّ على النقيصة فتحمل على أنّ ذلك العدد آكد استحبابا و عن البزنطي أنّه لم يذكرالوتيرة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رواتب الفرائض على المذاهب الخمسة</w:t>
      </w:r>
    </w:p>
    <w:p>
      <w:pPr>
        <w:pStyle w:val="BookText"/>
        <w:rPr/>
      </w:pP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احدى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الصبح و ركعتان قبل الظهر و ركعتان بعده و ركعتان بعد المغرب و ركعتان بعد العشاء و ركعة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الظهر و ركعتان بعده و ركعتان بعد المغرب و ركعتان بعد العشاء و ركعتان قبل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للنوافل التابعة للفرائض تحديد معين و عدد خاصّ، لكنّ الأفضل أربع ركعات قبل الظهر و ستّ بعد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النافلة التابعة للفرائض الى مسنونة 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المسنونة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الصبح، و أربع ركعات قبل الظهر و ركعتان بعد الظهر في غير يوم الجمعة و ركعتان بعد المغرب و ركعتان بعد العشاء؛ و المندوبة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قبل العصر و ان شاء ركعتين و ستّ بعد المغرب و أربع قبل العشاء و أربع بعد العشاء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رواتب اليومية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للظهر قبلها و ثمان للعصر قبلها كذلك و أربع للمغرب بعدها و ركعتان للعشاء كذلك و لكنّهما من جلوس تعدّان بركعة واحدة و تسمّى الوتيرة، و ثمان لصلاة الليل و ركعتان للشفع و ركعة الوتر واحدة و ركعتان لصلاة الصبح و تسمّى صلاة الفجر</w:t>
      </w:r>
      <w:r>
        <w:rPr>
          <w:rFonts w:eastAsia="Amiri" w:cs="Amiri" w:ascii="Amiri" w:hAnsi="Amiri"/>
          <w:color w:val="111111"/>
          <w:sz w:val="28"/>
          <w:szCs w:val="28"/>
          <w:rtl w:val="true"/>
          <w:lang w:bidi="ar-SA"/>
        </w:rPr>
        <w:t xml:space="preserve">. </w:t>
      </w:r>
      <w:bookmarkStart w:id="37" w:name="pg19298_208660"/>
    </w:p>
    <w:p>
      <w:pPr>
        <w:pStyle w:val="Heading4"/>
        <w:numPr>
          <w:ilvl w:val="3"/>
          <w:numId w:val="1"/>
        </w:numPr>
        <w:rPr/>
      </w:pPr>
      <w:bookmarkStart w:id="38" w:name="__RefHeading___Toc17524205_1280447820"/>
      <w:bookmarkStart w:id="39" w:name="_Toc14"/>
      <w:bookmarkEnd w:id="37"/>
      <w:bookmarkEnd w:id="38"/>
      <w:r>
        <w:rPr>
          <w:rtl w:val="true"/>
        </w:rPr>
        <w:t xml:space="preserve">الفرع الثاني </w:t>
      </w:r>
      <w:r>
        <w:rPr>
          <w:rtl w:val="true"/>
        </w:rPr>
        <w:t xml:space="preserve">: </w:t>
      </w:r>
      <w:r>
        <w:rPr>
          <w:rtl w:val="true"/>
        </w:rPr>
        <w:t>في نسبة النوافل الى الأوقات أو الفرائض</w:t>
      </w:r>
      <w:bookmarkEnd w:id="39"/>
    </w:p>
    <w:p>
      <w:pPr>
        <w:pStyle w:val="BookText"/>
        <w:rPr/>
      </w:pPr>
      <w:r>
        <w:rPr>
          <w:rFonts w:ascii="Amiri" w:hAnsi="Amiri" w:eastAsia="Amiri" w:cs="Amiri"/>
          <w:color w:val="111111"/>
          <w:sz w:val="28"/>
          <w:sz w:val="28"/>
          <w:szCs w:val="28"/>
          <w:rtl w:val="true"/>
          <w:lang w:bidi="ar-SA"/>
        </w:rPr>
        <w:t>أمّا الظاهرة في نسبتها الى الأوقات فمنها صحيحة حنّان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عمرو بن حريث أبا عبداللّه عليه السلام و أنا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صلاة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آلهيصلّي ثمان ركعات الزوال و هل النوافل منسوبة الى الأوقات أو الى الفرائض؟ فيه قولان و الروايات مختلفة و الظاهر أنّه لا ثمرة معتدّ بها في ذلك لكن لا بأس بذكر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أربعا الأولى و ثماني بعدها و أربعا العصر و ثلاثا المغرب و أربعا بعد المغرب و العشاء الآخرة أربعا و ثماني صلاة الليل و ثلاثا الوتر و ركعتي الفجر و صلاة الغداة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كنت أقوى على أكثر من هذا يعذّبني اللّه على كثرة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يعذّب على ترك السنّة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فالظاهر من هذه الرواية نسبتها الى الأوقات و كذا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التطوّع بالنهار فذكر أنّه يصلّي ثمان ركعات قبل الظهر و ثمان بعدها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مثلهما رواية البزنطي و الحارث بن المغيرة و صحيحة حمّاد بن عثمان و صحيحة سليمان بن خالد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منها ظهورا في نسبتها الى الأوقات الروايتان الآتيتان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الفضل بن أبي قرة رفعه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الخمسين و الواحدة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ساعات النهار اثنتاعشرة ساعة و ساعات الليل اثنتاعشرة ساعة و من طلوع الفجرالى طلوع الشمس ساعة و من غروب الشمس الى غروب الشفق غسق فلكلّ ساعة ركعتان و للغسق ركعة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الهاشم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صلاة الفريضة و السنّة خمسين ركعة لايزاد فيها و لاينقص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ساعات الليل اثنتا عشرة ساعة و فيما بين طلوع الفجر الى طلوع الشمس ساعة و ساعات النهار اثنتا عشرة ساعة فجعل اللّه لكلّ ساعة ركعتين و ما بين غروب الشمس الى سقوط الشفق غسق فجعل للغسق ركعة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أمّا ما يظهر من بعض من نسبتها الى الفرائض فيدلّ عليه أيضا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أوجب رسول اللّه صلى الله عليه و آله صلاة الزوال ثمان قبل الظهر و ثمان قبل العصر؟ و لأيّ علة رغّب في وضوء المغرب كلّ الرّغبة؟ و لأيّ علّة أوجب الأربع ركعات من بعد المغرب؟ و لأيّ علّة كان يصلّي صلاة الليل في آخر الليل و لايصلّي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الفرائض لأنّ الناس لو لم يكن الاّ أربع ركعات الظهر لكانوا مستخفّين بها حتّى كاد يفوتهم الوقت فلمّا كان شيئا غير الفريضة أسرعوا الى ذلك لكثرته و كذلك التي من قبل العصر ليسرعوا الى ذلك لكثرته و 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سوفّنا و نريد أن نصلّي الزوال </w:t>
      </w:r>
    </w:p>
    <w:p>
      <w:pPr>
        <w:pStyle w:val="BookText"/>
        <w:rPr/>
      </w:pPr>
      <w:r>
        <w:rPr>
          <w:rFonts w:ascii="Amiri" w:hAnsi="Amiri" w:eastAsia="Amiri" w:cs="Amiri"/>
          <w:color w:val="111111"/>
          <w:sz w:val="28"/>
          <w:sz w:val="28"/>
          <w:szCs w:val="28"/>
          <w:rtl w:val="true"/>
          <w:lang w:bidi="ar-SA"/>
        </w:rPr>
        <w:t>يفوتنا الوقت و كذلك الوضوء في المغرب يقولون حتّى نتوضّأ يفوتنا الوقت فيسرعوا الى القيام و كذلك الأربع ركعات التي من بعد المغرب و كذلك صلاة الليل في آخر الليل ليسرعوا القيام الى صلاةالفجر فلتلك العلّة وجب هذا هكذا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نظيرها روايتا الفضل بن شاذان و ما رواه الأعمش عن جعفر بن محمّد عليهماالسلام في حديث شرائع الدين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قد يظهر ذلك من الروايات التي وردت في سقوط النافلة في السفر حيث نسبت الى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قبل الركعتين و لا بعدهما شيئا نهارا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منها صحيحة حذيفة بن منصور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الاّ المغرب ثلاث</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منها خبر أبي يحيى الحنّاط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الاّ المغربفانّ بعدها أربع ركعات لاتدعهنّ في سفر و لا حضر و ليس عليك قضاء صلاة النهار و صلّ صلاة الليل و اقضه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تأمّل في هذه الروايات، ففي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 الساباطي روى عنك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حدّثته، انّما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أو لم يسه فيها أقبل اللّه عليه ما أقبل عليها فربما رفع نصفها أو ربعها أو ثلثها أو خمسها و انّما أمرنا بالسنّة ليكمل بها ما ذهب من المكتوبة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ليرفع له من صلاته نصفها أو ثلثها أو ربعها أو خمسها، فما يرفع له الاّ ما أقبل عليه منها بقلبه و انّما أمرنا بالنافلة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في خبر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انّ العبد يرفع له ثلث صلاته و نصفها و ثلاثة أرباعها و أقلّ و أكثر على قدر سهوه فيها لكنّه يتمّ له من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40" w:name="pg19298_208664"/>
    </w:p>
    <w:p>
      <w:pPr>
        <w:pStyle w:val="BookText"/>
        <w:rPr/>
      </w:pPr>
      <w:bookmarkEnd w:id="40"/>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النوافل ينبغي أن تترك على حال،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في خبر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النافلة ليتمّ بها ما يفسد من الفريضة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للرجل من الصلاة ربعها أو ثمنها أو نصفها أو أكثر بقدر ما سها و لكنّ اللّه تعالى يتمّم ذلك بالنوافل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فبعد التأمّل في هذه الروايات و ما قبلها يظهر أنّ النافلة منسوبة الى الفريضة الاّ أنّه حيث انّ لها وقتا خاصّا تنسب الى الأوقات أيضا لكن لاثمرة مهمّة في ذلك كما أشرنا اليه في بداية الفرع</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524207_1280447820"/>
      <w:bookmarkStart w:id="42" w:name="_Toc15"/>
      <w:bookmarkEnd w:id="41"/>
      <w:r>
        <w:rPr>
          <w:rtl w:val="true"/>
        </w:rPr>
        <w:t xml:space="preserve">الفرع الثالث </w:t>
      </w:r>
      <w:r>
        <w:rPr>
          <w:rtl w:val="true"/>
        </w:rPr>
        <w:t xml:space="preserve">: </w:t>
      </w:r>
      <w:r>
        <w:rPr>
          <w:rtl w:val="true"/>
        </w:rPr>
        <w:t>في تفاوت النوافل المرتّبة في الفضيلة</w:t>
      </w:r>
      <w:bookmarkEnd w:id="42"/>
    </w:p>
    <w:p>
      <w:pPr>
        <w:pStyle w:val="BookText"/>
        <w:rPr/>
      </w:pPr>
      <w:r>
        <w:rPr>
          <w:rFonts w:ascii="Amiri" w:hAnsi="Amiri" w:eastAsia="Amiri" w:cs="Amiri"/>
          <w:color w:val="111111"/>
          <w:sz w:val="28"/>
          <w:sz w:val="28"/>
          <w:szCs w:val="28"/>
          <w:rtl w:val="true"/>
          <w:lang w:bidi="ar-SA"/>
        </w:rPr>
        <w:t>قد وردت روايات في فضيلة نافلة الفجر حتّى قد تشمّ من بعضها رائحة الوجوب و لكنّه يحمل على تأكّد الاستحباب جمعا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البعض رواية سعد أبي عمرو الجلاّب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تفوتني أفأصلّيها؟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سنّها فما سنّ رسول اللّه صلى الله عليه و آلهفهو فرض</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قد ورد في فضل نافلة الزوال مرسلة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لايصلّي بالنهار شيئا حتّى تزول الشمس و اذا زالت صلّى ثماني ركعات و هي صلاة الأوّابين، تفتح في تلك الساعة أبواب السماء و يستجاب الدعاء و تهبّالرياح و ينظر اللّه الى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فانظر فيما ورد من فضل نافلة المغرب و التأكيد على اتيانها؛ و هو خبر الحارث بن المغيرة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أربع ركعات بعد المغرب في سفر و لاحضر و ان طلبتك الخيل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هذه وصيّة النبيّ صلى الله عليه و آله بصلاة الزوال أي نافلتها؛ ففي صحيحة معاوية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بصلاة الزوال و عليك بصلاة الزوال و عليك بصلاة الزوال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تأمّل أيضا في الروايات الواردة في الوتر؛ 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فلايبيتنّ الاّ بوتر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عن محمّد بن علي بن الحسين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فلايبيتنّ الاّ بوتر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في 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فلايبيتنّ الاّ بوتر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في صحيحة حمران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لايبيتنّ الرجل و عليه وتر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خبر المفضّل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العشاء الآخرة فاذا صلّيت صلّيت ركعتين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واحدة و لو متّ متّ على وتر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ريب في تأكّد هذه النوافل من بين الصلوات حتّى ورد في بعضها كصلاة الليل و الوتر أنّها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أبي عمرو الجلاّب للصادق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تفوتني أفأصلّيها؟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سنّها فما سنّ رسول اللّه صلى الله عليه و آله فهو فرض</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الى غير ذلك ممّا يراد منه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تفاوت الفضل بينها فعن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ركعتي الفجر أفضلها ثمّ ركعة الوتر ثمّ ركعتا الزوال ثمّ نافلة المغرب ثمّ تمام صلاة الليل ثمّ تمام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له على دليل في هذا الترتيب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التي تكون بالليل أوكد النوافل لا رخصة في تركها في سفر و لاحضر</w:t>
      </w:r>
      <w:r>
        <w:rPr>
          <w:rFonts w:eastAsia="Amiri" w:cs="Amiri" w:ascii="Amiri" w:hAnsi="Amiri"/>
          <w:color w:val="111111"/>
          <w:sz w:val="28"/>
          <w:szCs w:val="28"/>
          <w:rtl w:val="true"/>
          <w:lang w:bidi="ar-SA"/>
        </w:rPr>
        <w:t xml:space="preserve">». </w:t>
      </w:r>
      <w:bookmarkStart w:id="43" w:name="pg19298_208667"/>
    </w:p>
    <w:p>
      <w:pPr>
        <w:pStyle w:val="BookText"/>
        <w:rPr/>
      </w:pPr>
      <w:bookmarkEnd w:id="43"/>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ركعتي الفجر أفضل من الوتر باجماعنا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ترك البحث عن ذلك؛ اذ النصوص في فضل كلّ منها وافية و لكلّ خصوصيّة لاتدرك بغيرها كما لايخفى على من لاحظ ما ورد في كلّ منها، خصوصا نافلة الزوال التي هي صلاة الأوّابين</w:t>
      </w:r>
      <w:r>
        <w:rPr>
          <w:rStyle w:val="FootnoteAnchor"/>
          <w:rtl w:val="true"/>
        </w:rPr>
        <w:footnoteReference w:id="83"/>
      </w:r>
      <w:r>
        <w:rPr>
          <w:rFonts w:ascii="Amiri" w:hAnsi="Amiri" w:eastAsia="Amiri" w:cs="Amiri"/>
          <w:color w:val="111111"/>
          <w:sz w:val="28"/>
          <w:sz w:val="28"/>
          <w:szCs w:val="28"/>
          <w:rtl w:val="true"/>
          <w:lang w:bidi="ar-SA"/>
        </w:rPr>
        <w:t>و نافلة المغرب التي لاينبغي أن يتركها الانسان و لو طلبته الخيل</w:t>
      </w:r>
      <w:r>
        <w:rPr>
          <w:rStyle w:val="FootnoteAnchor"/>
          <w:rtl w:val="true"/>
        </w:rPr>
        <w:footnoteReference w:id="84"/>
      </w:r>
      <w:r>
        <w:rPr>
          <w:rFonts w:ascii="Amiri" w:hAnsi="Amiri" w:eastAsia="Amiri" w:cs="Amiri"/>
          <w:color w:val="111111"/>
          <w:sz w:val="28"/>
          <w:sz w:val="28"/>
          <w:szCs w:val="28"/>
          <w:rtl w:val="true"/>
          <w:lang w:bidi="ar-SA"/>
        </w:rPr>
        <w:t>و صلاة الليل التي ورد فيها ما ورد حتّىأوصى بها النبيّ صلى الله عليه و آله عليّاثلاثا</w:t>
      </w:r>
      <w:r>
        <w:rPr>
          <w:rStyle w:val="FootnoteAnchor"/>
          <w:rtl w:val="true"/>
        </w:rPr>
        <w:footnoteReference w:id="85"/>
      </w:r>
      <w:r>
        <w:rPr>
          <w:rFonts w:ascii="Amiri" w:hAnsi="Amiri" w:eastAsia="Amiri" w:cs="Amiri"/>
          <w:color w:val="111111"/>
          <w:sz w:val="28"/>
          <w:sz w:val="28"/>
          <w:szCs w:val="28"/>
          <w:rtl w:val="true"/>
          <w:lang w:bidi="ar-SA"/>
        </w:rPr>
        <w:t>كالزوال</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في فضل صلاة الليل و التأكيد على فعلها أكثر من غيرها فالقول بأفضليّتها بالنسبة الى غيرها غير بعيد و هو جيّد بل جزم به في المدارك ثمّ جعل بعدها نافلة الزوال للوصيّة بها ثلاثا أيضا ثمّ نافلة المغرب للنهي عن تركها سفرا و حضرا ثمّ ركعتي الفجر لأنّه يشهدها ملائكة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التحقيق</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44" w:name="__RefHeading___Toc17524209_1280447820"/>
      <w:bookmarkStart w:id="45" w:name="_Toc16"/>
      <w:bookmarkEnd w:id="44"/>
      <w:r>
        <w:rPr>
          <w:rtl w:val="true"/>
        </w:rPr>
        <w:t xml:space="preserve">الفرع الرابع </w:t>
      </w:r>
      <w:r>
        <w:rPr>
          <w:rtl w:val="true"/>
        </w:rPr>
        <w:t xml:space="preserve">: </w:t>
      </w:r>
      <w:r>
        <w:rPr>
          <w:rtl w:val="true"/>
        </w:rPr>
        <w:t>في دسّ نافلة الصبح في صلاة الليل</w:t>
      </w:r>
      <w:bookmarkEnd w:id="45"/>
    </w:p>
    <w:p>
      <w:pPr>
        <w:pStyle w:val="BookText"/>
        <w:rPr/>
      </w:pPr>
      <w:r>
        <w:rPr>
          <w:rFonts w:ascii="Amiri" w:hAnsi="Amiri" w:eastAsia="Amiri" w:cs="Amiri"/>
          <w:color w:val="111111"/>
          <w:sz w:val="28"/>
          <w:sz w:val="28"/>
          <w:szCs w:val="28"/>
          <w:rtl w:val="true"/>
          <w:lang w:bidi="ar-SA"/>
        </w:rPr>
        <w:t>يجوز أداء نافلة الصبح عند أداء صلاة الليل و ذلك 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أحمد بن محمّد 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أخرى لأحمد بن محمّد بن أبي نصر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أصلّيهما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بهما صلاة الليل و صلّهما قبل الفجر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منها خبر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رجل الى أبي جعفر عليه السلام الركعتان اللتان قبل صلاةالفجر من صلاة الليل هي أم من صلاة النهار؟ و في أيّ وقت أصلّيهما؟ فكتب عليه السلام بخطّه احشها في صلاة الليل حشوا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هنا روايات ظاهرها التفريق بين نافلة الصبح و صلاة الليل فمنها رواية اسماعيل بن عبدالخالق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اللتين بعد المغرب هما ادبار السجود و الركعتين اللتين بعد الفجر هما ادبار النّجوم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منها صحيحة ابن أبينصر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ادبار السجود أربع ركعات بعد المغرب و إدبار النّجوم ركعتين قبل صلاة الصبح</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الطائفتين من الروايات هو جواز دسّ نافلة الصبح في صلاة الليل</w:t>
      </w:r>
      <w:r>
        <w:rPr>
          <w:rFonts w:eastAsia="Amiri" w:cs="Amiri" w:ascii="Amiri" w:hAnsi="Amiri"/>
          <w:color w:val="111111"/>
          <w:sz w:val="28"/>
          <w:szCs w:val="28"/>
          <w:rtl w:val="true"/>
          <w:lang w:bidi="ar-SA"/>
        </w:rPr>
        <w:t xml:space="preserve">. </w:t>
      </w:r>
      <w:bookmarkStart w:id="46" w:name="pg19298_208669"/>
    </w:p>
    <w:p>
      <w:pPr>
        <w:pStyle w:val="Heading4"/>
        <w:numPr>
          <w:ilvl w:val="3"/>
          <w:numId w:val="1"/>
        </w:numPr>
        <w:rPr/>
      </w:pPr>
      <w:bookmarkStart w:id="47" w:name="__RefHeading___Toc17524211_1280447820"/>
      <w:bookmarkStart w:id="48" w:name="_Toc17"/>
      <w:bookmarkEnd w:id="46"/>
      <w:bookmarkEnd w:id="47"/>
      <w:r>
        <w:rPr>
          <w:rtl w:val="true"/>
        </w:rPr>
        <w:t xml:space="preserve">الفرع الخامس </w:t>
      </w:r>
      <w:r>
        <w:rPr>
          <w:rtl w:val="true"/>
        </w:rPr>
        <w:t xml:space="preserve">: </w:t>
      </w:r>
      <w:r>
        <w:rPr>
          <w:rtl w:val="true"/>
        </w:rPr>
        <w:t>في تفريق صلاة الليل بعد انتصافها</w:t>
      </w:r>
      <w:bookmarkEnd w:id="48"/>
    </w:p>
    <w:p>
      <w:pPr>
        <w:pStyle w:val="BookText"/>
        <w:rPr/>
      </w:pPr>
      <w:r>
        <w:rPr>
          <w:rFonts w:ascii="Amiri" w:hAnsi="Amiri" w:eastAsia="Amiri" w:cs="Amiri"/>
          <w:color w:val="111111"/>
          <w:sz w:val="28"/>
          <w:sz w:val="28"/>
          <w:szCs w:val="28"/>
          <w:rtl w:val="true"/>
          <w:lang w:bidi="ar-SA"/>
        </w:rPr>
        <w:t>يستحبّ تفريق صلاة الليل بعد انتصافه أربعا و أربعا و ثلاثا كالظهرين و المغرب و يدلّ على ذلك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و ذكَر صلاة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يؤتى بطهور فيخمر عند رأسه و يوضع سواكه تحت فراشه ثمّ ينام ما شاء اللّه فاذا استيقظ جلس ثمّ قلّب بصره في السماء ثمّ تلا الآيات من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ثمّ يستنّ و يتطهّر ثمّ يقوم الى المسجد فيركع أربع ركعات على قدر قراءة ركوعه و سجوده على قدر ركوعه، يركع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الى فراشه فينام ما شاء اللّه ثمّ يستيقظ فيجلس فيتلو الآيات من آل عمران و يقلّب بصره في السماء ثمّ يستنّ و يتطهّر و يقوم الى المسجد و يصلّي الأربع ركعات كما ركع قبل ذلك ثمّ يعود الى فراشه فينام ما شاء اللّه ثمّ يستيقظ و يجلس و يتلو الآيات من آل عمران و يقلّب بصره في السّماء ثمّ يستنّ و يتطهّر و يقوم الى المسجد فيوتر و يصلّي الركعتين ثمّ يخرج الى الصلاة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كان اذا صلّى العشاء الآخرة أمر بوضوئه و سواكه فوضع عند رأسه مخمرا فيرقد ما شاء اللّه ثمّ يقوم فيستاك و يتوضّأ و يصلّي أربع ركعات ثمّ يرقد ثمّ يقوم فيستاك و يتوضّأ و يصلّي أربع </w:t>
      </w:r>
      <w:bookmarkStart w:id="49" w:name="pg19298_208670"/>
    </w:p>
    <w:p>
      <w:pPr>
        <w:pStyle w:val="BookText"/>
        <w:rPr/>
      </w:pPr>
      <w:bookmarkEnd w:id="49"/>
      <w:r>
        <w:rPr>
          <w:rFonts w:ascii="Amiri" w:hAnsi="Amiri" w:eastAsia="Amiri" w:cs="Amiri"/>
          <w:color w:val="111111"/>
          <w:sz w:val="28"/>
          <w:sz w:val="28"/>
          <w:szCs w:val="28"/>
          <w:rtl w:val="true"/>
          <w:lang w:bidi="ar-SA"/>
        </w:rPr>
        <w:t>ركعات ثمّ يرقد حتّى اذا كان في وجه الصبح قام فأوتر ثمّ صلّى الركعتين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 يكون قيامه و ركوعه و سجوده سواءً و يستاك في كلّ مرّة قام من نومه و يقرأ الآيات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خلق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لاتخلف الميعاد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ما كان يحمد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أن يقوم من آخر الليل فيصلّي صلاته ضربة واحدة ثمّ ينام و يذهب</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فان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يحمد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فيوافق ما ذكر، و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يجهد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تخفيفا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524213_1280447820"/>
      <w:bookmarkStart w:id="51" w:name="_Toc18"/>
      <w:bookmarkEnd w:id="50"/>
      <w:r>
        <w:rPr>
          <w:rtl w:val="true"/>
        </w:rPr>
        <w:t xml:space="preserve">الفرع السادس </w:t>
      </w:r>
      <w:r>
        <w:rPr>
          <w:rtl w:val="true"/>
        </w:rPr>
        <w:t xml:space="preserve">: </w:t>
      </w:r>
      <w:r>
        <w:rPr>
          <w:rtl w:val="true"/>
        </w:rPr>
        <w:t>في هيئة اليدين في الوتر</w:t>
      </w:r>
      <w:bookmarkEnd w:id="51"/>
    </w:p>
    <w:p>
      <w:pPr>
        <w:pStyle w:val="BookText"/>
        <w:rPr/>
      </w:pPr>
      <w:r>
        <w:rPr>
          <w:rFonts w:ascii="Amiri" w:hAnsi="Amiri" w:eastAsia="Amiri" w:cs="Amiri"/>
          <w:color w:val="111111"/>
          <w:sz w:val="28"/>
          <w:sz w:val="28"/>
          <w:szCs w:val="28"/>
          <w:rtl w:val="true"/>
          <w:lang w:bidi="ar-SA"/>
        </w:rPr>
        <w:t>يستحبّ نصب اليسرى و عدّ الأذكار باليمنى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عبداللّه بن أبييعفور عن أبي عبداللّه عليه السلام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في الوتر سبعين مرّة تنصب يدك اليسرى و تعدّ باليمنى الاستغفار</w:t>
      </w:r>
      <w:r>
        <w:rPr>
          <w:rFonts w:eastAsia="Amiri" w:cs="Amiri" w:ascii="Amiri" w:hAnsi="Amiri"/>
          <w:color w:val="111111"/>
          <w:sz w:val="28"/>
          <w:szCs w:val="28"/>
          <w:rtl w:val="true"/>
          <w:lang w:bidi="ar-SA"/>
        </w:rPr>
        <w:t>».</w:t>
      </w:r>
      <w:r>
        <w:rPr>
          <w:rStyle w:val="FootnoteAnchor"/>
          <w:rtl w:val="true"/>
        </w:rPr>
        <w:footnoteReference w:id="97"/>
      </w:r>
      <w:bookmarkStart w:id="52" w:name="pg19298_208671"/>
    </w:p>
    <w:p>
      <w:pPr>
        <w:pStyle w:val="Heading4"/>
        <w:numPr>
          <w:ilvl w:val="3"/>
          <w:numId w:val="1"/>
        </w:numPr>
        <w:rPr/>
      </w:pPr>
      <w:bookmarkStart w:id="53" w:name="__RefHeading___Toc17524215_1280447820"/>
      <w:bookmarkStart w:id="54" w:name="_Toc19"/>
      <w:bookmarkEnd w:id="52"/>
      <w:bookmarkEnd w:id="53"/>
      <w:r>
        <w:rPr>
          <w:rtl w:val="true"/>
        </w:rPr>
        <w:t xml:space="preserve">الفرع السابع </w:t>
      </w:r>
      <w:r>
        <w:rPr>
          <w:rtl w:val="true"/>
        </w:rPr>
        <w:t xml:space="preserve">: </w:t>
      </w:r>
      <w:r>
        <w:rPr>
          <w:rtl w:val="true"/>
        </w:rPr>
        <w:t>في أذكار قنوت الوتر</w:t>
      </w:r>
      <w:bookmarkEnd w:id="54"/>
    </w:p>
    <w:p>
      <w:pPr>
        <w:pStyle w:val="BookText"/>
        <w:rPr/>
      </w:pPr>
      <w:r>
        <w:rPr>
          <w:rFonts w:ascii="Amiri" w:hAnsi="Amiri" w:eastAsia="Amiri" w:cs="Amiri"/>
          <w:color w:val="111111"/>
          <w:sz w:val="28"/>
          <w:sz w:val="28"/>
          <w:szCs w:val="28"/>
          <w:rtl w:val="true"/>
          <w:lang w:bidi="ar-SA"/>
        </w:rPr>
        <w:t>يستحبّ الاستغفار في قنوت الوتر سبعين مرّة فما زاد و الاستعاذة من النار سبعا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ثلاثمائة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منصور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في الوتر سبعين مرّة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رسول اللّه صلى الله عليه و آله في وتره سبعين مرّة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في صحيحة عبداللّه بن أبييعفور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في الوتر سبعين مرّة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في صحيحة عمر بن يزيد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وتره اذا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اليه سبعين مرّة و واظب على ذلك حتّى تمضي سنة كتبه اللّه عنده من المستغفرين بالاسحار و وجبت له المغفرة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مثله في ثواب الأعمال و في الخصال و زاد بعد قوله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يستغفر اللّه في الوتر سبعين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مقام العائذ بك من النار سبع مرّات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روي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سيّد العابدين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ثلاثمائة مرّة في الوتر في السحر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عن معروف بن خربوذ عن أحدهما يعني أبا جعفر و أبا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قنوت الوتر و ذكر دعاءً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سبعينمرّة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في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في آخر الليل سبعين مرّة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يدعو لأربعين من المؤمنين قبل دعائه لنفسه و لم يرد ذلك في خصوص قنوت الوتر الاّ أنّه باطلاقه ما يشمل المورد، ففي خبر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اخوانه قبل أن يدعو لنفسه أستجيب له فيهم و في نفسه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صحيحة محمّد بن أبيعمير عن غير واحد من أصحابنا عن أبي عبداللّه عليه 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أربعين رجلاً من اخوانه فدعا لهم ثمّ دعا لنفسه أستجيب له فيهم و في نفسه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في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أربعين من المؤمنين ثمّ دعا أستجيب 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 خبر أحمد بن علي بن ابراهيم عن أبيه بهذا السند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في دعائه أربعين من المؤمنين ثمّ دعا لنفسه استجيب 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يستحبّ ذكر الأئمّة و تسميتهم جملة في القنوت و غيره لصحيحة الحلبي عن أبي عبداللّه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أسمّي الائمّة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صحيحة عبيداللّه الحلبي قال في قنوت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أئمّة المؤمنين، اللّهمّ اجعلني ممّن خلقته لدينك، و ممّن خلقت لجنّتك،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جملة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يجوز الدعاء في القنوت على العدوّ و تسميته ففي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في الوتر على العدوّ و ان شئت سمّيتهم و تستغفر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في خبر عبداللّه بن هلال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قد قنت و دعا على قوم بأسمائهم و أسماء آبائهم </w:t>
      </w:r>
      <w:bookmarkStart w:id="55" w:name="pg19298_208674"/>
    </w:p>
    <w:p>
      <w:pPr>
        <w:pStyle w:val="BookText"/>
        <w:rPr/>
      </w:pPr>
      <w:bookmarkEnd w:id="55"/>
      <w:r>
        <w:rPr>
          <w:rFonts w:ascii="Amiri" w:hAnsi="Amiri" w:eastAsia="Amiri" w:cs="Amiri"/>
          <w:color w:val="111111"/>
          <w:sz w:val="28"/>
          <w:sz w:val="28"/>
          <w:szCs w:val="28"/>
          <w:rtl w:val="true"/>
          <w:lang w:bidi="ar-SA"/>
        </w:rPr>
        <w:t>و عشائرهم و فعله عليّ عليه السلام بعده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في خبر ابراهيم بن عقبة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يعني أباالحسن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بعض هؤلاء الممطورة</w:t>
      </w:r>
      <w:r>
        <w:rPr>
          <w:rStyle w:val="FootnoteAnchor"/>
          <w:rtl w:val="true"/>
        </w:rPr>
        <w:footnoteReference w:id="114"/>
      </w:r>
      <w:r>
        <w:rPr>
          <w:rFonts w:ascii="Amiri" w:hAnsi="Amiri" w:eastAsia="Amiri" w:cs="Amiri"/>
          <w:color w:val="111111"/>
          <w:sz w:val="28"/>
          <w:sz w:val="28"/>
          <w:szCs w:val="28"/>
          <w:rtl w:val="true"/>
          <w:lang w:bidi="ar-SA"/>
        </w:rPr>
        <w:t>فأقنت عليهم في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56" w:name="__RefHeading___Toc17524217_1280447820"/>
      <w:bookmarkStart w:id="57" w:name="_Toc20"/>
      <w:bookmarkEnd w:id="56"/>
      <w:r>
        <w:rPr>
          <w:rtl w:val="true"/>
        </w:rPr>
        <w:t xml:space="preserve">الفرع الثامن </w:t>
      </w:r>
      <w:r>
        <w:rPr>
          <w:rtl w:val="true"/>
        </w:rPr>
        <w:t xml:space="preserve">: </w:t>
      </w:r>
      <w:r>
        <w:rPr>
          <w:rtl w:val="true"/>
        </w:rPr>
        <w:t>في استحباب الاضطجاع بعد ركعتي الفجر</w:t>
      </w:r>
      <w:bookmarkEnd w:id="57"/>
    </w:p>
    <w:p>
      <w:pPr>
        <w:pStyle w:val="BookText"/>
        <w:rPr/>
      </w:pPr>
      <w:r>
        <w:rPr>
          <w:rFonts w:ascii="Amiri" w:hAnsi="Amiri" w:eastAsia="Amiri" w:cs="Amiri"/>
          <w:color w:val="111111"/>
          <w:sz w:val="28"/>
          <w:sz w:val="28"/>
          <w:szCs w:val="28"/>
          <w:rtl w:val="true"/>
          <w:lang w:bidi="ar-SA"/>
        </w:rPr>
        <w:t>يستحبّ الاضطجاع بعد ركعتي الفجر و الدعاء بالمأثور و يكفي بدل الضجعة، السجدة و الكلام و القيام و القعود ففي صحيحة سليمان بن خالد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أقول اذا اضطجعت على يميني بعد ركعتي الفجر؟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الخمس آيات التي في آخر آل عمران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التي لا انفصام لها و اعتصمت بحبل اللّه المتين و أعوذ باللّه من شرّ فسقة العرب و العجم، آمنت باللّه توكّلت على اللّه، ألجأت ظهري الى اللّه، فوّضت أمري الى اللّه، من يتوكّل على اللّه فهو حسبه، انّ اللّه بالغ أمره، قد جعل اللّه لكلّ شيء قدرا، حسبي اللّه و نعم الوكيل، اللهمّ من أصبحت حاجته الى مخلوق فانّ حاجتي و رغبتي اليك، الحمد </w:t>
      </w:r>
    </w:p>
    <w:p>
      <w:pPr>
        <w:pStyle w:val="BookText"/>
        <w:rPr/>
      </w:pPr>
      <w:r>
        <w:rPr>
          <w:rFonts w:ascii="IRNazanin" w:hAnsi="IRNazanin" w:eastAsia="IRNazanin"/>
          <w:color w:val="111111"/>
          <w:sz w:val="28"/>
          <w:sz w:val="28"/>
          <w:szCs w:val="28"/>
          <w:rtl w:val="true"/>
          <w:lang w:bidi="fa-IR"/>
        </w:rPr>
        <w:t>لربّ الصباح، الحمد لفالق الاصباح ثلاثا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في خبر ابراهيم بن أبيالبلاد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الرضا عليه السلام في المسجد الحرام صلاة الليل فلمّا فرغ جعل مكان الضجعة سجدة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في مرسلة الحسين بن عثمان عن رجل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الاضطجاع بعد ركعتي الفجر القيام و القعود و الكلام بعد ركعتي الفجر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في 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يضطجع على يمينه بعد ركعتي الفجر فذكر حين أخذ في الاقامة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و يصلّي و يدع ذلك فلابأس</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رواه الحميري عن علي بن جعفر عن أخيه مثله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يتكلّم اذا سلّم في الركعتين قبل الفجر قبل أن يضطجع على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في صحيحة عمر بن يزيد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خفت الشهرة في التكأة فقد يجزيك أن تضع يدك على الأرض و لاتضطجع و أومأ بأطراف أصابعه من كفّه اليمنى فوضعها في الأرض قليلاً و حكى أبو جعفر عليه السلام ذلك</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في مرسلة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افصل بين ركعتي الفجر و بين الغداة باضطجاع و يجزيك التسليم فقد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أقطع من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في خبر ابراهيم بن أبيالبلاد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أبو الحسن الأوّل عليه السلام صلاة الليل في المسجد الحرام و أنا خلفه فصلّى الثمان و أوتر و صلّى الركعتين ثمّ جعل مكان الضجعة، سجدة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الفرع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الصلاة على النبيّ و آله بعد ركعتي الفجر</w:t>
      </w:r>
    </w:p>
    <w:p>
      <w:pPr>
        <w:pStyle w:val="BookText"/>
        <w:rPr/>
      </w:pPr>
      <w:r>
        <w:rPr>
          <w:rFonts w:ascii="Amiri" w:hAnsi="Amiri" w:eastAsia="Amiri" w:cs="Amiri"/>
          <w:color w:val="111111"/>
          <w:sz w:val="28"/>
          <w:sz w:val="28"/>
          <w:szCs w:val="28"/>
          <w:rtl w:val="true"/>
          <w:lang w:bidi="ar-SA"/>
        </w:rPr>
        <w:t>يستحبّ الصلاة على محمّد و آله و التسبيح و الاستغفار مائة مائة و قراءة الاخلاص أربعين مرّة أو احدى و عشرين مرّة أو احدى عشرة مرّة بين ركعتي الفجر و صلاة الغداة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محمّد بن علي بن الحسين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من صلّى على محمّد و آل محمّد مائة مرّة بين ركعتي الفجر و ركعتي الغداة وقى اللّه وجهه حرّ النار و من قال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 أستغفر اللّه ربّي و 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اللّه له بيتا في الجنّة، و من قرأ احدى و 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w:t>
      </w:r>
      <w:bookmarkStart w:id="58" w:name="pg19298_208677"/>
    </w:p>
    <w:p>
      <w:pPr>
        <w:pStyle w:val="BookText"/>
        <w:rPr/>
      </w:pPr>
      <w:bookmarkEnd w:id="58"/>
      <w:r>
        <w:rPr>
          <w:rFonts w:ascii="Amiri" w:hAnsi="Amiri" w:eastAsia="Amiri" w:cs="Amiri"/>
          <w:color w:val="111111"/>
          <w:sz w:val="28"/>
          <w:sz w:val="28"/>
          <w:szCs w:val="28"/>
          <w:rtl w:val="true"/>
          <w:lang w:bidi="ar-SA"/>
        </w:rPr>
        <w:t>اللّه له بيتا في الجنّة فان قرأها أربعين مرّة غفر اللّه 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عن علي بن جعفر عن أخيه موسى بن جعفر عن أبيه جعفر بن محمّد عليهم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الفجر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عشرة مرّة لم يتبعه في ذلك اليوم ذنب و ان رغم أنف الشيطان</w:t>
      </w:r>
      <w:r>
        <w:rPr>
          <w:rFonts w:eastAsia="Amiri" w:cs="Amiri" w:ascii="Amiri" w:hAnsi="Amiri"/>
          <w:color w:val="111111"/>
          <w:sz w:val="28"/>
          <w:szCs w:val="28"/>
          <w:rtl w:val="true"/>
          <w:lang w:bidi="ar-SA"/>
        </w:rPr>
        <w:t>».</w:t>
      </w:r>
      <w:r>
        <w:rPr>
          <w:rStyle w:val="FootnoteAnchor"/>
          <w:rtl w:val="true"/>
        </w:rPr>
        <w:footnoteReference w:id="125"/>
      </w:r>
    </w:p>
    <w:p>
      <w:pPr>
        <w:pStyle w:val="Heading4"/>
        <w:numPr>
          <w:ilvl w:val="3"/>
          <w:numId w:val="1"/>
        </w:numPr>
        <w:rPr/>
      </w:pPr>
      <w:bookmarkStart w:id="59" w:name="__RefHeading___Toc17524219_1280447820"/>
      <w:bookmarkStart w:id="60" w:name="_Toc21"/>
      <w:bookmarkEnd w:id="59"/>
      <w:r>
        <w:rPr>
          <w:rtl w:val="true"/>
        </w:rPr>
        <w:t xml:space="preserve">الفرع العاشر </w:t>
      </w:r>
      <w:r>
        <w:rPr>
          <w:rtl w:val="true"/>
        </w:rPr>
        <w:t xml:space="preserve">: </w:t>
      </w:r>
      <w:r>
        <w:rPr>
          <w:rtl w:val="true"/>
        </w:rPr>
        <w:t>في كراهة النوم بين صلاتي الليل و الفجر</w:t>
      </w:r>
      <w:bookmarkEnd w:id="60"/>
    </w:p>
    <w:p>
      <w:pPr>
        <w:pStyle w:val="BookText"/>
        <w:rPr/>
      </w:pPr>
      <w:r>
        <w:rPr>
          <w:rFonts w:ascii="Amiri" w:hAnsi="Amiri" w:eastAsia="Amiri" w:cs="Amiri"/>
          <w:color w:val="111111"/>
          <w:sz w:val="28"/>
          <w:sz w:val="28"/>
          <w:szCs w:val="28"/>
          <w:rtl w:val="true"/>
          <w:lang w:bidi="ar-SA"/>
        </w:rPr>
        <w:t>يكره النوم بين صلاة الليل و الفجر و لايحرّم ففي خبر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النوم بين صلاة الليل و الفجر ولكن ضجعة بلانوم فانّ صاحبه لايحمد على ما قدّم من صلاته</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61" w:name="__RefHeading___Toc17524221_1280447820"/>
      <w:bookmarkStart w:id="62" w:name="_Toc22"/>
      <w:bookmarkEnd w:id="61"/>
      <w:r>
        <w:rPr>
          <w:rtl w:val="true"/>
        </w:rPr>
        <w:t xml:space="preserve">الفرع الحادي عشر </w:t>
      </w:r>
      <w:r>
        <w:rPr>
          <w:rtl w:val="true"/>
        </w:rPr>
        <w:t xml:space="preserve">: </w:t>
      </w:r>
      <w:r>
        <w:rPr>
          <w:rtl w:val="true"/>
        </w:rPr>
        <w:t>في جواز ترك النوافل أداءً لهمّ أو غمّ</w:t>
      </w:r>
      <w:bookmarkEnd w:id="62"/>
    </w:p>
    <w:p>
      <w:pPr>
        <w:pStyle w:val="BookText"/>
        <w:rPr/>
      </w:pPr>
      <w:r>
        <w:rPr>
          <w:rFonts w:ascii="Amiri" w:hAnsi="Amiri" w:eastAsia="Amiri" w:cs="Amiri"/>
          <w:color w:val="111111"/>
          <w:sz w:val="28"/>
          <w:sz w:val="28"/>
          <w:szCs w:val="28"/>
          <w:rtl w:val="true"/>
          <w:lang w:bidi="ar-SA"/>
        </w:rPr>
        <w:t>يجوز أن يترك النافلة لعذر من همّ أو غمّ و ذلك لصحيحة معمّر بن خلاّد عن أبي الحسن الرضا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أباالحسن عليه السلام كان اذا اغتمّ ترك الخمسين</w:t>
      </w:r>
      <w:r>
        <w:rPr>
          <w:rFonts w:eastAsia="Amiri" w:cs="Amiri" w:ascii="Amiri" w:hAnsi="Amiri"/>
          <w:color w:val="111111"/>
          <w:sz w:val="28"/>
          <w:szCs w:val="28"/>
          <w:rtl w:val="true"/>
          <w:lang w:bidi="ar-SA"/>
        </w:rPr>
        <w:t>».</w:t>
      </w:r>
      <w:r>
        <w:rPr>
          <w:rStyle w:val="FootnoteAnchor"/>
          <w:rtl w:val="true"/>
        </w:rPr>
        <w:footnoteReference w:id="127"/>
      </w:r>
      <w:bookmarkStart w:id="63" w:name="pg19298_208678"/>
    </w:p>
    <w:p>
      <w:pPr>
        <w:pStyle w:val="BookText"/>
        <w:rPr/>
      </w:pPr>
      <w:bookmarkEnd w:id="63"/>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تمام الخمسين لأنّ الفرائض لايجوز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يفعل تمام الخمسين بل يترك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أسباط عن عدّة من أصحابنا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أباالحسن موسى عليه السلام كان اذا اهتمّ ترك النافلة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خبر علي بن معبد أو غيره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اقبالاً و ادبارا فاذا أقبلت فتنفّلوا و اذا أدبرت فعليكم بالفريضة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ما روى محمّد بن الحسين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للقلوب اقبالاً و ادبارا فاذا أقبلت فاحملوها على النوافل و اذا أدبرت فاقتصروا بها على الفرائض</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64" w:name="__RefHeading___Toc17524223_1280447820"/>
      <w:bookmarkStart w:id="65" w:name="_Toc23"/>
      <w:bookmarkEnd w:id="64"/>
      <w:r>
        <w:rPr>
          <w:rtl w:val="true"/>
        </w:rPr>
        <w:t xml:space="preserve">الفرع الثاني عشر </w:t>
      </w:r>
      <w:r>
        <w:rPr>
          <w:rtl w:val="true"/>
        </w:rPr>
        <w:t xml:space="preserve">; </w:t>
      </w:r>
      <w:r>
        <w:rPr>
          <w:rtl w:val="true"/>
        </w:rPr>
        <w:t>في تأكّد استحباب النوافل</w:t>
      </w:r>
      <w:bookmarkEnd w:id="65"/>
    </w:p>
    <w:p>
      <w:pPr>
        <w:pStyle w:val="BookText"/>
        <w:rPr/>
      </w:pPr>
      <w:r>
        <w:rPr>
          <w:rFonts w:ascii="Amiri" w:hAnsi="Amiri" w:eastAsia="Amiri" w:cs="Amiri"/>
          <w:color w:val="111111"/>
          <w:sz w:val="28"/>
          <w:sz w:val="28"/>
          <w:szCs w:val="28"/>
          <w:rtl w:val="true"/>
          <w:lang w:bidi="ar-SA"/>
        </w:rPr>
        <w:t>يستحبّ مؤكّدا الاتيان بالنوافل و يذمّ التارك لها من غير عذر لصحيحة زرارة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تاجر أختلف و أتّجر فكيف لي بالزوال و المحافظة على صلاة الزوال؟ و كم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ثماني ركعات اذا زالت الشمس و ركعتين بعد الظهر و ركعتين قبل </w:t>
      </w:r>
      <w:bookmarkStart w:id="66" w:name="pg19298_208679"/>
    </w:p>
    <w:p>
      <w:pPr>
        <w:pStyle w:val="BookText"/>
        <w:rPr/>
      </w:pPr>
      <w:bookmarkEnd w:id="66"/>
      <w:r>
        <w:rPr>
          <w:rFonts w:ascii="Amiri" w:hAnsi="Amiri" w:eastAsia="Amiri" w:cs="Amiri"/>
          <w:color w:val="111111"/>
          <w:sz w:val="28"/>
          <w:sz w:val="28"/>
          <w:szCs w:val="28"/>
          <w:rtl w:val="true"/>
          <w:lang w:bidi="ar-SA"/>
        </w:rPr>
        <w:t>العصر فهذه اثنتاعشرة ركعة و تصلّي بعد المغرب ركعتين و بعد ما ينتصف الليل ثلاث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الوتر و منها ركعتا الفجر فتلك سبع و عشرون ركعة سوى الفريضة و انّما هذا كلّه تطوّع و ليس بمفروض، انّ تارك الفريضة كافر و انّ تارك هذا ليس بكافر و لكنّها معصية لأنّه يستحبّ اذا عمل الرجل عملاً من الخير أن يدوم عليه</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67" w:name="__RefHeading___Toc17524225_1280447820"/>
      <w:bookmarkStart w:id="68" w:name="_Toc24"/>
      <w:bookmarkEnd w:id="67"/>
      <w:r>
        <w:rPr>
          <w:rtl w:val="true"/>
        </w:rPr>
        <w:t xml:space="preserve">الفرع الثالث عشر </w:t>
      </w:r>
      <w:r>
        <w:rPr>
          <w:rtl w:val="true"/>
        </w:rPr>
        <w:t xml:space="preserve">: </w:t>
      </w:r>
      <w:r>
        <w:rPr>
          <w:rtl w:val="true"/>
        </w:rPr>
        <w:t>في استحباب قضائها و الصدقة ان لم يقدر</w:t>
      </w:r>
      <w:bookmarkEnd w:id="68"/>
    </w:p>
    <w:p>
      <w:pPr>
        <w:pStyle w:val="BookText"/>
        <w:rPr/>
      </w:pPr>
      <w:r>
        <w:rPr>
          <w:rFonts w:ascii="Amiri" w:hAnsi="Amiri" w:eastAsia="Amiri" w:cs="Amiri"/>
          <w:color w:val="111111"/>
          <w:sz w:val="28"/>
          <w:sz w:val="28"/>
          <w:szCs w:val="28"/>
          <w:rtl w:val="true"/>
          <w:lang w:bidi="ar-SA"/>
        </w:rPr>
        <w:t>يستحبّ قضاء النوافل موكّدا ان لم يأت بها في وقتها فان لم يقدر على القضاء فليتصدّق لصحيحة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عليه من صلاة النوافل ما لايدري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حتّى لايدري كم صلّى من كثرتها فيكون قد قضى بقدر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شغله في طلب معيشة لابدّ منها أو حاجة لأخ مؤمن فلا شيء عليه و ان كان شغله لجمع الدنيا و التشاغل بها عن الصلاة فعليه القضاء و الاّ لقى اللّه و هو مستخفّ متهاون مضيّع لحرمة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 فهل يجزي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فليتصدّق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أدنى ذلك مدّ لكلّ مسكين مكان كلّ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الصلاة التي يجب فيها مد لكلّ مسكين؟ </w:t>
      </w:r>
      <w:bookmarkStart w:id="69" w:name="pg19298_208680"/>
    </w:p>
    <w:p>
      <w:pPr>
        <w:pStyle w:val="BookText"/>
        <w:rPr/>
      </w:pPr>
      <w:bookmarkEnd w:id="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 لكلّ ركعتين من صلاة النهار 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إذن لكلّ أربع ركعات من صلاة النهار و مدّ لكلّ أربع ركعات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اذن لصلاة الليل و مدّ لصلاة النهار و الصلاة أفضل و الصلاة أفضل و الصلاة أفضل</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70" w:name="__RefHeading___Toc17524227_1280447820"/>
      <w:bookmarkStart w:id="71" w:name="_Toc25"/>
      <w:bookmarkEnd w:id="70"/>
      <w:r>
        <w:rPr>
          <w:rtl w:val="true"/>
        </w:rPr>
        <w:t xml:space="preserve">الفرع الرابع عشر </w:t>
      </w:r>
      <w:r>
        <w:rPr>
          <w:rtl w:val="true"/>
        </w:rPr>
        <w:t xml:space="preserve">: </w:t>
      </w:r>
      <w:r>
        <w:rPr>
          <w:rtl w:val="true"/>
        </w:rPr>
        <w:t>هل الأفضل في الوتيرة القيام أو الجلوس؟</w:t>
      </w:r>
      <w:bookmarkEnd w:id="71"/>
    </w:p>
    <w:p>
      <w:pPr>
        <w:pStyle w:val="BookText"/>
        <w:rPr/>
      </w:pPr>
      <w:r>
        <w:rPr>
          <w:rFonts w:ascii="Amiri" w:hAnsi="Amiri" w:eastAsia="Amiri" w:cs="Amiri"/>
          <w:color w:val="111111"/>
          <w:sz w:val="28"/>
          <w:sz w:val="28"/>
          <w:szCs w:val="28"/>
          <w:rtl w:val="true"/>
          <w:lang w:bidi="ar-SA"/>
        </w:rPr>
        <w:t>هل الأفضل في نافلة العشاء التي تسمّى بالوتيرة الجلوس و تعدّ الركعتان بركعة أو القيام؟</w:t>
      </w:r>
    </w:p>
    <w:p>
      <w:pPr>
        <w:pStyle w:val="BookText"/>
        <w:rPr/>
      </w:pPr>
      <w:r>
        <w:rPr>
          <w:rFonts w:ascii="Amiri" w:hAnsi="Amiri" w:eastAsia="Amiri" w:cs="Amiri"/>
          <w:color w:val="111111"/>
          <w:sz w:val="28"/>
          <w:sz w:val="28"/>
          <w:szCs w:val="28"/>
          <w:rtl w:val="true"/>
          <w:lang w:bidi="ar-SA"/>
        </w:rPr>
        <w:t xml:space="preserve">ففي رواية هشام المشرقيّ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البصرة سألوني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يصلّي الانسان ركعتين و هو جالس بعد العتمة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في صحيحة فضيل بن يسار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الصلاة ركعتين ركعتين عشر ركعات فأضاف رسول اللّه صلى الله عليه و آلهالى الركعتين ركعتين و الى المغرب ركعة فصارت عديل الفريضة لايجوز تركهنّ الاّ في سفر و أفرد الركعة في المغرب فتركها قائمة في السفر و الحضر فأجاز اللّه له ذلك كلّه فصارت الفريضة سبع عشرة ركعة ثمّ سنّ رسول اللّه صلى الله عليه و آله النوافل أربعا و ثلاثين ركعة مثلي </w:t>
      </w:r>
    </w:p>
    <w:p>
      <w:pPr>
        <w:pStyle w:val="BookText"/>
        <w:rPr/>
      </w:pPr>
      <w:r>
        <w:rPr>
          <w:rFonts w:ascii="Amiri" w:hAnsi="Amiri" w:eastAsia="Amiri" w:cs="Amiri"/>
          <w:color w:val="111111"/>
          <w:sz w:val="28"/>
          <w:sz w:val="28"/>
          <w:szCs w:val="28"/>
          <w:rtl w:val="true"/>
          <w:lang w:bidi="ar-SA"/>
        </w:rPr>
        <w:t>الفريضة، فأجاز اللّه عزّوجلّ له ذلك و الفريضة و النافلة احدى و خمسون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ركعتان بعد العتمة جالسا تعدّ بركعة مكان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يرخّص رسول اللّه صلى الله عليه و آله لاحد تقصير الركعتين اللتين ضمّهما الى ما فرض اللّه عزّوجلّ بل ألزمهم ذلك الزاما واجبا و لم يرخّص لاحد في شيء من ذلك الاّ للمسافر و ليس لاحد أن يرخّص ما لم يرخّصه رسول اللّه صلى الله عليه و آله فوافق أمر رسول اللّه أمر اللّه و نهيه نهي اللّه و وجب على العباد التسليم له كالتسليم للّه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في خبر أبي عبداللّه القزويني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تصلّى الركعتانبعد العشاء الآخرة من 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فرض سبع عشرة ركعة فأضاف اليها رسول اللّه صلى الله عليه و آله مثليها فصارت احدى و خمسين ركعة فتعدّان هاتان الركعتان من جلوس بركعة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خبر المفضّل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العشاء الآخرة فاذا صلّيت صلّيت ركعتين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واحدة، و لو متّ متّ على وتر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في خبر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فلايبيتنّ الاّ بوتر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انّهما بركعة فمن صلاّهما ثمّ حدث به حدث مات على وتر فان لم يحدث به حدث الموت يصلّي الوتر في آخر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صلى الله عليه و آله هاتين </w:t>
      </w:r>
    </w:p>
    <w:p>
      <w:pPr>
        <w:pStyle w:val="BookText"/>
        <w:rPr/>
      </w:pPr>
      <w:r>
        <w:rPr>
          <w:rFonts w:ascii="Amiri" w:hAnsi="Amiri" w:eastAsia="Amiri" w:cs="Amiri"/>
          <w:color w:val="111111"/>
          <w:sz w:val="28"/>
          <w:sz w:val="28"/>
          <w:szCs w:val="28"/>
          <w:rtl w:val="true"/>
          <w:lang w:bidi="ar-SA"/>
        </w:rPr>
        <w:t>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كان يأتيه الوحى و كان يعلم أنّه هل يموت 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أم لا و غيره لايعلم فمن أجل ذلك لم يصلّهما و أمر بهما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في صحيحة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 النافلة احدى و خمسون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ركعتان بعد العتمة جالسا تعدّان بركعة و هو قائم، الفريضة منها سبع عشرة و النافلة أربع و ثلاثون ركعة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خبر أحمد بن محمّد 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يختلفون في صلاة التطوّع،بعضهم يصلّي أربعا و أربعين و بعضهم يصلّي خمسين فأخبرني بالذي تعمل به أنت كيف هو حتّى أعمل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واحدة و خمسين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ثمانية، و أربعا بعد الظهر و أربعا قبل العصر و ركعتين بعد المغرب و ركعتين قبل العشاء الآخرة و ركعتين بعد العشاء من قعود تعدّان بركعة من قيام و ثمان صلاة الليل و الوتر ثلاثا و ركعتي الفجر و الفرائض سبع عشرة فذلك احدى و خمسون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أربع ركعات و المغرب ثلاث ركعات و العشاء الآخرة أربع ركعات و الغداة ركعتان، هذه سبع عشرة ركعة و السنّة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p>
    <w:p>
      <w:pPr>
        <w:pStyle w:val="BookText"/>
        <w:rPr/>
      </w:pPr>
      <w:r>
        <w:rPr>
          <w:rFonts w:ascii="Amiri" w:hAnsi="Amiri" w:eastAsia="Amiri" w:cs="Amiri"/>
          <w:color w:val="111111"/>
          <w:sz w:val="28"/>
          <w:sz w:val="28"/>
          <w:szCs w:val="28"/>
          <w:rtl w:val="true"/>
          <w:lang w:bidi="ar-SA"/>
        </w:rPr>
        <w:t>ركعات قبل فريضة الظهر و ثمان ركعات قبل فريضة العصر و أربع ركعات بعد المغرب و ركعتان من جلوس بعد العتمة تعدّان بركعة و ثمان ركعات في السحر و الشفع و الوتر ثلاث ركعات، تسلم بعد الركعتين و ركعتا الفجر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في خبر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ستّ عشرة ركعة ثمان اذا زالت الشمس و ثمان بعد الظهر و أربع ركعات بعد المغرب، يا حارث لاتدعهنّ في سفر و لاحضر و ركعتان بعد العشاء الآخرة، كان أبي يصلّيهما و هو قاعد و أنا أصلّيهما و أنا قائم و كان رسول اللّه صلى الله عليه و آله يصلّي ثلاث عشرة ركعة من الليل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نعم في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النافلة ثمان ركعات حين تزول الشمس قبل الظهر و ستّ ركعات بعد الظهر و ركعتان قبل العصر و أربع ركعات بعد المغرب و ركعتان بعد العشاء الآخرة يقرأ فيهما مائة آية قائما أو قاعدا و القيام أفضل و لاتعدّهما من الخمسين و ثمان ركعات من آخر الليل تقرأ في صلاة الليل بقل هو اللّه أحد و قل يا أيّها الكافرون في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الظاهر أنّ ما ذكره في العروة من انّ الجلوس أحوط و القيام أفضل يطابق الروايات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لايتعيّن الجلوس في الركعتين اللتين تعدّان بركعة كما </w:t>
      </w:r>
    </w:p>
    <w:p>
      <w:pPr>
        <w:pStyle w:val="BookText"/>
        <w:rPr/>
      </w:pPr>
      <w:r>
        <w:rPr>
          <w:rFonts w:ascii="Amiri" w:hAnsi="Amiri" w:eastAsia="Amiri" w:cs="Amiri"/>
          <w:color w:val="111111"/>
          <w:sz w:val="28"/>
          <w:sz w:val="28"/>
          <w:szCs w:val="28"/>
          <w:rtl w:val="true"/>
          <w:lang w:bidi="ar-SA"/>
        </w:rPr>
        <w:t>يوهمه ظاهر متن الشرائع و غيره كظواهر كثير من النصوص الواردة فيهما بل يجوز الاتيان بهما قائما بل هو أفضل كما هو صريح موثّقة سليمان بن خالد المتقدّمة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 بعد العشاء الآخرة يقرأ فيهما مائة آية قائما أو قاعدا و القيام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رواية الحارث بن المغيرة المتقدّمة المصحّحة بطريق الشيخ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ركعتان بعد العشاء الآخرة كان أبي يصلّيهما و هو قاعد و أنا أصلّيهما و أنا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مواظبته عليه السلام على القيام لم يكن الاّ لأفضليّته، و أمّا أبوه فكان يشقّ عليه الصلاة قائما؛ فلاينافي فعله أفضليّة القيام كما يشهد بذلك خبر حنّان بن سدير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النوافل و أنت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أصلّيها الاّ و أنا قاعد، منذ حملت هذا اللحم و ما بلغت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للعشاء ركعتان من جلوس تعدّان بركعة؛ هذا ذكره جميع الأصحاب الذين عثرنا على كتبهم و يجوز القيام فيهما كما في الدروس و البيان و اللمعة و حواشي الشهيد و جامع المقاصد و الجعفريّة و شرحها و الروض و المسالك و مجمع البرهان و المفاتيح، و حكي عن الجامع بل في الروضة و حاشية المدارك أنّ القيام أفضل، و قرّبه في مجمع البيان، و نسب في المدارك و شرح المفاتيح أفضليّة الجلوس الى جماعة و احتمل فيهما الأمرين و في الروض الجلوس أفضل، و في المسالك الأصل فيهما الجلوس، و هل تعدان بواحدة اذا </w:t>
      </w:r>
      <w:bookmarkStart w:id="72" w:name="pg19298_208685"/>
    </w:p>
    <w:p>
      <w:pPr>
        <w:pStyle w:val="BookText"/>
        <w:rPr/>
      </w:pPr>
      <w:bookmarkEnd w:id="72"/>
      <w:r>
        <w:rPr>
          <w:rFonts w:ascii="Amiri" w:hAnsi="Amiri" w:eastAsia="Amiri" w:cs="Amiri"/>
          <w:color w:val="111111"/>
          <w:sz w:val="28"/>
          <w:sz w:val="28"/>
          <w:szCs w:val="28"/>
          <w:rtl w:val="true"/>
          <w:lang w:bidi="ar-SA"/>
        </w:rPr>
        <w:t>كانتا من قيام ففي البيان و جامع المقاصد و فوائد الشرائع و الفريد و ارشاد الجعفريّة و حاشية النافع و المفاتيح أنّهما تعدّان كذلك بواحدة، و في كشف اللثام نسبه الى القيل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73" w:name="__RefHeading___Toc17524229_1280447820"/>
      <w:bookmarkStart w:id="74" w:name="_Toc26"/>
      <w:bookmarkEnd w:id="73"/>
      <w:r>
        <w:rPr>
          <w:rtl w:val="true"/>
        </w:rPr>
        <w:t xml:space="preserve">الفرع الخامس عشر </w:t>
      </w:r>
      <w:r>
        <w:rPr>
          <w:rtl w:val="true"/>
        </w:rPr>
        <w:t xml:space="preserve">: </w:t>
      </w:r>
      <w:r>
        <w:rPr>
          <w:rtl w:val="true"/>
        </w:rPr>
        <w:t>في نوافل يوم الجمعة و كيفيّة أدائها</w:t>
      </w:r>
      <w:bookmarkEnd w:id="74"/>
    </w:p>
    <w:p>
      <w:pPr>
        <w:pStyle w:val="BookText"/>
        <w:rPr/>
      </w:pPr>
      <w:r>
        <w:rPr>
          <w:rFonts w:ascii="Amiri" w:hAnsi="Amiri" w:eastAsia="Amiri" w:cs="Amiri"/>
          <w:color w:val="111111"/>
          <w:sz w:val="28"/>
          <w:sz w:val="28"/>
          <w:szCs w:val="28"/>
          <w:rtl w:val="true"/>
          <w:lang w:bidi="ar-SA"/>
        </w:rPr>
        <w:t>يستحبّ في يوم الجمعة صلاة عشرين ركعة و تقديمها على الزوال و تفريقها ستّا ستّا ثمّ ركعتين يدلّ على ذلك كلّه صحيحة محمّد 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التطوّع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في صدر النهار و ستّ ركعات قبل الزوال و ركعتان اذا زالت و ستّركعات بعد الجمعة فذلك عشرون ركعة سوى الفريضة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صحيحة علي بن يقطين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النافلة التي تصلّى يوم الجمعة وقت الفريضة قبل الجمعة أفضل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يجوز الاقتصار على ستّ عشرة ركعة و ايقاعها كلاًّ أو بعضا بعد الزوال يدلّ عليه صحيحة سعيد الأعرج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قبل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فهو 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رجل أن يجعل منها ستّ ركعات في صدر النهار و ستّ </w:t>
      </w:r>
      <w:bookmarkStart w:id="75" w:name="pg19298_208686"/>
    </w:p>
    <w:p>
      <w:pPr>
        <w:pStyle w:val="BookText"/>
        <w:rPr/>
      </w:pPr>
      <w:bookmarkEnd w:id="75"/>
      <w:r>
        <w:rPr>
          <w:rFonts w:ascii="Amiri" w:hAnsi="Amiri" w:eastAsia="Amiri" w:cs="Amiri"/>
          <w:color w:val="111111"/>
          <w:sz w:val="28"/>
          <w:sz w:val="28"/>
          <w:szCs w:val="28"/>
          <w:rtl w:val="true"/>
          <w:lang w:bidi="ar-SA"/>
        </w:rPr>
        <w:t>ركعات نصف النهار و يصلّي الظهر و يصلّي معها أربعة ثمّ يصلّي العصر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قبل زوال الشمس و ركعتان عند زوالها و القراءة في الأولى بالجمعة و في الثانية بالمنافقين و بعد الفريضة ثماني ركعات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في صحيحة سعد بن سعد الاشعرى ما يدلّ على أنّ نافلة الجمعة اثنتان و عشرون ركعة، فانّه نقل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يوم الجمعة كم ركعة هي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اثنتا عشرة ركعة و ستّ ركعات بعد ذلك ثماني عشرة ركعة و ركعتان بعد الزوال فهذه عشرون ركعة وركعتان بعد العصر فهذه ثنتان و عشرون ركعة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لابأس بالعمل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يسقط في السفر نوافل الظهرين و الوتيرة على الأقوى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524231_1280447820"/>
      <w:bookmarkStart w:id="77" w:name="_Toc27"/>
      <w:bookmarkEnd w:id="76"/>
      <w:r>
        <w:rPr>
          <w:rtl w:val="true"/>
        </w:rPr>
        <w:t>سقوط نوافل الظهرين و الوتيرة في السفر</w:t>
      </w:r>
      <w:bookmarkEnd w:id="77"/>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من أحد في سقوط نوافل الظهرين كما أنّه لا خلاف في عدم سقوط نافلة الليل و الفجر و أربع ركعات من نافلة المغرب و ذلك لعدم اختلاف من الروايات في ذلك فستمرّ عليك انّما الكلام في سقوط الوتيرة فبعض </w:t>
      </w:r>
    </w:p>
    <w:p>
      <w:pPr>
        <w:pStyle w:val="BookText"/>
        <w:rPr/>
      </w:pPr>
      <w:r>
        <w:rPr>
          <w:rFonts w:ascii="Amiri" w:hAnsi="Amiri" w:eastAsia="Amiri" w:cs="Amiri"/>
          <w:color w:val="111111"/>
          <w:sz w:val="28"/>
          <w:sz w:val="28"/>
          <w:szCs w:val="28"/>
          <w:rtl w:val="true"/>
          <w:lang w:bidi="ar-SA"/>
        </w:rPr>
        <w:t xml:space="preserve">ذهب الى السقوط و ادّعى عليه الاجماع و بعض ذهب الى عدم السقوط لما رواه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صارت العتمة مقصورة و ليس نترك ركعتيها لأنّ الركعتين ليستا من الخمسين و انّما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لابأس بالعمل بهذا الخبر لأنّه خاصّ بالنسبة الى الروايات التى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أنّ السفر موجب لسقوط نوافل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قبل الرّكعتين و لابعدهما شيئا نهارا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منها صحيحة حذيفة بن منصور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لابعدهما شيء</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لابعدهما شيء الاّ المغرب ثلاث</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منها صحيحة أبييحيى الحنّاط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لابعدهما شيء الاّ المغرب فانّ بعدها أربع ركعات لاتدعهنّ في سفر و لا حضر و ليس عليك قضاء صلاة النهار و صلّ صلاة الليل و اقضه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منها خبر رجاء بن أبيالضحّاك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السفر يصلّي فرائضه ركعتين ركعتين الاّ المغرب فانّه كان يصلّيها ثلاثا و لايدع نافلتها و لايدع صلاة الليل و الشفع و الوتر و ركعتي الفجر في سفر و لاحضر و كان لايصلّي من نوافل النهار في السفر شيئا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منها صحيحة الحارث 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بعد المغرب لاتدعهنّ في حضر و لا سفر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منها صحيحة أبيالحارث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الأربع ركعات بعد المغرب في السفر يعجّلني الجمّال و لايمكنني الصلاة على الأرض، هل أصلّيها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صلّها في المحمل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ليس قبلهما و لا بعدهما شيء الاّ أنّه ينبغي للمسافر أن يصلّي بعد المغرب أربع ركعات و </w:t>
      </w:r>
    </w:p>
    <w:p>
      <w:pPr>
        <w:pStyle w:val="BookText"/>
        <w:rPr/>
      </w:pPr>
      <w:r>
        <w:rPr>
          <w:rFonts w:ascii="Amiri" w:hAnsi="Amiri" w:eastAsia="Amiri" w:cs="Amiri"/>
          <w:color w:val="111111"/>
          <w:sz w:val="28"/>
          <w:sz w:val="28"/>
          <w:szCs w:val="28"/>
          <w:rtl w:val="true"/>
          <w:lang w:bidi="ar-SA"/>
        </w:rPr>
        <w:t>ليتطوّع بالليل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منها ما عن الفضل بن شاذان في حديث العلل التي سمعها من الرضا عليه السلامقال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انّما قصّرت في السفر لأنّ الصلاة المفروضة أوّلاً انّما هي عشر ركعات و السبع انّما زيدت فيها بعد فخفّف اللّه عزّوجلّ عن العبد تلك الزيادة لموضع سفره و تعبه و نصبه و اشتغاله بأمر نفسه و ظعنه و اقامته لئلاّ يشتغل عمّا لابدّ له منه من معيشته، رحمة من اللّه عزّوجلّ و تعطّفا عليه الاّ صلاة المغرب فانّها لم تقصر لأنّها صلاة مقصّرة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ترك تطوّع النهار و لم يترك تطوّع الليل لأنّ كلّ صلاة لايقصّر فيها لايقصّر فيما بعدها من التطوّع و ذلك أنّ المغرب لا تقصير فيها فلا تقصير فيما بعدها من التطوّع و كذلك الغداة لا تقصير فيها فلا تقصير فيما قبلها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0"/>
      </w:r>
      <w:bookmarkStart w:id="78" w:name="pg19298_208690"/>
    </w:p>
    <w:p>
      <w:pPr>
        <w:pStyle w:val="Heading3"/>
        <w:numPr>
          <w:ilvl w:val="2"/>
          <w:numId w:val="1"/>
        </w:numPr>
        <w:rPr/>
      </w:pPr>
      <w:bookmarkStart w:id="79" w:name="__RefHeading___Toc17524233_1280447820"/>
      <w:bookmarkStart w:id="80" w:name="_Toc28"/>
      <w:bookmarkEnd w:id="78"/>
      <w:bookmarkEnd w:id="79"/>
      <w:r>
        <w:rPr>
          <w:rtl w:val="true"/>
        </w:rPr>
        <w:t>وجوب الاتيان بالنوافل ركعتين ركعتين الاّ الوتر</w:t>
      </w:r>
      <w:bookmarkEnd w:id="80"/>
    </w:p>
    <w:p>
      <w:pPr>
        <w:pStyle w:val="Heading4"/>
        <w:numPr>
          <w:ilvl w:val="3"/>
          <w:numId w:val="1"/>
        </w:numPr>
        <w:rPr/>
      </w:pPr>
      <w:bookmarkStart w:id="81" w:name="__RefHeading___Toc17524235_1280447820"/>
      <w:bookmarkStart w:id="82" w:name="_Toc29"/>
      <w:bookmarkEnd w:id="81"/>
      <w:r>
        <w:rPr>
          <w:rtl w:val="true"/>
        </w:rPr>
        <w:t>اشارة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الاتيان بالنوافل ركعتين ركعتين الاّ الوتر فانّها ركعة و يستحبّ في جميعها القنوت حتّى الشفع على الأقوى في الركعة الثانية و كذا يستحبّ في مفردة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7524237_1280447820"/>
      <w:bookmarkStart w:id="84" w:name="_Toc30"/>
      <w:bookmarkEnd w:id="83"/>
      <w:r>
        <w:rPr>
          <w:rtl w:val="true"/>
        </w:rPr>
        <w:t xml:space="preserve">الفرع الأوّل </w:t>
      </w:r>
      <w:r>
        <w:rPr>
          <w:rtl w:val="true"/>
        </w:rPr>
        <w:t xml:space="preserve">: </w:t>
      </w:r>
      <w:r>
        <w:rPr>
          <w:rtl w:val="true"/>
        </w:rPr>
        <w:t>النوافل كلّها ركعتان</w:t>
      </w:r>
      <w:bookmarkEnd w:id="84"/>
    </w:p>
    <w:p>
      <w:pPr>
        <w:pStyle w:val="BookText"/>
        <w:rPr/>
      </w:pPr>
      <w:r>
        <w:rPr>
          <w:rFonts w:ascii="Amiri" w:hAnsi="Amiri" w:eastAsia="Amiri" w:cs="Amiri"/>
          <w:color w:val="111111"/>
          <w:sz w:val="28"/>
          <w:sz w:val="28"/>
          <w:szCs w:val="28"/>
          <w:rtl w:val="true"/>
          <w:lang w:bidi="ar-SA"/>
        </w:rPr>
        <w:t>النوافل كلّها ركعتان بتشهّد و تسليم بعدهما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أنّها ركعتان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النافلة أيصلح له أن يصلّي أربع ركعات لايسلّم بينهنّ؟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يسلّم بين كلّ ركعتين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منها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افصل بين كلّ ركعتين من نوافلك بالتسليم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ركعتان ركعتان، فلذلك جعل الأذان مثنى مثنى</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خرج بالدليل صلاة الوتر فانّها ركعة و الروايات الدالّة على ذلك مستفيضة و ما يخالفها تحمل على التقيّة و على أنّ الوتر قد يطلق على الشفع و الوتر كما سترى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صحيحة أبيولاّد حفص بن سالم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التسليم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كانت لك حاجة فاخرج و اقضها ثمّ عد و اركع ركعة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منها صحيحة ثانية لأبي ولاّد حفص بن سالم الحنّاط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يصلّي الرجل ركعتين من الوتر ثمّ ينصرف فيقضي حاجته ثمّ يرجع فيصلّي ركعة و لابأس أن يصلّي الرجل ركعتين من الوتر ثمّ يشرب الماء و يتكلّم و ينكح و يقضي ما شاء من حاجته و يحدث وضوءا ثمّ يصلّي الركعة قبل أن يصلّي الغداة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منها صحيحة ثالثة لأبي ولاّد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يصلّي الرجل الركعتين من الوتر ثمّ ينصرف فيقضي حاجته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منها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تفصل بينهنّ و تقرأ فيهنّ جميعا بقل هو اللّه أحد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ثنتين مفصولة و واحدة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منها صحيحة عمر بن يزيد عن أبي عبداللّه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انصرف في الركعة الثانية من الوتر هل يجوز له أن يتكلّم أو يخرج من المسجد ثمّ يعود فيوتر؟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تصنع ما تشاء و تتكلّم </w:t>
      </w:r>
    </w:p>
    <w:p>
      <w:pPr>
        <w:pStyle w:val="BookText"/>
        <w:rPr/>
      </w:pPr>
      <w:r>
        <w:rPr>
          <w:rFonts w:ascii="Amiri" w:hAnsi="Amiri" w:eastAsia="Amiri" w:cs="Amiri"/>
          <w:color w:val="111111"/>
          <w:sz w:val="28"/>
          <w:sz w:val="28"/>
          <w:szCs w:val="28"/>
          <w:rtl w:val="true"/>
          <w:lang w:bidi="ar-SA"/>
        </w:rPr>
        <w:t>و تحدث وضوءك ثمّ تتمّها قبل أن تصلّي الغداة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الوتر أفصل أم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منها خبر علي بن أبي حمزة و غيره عن بعض مشيخته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ربما عطشت فأشرب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انكح</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منها خبر منصور عن مولى لأبي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الوتر ان شاء تكلّم بينهما و بين الثالثة و ان شاء لم يفعل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أمّا ما يحمل على التقيّة فمنها خبر كردويه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منها 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التسليم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سلّمت و ان شئت لم تسلّم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سلّمت و ان شئت لم تسلّم</w:t>
      </w:r>
      <w:r>
        <w:rPr>
          <w:rFonts w:eastAsia="Amiri" w:cs="Amiri" w:ascii="Amiri" w:hAnsi="Amiri"/>
          <w:color w:val="111111"/>
          <w:sz w:val="28"/>
          <w:szCs w:val="28"/>
          <w:rtl w:val="true"/>
          <w:lang w:bidi="ar-SA"/>
        </w:rPr>
        <w:t>».</w:t>
      </w:r>
      <w:r>
        <w:rPr>
          <w:rStyle w:val="FootnoteAnchor"/>
          <w:rtl w:val="true"/>
        </w:rPr>
        <w:footnoteReference w:id="175"/>
      </w:r>
      <w:bookmarkStart w:id="85" w:name="pg19298_208693"/>
    </w:p>
    <w:p>
      <w:pPr>
        <w:pStyle w:val="BookText"/>
        <w:rPr/>
      </w:pPr>
      <w:bookmarkEnd w:id="85"/>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النوافل كلّها موقّتها و غير موقّتها ركعتان بتشهّد و تسليم بعدهما الاّ ما ستعرف ممّا قام عليه الدليل؛ ضرورة أنّ كيفيّة العبادة توقيفيّة كأصلهاو الثابت من فعلهم و قولهم عليهم السلام انّها ركعتان</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86" w:name="__RefHeading___Toc17524239_1280447820"/>
      <w:bookmarkStart w:id="87" w:name="_Toc31"/>
      <w:bookmarkEnd w:id="86"/>
      <w:r>
        <w:rPr>
          <w:rtl w:val="true"/>
        </w:rPr>
        <w:t xml:space="preserve">الفرع الثاني </w:t>
      </w:r>
      <w:r>
        <w:rPr>
          <w:rtl w:val="true"/>
        </w:rPr>
        <w:t xml:space="preserve">: </w:t>
      </w:r>
      <w:r>
        <w:rPr>
          <w:rtl w:val="true"/>
        </w:rPr>
        <w:t>استحباب القنوت في النوافل</w:t>
      </w:r>
      <w:bookmarkEnd w:id="87"/>
    </w:p>
    <w:p>
      <w:pPr>
        <w:pStyle w:val="BookText"/>
        <w:rPr/>
      </w:pPr>
      <w:r>
        <w:rPr>
          <w:rFonts w:ascii="Amiri" w:hAnsi="Amiri" w:eastAsia="Amiri" w:cs="Amiri"/>
          <w:color w:val="111111"/>
          <w:sz w:val="28"/>
          <w:sz w:val="28"/>
          <w:szCs w:val="28"/>
          <w:rtl w:val="true"/>
          <w:lang w:bidi="ar-SA"/>
        </w:rPr>
        <w:t>يستحبّ في جميع النوافل القنوت و الدليل على ذلك موثّقة ابن بكير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التطوّع أو الفريضة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صحيحة عبدالرحمن بن الحجّاج عن أبي عبداللّه عليه السلام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صلاة فريضة و نافلة</w:t>
      </w:r>
      <w:r>
        <w:rPr>
          <w:rFonts w:eastAsia="Amiri" w:cs="Amiri" w:ascii="Amiri" w:hAnsi="Amiri"/>
          <w:color w:val="111111"/>
          <w:sz w:val="28"/>
          <w:szCs w:val="28"/>
          <w:rtl w:val="true"/>
          <w:lang w:bidi="ar-SA"/>
        </w:rPr>
        <w:t>».</w:t>
      </w:r>
      <w:r>
        <w:rPr>
          <w:rStyle w:val="FootnoteAnchor"/>
          <w:rtl w:val="true"/>
        </w:rPr>
        <w:footnoteReference w:id="180"/>
      </w:r>
      <w:bookmarkStart w:id="88" w:name="pg19298_208694"/>
    </w:p>
    <w:p>
      <w:pPr>
        <w:pStyle w:val="Heading4"/>
        <w:numPr>
          <w:ilvl w:val="3"/>
          <w:numId w:val="1"/>
        </w:numPr>
        <w:rPr/>
      </w:pPr>
      <w:bookmarkStart w:id="89" w:name="__RefHeading___Toc17524241_1280447820"/>
      <w:bookmarkStart w:id="90" w:name="_Toc32"/>
      <w:bookmarkEnd w:id="88"/>
      <w:bookmarkEnd w:id="89"/>
      <w:r>
        <w:rPr>
          <w:rtl w:val="true"/>
        </w:rPr>
        <w:t xml:space="preserve">الفرع الثالث </w:t>
      </w:r>
      <w:r>
        <w:rPr>
          <w:rtl w:val="true"/>
        </w:rPr>
        <w:t xml:space="preserve">: </w:t>
      </w:r>
      <w:r>
        <w:rPr>
          <w:rtl w:val="true"/>
        </w:rPr>
        <w:t>استحباب القنوت في الشفع</w:t>
      </w:r>
      <w:bookmarkEnd w:id="90"/>
    </w:p>
    <w:p>
      <w:pPr>
        <w:pStyle w:val="BookText"/>
        <w:rPr/>
      </w:pPr>
      <w:r>
        <w:rPr>
          <w:rFonts w:ascii="Amiri" w:hAnsi="Amiri" w:eastAsia="Amiri" w:cs="Amiri"/>
          <w:color w:val="111111"/>
          <w:sz w:val="28"/>
          <w:sz w:val="28"/>
          <w:szCs w:val="28"/>
          <w:rtl w:val="true"/>
          <w:lang w:bidi="ar-SA"/>
        </w:rPr>
        <w:t>يستحبّ القنوت في الشفع أيضا و تدلّ على ذلك مطلقات القنوت التي تقدّمكصحيح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فبعد ما تقدّم من أنّ صلاة الوتر هي الركعة المفصولة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المغرب في الرّكعة الثانية و في العشاء و الغداة مثل ذلك، و في الوتر في الركعة الثالثة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لأنّه كما 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القنوت المؤكّد في الوتر الذي يستحبّ اطالته في الثالثة لاستحبابه في الثانية أيضا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أنّ عمومات الأخبار و الاجماعات المستفيضة مع نصّ أكثر الأصحاب دالّة على استحباب القنوت في الركعة الثانية من الشفع و لم نعرف الخلاف في ذلك لأحد من الأصحاب قبل الشيخ البهائي كما اعترف هو بذلك قال في حاشية مفتاح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الوتر انّما هو في الثالثة و أمّا الأوليين المسمّاتين بالشفع فلاقنوت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بصحيح ابن سنان عن أبي عبداللّه عليه 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المغرب في الرّكعة الثانية و في العشاء و الغداة مثل ذلك و في الوتر في الركعة الثالثة</w:t>
      </w:r>
      <w:r>
        <w:rPr>
          <w:rFonts w:eastAsia="Amiri" w:cs="Amiri" w:ascii="Amiri" w:hAnsi="Amiri"/>
          <w:color w:val="111111"/>
          <w:sz w:val="28"/>
          <w:szCs w:val="28"/>
          <w:rtl w:val="true"/>
          <w:lang w:bidi="ar-SA"/>
        </w:rPr>
        <w:t xml:space="preserve">». </w:t>
      </w:r>
      <w:bookmarkStart w:id="91" w:name="pg19298_208695"/>
    </w:p>
    <w:p>
      <w:pPr>
        <w:pStyle w:val="BookText"/>
        <w:rPr/>
      </w:pPr>
      <w:bookmarkEnd w:id="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الفائدة لم ينبّه عليها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ذلك قبله صاحب المدارك كما يفهم ذلك من مطاوي كلامه لكنّه ليس صريحا في ذلك و تبعه الفاضل الخراساني و المحدث البحراني لمكان الخبر المذكور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القنوت معرّف باللام و خبره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لغو فيصير التقدير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قنوت المغرب في الركعة الثانية و قنوت الوتر في الركعة الثالثة 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خبر وهب حيث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الجمعة و العشاء و العتمة و الوتر و الغداة فمن تركه رغبة عنه فلاصلاة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أخبار أخر فعلى هذا يصير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لا في غيرها حال كونه في الثانية و في الوتر لا في غيرها حال كونه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تأكّد الاستحباب في الأربعة المذكورة كما صرّحت به الأخبار الكثيرة و الاّ لزم مخالفة الضرورة اذ الاستحباب في غير الأربعة المذكورة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خبر رجاء بن الضحّاك نصّ صريح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كان يقنت في الثانية من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منجبر بالعمومات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فريضة ونافلة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و الاجماعات و بعمل الأصحاب كما اعترفوا به</w:t>
      </w:r>
      <w:r>
        <w:rPr>
          <w:rFonts w:eastAsia="Amiri" w:cs="Amiri" w:ascii="Amiri" w:hAnsi="Amiri"/>
          <w:color w:val="111111"/>
          <w:sz w:val="28"/>
          <w:szCs w:val="28"/>
          <w:rtl w:val="true"/>
          <w:lang w:bidi="ar-SA"/>
        </w:rPr>
        <w:t>».</w:t>
      </w:r>
      <w:r>
        <w:rPr>
          <w:rStyle w:val="FootnoteAnchor"/>
          <w:rtl w:val="true"/>
        </w:rPr>
        <w:footnoteReference w:id="184"/>
      </w:r>
    </w:p>
    <w:p>
      <w:pPr>
        <w:pStyle w:val="Heading3"/>
        <w:numPr>
          <w:ilvl w:val="2"/>
          <w:numId w:val="1"/>
        </w:numPr>
        <w:rPr/>
      </w:pPr>
      <w:bookmarkStart w:id="92" w:name="__RefHeading___Toc17524243_1280447820"/>
      <w:bookmarkStart w:id="93" w:name="_Toc33"/>
      <w:bookmarkEnd w:id="92"/>
      <w:r>
        <w:rPr>
          <w:rtl w:val="true"/>
        </w:rPr>
        <w:t>في صلاة الغفيلة و الوصيّة</w:t>
      </w:r>
      <w:bookmarkEnd w:id="93"/>
    </w:p>
    <w:p>
      <w:pPr>
        <w:pStyle w:val="Heading4"/>
        <w:numPr>
          <w:ilvl w:val="3"/>
          <w:numId w:val="1"/>
        </w:numPr>
        <w:rPr/>
      </w:pPr>
      <w:bookmarkStart w:id="94" w:name="__RefHeading___Toc17524245_1280447820"/>
      <w:bookmarkStart w:id="95" w:name="_Toc34"/>
      <w:bookmarkEnd w:id="94"/>
      <w:r>
        <w:rPr>
          <w:rtl w:val="true"/>
        </w:rPr>
        <w:t>اشارة</w:t>
      </w:r>
      <w:bookmarkEnd w:id="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استحباب الغفيلة و هي ركعتان بين المغرب و العشاء و لكنّها ليست من الرواتب؛ يقرأ فيها في الركعة الأولى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اذ </w:t>
      </w:r>
      <w:bookmarkStart w:id="96" w:name="pg19298_208696"/>
    </w:p>
    <w:p>
      <w:pPr>
        <w:pStyle w:val="BookText"/>
        <w:rPr/>
      </w:pPr>
      <w:bookmarkEnd w:id="96"/>
      <w:r>
        <w:rPr>
          <w:rFonts w:ascii="Amiri" w:hAnsi="Amiri" w:eastAsia="Amiri" w:cs="Amiri"/>
          <w:color w:val="111111"/>
          <w:sz w:val="28"/>
          <w:sz w:val="28"/>
          <w:szCs w:val="28"/>
          <w:rtl w:val="true"/>
          <w:lang w:bidi="ar-SA"/>
        </w:rPr>
        <w:t>ذهب مغاضبا فظنّ أن لن نقدر عليه فنادى في الظلمات أن لا اله الاّ أنت سبحانك انّي كنت من الظالمين فاستجبنا له و 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لايعلمها الاّ هو و يعلم ما في البرّ و البحر و ما تسقط من ورقة الاّ يعلمها و لاحبّة في ظلماتالأرض و لا رطب و لا يابس الاّ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بين المغرب و العشاء صلاة الوصيّة و هي أيضا ركعتان، يقرأ في أوليهما بعد الحمد ثلاث عشر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بعد الحمد سورة التوحيد خمس عشر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524247_1280447820"/>
      <w:bookmarkStart w:id="98" w:name="_Toc35"/>
      <w:bookmarkEnd w:id="97"/>
      <w:r>
        <w:rPr>
          <w:rtl w:val="true"/>
        </w:rPr>
        <w:t xml:space="preserve">الفرع الأوّل </w:t>
      </w:r>
      <w:r>
        <w:rPr>
          <w:rtl w:val="true"/>
        </w:rPr>
        <w:t xml:space="preserve">: </w:t>
      </w:r>
      <w:r>
        <w:rPr>
          <w:rtl w:val="true"/>
        </w:rPr>
        <w:t>في الغفيلة</w:t>
      </w:r>
      <w:bookmarkEnd w:id="98"/>
    </w:p>
    <w:p>
      <w:pPr>
        <w:pStyle w:val="BookText"/>
        <w:rPr/>
      </w:pPr>
      <w:r>
        <w:rPr>
          <w:rFonts w:ascii="Amiri" w:hAnsi="Amiri" w:eastAsia="Amiri" w:cs="Amiri"/>
          <w:color w:val="111111"/>
          <w:sz w:val="28"/>
          <w:sz w:val="28"/>
          <w:szCs w:val="28"/>
          <w:rtl w:val="true"/>
          <w:lang w:bidi="ar-SA"/>
        </w:rPr>
        <w:t>ذكر غير واحد من الأصحاب استحباب الركعتين المسمّاتين بصلاة الغفيلة ما بين العشاءين و الدليل على ذلك رواية هشام بن سالم التي ذكرها الشيخ في مصباح المتهجّد و السيد العابد الزاهد رضي الدين بن طاووس رضى الله عنه في كتاب فلاح السائل عن هشام بن سالم عن أبي عبداللّه عليه السلام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بين العشاءين ركعتين يقرأ في الأولى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اذ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الحمد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لايعلمها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فاذا فرغ من القراءة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بمفاتح الغيب التي لايعلمها الاّ أنت أن تصلّى على محمّد و آل محمّد و أن تفعل بي كذا و كذا، اللهمّ أنت وليّ نعمتي و القادر </w:t>
      </w:r>
    </w:p>
    <w:p>
      <w:pPr>
        <w:pStyle w:val="BookText"/>
        <w:rPr/>
      </w:pPr>
      <w:r>
        <w:rPr>
          <w:rFonts w:ascii="Amiri" w:hAnsi="Amiri" w:eastAsia="Amiri" w:cs="Amiri"/>
          <w:color w:val="111111"/>
          <w:sz w:val="28"/>
          <w:sz w:val="28"/>
          <w:szCs w:val="28"/>
          <w:rtl w:val="true"/>
          <w:lang w:bidi="ar-SA"/>
        </w:rPr>
        <w:t>على طلبتي تعلم حاجتي فأسألك بحقّ محمّد و آله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ما سأل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في كتاب العلل مسندا في الموثّق عن جعفر بن محمّد عليهماالسلام و عن الصدوق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في ساعة الغفلة و لو بركعتين خفيفتين فانّهما تورثان دار الكرامة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زاد السيد بن طاووس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معنى خفيفتين؟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فيهما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متى أصلّيهما؟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الروايتين أوّلاً أنّ صلاة الغفيلة مستقلّة عن نوافل فريضة المغرب؛ و ما يقال من أنّهم لم يصلّوا غير نوافل المغرب و هي أربع ركعات، مدفوع بأنّه ادّعاء و النصّ 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وقت هذه الصلاة بعد صلاة المغرب و قبل صلاة العشاء حتّى يذهب الشفق لأنّ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بين العشاءين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بعد صلاة المغرب اذا صلاّها في وقت الفضيلة و صلاة العشاء اذا يصلّيها أيضا في وقت الفضيلة الذي بعد ذهاب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انّه لا دليل على قضاء الغفيلة اذا ذهب وقتها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 روايتها، ضعيفة كما قال الميرزا النائيني؛ لعمل الطائفة بما في المصباح مضافا الى تصريح الشيخ نفسه بأنّه ألّف كتابه هذا للعمل بكلّ ما يذكر فيه فلا وجه للمنع عن العمل بها فلابأس في الفتوى باستحبابها</w:t>
      </w:r>
      <w:r>
        <w:rPr>
          <w:rFonts w:eastAsia="Amiri" w:cs="Amiri" w:ascii="Amiri" w:hAnsi="Amiri"/>
          <w:color w:val="111111"/>
          <w:sz w:val="28"/>
          <w:szCs w:val="28"/>
          <w:rtl w:val="true"/>
          <w:lang w:bidi="ar-SA"/>
        </w:rPr>
        <w:t xml:space="preserve">. </w:t>
      </w:r>
      <w:bookmarkStart w:id="99" w:name="pg19298_208698"/>
    </w:p>
    <w:p>
      <w:pPr>
        <w:pStyle w:val="Heading4"/>
        <w:numPr>
          <w:ilvl w:val="3"/>
          <w:numId w:val="1"/>
        </w:numPr>
        <w:rPr/>
      </w:pPr>
      <w:bookmarkStart w:id="100" w:name="__RefHeading___Toc17524249_1280447820"/>
      <w:bookmarkStart w:id="101" w:name="_Toc36"/>
      <w:bookmarkEnd w:id="99"/>
      <w:bookmarkEnd w:id="100"/>
      <w:r>
        <w:rPr>
          <w:rtl w:val="true"/>
        </w:rPr>
        <w:t xml:space="preserve">الفرع الثاني </w:t>
      </w:r>
      <w:r>
        <w:rPr>
          <w:rtl w:val="true"/>
        </w:rPr>
        <w:t xml:space="preserve">: </w:t>
      </w:r>
      <w:r>
        <w:rPr>
          <w:rtl w:val="true"/>
        </w:rPr>
        <w:t>في صلاة الوصيّة</w:t>
      </w:r>
      <w:bookmarkEnd w:id="101"/>
    </w:p>
    <w:p>
      <w:pPr>
        <w:pStyle w:val="BookText"/>
        <w:rPr/>
      </w:pPr>
      <w:r>
        <w:rPr>
          <w:rFonts w:ascii="Amiri" w:hAnsi="Amiri" w:eastAsia="Amiri" w:cs="Amiri"/>
          <w:color w:val="111111"/>
          <w:sz w:val="28"/>
          <w:sz w:val="28"/>
          <w:szCs w:val="28"/>
          <w:rtl w:val="true"/>
          <w:lang w:bidi="ar-SA"/>
        </w:rPr>
        <w:t xml:space="preserve">يستحبّ أيضا بين المغرب و العشاء صلاة الوصيّة و هي أيضا ركعتان يقرأ في أوليهما بعد الحمد، ثلاث عشرة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ما رواه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آبائه عليهم السلام عن أميرالمؤمنين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بركعتين بين العشاءين يقرأ في 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و في الثانية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 فان فعل ذلك في كلّ شهر كان من المؤمنين؛ فان فعل ذلك في كلّ سنة كان من المحسنين؛ فان فعل ذلك في كلّ جمعة مرّة كان من المخلصين؛ فان فعل ذلك كلّ ليلة زاحمني في الجنّة و لم يحص ثوابه الاّ اللّه تعالى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الصلاة الوسطى التي تتأكّد المحافظة عليها هي الظهر؛ فلو نذر أن يأتي بالصلاة الوسطى في المسجد أو في أوّل وقتها مثلاً أتى بالظهر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على أنّ الصلاة الوسطى الظهر و هو الصحيح خلافا للمرتضى حيث ذهب الى أنّها العصر و يدلّ على الأوّل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أنزلت هذه الآية يوم الجمعة و رسول اللّه صلى الله عليه و آله في سفر فقنت فيها و تركها على حالها في السفر و الحضر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صحيحة ثانية لزرارة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عمّا فرض اللّه عزّوجلّ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 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 و بيّنهنّ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الى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دلوكها زوالها و فيما بين دلوك الشمس الى غسق الليل أربع صلوات سمّاهنّ اللّه و بيّنهنّ و وقّتهنّ و غسق الليل هو انتصافه ثمّ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 و قال تبارك وتعالى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العشاء الآخرة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صلاة الظهر و هي أوّل صلاة صلاّها رسول اللّه صلى الله عليه و آلهو هي وسط النهار و وسط صلاتين بالنهار صلاة الغداة و صلاة العصر و 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انزلت هذه الآية يوم الجمعة و رسول اللّه صلى الله عليه و آله في سفره فقنت فيها رسول اللّه صلى الله عليه و آله و تركها </w:t>
      </w:r>
    </w:p>
    <w:p>
      <w:pPr>
        <w:pStyle w:val="BookText"/>
        <w:rPr/>
      </w:pPr>
      <w:r>
        <w:rPr>
          <w:rFonts w:ascii="Amiri" w:hAnsi="Amiri" w:eastAsia="Amiri" w:cs="Amiri"/>
          <w:color w:val="111111"/>
          <w:sz w:val="28"/>
          <w:sz w:val="28"/>
          <w:szCs w:val="28"/>
          <w:rtl w:val="true"/>
          <w:lang w:bidi="ar-SA"/>
        </w:rPr>
        <w:t>على حالها في السفر و الحضر و أضاف للمقيم ركعتين و انّما وضعت الركعتان اللتان أضافهما النبيّ صلى الله عليه و آله يوم الجمعة للمقيم لمكانالخطبتين مع الامام فمن صلّى يوم الجمعة في غير جماعة فليصلّها أربع ركعات كصلاة الظهر في سائر الأيّام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أمّا ما قال المرتضى من أنّ الصلاة الوسطى هي العصر فللمرسل المروي عن الحسن بن علي بن أبيطالب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الى النبيّ صلى الله عليه و آله فسأله أعلمهم عن مسائل فكان ممّا سأله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عزّوجلّ لأيّ شيء فرض هذه الخمس الصلوات في خمس مواقيت على أمّتك في ساعات الليل و النهار؟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عند الزوال لها حلقة تدخل فيها فاذا دخلت فيها زالت الشمس فيسبّح كلّ شيء دون العرش بحمد ربّي جلّ جلاله و هي الساعة التي يصلّي علىّ فيها ربّي جلّ جلاله ففرض اللّه علىّ و على أمّتي فيها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الى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الساعة التي يؤتى فيها بجهنّم يوم القيامة فما من مؤمن يوافق تلك الساعة أن يكون ساجدا أو راكعا أو قائما الاّ حرّم اللّه جسده على النار و أمّا صلاة العصر فهي الساعة التي أكل آدم فيها من الشجرة فأخرجه اللّه عزّوجلّ من الجنّة فأمر اللّه ذرّيّته بهذه الصلاة الى يوم القيامة و اختارها اللّه لأمّتي فهي من أحبّ الصلوات الى اللّه عزّوجلّ و أوصاني أن أحفظها من بين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الصلاة الوسطى هي الظهر لصحّة روايته كما قال في الجواهر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الخمس و آكدها بنصّ الكتاب فضلاً عن غيره الوسطى و هي الظهر؛ للصحيح عن الباقر عليه السلام</w:t>
      </w:r>
      <w:r>
        <w:rPr>
          <w:rStyle w:val="FootnoteAnchor"/>
          <w:rtl w:val="true"/>
        </w:rPr>
        <w:footnoteReference w:id="192"/>
      </w:r>
      <w:r>
        <w:rPr>
          <w:rFonts w:ascii="Amiri" w:hAnsi="Amiri" w:eastAsia="Amiri" w:cs="Amiri"/>
          <w:color w:val="111111"/>
          <w:sz w:val="28"/>
          <w:sz w:val="28"/>
          <w:szCs w:val="28"/>
          <w:rtl w:val="true"/>
          <w:lang w:bidi="ar-SA"/>
        </w:rPr>
        <w:t>و ان كانت هي أوّل صلاة صلاّها رسول اللّه صلى الله عليه و آله لكن لأنّوقتها وسط النهار أو لأنّها متوسّطة بين صلاتي نهار الغداة و العصر، أو لأنّها وسط بين نافلتين متساويتين، و لما عن الشيخ من الاجماع عليه و المروي عن زيد بن ثابت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النهار بالهاجرة و لم يكن صلاة أشدّ على الصحابة منها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خلافا لما عن المرتضى من أنّها العصر مدّعيا الاجماع عليه؛ للمرسل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شغلونا عن 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شغلوه عن صلاة العصر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المرسل عن الحسن بن علي بن أبي طالب عليهماالسلام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أحبّ الصلوات الى اللّه عزّوجلّ و أوصاني أن أحفظها من بين الصلوات</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لأنّها وسط بين صلاتي نهار و صلاتي ليل و لبعض الأخبار العاميّة و لاريب أنّ الأوّل أقوى لصحّة روايته و قوّة اعتباره</w:t>
      </w:r>
      <w:r>
        <w:rPr>
          <w:rFonts w:eastAsia="Amiri" w:cs="Amiri" w:ascii="Amiri" w:hAnsi="Amiri"/>
          <w:color w:val="111111"/>
          <w:sz w:val="28"/>
          <w:szCs w:val="28"/>
          <w:rtl w:val="true"/>
          <w:lang w:bidi="ar-SA"/>
        </w:rPr>
        <w:t>».</w:t>
      </w:r>
      <w:r>
        <w:rPr>
          <w:rStyle w:val="FootnoteAnchor"/>
          <w:rtl w:val="true"/>
        </w:rPr>
        <w:footnoteReference w:id="196"/>
      </w:r>
      <w:bookmarkStart w:id="102" w:name="pg19298_208702"/>
    </w:p>
    <w:p>
      <w:pPr>
        <w:pStyle w:val="Heading3"/>
        <w:numPr>
          <w:ilvl w:val="2"/>
          <w:numId w:val="1"/>
        </w:numPr>
        <w:rPr/>
      </w:pPr>
      <w:bookmarkStart w:id="103" w:name="__RefHeading___Toc17524251_1280447820"/>
      <w:bookmarkStart w:id="104" w:name="_Toc37"/>
      <w:bookmarkEnd w:id="102"/>
      <w:bookmarkEnd w:id="103"/>
      <w:r>
        <w:rPr>
          <w:rtl w:val="true"/>
        </w:rPr>
        <w:t>جواز اتيان النوافل جالسا</w:t>
      </w:r>
      <w:bookmarkEnd w:id="104"/>
    </w:p>
    <w:p>
      <w:pPr>
        <w:pStyle w:val="Heading4"/>
        <w:numPr>
          <w:ilvl w:val="3"/>
          <w:numId w:val="1"/>
        </w:numPr>
        <w:rPr/>
      </w:pPr>
      <w:bookmarkStart w:id="105" w:name="__RefHeading___Toc17524253_1280447820"/>
      <w:bookmarkStart w:id="106" w:name="_Toc38"/>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المرتّبة و غيرها يجوز اتيانها جالسا و لو في حال الاختيار و الأولى حينئذ عدّ كلّ ركعتين بركعة فيأتي بنافلة الظهر مثلاً ستّ عشر ركعة و هكذا في نافلة العصر؛ و على هذا يأتي بالوتر مرّتين كلّ مرّة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7524255_1280447820"/>
      <w:bookmarkStart w:id="108" w:name="_Toc39"/>
      <w:bookmarkEnd w:id="107"/>
      <w:r>
        <w:rPr>
          <w:rtl w:val="true"/>
        </w:rPr>
        <w:t xml:space="preserve">الفرع الأوّل </w:t>
      </w:r>
      <w:r>
        <w:rPr>
          <w:rtl w:val="true"/>
        </w:rPr>
        <w:t xml:space="preserve">: </w:t>
      </w:r>
      <w:r>
        <w:rPr>
          <w:rtl w:val="true"/>
        </w:rPr>
        <w:t>في الاتيان بالنوافل جالسا</w:t>
      </w:r>
      <w:bookmarkEnd w:id="108"/>
    </w:p>
    <w:p>
      <w:pPr>
        <w:pStyle w:val="BookText"/>
        <w:rPr/>
      </w:pPr>
      <w:r>
        <w:rPr>
          <w:rFonts w:ascii="Amiri" w:hAnsi="Amiri" w:eastAsia="Amiri" w:cs="Amiri"/>
          <w:color w:val="111111"/>
          <w:sz w:val="28"/>
          <w:sz w:val="28"/>
          <w:szCs w:val="28"/>
          <w:rtl w:val="true"/>
          <w:lang w:bidi="ar-SA"/>
        </w:rPr>
        <w:t>يجوز الاتيان بالنوافل المرتّبة جالسا و لو في حال الاختيار و هو من المسائل المتسالم عليها عند الأصحاب و قد نطقت بجوازه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حنّان بن سدير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النوافل و أنت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أصلّيها الاّ و أنا قاعد منذ حملت هذا اللحم و ما بلغت هذا السنّ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صحيحة سهل بن اليسع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عليه السلام عن الرجل يصلّي النافلة قاعدا و ليست به علّة في سفر أو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فاطلاقها يشمل حال التمكّن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عن أبي جعفر عليه السلام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نتحدّث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 هو جالس من غير علّة كانت صلاته ركعتين بركعة سجدتين بسجدة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هي تامّة لكم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قائما أفضل من الصلاة قاعدا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الأفضل اذا أراد اتيانها جالسا أن يقوم قبل اتمام السورة فيتمّها فيركع عن قيام فتكون صلاته صلاة القائم كما يدلّ عليه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و هو قاعد فيقرأ السورة فاذا أراد أن يختمها قام فركع بآخرها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صحيحة حمّاد بن عثمان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عليّ القيام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تدرك صلاة القائم فاقرأ و أنت جالس فاذا بقي من السورة آيتان فقم و أتمّ ما بقي و اركع و اسجد فذاك صلاة القائم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صحيحة حمّاد بن عثمان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تصلّي و أنت جالس و يكتب لك بصلاة القائم فاقرأ و أنت جالس فاذا كنت في آخر السورة فقم فأتمّها و اركع فتلك تحسب لك بصلاة القائم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خبر عبداللّه بن بكير عن أبي عبداللّه عليه السلام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بالصلاة و هو قاعد و هو على نصف صلاة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109" w:name="pg19298_208704"/>
    </w:p>
    <w:p>
      <w:pPr>
        <w:pStyle w:val="BookText"/>
        <w:rPr/>
      </w:pPr>
      <w:bookmarkEnd w:id="109"/>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بقيت آيات قام فقرأهنّ ثمّ ركع</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110" w:name="__RefHeading___Toc17524257_1280447820"/>
      <w:bookmarkStart w:id="111" w:name="_Toc40"/>
      <w:bookmarkEnd w:id="110"/>
      <w:r>
        <w:rPr>
          <w:rtl w:val="true"/>
        </w:rPr>
        <w:t xml:space="preserve">الفرع الثاني </w:t>
      </w:r>
      <w:r>
        <w:rPr>
          <w:rtl w:val="true"/>
        </w:rPr>
        <w:t xml:space="preserve">: </w:t>
      </w:r>
      <w:r>
        <w:rPr>
          <w:rtl w:val="true"/>
        </w:rPr>
        <w:t>في عدّ كلّ ركعتين بركعة</w:t>
      </w:r>
      <w:bookmarkEnd w:id="111"/>
    </w:p>
    <w:p>
      <w:pPr>
        <w:pStyle w:val="BookText"/>
        <w:rPr/>
      </w:pPr>
      <w:r>
        <w:rPr>
          <w:rFonts w:ascii="Amiri" w:hAnsi="Amiri" w:eastAsia="Amiri" w:cs="Amiri"/>
          <w:color w:val="111111"/>
          <w:sz w:val="28"/>
          <w:sz w:val="28"/>
          <w:szCs w:val="28"/>
          <w:rtl w:val="true"/>
          <w:lang w:bidi="ar-SA"/>
        </w:rPr>
        <w:t xml:space="preserve">و الأولى حينئذ عدّ كلّ ركعتين بركعة كما دلّ عليه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القاعد على نصف صلاة القائم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خبر محمّد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يكسل أو يضعف فيصلّي التطوّع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ركعتين بركعة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خبر الحسن بن زياد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الرجل جالسا و هو يستطيع القيام فليضعف</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خبر علي بن جعفر في كتابه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اذا كان لايستطيع القيام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النافلة و هو جالس و يحسب كلّ ركعتين بركعة و أمّا الفريضة فيحتسب كلّ ركعة بركعة و هو جالس اذا كان لايستطيع القيام</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آخر لعليّ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نافلة و هو جالس من غير علّة كيف تحسب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بركعة</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بين الروايات هو جواز الاتيان بالنوافل جالسا و ان لم يكن بهعلّة فيجوز له أن يحتسب كلّ ركعة جالسا بركعة قائما و لكنّ الأفضل أن يصلّي و يقرأ جالسا فاذا كان في آخر السورة يقوم و يتمّ القراءة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الأفضل أن تحسب كلّ ركعتين جالسا بتمامها حتّى الركوع بركعة</w:t>
      </w:r>
      <w:r>
        <w:rPr>
          <w:rFonts w:eastAsia="Amiri" w:cs="Amiri" w:ascii="Amiri" w:hAnsi="Amiri"/>
          <w:color w:val="111111"/>
          <w:sz w:val="28"/>
          <w:szCs w:val="28"/>
          <w:rtl w:val="true"/>
          <w:lang w:bidi="ar-SA"/>
        </w:rPr>
        <w:t xml:space="preserve">. </w:t>
      </w:r>
      <w:bookmarkStart w:id="112" w:name="pg19298_208706"/>
    </w:p>
    <w:p>
      <w:pPr>
        <w:pStyle w:val="Heading2"/>
        <w:numPr>
          <w:ilvl w:val="1"/>
          <w:numId w:val="1"/>
        </w:numPr>
        <w:rPr/>
      </w:pPr>
      <w:bookmarkStart w:id="113" w:name="__RefHeading___Toc17524259_1280447820"/>
      <w:bookmarkStart w:id="114" w:name="_Toc41"/>
      <w:bookmarkEnd w:id="112"/>
      <w:bookmarkEnd w:id="113"/>
      <w:r>
        <w:rPr>
          <w:rtl w:val="true"/>
        </w:rPr>
        <w:t xml:space="preserve">فصل </w:t>
      </w:r>
      <w:r>
        <w:rPr>
          <w:rtl w:val="true"/>
        </w:rPr>
        <w:t xml:space="preserve">: </w:t>
      </w:r>
      <w:r>
        <w:rPr>
          <w:rtl w:val="true"/>
        </w:rPr>
        <w:t>في أوقات اليوميّة و نوافلها</w:t>
      </w:r>
      <w:bookmarkEnd w:id="114"/>
    </w:p>
    <w:p>
      <w:pPr>
        <w:pStyle w:val="Heading3"/>
        <w:numPr>
          <w:ilvl w:val="2"/>
          <w:numId w:val="1"/>
        </w:numPr>
        <w:rPr/>
      </w:pPr>
      <w:bookmarkStart w:id="115" w:name="__RefHeading___Toc17524261_1280447820"/>
      <w:bookmarkStart w:id="116" w:name="_Toc42"/>
      <w:bookmarkEnd w:id="115"/>
      <w:r>
        <w:rPr>
          <w:rtl w:val="true"/>
        </w:rPr>
        <w:t>اشارة</w:t>
      </w:r>
      <w:bookmarkEnd w:id="1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الظهرين ما بين الزوال و المغرب و يختصّ الظهر بأوّله مقدار أدائها بحسب حاله و يختصّ العصر بآخره كذلك و ما بين المغرب و نصف الليل وقت للمغرب و العشاء و يختصّ المغرب بأوّله بمقدار أدائه و العشاء بآخره كذلك، هذا للمختار و أمّا المضطرّ لنوم أو نسيان أو حيض أو نحو ذلك من أحوال الاضطرار فيمتدّ وقتهما الى طلوع الفجر و يختصّ العشاء من آخره بمقدار أدائها دون المغرب من أوّله، أي ما بعد نصف الليل و الأقوى أنّ العامد في التأخير الى نصف الليل أيضا كذلك، أي يمتدّ وقته الى الفجر و ان كان آثما بالتأخير لكنّ الأحوط أن لاينوي الأداء و القضاء بل الأولى ذلك من المضطرّ أيضا و ما بين طلوع الفجر الصادق الى طلوع الشمس وقت الصبح و وقت الجمعة من الزوال الى أن يصير الظلّ مثل الشاخص فان أخّرها عن ذلك مضى وقته و وجب عليه الاتيان بالظهر و وقت فضيلة الظهر من الزوال الى بلوغ الظلّ الحادث بعد الانعدام أو بعد الانتهاء مثل الشاخص و وقت فضيلة العصر من </w:t>
      </w:r>
      <w:bookmarkStart w:id="117" w:name="pg19298_208707"/>
    </w:p>
    <w:p>
      <w:pPr>
        <w:pStyle w:val="BookText"/>
        <w:rPr/>
      </w:pPr>
      <w:bookmarkEnd w:id="117"/>
      <w:r>
        <w:rPr>
          <w:rFonts w:ascii="Amiri" w:hAnsi="Amiri" w:eastAsia="Amiri" w:cs="Amiri"/>
          <w:color w:val="111111"/>
          <w:sz w:val="28"/>
          <w:sz w:val="28"/>
          <w:szCs w:val="28"/>
          <w:rtl w:val="true"/>
          <w:lang w:bidi="ar-SA"/>
        </w:rPr>
        <w:t>المثل الى المثلين على المشهور ولكن لايبعد أن يكون من الزوال اليهما و وقت فضيلة المغرب من المغرب الى ذهاب الشفق، أي الحمرة المغربيّة و وقت فضيلة العشاء من ذهاب الشفق الى ثلث الليل فيكون لها وقتا اجزاء قبل ذهاب الشفق و بعد الثلث الى النصف و وقت فضيلة الصبح من طلوع الفجر الى حدوث الحمرة في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524263_1280447820"/>
      <w:bookmarkStart w:id="119" w:name="_Toc43"/>
      <w:bookmarkEnd w:id="118"/>
      <w:r>
        <w:rPr>
          <w:rtl w:val="true"/>
        </w:rPr>
        <w:t xml:space="preserve">الفرع الأوّل </w:t>
      </w:r>
      <w:r>
        <w:rPr>
          <w:rtl w:val="true"/>
        </w:rPr>
        <w:t xml:space="preserve">: </w:t>
      </w:r>
      <w:r>
        <w:rPr>
          <w:rtl w:val="true"/>
        </w:rPr>
        <w:t>في تعيين وقت الظهرين</w:t>
      </w:r>
      <w:bookmarkEnd w:id="119"/>
    </w:p>
    <w:p>
      <w:pPr>
        <w:pStyle w:val="BookText"/>
        <w:rPr/>
      </w:pP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كون الزوال مبدأ صلاة الظهر بين المسلمين كما عن المرتضى و غيره الاعتراف به عدا ما يحكى عن ابن عبّاس و الحسن و الشعبي من جواز تقديمها للمسافر عليه بقليل و هو بعد انقراضه لايقدح في اجماع من عداهم من المسلمين ان لم يكن ضروريّا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نطق به القرآن الكريم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الى غسق الليل و قرآن الفجر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الدلوك هي الزوال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فقد وردت أخبار دالّة على أنّ زوال الشمس أوّل وقت الظهر كما ستمرّ عليك و وردت أيضا الروايات الكثيرة الدالّة على أنّ زوال الشمسوقت الظهرين كما ستمرّ عليك أيضا فما يخالف الأوّل من الروايات المشتملة </w:t>
      </w:r>
    </w:p>
    <w:p>
      <w:pPr>
        <w:pStyle w:val="BookText"/>
        <w:rPr/>
      </w:pPr>
      <w:r>
        <w:rPr>
          <w:rFonts w:ascii="Amiri" w:hAnsi="Amiri" w:eastAsia="Amiri" w:cs="Amiri"/>
          <w:color w:val="111111"/>
          <w:sz w:val="28"/>
          <w:sz w:val="28"/>
          <w:szCs w:val="28"/>
          <w:rtl w:val="true"/>
          <w:lang w:bidi="ar-SA"/>
        </w:rPr>
        <w:t>على أنّ وقت الظهر اذا ذهب من أوّله قدم أو ذراع يجب تأويله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يخالف الثاني من الروايات الدالّة على أنّ وقت العصر بعد أن صار الظلّ مثل الشاخص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الروايات الناطقة بأنّه اذا زالت فقد دخل وقت الظهر بل دخل وقت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محمّد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الى غسق الليل و 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 غسق الليل انتصافه و قرآن الفجر ركعتا الفجر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دخل الوقتان الظهر و العصر فاذا غابت الشمس دخل الوقتان المغرب و العشاء الآخرة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منها خبر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الظهر و العصر جميعا الاّ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بالناس الظهر و العصر حين زالت الشمس في جماعة من غير علّة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منها خبر داود بن فرقد عن بعض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دخل وقت الظهر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منها موثّقة منصور بن يونس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منها موثّقة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الحاجة أو النوم حين تزول الشمس فجعل يصلّي الأولى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كذا خبر صباح بن سيّابة و خبر سفيان بن السمط و ما روى عن مالك الجهني و خبر معاوية بن وهب و خبر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ميسرة و خبر اسماعيل بن مهران و خبر عبيد بن زرارة</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هيهنا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 وقت الظهرين ذراع و ذراعان من زوال الشمس أو قدمان و أربعة أقدام و مقتضى الجمع بين هذه الروايات التي ستمرّ عليك في الفرع الثاني و الروايات المتقدّمة التي نطقت بأنّ وقت الظهرين اذا زالت الشمس هو حمل هذه الروايات على ما اذا أراد أن يصلّي النافلة فتحمل تلك على ما اذا لم يرد أن يصلّي النوافل و في بعضها ما يشهد على هذا الحمل</w:t>
      </w:r>
      <w:r>
        <w:rPr>
          <w:rFonts w:eastAsia="Amiri" w:cs="Amiri" w:ascii="Amiri" w:hAnsi="Amiri"/>
          <w:color w:val="111111"/>
          <w:sz w:val="28"/>
          <w:szCs w:val="28"/>
          <w:rtl w:val="true"/>
          <w:lang w:bidi="ar-SA"/>
        </w:rPr>
        <w:t xml:space="preserve">. </w:t>
      </w:r>
      <w:bookmarkStart w:id="120" w:name="pg19298_208710"/>
    </w:p>
    <w:p>
      <w:pPr>
        <w:pStyle w:val="Heading3"/>
        <w:numPr>
          <w:ilvl w:val="2"/>
          <w:numId w:val="1"/>
        </w:numPr>
        <w:rPr/>
      </w:pPr>
      <w:bookmarkStart w:id="121" w:name="__RefHeading___Toc17524265_1280447820"/>
      <w:bookmarkStart w:id="122" w:name="_Toc44"/>
      <w:bookmarkEnd w:id="120"/>
      <w:bookmarkEnd w:id="121"/>
      <w:r>
        <w:rPr>
          <w:rtl w:val="true"/>
        </w:rPr>
        <w:t xml:space="preserve">الفرع الثاني </w:t>
      </w:r>
      <w:r>
        <w:rPr>
          <w:rtl w:val="true"/>
        </w:rPr>
        <w:t xml:space="preserve">: </w:t>
      </w:r>
      <w:r>
        <w:rPr>
          <w:rtl w:val="true"/>
        </w:rPr>
        <w:t>في ذكر الروايات المخالفة و تبريرهاو تعيين وقت نافلة الظهر و العصر</w:t>
      </w:r>
      <w:bookmarkEnd w:id="122"/>
    </w:p>
    <w:p>
      <w:pPr>
        <w:pStyle w:val="BookText"/>
        <w:rPr/>
      </w:pPr>
      <w:r>
        <w:rPr>
          <w:rFonts w:ascii="Amiri" w:hAnsi="Amiri" w:eastAsia="Amiri" w:cs="Amiri"/>
          <w:color w:val="111111"/>
          <w:sz w:val="28"/>
          <w:sz w:val="28"/>
          <w:szCs w:val="28"/>
          <w:rtl w:val="true"/>
          <w:lang w:bidi="ar-SA"/>
        </w:rPr>
        <w:t>فاليك الروايات التي دلّت على أنّ وقت الظهر بعد الزوال قدمان و وقت العصر بعد الزوال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بريد بن معاوية العجليّ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 وقت العصر ذراعا</w:t>
      </w:r>
      <w:r>
        <w:rPr>
          <w:rStyle w:val="FootnoteAnchor"/>
          <w:rtl w:val="true"/>
        </w:rPr>
        <w:footnoteReference w:id="221"/>
      </w:r>
      <w:r>
        <w:rPr>
          <w:rFonts w:ascii="Amiri" w:hAnsi="Amiri" w:eastAsia="Amiri" w:cs="Amiri"/>
          <w:color w:val="111111"/>
          <w:sz w:val="28"/>
          <w:sz w:val="28"/>
          <w:szCs w:val="28"/>
          <w:rtl w:val="true"/>
          <w:lang w:bidi="ar-SA"/>
        </w:rPr>
        <w:t>من وقت الظهر فذاك أربعة أقدام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منها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قبل أن يظلّل قامة و كان اذا كان الفيء ذراعا و هو قدر مربض</w:t>
      </w:r>
      <w:r>
        <w:rPr>
          <w:rStyle w:val="FootnoteAnchor"/>
          <w:rtl w:val="true"/>
        </w:rPr>
        <w:footnoteReference w:id="223"/>
      </w:r>
      <w:r>
        <w:rPr>
          <w:rFonts w:ascii="Amiri" w:hAnsi="Amiri" w:eastAsia="Amiri" w:cs="Amiri"/>
          <w:color w:val="111111"/>
          <w:sz w:val="28"/>
          <w:sz w:val="28"/>
          <w:szCs w:val="28"/>
          <w:rtl w:val="true"/>
          <w:lang w:bidi="ar-SA"/>
        </w:rPr>
        <w:t>عنز صلّى الظهر فاذا كان ضعف ذلك صلّى العصر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منها موثّقة ذريح المحاربي عن أبي عبداللّه عليه السلام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عبداللّه عليه السلام أناس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نصلّي الأولى اذا كانت على قدمين و 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اليّ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منها صحيحة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الفيء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فيئك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شبر كثيرا؟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منها موثّقة 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كان فيء الجدار ذراعا صلّى الظهر و اذا كان ذراعين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الجدار يختلف بعضها قصير و بعضها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 مسجد رسول اللّه صلى الله عليه و آله يومئذ قامة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الحضر ثماني ركعات اذا زالت الشمس ما بينك و بين أن يذهب ثلثا القامة فاذا ذهب ثلثا القامة بدأت بالفريضة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فتحمل الروايات المذكورة على أنّ القدمين أو الذراع وقت نافلة الظهر لمن أراد أن يصلّيها و أربعة أقدام أو الذراعان وقت نافلة العصر لمن أراد أن يصلّيها و الشاهد على ذلك صحيحة زرارة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حائط مسجد رسول اللّه صلى الله عليه و آله قامة فاذا مضى من فيئه ذراع صلّى الظهر و اذا مضى من فيئه ذراعان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الفريضة اذا دخل وقت الذراع و الذراعين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لك أن تتنفّل من زوال الشمس الى أن تبلغ ذراعا فاذا بلغت ذراعا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صحيحة الحارث بن المغيرة و عمر بن حنظلة و منصور بن حازم جميعا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الظهر الاّ أنّ بين يديها سُبحة</w:t>
      </w:r>
      <w:r>
        <w:rPr>
          <w:rStyle w:val="FootnoteAnchor"/>
          <w:rtl w:val="true"/>
        </w:rPr>
        <w:footnoteReference w:id="231"/>
      </w:r>
      <w:r>
        <w:rPr>
          <w:rFonts w:ascii="Amiri" w:hAnsi="Amiri" w:eastAsia="Amiri" w:cs="Amiri"/>
          <w:color w:val="111111"/>
          <w:sz w:val="28"/>
          <w:sz w:val="28"/>
          <w:szCs w:val="28"/>
          <w:rtl w:val="true"/>
          <w:lang w:bidi="ar-SA"/>
        </w:rPr>
        <w:t>، و 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صحيحة الحارث بن المغيرة و عمر بن حنظلة و منصور بن حازم مثله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فان أنت خفّفت سبحتك فحين تفرغ من سبحتك و ان طوّلت فحين تفرغ من سبحتك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صحيحة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صحيحة عمر بن حنظلة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أقيس الشمس عند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ألا أنبّئك بأبين </w:t>
      </w:r>
    </w:p>
    <w:p>
      <w:p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وقع وقت الظهر الاّ أنّ بين يديها سبحة و ذلك اليك فان أنت خفّفت فحين تفرغ من سبحتك و ان طوّلت فحين تفرغ من سبحتك</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حسنة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فلاأقيل حتّى تزول الشمس فاذا زالت الشمس صلّيت نوافلي ثمّ صلّيت الظهر ثمّ صليت نوافلي ثمّ صلّيت العصر ثمّ نمت و ذلك قبل أن يصلّي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زالت الشمس فقد دخل الوقت و لكنّي أكره لك أن تتّخذه وقتا دائما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صحيحة ذريح المحاربيّ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عبداللّه عليه السلام ناس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فهو وقت لايحبسك منه الاّ سبحتك تطيلها أو تقصّرها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صحيحة محمّد بن أحمد بن يحيى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آبائك القدم و القدمين و الأربع و القامة و القامتين و ظلّ مثلك و الذراع و الذراعين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لاالقدم و لاالقدمين، اذا زالت الشمس فقد دخل وقت الصلاة و بين يديها سبحة و هي ثمان ركعات فان شئت طوّلت و ان شئت قصّرت ثمّ صلّ الظهر فاذا فرغت كان بين الظهر و العصر سبحة و هي ثماني ركعات ان شئت طوّلت و ان شئت قصّرت ثمّ صلّ العصر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صحيحة اسماعيل بن عبد 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يوم الجمعة أو في السفر فانّ وقتها حين تزول</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صحيحة عيسى بن أبي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فصلّيت سبحتك فقد دخل وقت الظهر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صحيحة سعيد الأعرج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أهو اذا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السفر أو يوم الجمعة فانّ وقتها اذا زالت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ما يترأى من نحو الحديثين الآخرين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الزوال بقدم أو 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أقلّ وقت للنافلة كقوله عليه السلام في الروايات الأخر التي تقدّمت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زالت الشمس فقد دخل وقت الظهر الاّ أنّ بين يديها سبحة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من السبحة هي النافلة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زالت الشمس فصلّ سبحتك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مقدار القدم هو نصف الذراع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أنّ وقت نافلة الظهر من أوّل الزوال الى أن يصير الظلّ قدمين أو ذراعا و وقت نافلة العصر بعد صلاة الظهر الى أن يصير الظلّ أربعة أقدام أو ذراعين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أيضا عدم التنافي بين الروايات المتقدّمة و الروايات الآتية التي رغّب فيها بأوّل الوقت و هو زوال الشمس فانّه كما تقدّم أوّل وقت صلاة الظهر الزوال الاّ أنّ بين يديها سبحة أي النافلة فاذا لم يرد اتيانها فليسرع الى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الروايات التي رغّب فيها بأوّل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فعجّل الخير ما استطعت و أحبّ الأعمال الى اللّه ما داوم عليه العبد و ان قلّ</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منها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وسطه أو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يحبّ من الخير ما يعجّل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منها صحيحة سعيد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 هو وقت اللّه الأوّل و هو أفضلهما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منها صحيحة ذريح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الوقت أوّله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كذا خبر زرارة و خبر عبداللّه بن سنان و خبر أبي بصير و مرسلة الصدوق</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لايعارض ما سبق موثّقة زرارة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صلاة الظهر في القيظ، فلم يجبني فلمّا أن كان بعد ذلك قال لعمر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سألني </w:t>
      </w:r>
    </w:p>
    <w:p>
      <w:pPr>
        <w:pStyle w:val="BookText"/>
        <w:rPr/>
      </w:pPr>
      <w:r>
        <w:rPr>
          <w:rFonts w:ascii="Amiri" w:hAnsi="Amiri" w:eastAsia="Amiri" w:cs="Amiri"/>
          <w:color w:val="111111"/>
          <w:sz w:val="28"/>
          <w:sz w:val="28"/>
          <w:szCs w:val="28"/>
          <w:rtl w:val="true"/>
          <w:lang w:bidi="ar-SA"/>
        </w:rPr>
        <w:t>عن وقت صلاة الظهر في القيظ فلم أخبره فحرجت من ذلك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ظلّك مثلك فصلّ الظهر و اذا كان ظلّك مثليك فصلّ العصر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لأنّ هذه خاصّة بالصيف فكأنّها توسعة من الامام عليه السلام لدرك الفضيلة و عدمالمشقّة؛ و الشاهد على ذلك صحيحة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المؤذّن يأتي النبي صلى الله عليه و آله في الحرّ في صلاة الظهر فيقول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أمّا هذه الروايات فانظرها حتّى نقول كيف يمكن أن يرفع التنافي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خبر محمّد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وقت الظهر زوال الشمس و آخر وقتها قامة من الزوال و أوّل وقت العصر قامة و 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ثانيتها صحيحة أحمد بن عمر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اذا زاغت الشمس الى أن يذهب الظلّ قامة و وقت العصر قامة و نصف الى قامتين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ثالثتها صحيحة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للظهر و قامة للعصر</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فنقول في توجيه رواية محمّد بن حكيم و أحمد بن عمر و ابن أبي نصر أنّه يمكن أن تكون هذه الروايات لبيان نهاية وقت فضيلة الظهر و العصر كما تشهد لها صحيحة يزيد بن خليفة التي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القامة و القامتين هو الذراع و الذراعين حتّى يكون نطاقها، نطاق الروايات المتقدّمة؛ و الشاهد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علي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القامتان الذراع و الذراعان في كتاب عليّ عليه السلام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منها خبر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هي الذراع</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منها رواية ثانية عن علي بن أبي حمزة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انّ قامة رحل رسول اللّه صلى الله عليه و آله كانت ذراعا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منها رواية ثانية لعليّ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القامة ذراع و القامتان الذراعان</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الروايات ضعيفة سندا مع أنّ الظاهر أنّ هناك روايتين لا أربع روايات</w:t>
      </w:r>
      <w:r>
        <w:rPr>
          <w:rFonts w:eastAsia="Amiri" w:cs="Amiri" w:ascii="Amiri" w:hAnsi="Amiri"/>
          <w:color w:val="111111"/>
          <w:sz w:val="28"/>
          <w:szCs w:val="28"/>
          <w:rtl w:val="true"/>
          <w:lang w:bidi="ar-SA"/>
        </w:rPr>
        <w:t xml:space="preserve">. </w:t>
      </w:r>
      <w:bookmarkStart w:id="123" w:name="pg19298_208718"/>
    </w:p>
    <w:p>
      <w:pPr>
        <w:pStyle w:val="Heading3"/>
        <w:numPr>
          <w:ilvl w:val="2"/>
          <w:numId w:val="1"/>
        </w:numPr>
        <w:rPr/>
      </w:pPr>
      <w:bookmarkStart w:id="124" w:name="__RefHeading___Toc17524267_1280447820"/>
      <w:bookmarkStart w:id="125" w:name="_Toc45"/>
      <w:bookmarkEnd w:id="123"/>
      <w:bookmarkEnd w:id="124"/>
      <w:r>
        <w:rPr>
          <w:rtl w:val="true"/>
        </w:rPr>
        <w:t xml:space="preserve">الفرع الثالث </w:t>
      </w:r>
      <w:r>
        <w:rPr>
          <w:rtl w:val="true"/>
        </w:rPr>
        <w:t xml:space="preserve">: </w:t>
      </w:r>
      <w:r>
        <w:rPr>
          <w:rtl w:val="true"/>
        </w:rPr>
        <w:t>في أنّ لكلّ صلاة وقتان فالأوّل وقت فضيلة و الآخر وقت الاجزاء</w:t>
      </w:r>
      <w:bookmarkEnd w:id="125"/>
    </w:p>
    <w:p>
      <w:pPr>
        <w:pStyle w:val="BookText"/>
        <w:rPr/>
      </w:pPr>
      <w:r>
        <w:rPr>
          <w:rFonts w:ascii="Amiri" w:hAnsi="Amiri" w:eastAsia="Amiri" w:cs="Amiri"/>
          <w:color w:val="111111"/>
          <w:sz w:val="28"/>
          <w:sz w:val="28"/>
          <w:szCs w:val="28"/>
          <w:rtl w:val="true"/>
          <w:lang w:bidi="ar-SA"/>
        </w:rPr>
        <w:t>نطق به الروايات المتظافرة و عليه أكثر الفقهاء بل ادّعى عليه الاجماع كما ستريه من جواهر الكلام الاّ أنّ بعض القدماء ذهبوا الى أنّ الوقت الأوّل للمختار و الثاني للمضطرّ و لكنّه مخالف للكتاب و الروايات المستفيضة بل المتواترة التي تقدّم بعضها و بعضها الآخر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التي استدلّ بها بعض القدماء لمختارهم و تبعهم صاحب الحدائق ضعيفة سندا و قابلة للجمع و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عن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أوّل الوقت أفضله و ليس لاحد أن يجعل آخر الوقتين وقتا الاّ في عذر من غير علّة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 ان كانت صحيحة الاّ أنّ كلمة الأفضل تدلّ على أنّ الوقت الثاني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المسامحة في الصلاة موجبة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رضوان اللّه و آخره عفو اللّه و العفو لايكون الاّ عن ذنب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فالرواية مرسلة مع أنّ من المحتمل أن يكون ذيل الحديث من كلام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ربعي عن أبي عبداللّه عليه السلام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لنقدّم و نؤخّر و ليس كما يقال من أخطأ وقت الصلاة فقد هلك و انّما </w:t>
      </w:r>
    </w:p>
    <w:p>
      <w:pPr>
        <w:pStyle w:val="BookText"/>
        <w:rPr/>
      </w:pPr>
      <w:r>
        <w:rPr>
          <w:rFonts w:ascii="Amiri" w:hAnsi="Amiri" w:eastAsia="Amiri" w:cs="Amiri"/>
          <w:color w:val="111111"/>
          <w:sz w:val="28"/>
          <w:sz w:val="28"/>
          <w:szCs w:val="28"/>
          <w:rtl w:val="true"/>
          <w:lang w:bidi="ar-SA"/>
        </w:rPr>
        <w:t>الرخصة للناسي و المريض و المدنف و المسافر و النائم في تأخيرها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الرواية ضعيفة مع أنّه من المحتمل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الرخصة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تتمّة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لايكون جملة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الوقتين أفضلهما و لاينبغي تأخير ذلك عمدا ولكنّه وقت من شغل أو نسي أو سها أو نام و ليس لأحد أن يجعل آخر الوقتين وقتا الاّ من عذر أو علّة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فقد تقدّم ما في الرواية مع أنّ ما قلنا فيما تقدّم من الاشكال في هذه أظهر لأنّه قال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أوّل الوقتين أفضلهما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خبر ابراهيم الكرخي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موسى عليه السلام 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يمضي من زوالها أربعة أقدام، انّ وقت الظهر ضيق ليس كغيره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يدخل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الى أن تغرب الشمس و ذلك من علّة و هو تضييع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صلّى الظهر بعد ما يمضي من زوال الشمس أربعة أقدام، أكان عندك غير مؤدٍّ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تعمّد ذلك ليخالف السنّة و الوقت لم تقبل منه كما لو أنّ رجلاً أخّر العصر الى قرب أن تغرب الشمس متعمّدا من غير علّة لم يقبل منه، انّ رسول اللّه صلى الله عليه و آله قد وقّت للصلوات المفروضات أوقاتا و حدّ لها حدودا في سنّته للنّاس فمن رغب عن سنة من سننه الموجبات </w:t>
      </w:r>
    </w:p>
    <w:p>
      <w:pPr>
        <w:pStyle w:val="BookText"/>
        <w:rPr/>
      </w:pPr>
      <w:r>
        <w:rPr>
          <w:rFonts w:ascii="Amiri" w:hAnsi="Amiri" w:eastAsia="Amiri" w:cs="Amiri"/>
          <w:color w:val="111111"/>
          <w:sz w:val="28"/>
          <w:sz w:val="28"/>
          <w:szCs w:val="28"/>
          <w:rtl w:val="true"/>
          <w:lang w:bidi="ar-SA"/>
        </w:rPr>
        <w:t>كان مثل من رغب عن فرائض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فالرواية ضعيفة سندا و هي على المطلوب أدلّ لأنّ عدم القبول أعم من عدم السقوط و التوبيخ هنا لمخالفة السنّة من غير عذر لا لترك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خبر داود بن فرقد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ثابتا و ليس ان عجّلت قليلاً أو أخّرت قليلاً بالذي يضرّك ما لم تضيّع تلك الاضاعة فانّ اللّه عزّوجلّ يقول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الرواية و ان كانت معمولاً بها الاّ أنّ دلالتها غير تامّة و قد سلّمنا أنّ المسامحة و التضييع في الصلاة عمدا موجبة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المَوتور أهله و ماله من ضيّع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 أهل و لا مال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تضييعها؟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تصفرّ و تغيب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منها ما في الصحيح عن أبي بصير عن أبي جعفر عليه السلام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خدعوك فيه من شيء فلايخدعونك في العصر صلّها و الشمس بيضاء نقيّة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ضيّع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 أهل و لامال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تضييعها؟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واللّه حتّى تصفرّ أو تغيب الشمس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منها خبر أبي سلام العبدي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يؤخّر العصر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موتورا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كان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كان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منزله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 أهله و ماله يتضيّف أهلها ليس له فيها منزل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منها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ضيّع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 في الجنّة أهل و لامال يضيّعها فيدعها متعمّدا حتّى تصفرّ الشمس و تغيب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منها 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صلّيت خلف أبي عبداللّه عليه السلام بالمزدلفة، فلمّا انصرف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الصلوات الخمس المفروضات من أقام حدودهنّ و حافظ على مواقيتهنّ لقى اللّه يوم القيامة و له عنده عهد يدخله به الجنّة و من لم يقم حدودهنّ و لم يحافظ على مواقيتهنّ لقى اللّه و لاعهد له، ان شاء عذّبه و ان شاء غفر 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فقد تقدّم الجواب عن مثل هذه الروايات بأنّ المسامحة و التضييع في الصلاة عمدا موجبة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معاوية بن وهب عن أبي عبداللّه عليه السلام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رسول اللّه صلى الله عليه و آله بمواقيت الصلاة فأتاه حين زالت </w:t>
      </w:r>
    </w:p>
    <w:p>
      <w:pPr>
        <w:pStyle w:val="BookText"/>
        <w:rPr/>
      </w:pPr>
      <w:r>
        <w:rPr>
          <w:rFonts w:ascii="Amiri" w:hAnsi="Amiri" w:eastAsia="Amiri" w:cs="Amiri"/>
          <w:color w:val="111111"/>
          <w:sz w:val="28"/>
          <w:sz w:val="28"/>
          <w:szCs w:val="28"/>
          <w:rtl w:val="true"/>
          <w:lang w:bidi="ar-SA"/>
        </w:rPr>
        <w:t>الشمس فأمره فصلّى الظهر ثمّ أتاه حين زاد الظلّ قامة فأمره فصلّى العصر ثمّ أتاه حين غربت الشمس فأمره فصلّى المغرب ثمّ أتاه حين سقط الشفق فأمره فصلّى العشاء ثمّ أتاه حين طلع الفجر فأمره فصلّى الصبح ثمّ أتاه من الغد حين زاد في الظلّ قامة فأمره فصلّى الظهر ثمّ أتاه حين زاد من الظلّ قامتان فأمره فصلّى العصر ثمّ أتاه حين غربت الشمس فأمره فصلّى المغرب ثمّ أتاه حين ذهب ثلث الليل فأمره فصلّى العشاء ثمّ أتاه حين نوّر الصبح فأمره فصلّى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الجواب عن الموثّقة أنّ الوقت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الفضيلة الذي يكون السنّة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في السفر شيئا من الصلوات في غير وقتها فلايضرّك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سهو في الصلاة يطرح منها غير أنّ اللّه يتمّ بالنوافل، انّ أوّل ما يحاسب به العبد الصلاة، فان قبلت قبل ما سواها، انّ الصلاة اذا ارتفعت في أوّل وقتها رجعت الى صاحبها و هي بيضاء مشرقة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حفظتني حفظك اللّه و اذا ارتفعت في غير وقتها بغير حدودها رجعت الى صاحبها و هي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تقدّم أنّ هذه الروايات التي استدلّ بها بعض بأنّ أوّل الوقت </w:t>
      </w:r>
      <w:bookmarkStart w:id="126" w:name="pg19298_208723"/>
    </w:p>
    <w:p>
      <w:pPr>
        <w:pStyle w:val="BookText"/>
        <w:rPr/>
      </w:pPr>
      <w:bookmarkEnd w:id="126"/>
      <w:r>
        <w:rPr>
          <w:rFonts w:ascii="Amiri" w:hAnsi="Amiri" w:eastAsia="Amiri" w:cs="Amiri"/>
          <w:color w:val="111111"/>
          <w:sz w:val="28"/>
          <w:sz w:val="28"/>
          <w:szCs w:val="28"/>
          <w:rtl w:val="true"/>
          <w:lang w:bidi="ar-SA"/>
        </w:rPr>
        <w:t>للمختار و آخر الوقت للمضطرّ امّا ضعيفة سندا و امّا قابلة للتوجيه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7524269_1280447820"/>
      <w:bookmarkStart w:id="128" w:name="_Toc46"/>
      <w:bookmarkEnd w:id="127"/>
      <w:r>
        <w:rPr>
          <w:rtl w:val="true"/>
        </w:rPr>
        <w:t xml:space="preserve">الفرع الرابع </w:t>
      </w:r>
      <w:r>
        <w:rPr>
          <w:rtl w:val="true"/>
        </w:rPr>
        <w:t xml:space="preserve">: </w:t>
      </w:r>
      <w:r>
        <w:rPr>
          <w:rtl w:val="true"/>
        </w:rPr>
        <w:t>في أنّ ما بين المغرب و نصف الليل وقت للمغرب و العشاء</w:t>
      </w:r>
      <w:bookmarkEnd w:id="128"/>
    </w:p>
    <w:p>
      <w:pPr>
        <w:pStyle w:val="BookText"/>
        <w:rPr/>
      </w:pPr>
      <w:r>
        <w:rPr>
          <w:rFonts w:ascii="Amiri" w:hAnsi="Amiri" w:eastAsia="Amiri" w:cs="Amiri"/>
          <w:color w:val="111111"/>
          <w:sz w:val="28"/>
          <w:sz w:val="28"/>
          <w:szCs w:val="28"/>
          <w:rtl w:val="true"/>
          <w:lang w:bidi="ar-SA"/>
        </w:rPr>
        <w:t>اتّفق الفقهاء في أنّ ما عدا المغرب له وقتان و مرّ البحث عن ذلك و ما يدلّ عليه من الروايات و امّا المغرب فذهب المشهور الى أنّ له أيضا وقتين بل لم ينقل الخلاف من أحد الاّ ما نقل عن ابن البرّاج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أصحابنا من ذهب الى انّه لاوقت للمغرب الاّ واحد و هو غروب القرص في أفق المغرب الاّ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نادر بين الطائفة، مجهول القائل، يجب على الفقيه طرحه و عدم الالتفات اليه ان أراد باتّحاد وقتها عدم وقت آخر لها في جميع الأحوال الاختياريّة و الاضطراريّة اذ هو مخالف للأخبار المستفيضة أو المتواترة على صحّة فعلها في الجملة بعد الوقت المزبور كما ستراها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لاوقت للمغرب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الأداء و بمقدار ما يصلّي المصلّي ثلاث ركعات فهذا خلاف ظاهر النصوص و الفتاوى بامتداده الى ذهاب الحمرة المغربيّة المسمّاة بالشفق و الروايات التي وردت من عدم البأس للمسافر أو المريض أو من به علّة أن يؤخّر المغرب بعد الشفق، مع أنّ هناك روايات ناطقة بعدم البأس بتأخير المغرب مطلقا أي من غير علّة و على أيّ فالأقوى ما عليه المشهور و الدليل على ذلك صحيحة أبيهمّام اسماعيل بن همّام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المغرب حتّى ظهرت النجوم ثمّ قام فصلّى بنا على باب دار ابن أبي محمود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خبر داود الصرمي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الثالث عليه السلام يوما فجلس يحدّث حتّى غابت الشمس ثمّ دعا بشمع و هو جالس يتحدّث فلمّا خرجت من البيت نظرت و قد غاب الشفق قبل أن يصلّي المغرب ثمّ دعا بالماء فتوضّأ و صلّى</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موثّقة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 أنصرف من عندهم عند المغرب فأمرّ بالمساجد فأقيمت الصلاة فان أنا نزلت أصلّي معهملم أستمكن من الأذان و الاقامة و افتتاح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منزلك و انزع ثيابك و ان أردت أن تتوضّأ فتوضّأ و صلّ فانّك في وقت الى ربع الليل</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المغرب اذا حضرت هل يجوز أن تؤخّر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كان صائما أفطر ثمّ صلّى و ان كانت له حاجة قضاها ثمّ صلّى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موثّقة جميل بن درّاج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المغرب بعد ما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يصلّي العشاء الآخرة قبل أن يسقط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جانب المصر فتحضر المغرب و أنا أريد المنزل فان أخّرت الصلاة حتّى أصلّي في المنزل كان أمكن لي و أدركني المساء أفأصلّي في بعض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تدركه صلاة المغرب في الطريق أيؤخّرها الى أن يغيب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في السفر فأمّا في الحضر فدون ذلك شيئا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خبر جعفر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في الليلة المطيرة يؤخّر من المغرب و يعجّل من العشاء فيصلّيهما جميعا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لايرحم لايرحم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فقد دخل وقت الصلاتين الى نصف الليل الاّ أنّ هذه قبل هذه و اذا زالت الشمس فقد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لايبعد صحته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عمل بها المشهور من الفقهاء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غابت الشمس فقد دخل وقت المغرب حتّى يمضي مقدار ما يصلّي المصلّي ثلاث ركعات فاذا مضى ذلك فقد دخل وقت المغرب و العشاء الآخرة حتّى يبقى من انتصاف الليل مقدار ما يصلّي المصلّي أربع ركعات و اذا بقي مقدار ذلك فقد خرج وقت المغرب و بقي وقت العشاء الى انتصاف الليل</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فيحمل ما يعارضها من الروايات التي دلّت على أنّ وقت المغرب واحد أو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المستند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وقت الفضيلة و تأكّد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هي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أتى النبيّ صلى الله عليه و آله لكلّ صلاة بوقتين غير صلاة المغرب فانّ وقتها واحد و انّوقتها وجوبها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صحيحة زرارة و الفضيل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صلاة وقتين غير المغرب فانّ وقتها واحد و وقتها وجوبها و وقت فوتها سقوط الشفق</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خبر اسماعيل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كذلك الوقت غير أنّ وقت المغرب ضيّق و آخر وقتها ذهاب الحمرة و مصيرها الى البياض في أفق المغرب</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لايبعد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صحيحة محمّد بن يحيى الخثعمي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المغرب و يصلّي معه حيّ من الأنصار يقال لهم بنو سلمة، منازلهم على نصف ميل فيصلّون معه ثمّ ينصرفون الى منازلهم و هم يرون مواضع سهامهم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صحيحة اسماعيل بن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الشاهد على ذلك الجمع، الروايات التي دلّت على عدم البأس لتأخّر المغرب في السفر أو لمطلق الحاجة حتّى يغيب الشفق و هي صحيحة عبيداللّه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تؤخّر المغرب في السفر حتّى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موثّقة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المغرب بعد ما يسقط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يصلّي العشاء الآخرة قبل أن يسقط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تدركه صلاة المغرب في الطريق، أيؤخّرها الى أن يغيب </w:t>
      </w:r>
    </w:p>
    <w:p>
      <w:pPr>
        <w:pStyle w:val="BookText"/>
        <w:rPr/>
      </w:pPr>
      <w:r>
        <w:rPr>
          <w:rFonts w:ascii="Amiri" w:hAnsi="Amiri" w:eastAsia="Amiri" w:cs="Amiri"/>
          <w:color w:val="111111"/>
          <w:sz w:val="28"/>
          <w:sz w:val="28"/>
          <w:szCs w:val="28"/>
          <w:rtl w:val="true"/>
          <w:lang w:bidi="ar-SA"/>
        </w:rPr>
        <w:t>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في السفر فامّا في الحضر فدون ذلك شيئا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كما لايبعد أن يكون الروايات الآتية الدالّة على أنّ وقت المغرب في السفر الى ثلث الليل أو الى ربع الليل و ما شابه ذلك، قد وردت لئلاّيتهاون المصلّي بصلاته فيتأخّر عن ذهاب الشفق و الاّ يمتدّ وقت المغرب الى أن يبقى الى انتصاف الليل بمقدار أربع ركعات من صلاة العشاء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خبر القاسم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أبوالخطّاب 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يحفظ شيئا حدّثته، انّ رسول اللّه صلى الله عليه و آله غابت له الشمس في مكان كذا و كذا و صلّى المغرب بالشجرة و بينهما ستّة أميال فأخبرته بذلك في السفر فوضعه في الحضر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منها مرسلة سعيد بن جناح عن بعض أصحابنا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أباالخطّاب قد كان أفسد عامّة أهل الكوفة و كانوا لايصلّونالمغرب حتّى يغيب الشفق و انّما ذلك للمسافر و الخائف و لصاحب الحاجة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منها خبر معمّر بن خلاّد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الخطّاب أفسد أهل الكوفة فصاروا لايصلّون المغرب حتّى يغيب الشفق و لم يكن ذلك، انّما ذاك للمسافر و صاحب العلّة</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توبيخ أبي الخطّاب و أصحابه للبدعة التي ابتدعوها و هي أنّهم </w:t>
      </w:r>
    </w:p>
    <w:p>
      <w:pPr>
        <w:pStyle w:val="BookText"/>
        <w:rPr/>
      </w:pPr>
      <w:r>
        <w:rPr>
          <w:rFonts w:ascii="Amiri" w:hAnsi="Amiri" w:eastAsia="Amiri" w:cs="Amiri"/>
          <w:color w:val="111111"/>
          <w:sz w:val="28"/>
          <w:sz w:val="28"/>
          <w:szCs w:val="28"/>
          <w:rtl w:val="true"/>
          <w:lang w:bidi="ar-SA"/>
        </w:rPr>
        <w:t>لايصلّون المغرب حتّى يغيب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الى ثلث الليل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منها خبر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الى ربع الليل</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منها صحيحة عبيداللّه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تؤخّر المغرب في السفر حتّى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الى ربع الليل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الى خمسةأميال من بعد غروب الشمس</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منها صحيحة اسماعيل بن جابر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 عليه السلام حتّى اذا بلغنا بين العشاءين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امض مع الثقل و العيال حتّى ألحقك و كان ذلك عند سقوط الشمس فكرهت أن أنزل و أصلّي و أدع العيال و قد أمرني أن أكون معهم فسرت ثمّ لحقني أبو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هل صلّيت المغرب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فنزل عن دابّته و أذّن و أقام و صلّى المغرب </w:t>
      </w:r>
      <w:bookmarkStart w:id="129" w:name="pg19298_208730"/>
    </w:p>
    <w:p>
      <w:pPr>
        <w:pStyle w:val="BookText"/>
        <w:rPr/>
      </w:pPr>
      <w:bookmarkEnd w:id="129"/>
      <w:r>
        <w:rPr>
          <w:rFonts w:ascii="Amiri" w:hAnsi="Amiri" w:eastAsia="Amiri" w:cs="Amiri"/>
          <w:color w:val="111111"/>
          <w:sz w:val="28"/>
          <w:sz w:val="28"/>
          <w:szCs w:val="28"/>
          <w:rtl w:val="true"/>
          <w:lang w:bidi="ar-SA"/>
        </w:rPr>
        <w:t>و صلّيت معه و كان من الموضع الذي فارقته فيه الى الموضع الذي لحقني ستّة أميال</w:t>
      </w:r>
      <w:r>
        <w:rPr>
          <w:rFonts w:eastAsia="Amiri" w:cs="Amiri" w:ascii="Amiri" w:hAnsi="Amiri"/>
          <w:color w:val="111111"/>
          <w:sz w:val="28"/>
          <w:szCs w:val="28"/>
          <w:rtl w:val="true"/>
          <w:lang w:bidi="ar-SA"/>
        </w:rPr>
        <w:t>».</w:t>
      </w:r>
      <w:r>
        <w:rPr>
          <w:rStyle w:val="FootnoteAnchor"/>
          <w:rtl w:val="true"/>
        </w:rPr>
        <w:footnoteReference w:id="296"/>
      </w:r>
    </w:p>
    <w:p>
      <w:pPr>
        <w:pStyle w:val="Heading3"/>
        <w:numPr>
          <w:ilvl w:val="2"/>
          <w:numId w:val="1"/>
        </w:numPr>
        <w:rPr/>
      </w:pPr>
      <w:bookmarkStart w:id="130" w:name="__RefHeading___Toc17524271_1280447820"/>
      <w:bookmarkStart w:id="131" w:name="_Toc47"/>
      <w:bookmarkEnd w:id="130"/>
      <w:r>
        <w:rPr>
          <w:rtl w:val="true"/>
        </w:rPr>
        <w:t xml:space="preserve">الفرع الخامس </w:t>
      </w:r>
      <w:r>
        <w:rPr>
          <w:rtl w:val="true"/>
        </w:rPr>
        <w:t xml:space="preserve">: </w:t>
      </w:r>
      <w:r>
        <w:rPr>
          <w:rtl w:val="true"/>
        </w:rPr>
        <w:t>في ابتداء وقت العشاء</w:t>
      </w:r>
      <w:bookmarkEnd w:id="131"/>
    </w:p>
    <w:p>
      <w:pPr>
        <w:pStyle w:val="BookText"/>
        <w:rPr/>
      </w:pPr>
      <w:r>
        <w:rPr>
          <w:rFonts w:ascii="Amiri" w:hAnsi="Amiri" w:eastAsia="Amiri" w:cs="Amiri"/>
          <w:color w:val="111111"/>
          <w:sz w:val="28"/>
          <w:sz w:val="28"/>
          <w:szCs w:val="28"/>
          <w:rtl w:val="true"/>
          <w:lang w:bidi="ar-SA"/>
        </w:rPr>
        <w:t>قد حكي عن الشيخين و حسن بن عقيل و سلاّر أنّ بداية وقت العشاء بعد ذهاب الشفق، و هؤلاء و ان استدلّوا على مذهبهم بروايات ظاهرها يؤيّد قولهم و ستراها الاّ أنّ في مقابلها أخبار معتبرة تدلّ على أنّ وقت العشاء بعد صلاة المغرب و ان كان الشفق باقيا و الجمع بينهما بحمل الطائفة الثانية على أنّ الأفضل هو تأخير العشاء حتّى يذهب الشفق و ان لم يبعد حملها على التقيّة كما أنّ الروايات التي ظاهرها امتداد وقت العشاء الى ربع الليل أو ثلث الليل تحمل على بيان وقت الفضيلة و مراتبها و الاّ فوقت العشاء يمتدّ الى نصف الليل و في الضرورة الى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الطائفة الأولى الدالّة على مذهب الشيخين و ابن عقيل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عمران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الشفق و الشفق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انّه يبقى بعد ذهاب الحمرة ضوء شديد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الشفق انّما هو الحمرة و ليس الضوء من الشفق</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ابن فضّال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أسباط أباالحسن عليه السلام و نحن نسمع، الشفق الحمرة أو البياض؟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لو كان البياض كان الى ثلث الليل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منها موثّقة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رسول اللّه صلى الله عليه و آله بمواقيت الصلاة فأتاه حين زالت الشمس فأمره فصلّى الظهر ثمّ أتاه حين زاد الظلّ قامة فأمره فصلّى العصر ثمّ أتاه حين غربت الشمس فأمره فصلّى المغرب ثمّ أتاه حين سقط الشفق فأمره فصلّى العشاء ثمّ أتاه حين طلع الفجر فأمره فصلّى الصبح ثمّ أتاه من الغد حين زاد في الظّلّ قامة فأمره فصلّى الظهر ثمّ أتاه حين زاد من الظلّ قامتان فأمره فصلّى العصر ثمّ أتاه حين غربت الشمس فأمره فصلّى المغرب ثمّ أتاه حين ذهب ثلث الليل فأمره فصلّى العشاء ثمّ أتاه حين نوّر الصبح فأمره فصلّى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أمّا الطائفة الثانية من الروايات أي ما دلّت على أنّ بداية وقت العشاء بعدأداء صلاة المغرب و ان كان الشفق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موثّقة عبيداللّه و عمران ابني علي الحلبيّين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نختصم في الطريق في الصلاة صلاة العشاء الآخرة قبل سقوط الشفق و كان منّا من يضيق بذلك صدره فدخلنا على أبي عبداللّه فسألناه عن صلاة العشاء الآخرة قبل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اسحاق البطيخي قال</w:t>
      </w:r>
      <w:r>
        <w:rPr>
          <w:rFonts w:eastAsia="Amiri" w:cs="Amiri" w:ascii="Amiri" w:hAnsi="Amiri"/>
          <w:color w:val="111111"/>
          <w:sz w:val="28"/>
          <w:szCs w:val="28"/>
          <w:rtl w:val="true"/>
          <w:lang w:bidi="ar-SA"/>
        </w:rPr>
        <w:t xml:space="preserve">: </w:t>
      </w:r>
      <w:bookmarkStart w:id="132" w:name="pg19298_208732"/>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صلّى العشاء الآخرة قبل سقوط الشفق ثمّ ارتحل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المغرب و العشاء في الحضر قبل أن يغيب الشفق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منها 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لايبعد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بالناس المغرب و العشاء الآخرة قبل الشفق من غير علّة في جماعة و انّما فعل ذلك ليتّسع الوقت على أمّته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منها موثّقة أخرى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و أبا عبداللّه عليهماالسلام عن الرجل يصلّي العشاء الآخرة قبل سقوط الشفق،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133" w:name="__RefHeading___Toc17524273_1280447820"/>
      <w:bookmarkStart w:id="134" w:name="_Toc48"/>
      <w:bookmarkEnd w:id="133"/>
      <w:r>
        <w:rPr>
          <w:rtl w:val="true"/>
        </w:rPr>
        <w:t xml:space="preserve">الفرع السادس </w:t>
      </w:r>
      <w:r>
        <w:rPr>
          <w:rtl w:val="true"/>
        </w:rPr>
        <w:t xml:space="preserve">: </w:t>
      </w:r>
      <w:r>
        <w:rPr>
          <w:rtl w:val="true"/>
        </w:rPr>
        <w:t>في انتهاء وقت العشاء</w:t>
      </w:r>
      <w:bookmarkEnd w:id="1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المفيد و الطوسي و سلاّر الى انتهاء وقت العشاء الى ثلث الليل و </w:t>
      </w:r>
    </w:p>
    <w:p>
      <w:pPr>
        <w:pStyle w:val="BookText"/>
        <w:rPr/>
      </w:pPr>
      <w:r>
        <w:rPr>
          <w:rFonts w:ascii="Amiri" w:hAnsi="Amiri" w:eastAsia="Amiri" w:cs="Amiri"/>
          <w:color w:val="111111"/>
          <w:sz w:val="28"/>
          <w:sz w:val="28"/>
          <w:szCs w:val="28"/>
          <w:rtl w:val="true"/>
          <w:lang w:bidi="ar-SA"/>
        </w:rPr>
        <w:t>هؤلاء و ان استدلّوا على مذهبهم بروايات ستراها الاّ أنّ في مقابلها روايات تدلّ على انتهاء وقت العشاء الى نصف الليل فتحمل الأولى على الأفضل و الثانية على الاجزاء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الطائفة الأولى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موثّقة معاوية بن وهب المتقدّمة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منها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العشاء الآخرة الى ثلث الليل</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أمّا الطائفة الثانية من الروايات الدالّة على أنّ آخر وقت العشاء هو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بكر بن محمّد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سائل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 في كتابه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و آخر ذلك غيبوبة الشفق و أوّل وقت العشاء الآخرة ذهاب الحمرة و آخر وقتها الى غسق الليل يعني نصف الليل</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منها موثّقة أبي بصير عن أبي جعفر</w:t>
      </w:r>
      <w:r>
        <w:rPr>
          <w:rStyle w:val="FootnoteAnchor"/>
          <w:rtl w:val="true"/>
        </w:rPr>
        <w:footnoteReference w:id="309"/>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أخاف أن أشقّ على أمّتي لأخّرت العشاء الى ثلث الليل و أنت في رخصة الى نصف الليل و هو غسق الليل فاذا مضى الغسق نادى ملكان من رقد عن صلاة المكتوبة بعد نصف الليل فلا رقدت عيناه</w:t>
      </w:r>
      <w:r>
        <w:rPr>
          <w:rFonts w:eastAsia="Amiri" w:cs="Amiri" w:ascii="Amiri" w:hAnsi="Amiri"/>
          <w:color w:val="111111"/>
          <w:sz w:val="28"/>
          <w:szCs w:val="28"/>
          <w:rtl w:val="true"/>
          <w:lang w:bidi="ar-SA"/>
        </w:rPr>
        <w:t>».</w:t>
      </w:r>
      <w:r>
        <w:rPr>
          <w:rStyle w:val="FootnoteAnchor"/>
          <w:rtl w:val="true"/>
        </w:rPr>
        <w:footnoteReference w:id="310"/>
      </w:r>
      <w:bookmarkStart w:id="135" w:name="pg19298_208734"/>
    </w:p>
    <w:p>
      <w:pPr>
        <w:pStyle w:val="BookText"/>
        <w:rPr/>
      </w:pPr>
      <w:bookmarkEnd w:id="135"/>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غربت الشمس فغاب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رسول اللّه صلى الله عليه و آله ليلة من الليالي العشاء الآخرة ما شاء اللّه 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نام النساء نام الصبيان 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تؤذوني و لاتأمروني و انّما عليكم أن تسمعوا و تطيعوا</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136" w:name="__RefHeading___Toc17524275_1280447820"/>
      <w:bookmarkStart w:id="137" w:name="_Toc49"/>
      <w:bookmarkEnd w:id="136"/>
      <w:r>
        <w:rPr>
          <w:rtl w:val="true"/>
        </w:rPr>
        <w:t xml:space="preserve">الفرع السابع </w:t>
      </w:r>
      <w:r>
        <w:rPr>
          <w:rtl w:val="true"/>
        </w:rPr>
        <w:t xml:space="preserve">: </w:t>
      </w:r>
      <w:r>
        <w:rPr>
          <w:rtl w:val="true"/>
        </w:rPr>
        <w:t>في اختصاص الصلوات بأوقاتها قدر أدائها</w:t>
      </w:r>
      <w:bookmarkEnd w:id="137"/>
    </w:p>
    <w:p>
      <w:pPr>
        <w:pStyle w:val="BookText"/>
        <w:rPr/>
      </w:pPr>
      <w:r>
        <w:rPr>
          <w:rFonts w:ascii="Amiri" w:hAnsi="Amiri" w:eastAsia="Amiri" w:cs="Amiri"/>
          <w:color w:val="111111"/>
          <w:sz w:val="28"/>
          <w:sz w:val="28"/>
          <w:szCs w:val="28"/>
          <w:rtl w:val="true"/>
          <w:lang w:bidi="ar-SA"/>
        </w:rPr>
        <w:t>و يختصّ الظهر بأوّله مقدار أدائه بحسب حاله و يختص العصر بآخره كذلك و يختصّ المغرب بأوّله بمقدار أدائه و العشاء بآخره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المشهور شهرة عظيمة كادت تكون اجماعا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مرسلة داود بن أبييزيد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الظهر حتّى يمضي مقدار ما يصلّي المصلّي أربع ركعات فاذا مضى ذلك فقد دخل وقت الظهر و العصر حتّى يبقى من الشمس مقدار ما يصلّي أربع ركعات فاذا بقي مقدار ذلك فقد خرج وقت الظهر و بقي وقت العصر حتّى تغيب الشمس</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منها خبر داود بن فرقد عن بعض أصحابنا عن أبي عبداللّه عليه السلام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غابت الشمس فقد دخل وقت المغرب حتّى يمضي مقدار ما </w:t>
      </w:r>
    </w:p>
    <w:p>
      <w:pPr>
        <w:pStyle w:val="BookText"/>
        <w:rPr/>
      </w:pPr>
      <w:r>
        <w:rPr>
          <w:rFonts w:ascii="Amiri" w:hAnsi="Amiri" w:eastAsia="Amiri" w:cs="Amiri"/>
          <w:color w:val="111111"/>
          <w:sz w:val="28"/>
          <w:sz w:val="28"/>
          <w:szCs w:val="28"/>
          <w:rtl w:val="true"/>
          <w:lang w:bidi="ar-SA"/>
        </w:rPr>
        <w:t>يصلّي المصلّي ثلاث ركعات فاذا مضى ذلك فقد دخل وقت المغرب و العشاء الآخرة حتّى يبقى من انتصاف الليل مقدار ما يصلّي المصلّي أربع ركعات و اذا بقي مقدار ذلك فقد خرج وقت المغرب و بقي وقت العشاء الى انتصاف الليل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منها صحيحة عبيد بن زرارة عن أبي عبداللّه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الى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افترض أربع صلوات أوّل وقتها زوال الشمس الى انتصاف الليل منها صلاتان أوّل وقتهما من عند زوال الشمس الى غروب الشمس الاّ أنّ هذه قبل هذه و منها صلاتان أوّل وقتهما من غروب الشمس الى انتصاف الليل الاّ أنّ هذه قبل هذه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منها خبر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الظهر و العصر جميعا الاّ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لايبعد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اسماعيل بن همّام عن أبي الحسن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يؤخّر الظهر حتّى يدخل وقت العصر انّه يبدأ بالعصر ثمّ يصلّي الظهر</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احداهما فليصلّ الظهر ثمّ ليصلّ العصر و ان هو خاف أن تفوته فليبدأ بالعصر و لايؤخّرها فتفوته فتكون قد فاتتاه جميعا ولكن يصلّي العصر فيما قد بقي من وقتها ثمّ ليصلّ الأولى بعد ذلك على أثرها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فالمستفاد من الروايات المذكورة فائدتان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الابتداء بصلاة العصر أوّل الزوال عمدا أو سهوا فأوّل الزوال الى أن يمضي مقدار ما يصلّي المصلّي صلاة الظهر بحسب حاله يختصّ بالظهر، فان هو صلّى العصر بطلت صلاته و ان كان سهوا الاّ في مورد سيأتى، و كذلك العصر يختصّ بآخر الوقت اذا لم يبق الاّ بمقدار ما يصلّي المصلّي صلاة العصر بحسب حاله، فانّه ان صلّى الظهر بطلت صلاته، و ان كان سهوا، و فاته الوقتان فعليه أن يأتي بالصلاتين بعد الوقت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بالنسبة الى أوّل المغرب و آخر الوقت قبل انتصاف الليل، فأوّله مختصّ بالمغرب كما أنّ آخره مختصّ بالعشاء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من أوّل الزوال بمقدار ما يصلّي المصلّي صلاة الظهربحسب حاله فهو في وقت منهما بمعنى انّه يشترك الوقتان الاّ أنّه لايجوز له أن يأتى بصلاة العصر قبل الظهر عمدا و الاّ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صلّى العصر قبل الاتيان بصلاة الظهر سهوا في هذا الوقت و لم يتذكّر حتّى يسلّم فصلاته هذه صحيحة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بالنسبة الى المغرب و العشاء</w:t>
      </w:r>
      <w:r>
        <w:rPr>
          <w:rFonts w:eastAsia="Amiri" w:cs="Amiri" w:ascii="Amiri" w:hAnsi="Amiri"/>
          <w:color w:val="111111"/>
          <w:sz w:val="28"/>
          <w:szCs w:val="28"/>
          <w:rtl w:val="true"/>
          <w:lang w:bidi="ar-SA"/>
        </w:rPr>
        <w:t xml:space="preserve">. </w:t>
      </w:r>
      <w:bookmarkStart w:id="138" w:name="pg19298_208737"/>
    </w:p>
    <w:p>
      <w:pPr>
        <w:pStyle w:val="Heading3"/>
        <w:numPr>
          <w:ilvl w:val="2"/>
          <w:numId w:val="1"/>
        </w:numPr>
        <w:rPr/>
      </w:pPr>
      <w:bookmarkStart w:id="139" w:name="__RefHeading___Toc17524277_1280447820"/>
      <w:bookmarkStart w:id="140" w:name="_Toc50"/>
      <w:bookmarkEnd w:id="138"/>
      <w:bookmarkEnd w:id="139"/>
      <w:r>
        <w:rPr>
          <w:rtl w:val="true"/>
        </w:rPr>
        <w:t xml:space="preserve">الفرع الثامن </w:t>
      </w:r>
      <w:r>
        <w:rPr>
          <w:rtl w:val="true"/>
        </w:rPr>
        <w:t xml:space="preserve">: </w:t>
      </w:r>
      <w:r>
        <w:rPr>
          <w:rtl w:val="true"/>
        </w:rPr>
        <w:t>في امتداد وقت العشاءين الى الفجر</w:t>
      </w:r>
      <w:bookmarkEnd w:id="140"/>
    </w:p>
    <w:p>
      <w:pPr>
        <w:pStyle w:val="BookText"/>
        <w:rPr/>
      </w:pPr>
      <w:r>
        <w:rPr>
          <w:rFonts w:ascii="Amiri" w:hAnsi="Amiri" w:eastAsia="Amiri" w:cs="Amiri"/>
          <w:color w:val="111111"/>
          <w:sz w:val="28"/>
          <w:sz w:val="28"/>
          <w:szCs w:val="28"/>
          <w:rtl w:val="true"/>
          <w:lang w:bidi="ar-SA"/>
        </w:rPr>
        <w:t>قد مرّ البحث و الروايات الدالّة على أنّ آخر وقت المغرب و العشاء الى انتصاف الليل ولكن هيهنا روايتان تدلاّن على امتداد وقت المغرب و العشاء الى طلوع الفجر للناسي أو من نام عنهما حتّى انتبه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و لم يصلّ صلاة المغرب و العشاء أو نسي فان استيقظ قبل الفجر قدر ما يصلّيهما كلتيهما فليصلّهما و ان خشى أن تفوته احداهما فليبدأ بالعشاء الآخرة و ان استيقظ بعد الفجر فليبدأ فليصلّ الفجر ثمّ المغرب ثمّ العشاء الآخرة قبل طلوع الشمس فان خاف أن تطلع الشمس فتفوته احدى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الثانية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أو نسي أن يصلّي المغرب و العشاء الآخرة فان استيقظقبل الفجر قدر ما يصلّيهما كلتيهما فليصلّهما و ان خاف أن تفوته احداهما فليبدأ بالعشاء الآخرة و ان استيقظ بعد الفجر فليصلّ الصبح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منهما أنّ من نسي صلاة المغرب و العشاء أو نام عنهما الى ما بعد انتصاف الليل و تذكّر أو استيقظ قبل طلوع الفجر يصلّي المغرب و العشاء أداءً</w:t>
      </w:r>
      <w:r>
        <w:rPr>
          <w:rFonts w:eastAsia="Amiri" w:cs="Amiri" w:ascii="Amiri" w:hAnsi="Amiri"/>
          <w:color w:val="111111"/>
          <w:sz w:val="28"/>
          <w:szCs w:val="28"/>
          <w:rtl w:val="true"/>
          <w:lang w:bidi="ar-SA"/>
        </w:rPr>
        <w:t xml:space="preserve">. </w:t>
      </w:r>
      <w:bookmarkStart w:id="141" w:name="pg19298_208738"/>
    </w:p>
    <w:p>
      <w:pPr>
        <w:pStyle w:val="Heading3"/>
        <w:numPr>
          <w:ilvl w:val="2"/>
          <w:numId w:val="1"/>
        </w:numPr>
        <w:rPr/>
      </w:pPr>
      <w:bookmarkStart w:id="142" w:name="__RefHeading___Toc17524279_1280447820"/>
      <w:bookmarkStart w:id="143" w:name="_Toc51"/>
      <w:bookmarkEnd w:id="141"/>
      <w:bookmarkEnd w:id="142"/>
      <w:r>
        <w:rPr>
          <w:rtl w:val="true"/>
        </w:rPr>
        <w:t xml:space="preserve">الفرع التاسع </w:t>
      </w:r>
      <w:r>
        <w:rPr>
          <w:rtl w:val="true"/>
        </w:rPr>
        <w:t xml:space="preserve">: </w:t>
      </w:r>
      <w:r>
        <w:rPr>
          <w:rtl w:val="true"/>
        </w:rPr>
        <w:t>في تعيين وقت صلاة الصبح و امتدادها</w:t>
      </w:r>
      <w:bookmarkEnd w:id="143"/>
    </w:p>
    <w:p>
      <w:pPr>
        <w:pStyle w:val="BookText"/>
        <w:rPr/>
      </w:pPr>
      <w:r>
        <w:rPr>
          <w:rFonts w:ascii="Amiri" w:hAnsi="Amiri" w:eastAsia="Amiri" w:cs="Amiri"/>
          <w:color w:val="111111"/>
          <w:sz w:val="28"/>
          <w:sz w:val="28"/>
          <w:szCs w:val="28"/>
          <w:rtl w:val="true"/>
          <w:lang w:bidi="ar-SA"/>
        </w:rPr>
        <w:t xml:space="preserve">و أوّل وقت الصبح طلوع الفجر الثاني و هو المستطير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الصبح طلوع الفجر الثاني و هو المستطير في الأفق باجماع العلماء كافّة كما في المعتبر و المنتهى و التذكرة و المدارك و شرح الرسالة لنجيب الدين و الخلاف و كشف الالتباس و غاية المرام و يحمل قول الصادق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ركعتي الصبح و هي الفجر اذا اعترض الفجر و أضاء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الافضليّة أو الاحتياط التامّ في تحقّق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انتهاء وقت فضيلة الصبح ظهور الحمرة المشرقيّة كما صرّح به المحقّق و العلاّمة و الشهيدان و غيرهم و يظهر من المنتهى نسبة ذلك الى السيّد و المفيد و الكاتب و التقي و العجلي و يمتدّ وقت الاجزاء الى أن يبقى لطلوع الشمس مقدار ركعتين اجماعا كما في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للمختار و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طلوع الفجر الى طلوع الشمس و أفضله من طلوع الفجر الى أن تضيء السماء كما هو المشهور، تدلّ عليه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 و أوّل الوقتين أفضلهما وقت صلاة الفجر حين ينشقّ الفجر الى أن يتجلّل الصبح السماء و لاينبغي تأخير ذلك عمدا و لكنّه وقت من شغل أو نسي أو سها أو نام و وقت المغرب حين تجب الشمس الى أن تشتبك النجوم و ليس لأحد أن يجعل آخر </w:t>
      </w:r>
    </w:p>
    <w:p>
      <w:pPr>
        <w:pStyle w:val="BookText"/>
        <w:rPr/>
      </w:pPr>
      <w:r>
        <w:rPr>
          <w:rFonts w:ascii="Amiri" w:hAnsi="Amiri" w:eastAsia="Amiri" w:cs="Amiri"/>
          <w:color w:val="111111"/>
          <w:sz w:val="28"/>
          <w:sz w:val="28"/>
          <w:szCs w:val="28"/>
          <w:rtl w:val="true"/>
          <w:lang w:bidi="ar-SA"/>
        </w:rPr>
        <w:t>الوقتين وقتا الاّ من عذر أو من علّة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الى أن يتجلّل الصبح السماء و لاينبغي تأخير ذلك عمدا لكنّه وقت لمن شغل أو نسي أو نام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الى طلوع الشمس</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لاتفوت صلاة الفجر حتّى تطلع الشمس</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الرجل لايصلّي الغداة حتّى يسفر و تظهر الحمرة و لم يركع ركعتي الفجر أيركعهما أو يؤخّرهما؟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موثّقة عمّار بن موسى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غلبته عينه أو عاقه أمر أن يصلّي المكتوبة من الفجر ما بين أن يطلع الفجر الى أن تطلع الشمس و ذلك في المكتوبة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الى أن تضيئ السماء وقت للمختار و من حين الضياء الى طلوع الشمس وقت للمضطرّ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خيرة النهاية و المبسوط و الخلاف و التهذيب و الاستبصار و الوسيلة و هو المنقول عن الحسن بن عقيل و الاصباح و به قال الشافعي و جميع أصحابه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استدلّوا عليه بصحيحة أبي بصير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على الصائم و تحلّ الصلاة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الفجر فكان كالقبطيّة البيضاء فثمّ يحرم الطعام على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في وقت الى أن يطلع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أين يذهب بك تلك صلاة الصبيان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خبر يزيد بن خليفة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يبدو حتّى يضيء</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عليه المشهور هو الأقوى فانّ وقت صلاة الصبح واسع الى طلوع الشمس كما دلّت عليه موثّقة زرارة و موثّقة عمّار و صحيحة علي بن يقطين و خبر عبيد و صحيحة ابن سنان شاهدة بأنّ للصبح وقتين فأوّل الوقتين الذي ابتدائهمن طلوع الفجر و انتهائه تجلّل الصبح في السماء وقت الفضيلة و ثانيهما وقت الاجزاء الذي لاينبغي تأخيره فاذا أخّر يستحقّ الذمّ الاّ من عذر</w:t>
      </w:r>
      <w:r>
        <w:rPr>
          <w:rFonts w:eastAsia="Amiri" w:cs="Amiri" w:ascii="Amiri" w:hAnsi="Amiri"/>
          <w:color w:val="111111"/>
          <w:sz w:val="28"/>
          <w:szCs w:val="28"/>
          <w:rtl w:val="true"/>
          <w:lang w:bidi="ar-SA"/>
        </w:rPr>
        <w:t xml:space="preserve">. </w:t>
      </w:r>
      <w:bookmarkStart w:id="144" w:name="pg19298_208741"/>
    </w:p>
    <w:p>
      <w:pPr>
        <w:pStyle w:val="Heading3"/>
        <w:numPr>
          <w:ilvl w:val="2"/>
          <w:numId w:val="1"/>
        </w:numPr>
        <w:rPr/>
      </w:pPr>
      <w:bookmarkStart w:id="145" w:name="__RefHeading___Toc17524281_1280447820"/>
      <w:bookmarkStart w:id="146" w:name="_Toc52"/>
      <w:bookmarkEnd w:id="144"/>
      <w:bookmarkEnd w:id="145"/>
      <w:r>
        <w:rPr>
          <w:rtl w:val="true"/>
        </w:rPr>
        <w:t xml:space="preserve">الفرع العاشر </w:t>
      </w:r>
      <w:r>
        <w:rPr>
          <w:rtl w:val="true"/>
        </w:rPr>
        <w:t xml:space="preserve">: </w:t>
      </w:r>
      <w:r>
        <w:rPr>
          <w:rtl w:val="true"/>
        </w:rPr>
        <w:t>في وقت فضيلة الظهر و العصر</w:t>
      </w:r>
      <w:bookmarkEnd w:id="146"/>
    </w:p>
    <w:p>
      <w:pPr>
        <w:pStyle w:val="BookText"/>
        <w:rPr/>
      </w:pPr>
      <w:r>
        <w:rPr>
          <w:rFonts w:ascii="Amiri" w:hAnsi="Amiri" w:eastAsia="Amiri" w:cs="Amiri"/>
          <w:color w:val="111111"/>
          <w:sz w:val="28"/>
          <w:sz w:val="28"/>
          <w:szCs w:val="28"/>
          <w:rtl w:val="true"/>
          <w:lang w:bidi="ar-SA"/>
        </w:rPr>
        <w:t>وقت فضيلة الظهر من الزوال الى بلوغ الظلّ الحادث بعد الانعدام أو بعد الانتهاء مثل الشاخص و وقت فضيلة العصر من المثل الى المثلين على المشهور و يدلّ عليه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الروايات على طوائف، فطائفة تدلّ على أنّ ابتداء وقت فضيلة الظهر بعد ما بلغ الظلّ الحادث قدما و العصر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دلّت على أنّ ابتداء وقت فضيلة الظهر بعد ما بلغ الظلّ قدمين أو ذراعا و العصر أربعة أقدام أو 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الثالثة ناطقة بأنّ غاية وقت فضيلة الظهر بلوغ الظلّ الحادث مثل الشاخص و العصر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الطائفة الرابعة بأنّ الصلاة في أوّل الوقت أفضل كما في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الوقتين أفضلهما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الخامسة ناطقة بأنّه اذا زالت الشمس فقد دخل وقت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السادسة دلّت على أنّ تأخير الظهر أو العصر عن أوّل الوقت لمكان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السابعة تؤيّد الطائفة السادسة و أنّ المسافر يصلّي أوّل الوقت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تأمّلت في هذه الطوائف و رواياتها التي ستراها علمت بأنّ الأفضل للمصلّي اذا كان حاضرا و لم يكن يوم الجمعة الاتيان بالنوافل اذا زالت الشمس فهو في وقت من النافلة الى أن يصير الظلّ الحادث قدما أو قدمين ولكن الأفضل أن لايؤخّر الى القدمين أي الذراع فاذا أتى بالنوافل فيصلّي الظهر فهو و ان كان في </w:t>
      </w:r>
    </w:p>
    <w:p>
      <w:pPr>
        <w:pStyle w:val="BookText"/>
        <w:rPr/>
      </w:pPr>
      <w:r>
        <w:rPr>
          <w:rFonts w:ascii="Amiri" w:hAnsi="Amiri" w:eastAsia="Amiri" w:cs="Amiri"/>
          <w:color w:val="111111"/>
          <w:sz w:val="28"/>
          <w:sz w:val="28"/>
          <w:szCs w:val="28"/>
          <w:rtl w:val="true"/>
          <w:lang w:bidi="ar-SA"/>
        </w:rPr>
        <w:t>وقت الفضيلة الى أن يصير الظلّ الحادث مثل الشاخص، الاّ أنّ الأفضل عليه أن لايتسامح حتّى يؤخّر الى ذلك الوقت ثمّ انّه اذا صلّى النافلة و صلاة الظهر بدء بنافلة العصر فهو بالنسبة الى نافلة العصر في وقت الى أن يصير الظلّ الحادث أربعة أقدام أي ذراعين و الأفضل أن لايؤخّر نافلة العصر عن قدمين فاذا أتى بنافلة العصر فيصلّي العصر فهو في فضل من صلاة العصر الى أن يصير الظلّ الحادث مثلي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الأخبار أنّ الأفضل أن يأتي بصلاة العصر اذا كان الظلّ الحادث مثل الشاخص و ان لم يبعد أن يكون الأفضل اتيانها بعد نافلة الظهر و صلاة الظهر و نافلة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لم يرد أن يصلّي النافلة أو كان مسافرا أو كان اليوم جمعة فعليه أن يأتي بصلاة الظهر بعد الزوال ثمّ يأتي بصلاة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 تدلّ على أنّ بداية وقت فضيلة الظهر بعد ما بلغ الظلّ الحادث قدما و العصر قدمان،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اسماعيل بن عبد 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يوم الجمعة أو في السفر فانّ وقتها حين تزول</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موثّقة سعيد الأعرج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أهو اذا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السفر أو يوم الجمعة فانّ وقتها اذا زالت</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ذريح المحاربي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عبداللّه عليه السلام أناس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نصلّي الأولى اذا كانت على قدمين و 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اليّ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الطائفة الثانية تدلّ على أنّ ابتداء وقت فضيلة الظهر بعد ما بلغ الظلّ قدمين أو ذراعا و العصر أربعة أقدام أو ذراعين؛ كصحيحة الفضيل بن يسار و زرارة بن أعين و بكير بن أعين و محمّد بن مسلم و بريد بن معاوية العجلي عن أبي جعفر و أبي عبداللّه عليهماالسلامأنّهما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يمضي ذراع فاذا بلغ فيئك ذراعا بدأت بالفريضة و تركت النافلة و اذا بلغ فيئك ذراعين بدأتبالفريضة و تركت النافلة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حائط مسجد رسول اللّه صلى الله عليه و آله قبل أن يظلّل قامة و كان اذا كان الفى ء ذراعا و هو قدر مربض عنز صلّى الظهر فاذا كان ضعف ذلك </w:t>
      </w:r>
    </w:p>
    <w:p>
      <w:pPr>
        <w:pStyle w:val="BookText"/>
        <w:rPr/>
      </w:pPr>
      <w:r>
        <w:rPr>
          <w:rFonts w:ascii="Amiri" w:hAnsi="Amiri" w:eastAsia="Amiri" w:cs="Amiri"/>
          <w:color w:val="111111"/>
          <w:sz w:val="28"/>
          <w:sz w:val="28"/>
          <w:szCs w:val="28"/>
          <w:rtl w:val="true"/>
          <w:lang w:bidi="ar-SA"/>
        </w:rPr>
        <w:t>صلّى العصر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صحيحة 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كان فى ء الجدار ذراعا صلّى الظهر و اذا كان ذراعين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الجدار يختلف بعضها قصير و بعضها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 مسجد رسول اللّه صلى الله عليه و آله يومئذ قامة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الطائفة الثالثة تدلّ على أنّ انتهاء وقت فضيلة الظهر بلوغ الظلّ الحادث مثل الشاخص و العصر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يزيد بن خليفة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حنظلة أتانا عنك بوقت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صلاة افترضها اللّه على نبيّه الظهر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زالت الشمس لم يمنعك الاّ سبحتك ثمّ لاتزال في وقت الى أن يصير الظلّ قامة و هو آخر الوقت فاذا صار الظلّ قامة دخل وقت العصر فلم تزل في وقت العصر حتّى يصير الظلّ قامتين و ذلك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خبر محمّد بن حكيم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وقت الظهر زوال الشمس و آخر وقتها قامة من الزوال و أوّل وقت العصر قامة و 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صحيحة أحمد بن عمر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اذا زاغت الشمس الى أن يذهب الظلّ قامة و وقت العصر قامة و نصف الى قامتين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صحيحة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 العصر فكتب قامة للظهر و قامة للعصر</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الطائفة الرابعة تدلّ على أنّ الصلاة في أوّل الوقت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تقدّمت رواياتها في خلال الأبحاث الماضية و قد جمعها صاحب الوسائل في المجلّد الثالث، الباب الأوّل من أبواب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الخامسة ناطقة بأنّه اذا زالت الشمس فقد دخل وقت الظهر و العصر؛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دخل الوقتان الظهر و العصر فاذا غابت الشمس دخل الوقتان المغرب و العشاء الآخرة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منها خبر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الظهر و العصر جميعا الاّ أنّ هذه قبل هذه ثمّأنت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أخر لزرارة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بالناس الظهر و العصر حين زالت الشمس في جماعة من غير علّة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منها خبر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الظهر حين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منها موثّقة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الحاجة أو النوم حين تزول الشمس فجعل يصلّي الأولى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الطائفة السادسة تدلّ على أنّ تأخير الظهر أو العصر عن أوّل الوقت لمكان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الحارث بن المغيرة و عمر بن حنظلة و منصور بن حازم جميعا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بأبين من هذا اذا زالت الشمس فقد دخل وقت الظهر الاّ أنّ بين يديها سبحة و 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صحيحة الحارث بن المغيرة و عمر بن حنظلة و منصور بن حازم مثله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فان أنت خفّفت سبحتك فحين تفرغ من سبحتك و ان طوّلت فحين تفرغ من سبحتك</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ذريح المحاربي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خبر مسمع بن عبد 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الظهر فقد دخل وقت العصر الاّ أنّ بين يديها سبحة فذلك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خبر عمر بن حنظلة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الظهر الاّ أنّ بين يديها سبحة و 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صحيحة عيسى بن أبيمنصور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فصلّيت سبحتك فقد دخل وقت الظهر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خبر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 ثماني ركعات ثمّ صلّ الفريضة أربعا فاذا فرغت من سبحتك قصّرت أو طوّلت فصلّ العصر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صحيحة محمّد بن أحمد بن يحيى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 القدم والقدمين و الأربع و القامة و القامتين و ظلّ مثلك و الذراع و </w:t>
      </w:r>
    </w:p>
    <w:p>
      <w:pPr>
        <w:pStyle w:val="BookText"/>
        <w:rPr/>
      </w:pPr>
      <w:r>
        <w:rPr>
          <w:rFonts w:ascii="Amiri" w:hAnsi="Amiri" w:eastAsia="Amiri" w:cs="Amiri"/>
          <w:color w:val="111111"/>
          <w:sz w:val="28"/>
          <w:sz w:val="28"/>
          <w:szCs w:val="28"/>
          <w:rtl w:val="true"/>
          <w:lang w:bidi="ar-SA"/>
        </w:rPr>
        <w:t>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القدمين، اذا زالت الشمس فقد دخل وقت الصلاة و بين يديها سبحة و هي ثمان ركعات فان شئت طوّلت و ان شئت قصّرت ثمّ صلّ الظهر فاذا فرغت كان بين الظهر و العصر سبحة و هي ثماني ركعات ان شئت طوّلت و ان شئت قصّرت ثمّ صلّ العصر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يمضي ذراع، فاذا بلغ فيئك ذراعا من الزوال بدأت بالفريضة و تركت النافلة و اذا بلغ فيئك 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صحيحة أخرى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لك أن تتنفّل من زوال الشمس الى أن تبلغ ذراعا فاذا بلغت ذراعا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صحيحة اسماعيل الجعفي عن أبي جعفر عليه السلام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p>
    <w:p>
      <w:pPr>
        <w:pStyle w:val="BookText"/>
        <w:rPr/>
      </w:pPr>
      <w:r>
        <w:rPr>
          <w:rFonts w:ascii="Amiri" w:hAnsi="Amiri" w:eastAsia="Amiri" w:cs="Amiri"/>
          <w:color w:val="111111"/>
          <w:sz w:val="28"/>
          <w:sz w:val="28"/>
          <w:szCs w:val="28"/>
          <w:rtl w:val="true"/>
          <w:lang w:bidi="ar-SA"/>
        </w:rPr>
        <w:t>الفريضة، لئلاّيؤخذ من وقت هذه و يدخل في وقت هذه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صحيحة أخرى لاسماعيل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كان الفيء في الجدار ذراعا صلّى الظهر و اذا كان ذراعين صلّى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الجدران تختلف، منها قصير و منها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جدار مسجد رسول اللّه صلى الله عليه و آله كان يومئذ قامة و انّما جعل الذراع و الذراعان لئلاّيكون تطوّع في وقت فريضة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الطائفة السابعة تؤيّد الطائفة السادسة و أنّ المسافر يصلّي أوّل الوقت؛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 حين تزول الشمس لأنّه ليس قبلها في السفر صلاة و ان شاء أخّرها الى وقت الظهر في الحضر غير أنّ أفضل ذلك أن يصلّيها في أوّل وقتها حين تزول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منها صحيحة أخرى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مسافرا لم تبال أن تؤخّر الظهر حتّى يدخل وقت العصر فتصلّي الظهر ثمّ تصلّي العصر و كذلك المغرب و العشاء الآخرة تؤخّر المغرب حتّى تصلّيها في آخر وقتها و ركعتين بعدها ثمّ تصلّي العشاء</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منها صحيحة اسماعيل بن عبدالخالق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بقدم أو نحو </w:t>
      </w:r>
      <w:bookmarkStart w:id="147" w:name="pg19298_208750"/>
    </w:p>
    <w:p>
      <w:pPr>
        <w:pStyle w:val="BookText"/>
        <w:rPr/>
      </w:pPr>
      <w:bookmarkEnd w:id="147"/>
      <w:r>
        <w:rPr>
          <w:rFonts w:ascii="Amiri" w:hAnsi="Amiri" w:eastAsia="Amiri" w:cs="Amiri"/>
          <w:color w:val="111111"/>
          <w:sz w:val="28"/>
          <w:sz w:val="28"/>
          <w:szCs w:val="28"/>
          <w:rtl w:val="true"/>
          <w:lang w:bidi="ar-SA"/>
        </w:rPr>
        <w:t>ذلك الاّ في يوم الجمعة أو في السفر فانّ وقتها حين تزول</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 منها موثّقة سعيد الأعرج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أهو اذا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السفر أو يوم الجمعة فانّ وقتها اذا زالت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قد تقدّم كيفيّة الجمع بين الطوائف السبع من الروايات في أوّل الفرع</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7524283_1280447820"/>
      <w:bookmarkStart w:id="149" w:name="_Toc53"/>
      <w:bookmarkEnd w:id="148"/>
      <w:r>
        <w:rPr>
          <w:rtl w:val="true"/>
        </w:rPr>
        <w:t xml:space="preserve">ايضاح </w:t>
      </w:r>
      <w:r>
        <w:rPr>
          <w:rtl w:val="true"/>
        </w:rPr>
        <w:t xml:space="preserve">: </w:t>
      </w:r>
      <w:r>
        <w:rPr>
          <w:rtl w:val="true"/>
        </w:rPr>
        <w:t>في ابتداء وقت فضيلة العصر</w:t>
      </w:r>
      <w:bookmarkEnd w:id="149"/>
    </w:p>
    <w:p>
      <w:pPr>
        <w:pStyle w:val="Heading3"/>
        <w:numPr>
          <w:ilvl w:val="2"/>
          <w:numId w:val="1"/>
        </w:numPr>
        <w:rPr/>
      </w:pPr>
      <w:bookmarkStart w:id="150" w:name="__RefHeading___Toc17524285_1280447820"/>
      <w:bookmarkStart w:id="151" w:name="_Toc5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هيهنا طوائف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على دخول وقت الظهر و العصر بزوال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نافلة الظهر و صلاة الظهر و نافلة العصر فصلّ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بأنّه اذا صار الظلّ قدمين أو أربعة أقدام فقد دخل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وقت العصر اذا صار الظلّ الحادث مثل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فللجمع بينها تحمل على مراتب الفضيلة على ما مضى في الفرع العاشر في وقت فضيلة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اسماعيل بن مهران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 عليه السلام ذكر أصحابنا أنّه اذا زالت الشمس فقد دخل وقت الظهر و العصر و اذا غربت دخل وقت المغرب و العشاء الآخرة الاّ أنّ هذه قبل هذه في السفر و الحضر و أنّ وقت المغرب الى ربع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أنّ وقت المغرب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خبر الصباح بن سيّابة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خبر سفيان بن السمط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صحيحة منصور بن يونس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خبر مالك الجهنيّ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خبر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ميسرة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في طول النهار للرجل أن يصلّي الظهر و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أحبّ أن يفعل ذلك في كلّ يوم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خبر مسمع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الظهر فقد دخل وقت العصر الاّ أنّ بين يديها سبحة فذلك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حسنة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فلاأقيل حتّى تزول الشمس فاذا زالت الشمس صلّيت نوافلي ثمّ صلّيت الظهر ثمّ صلّيت نوافلي ثمّ صلّيت العصر ثمّ نمت و ذلك قبل أن يصلّي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زالت الشمس فقد دخل الوقت و لكنّي أكره لك أن تتّخذه وقتا دائما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خبر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 ثماني ركعات ثمّ صلّ الفريضة أربعا فاذا فرغت من سبحتك قصّرت أو طوّلت فصلّ العصر</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صحيحة محمّد بن أحمد بن يحيى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 القدم و القدمين و الأربع و القامة و القامتين و ظلّ مثلك و الذراع و الذراعين </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لاالقدم و لاالقدمين، اذا زالت الشمس فقد دخل وقت الصلاة و بين يديها سبحة و هي ثمان ركعات فان شئت طوّلت و انشئت قصّرت ثمّ صلّ الظهر فاذا فرغت كان بين الظهر و العصر سبحة و هي ثماني ركعات ان شئت طوّلت و ان شئت قصّرت ثمّ صلّ العصر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خبر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زالت الشمس فقد دخل وقتها فصلّ اذا شئت بعد أن تفرغ من سبحتك و سألته عن وقت العصر متى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قدمين صلّيت الظهر و السبحة بعد الظهر فصلّ العصر اذا شئت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الفضيل بن يسار و زرارة بن أعين و بكير بن أعين و محمّد بن مسلم و بريد بن معاوية العجلي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w:t>
      </w:r>
    </w:p>
    <w:p>
      <w:pPr>
        <w:pStyle w:val="BookText"/>
        <w:rPr/>
      </w:pPr>
      <w:r>
        <w:rPr>
          <w:rFonts w:ascii="Amiri" w:hAnsi="Amiri" w:eastAsia="Amiri" w:cs="Amiri"/>
          <w:color w:val="111111"/>
          <w:sz w:val="28"/>
          <w:sz w:val="28"/>
          <w:szCs w:val="28"/>
          <w:rtl w:val="true"/>
          <w:lang w:bidi="ar-SA"/>
        </w:rPr>
        <w:t>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يمضي ذراع، فاذا بلغ فيؤك ذراعا بدأت بالفريضة و تركت النافلة و اذا بلغ فيؤك ذراعين بدأتبالفريضة و تركت النافلة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قبل أن يظلّل قامة و كان اذا كان الفيء ذراعا و هو قدر مربض عنز صلّى الظهر فاذا كان ضعف ذلك صلّى العصر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أحمد بن عمر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اذا زاغت الشمس الى أن يذهب الظلّ قامة و وقت العصر قامة و نصف الى قامتين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صحيحة أحمد بن محمّد يعني ابن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 العصر،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للظهر و قامة للعصر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خبر محمّد بن حكيم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وقت الظهر زوال الشمس و آخر وقتها قامة من الزوال و أوّل وقت العصر قامة و آخر </w:t>
      </w:r>
      <w:bookmarkStart w:id="152" w:name="pg19298_208755"/>
    </w:p>
    <w:p>
      <w:pPr>
        <w:pStyle w:val="BookText"/>
        <w:rPr/>
      </w:pPr>
      <w:bookmarkEnd w:id="152"/>
      <w:r>
        <w:rPr>
          <w:rFonts w:ascii="Amiri" w:hAnsi="Amiri" w:eastAsia="Amiri" w:cs="Amiri"/>
          <w:color w:val="111111"/>
          <w:sz w:val="28"/>
          <w:sz w:val="28"/>
          <w:szCs w:val="28"/>
          <w:rtl w:val="true"/>
          <w:lang w:bidi="ar-SA"/>
        </w:rPr>
        <w:t>وقتها قامتان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خبر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زرارة على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و العصر على ذراع و ذراعين 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أبردوا بها في الصيف فكيف الإبراد بها؟ و فتح ألواحه ليكتب ما يقول فلم يجبه أبو عبداللّه عليه السلام بشيى ء فأطبق ألواحه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أن نسألكم و أنتم أعلم بما عليكم و خرج و دخل أبوبصير على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سألني عن شيء فلم أجبه و قد ضقت من ذلك فاذهب أنت رسولي اليه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في الصيف اذا كان ظلّك مثلك و العصر اذا كان مثليك و كان زرارة هكذا يصلّي في الصيف و لم أسمع أحدا من أصحابنا يفعل ذلك غيره و غير ابن بكير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لكن رواية ابن بكير ضعيفة سندا و مخالفة لسابقتها دلالة فالأحسن ردّ علمها اليهم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كيفيّة الجمع بين الطوائف الأربع من الروايات بحملها على مراتب الفضيلة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7524287_1280447820"/>
      <w:bookmarkStart w:id="154" w:name="_Toc55"/>
      <w:bookmarkEnd w:id="153"/>
      <w:r>
        <w:rPr>
          <w:rtl w:val="true"/>
        </w:rPr>
        <w:t>في معرفة الزوال و الغروب و طلوع الفجر</w:t>
      </w:r>
      <w:bookmarkEnd w:id="154"/>
    </w:p>
    <w:p>
      <w:pPr>
        <w:pStyle w:val="Heading4"/>
        <w:numPr>
          <w:ilvl w:val="3"/>
          <w:numId w:val="1"/>
        </w:numPr>
        <w:rPr/>
      </w:pPr>
      <w:bookmarkStart w:id="155" w:name="__RefHeading___Toc17524289_1280447820"/>
      <w:bookmarkStart w:id="156" w:name="_Toc56"/>
      <w:bookmarkEnd w:id="155"/>
      <w:r>
        <w:rPr>
          <w:rtl w:val="true"/>
        </w:rPr>
        <w:t>اشارة</w:t>
      </w:r>
      <w:bookmarkEnd w:id="1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الزوال بحدوث ظلّ الشاخص المنصوب معتدلاً في أرض مسطّحة بعد انعدامه كما في البلدان التي تمرّ الشمس على سمت الرأس كمكّة في بعض الأوقات أو زيادته بعد انتهاء نقصانه كما في غالب البلدان و مكّة في غالب الأوقات و يعرف أيضا بميل الشمس الى الحاجب الأيمن لمن واجه نقطة الجنوب و هذا التحديد تقريبيّ كما لايخفى و يعرف أيضا بالدائرة الهنديّة و هي أضبط و أمتن و يعرف المغرب بذهاب الحمرة المشرقيّة عن </w:t>
      </w:r>
      <w:bookmarkStart w:id="157" w:name="pg19298_208756"/>
    </w:p>
    <w:p>
      <w:pPr>
        <w:pStyle w:val="BookText"/>
        <w:rPr/>
      </w:pPr>
      <w:bookmarkEnd w:id="157"/>
      <w:r>
        <w:rPr>
          <w:rFonts w:ascii="Amiri" w:hAnsi="Amiri" w:eastAsia="Amiri" w:cs="Amiri"/>
          <w:color w:val="111111"/>
          <w:sz w:val="28"/>
          <w:sz w:val="28"/>
          <w:szCs w:val="28"/>
          <w:rtl w:val="true"/>
          <w:lang w:bidi="ar-SA"/>
        </w:rPr>
        <w:t>سمت الرأس و الأحوط زوالها من تمام ربع الفلك من طرف المشرق و يعرف نصف الليل بالنجوم الطالعة أوّل الغروب اذا مالت عن دائرة نصف النهار الىطرف المغرب و على هذا فيكون المناط نصف ما بين غروب الشمس و طلوعها لكنّه لايخلو عن اشكال لاحتمال أن يكون نصف ما بين الغروب و طلوع الفجر كما عليه جماعة و الأحوط مراعاة الاحتياط هنا و في صلاة الليل التي أوّل وقتها بعد نصف الليل و يعرف طلوع الفجر باعتراض البياض الحادث في الأفق المتصاعد في السماء الذي تشابه ذنب السرحان و يسمّى بالفجر الكاذب و انتشاره على الأفق و صيرورته كالقبطيّة</w:t>
      </w:r>
      <w:r>
        <w:rPr>
          <w:rStyle w:val="FootnoteAnchor"/>
          <w:rtl w:val="true"/>
        </w:rPr>
        <w:footnoteReference w:id="383"/>
      </w:r>
      <w:r>
        <w:rPr>
          <w:rFonts w:ascii="Amiri" w:hAnsi="Amiri" w:eastAsia="Amiri" w:cs="Amiri"/>
          <w:color w:val="111111"/>
          <w:sz w:val="28"/>
          <w:sz w:val="28"/>
          <w:szCs w:val="28"/>
          <w:rtl w:val="true"/>
          <w:lang w:bidi="ar-SA"/>
        </w:rPr>
        <w:t>البيضاء و كنهر سورى</w:t>
      </w:r>
      <w:r>
        <w:rPr>
          <w:rStyle w:val="FootnoteAnchor"/>
          <w:rtl w:val="true"/>
        </w:rPr>
        <w:footnoteReference w:id="384"/>
      </w:r>
      <w:r>
        <w:rPr>
          <w:rFonts w:ascii="Amiri" w:hAnsi="Amiri" w:eastAsia="Amiri" w:cs="Amiri"/>
          <w:color w:val="111111"/>
          <w:sz w:val="28"/>
          <w:sz w:val="28"/>
          <w:szCs w:val="28"/>
          <w:rtl w:val="true"/>
          <w:lang w:bidi="ar-SA"/>
        </w:rPr>
        <w:t>بحيث كلّما زدته نظرا أصدقك بزيادة حسنه و بعبارة أخرى انتشار البياض على الأفق بعد كونه متصاعدا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لهذه المسألة فروع</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7524291_1280447820"/>
      <w:bookmarkStart w:id="159" w:name="_Toc57"/>
      <w:bookmarkEnd w:id="158"/>
      <w:r>
        <w:rPr>
          <w:rtl w:val="true"/>
        </w:rPr>
        <w:t xml:space="preserve">الفرع الأوّل </w:t>
      </w:r>
      <w:r>
        <w:rPr>
          <w:rtl w:val="true"/>
        </w:rPr>
        <w:t xml:space="preserve">: </w:t>
      </w:r>
      <w:r>
        <w:rPr>
          <w:rtl w:val="true"/>
        </w:rPr>
        <w:t>في معرفة الزوال</w:t>
      </w:r>
      <w:bookmarkEnd w:id="159"/>
    </w:p>
    <w:p>
      <w:pPr>
        <w:pStyle w:val="BookText"/>
        <w:rPr/>
      </w:pPr>
      <w:r>
        <w:rPr>
          <w:rFonts w:ascii="Amiri" w:hAnsi="Amiri" w:eastAsia="Amiri" w:cs="Amiri"/>
          <w:color w:val="111111"/>
          <w:sz w:val="28"/>
          <w:sz w:val="28"/>
          <w:szCs w:val="28"/>
          <w:rtl w:val="true"/>
          <w:lang w:bidi="ar-SA"/>
        </w:rPr>
        <w:t>يعرف الزوال بحدوث ظلّ الشاخص المنصوب معتدلاً في أرض مسطّحة بعد انعدامه؛ كما في البلدان التي تمرّ الشمس على سمت الرأس كمكّة في بعض الأوقات أو زيادته بعد انتهاء نقصانه كما في غالب البلدان و مكّة في غالب الأوقات و يدلّ على ذلك خبر سماعة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وقت الصلاة؟ فأقبل يلتفت يمينا و شمالاً كانّه يطلب شيئا فلمّا رأيت ذلك تناولت عودا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العود فنصب بحيال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انّالشمس اذا طلعت كان الفيء طويلاً ثمّ لايزال ينقص حتّى تزول، فاذا زالت زادت فاذا استبنت الزيادة فصلّ الظهر ثمّ تمهّل قدر ذراع و صلّ العصر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خبر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عبداللّه عليه السلام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عودا طوله ثلاثة أشبار و ان زاد فهو أبين، فيقام فمادام ترى الظلّ ينقص فلم تزل فاذا زاد الظلّ بعد النقصان فقد زالت</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زوال الشمس أن تأخذ عودا طوله ذراع و أربع أصابع فتجعل أربع أصابع في الأرض فاذا نقص الظلّ حتّى يبلغ غايته ثمّ زاد فقد زالت الشمس و تفتح أبواب السماء و تهبّ الرياح و تقضى الحوائج العظام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الزوال الذي أنيطت الصلاة به، المعبّر عنه في الكتاب العزيز بالدلوك بأمور وقع التنبيه عليها في الأخبار و في كلمات الأصحاب رضوان اللّه عليهم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بزيادة الظلّ الحاصل بعد نقصانه أو حدوثه بعد انعدامه كما قد يتّفق في بعض البلاد في يوم أو يومين فانّه اذا طلعت الشمس وقع للشاخص المفروض قائما على سطح الأفق ظلّ طويل في جانب المغرب ثمّ لايزال ينقص حتّى تبلغ الشمس كبد السماء و تصل الى دائرة نصف النهار و لايبقى حينئذ للشاخص ظلّ </w:t>
      </w:r>
    </w:p>
    <w:p>
      <w:pPr>
        <w:pStyle w:val="BookText"/>
        <w:rPr/>
      </w:pPr>
      <w:r>
        <w:rPr>
          <w:rFonts w:ascii="Amiri" w:hAnsi="Amiri" w:eastAsia="Amiri" w:cs="Amiri"/>
          <w:color w:val="111111"/>
          <w:sz w:val="28"/>
          <w:sz w:val="28"/>
          <w:szCs w:val="28"/>
          <w:rtl w:val="true"/>
          <w:lang w:bidi="ar-SA"/>
        </w:rPr>
        <w:t>في بعض البلاد و ان كان بقي أخذ في الزيادة فتكون الزيادة حينئذ علامة له ولا اختصاص لهذه العلامة كبعض العلائم الأخر بموضع دون موضع بل هي مطّردة في جميع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يعرف أيضا بميل الشمس الى الحاجب الأيمن لمن واجه نقطة الجنوب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رجلاً سأل رسول اللّه صلى الله عليه و آله عن أوقات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فأراني وقت الصلاة حين زالت الشمس فكانت على حاجبه الأيمن </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ليعلم أنّه قد يعلم الزوال أيضا بميل الشمس الى الحاجب الأيمن لمن يستقبل قبلة العراق كما في المعتبر و الذكرى و البيان و جامع المقاصد و غيرها و نسبه في جامع المقاصد الى الأصحاب و قيّده صاحب المدارك و صاحب المعالم و الشيخ نجيب الدين بالمتوجّه الى نقطة الجنوب و قيّده أيضا في المدارك بأطراف العراق الغربيّة، و أمّا أوساط العراق و أطرافه الشرقيّة فقبلتهم تميل عن نقطة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الظاهر أنّ هذه العلامة ليست كلّيّة و لجميع البلاد كما أنّها تقريبيّ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الدائرة الهنديّة كما عن المحقّق الهمدانيّ في كتاب مصباح الفقيه</w:t>
      </w:r>
      <w:r>
        <w:rPr>
          <w:rStyle w:val="FootnoteAnchor"/>
          <w:rtl w:val="true"/>
        </w:rPr>
        <w:footnoteReference w:id="391"/>
      </w:r>
      <w:r>
        <w:rPr>
          <w:rFonts w:ascii="Amiri" w:hAnsi="Amiri" w:eastAsia="Amiri" w:cs="Amiri"/>
          <w:color w:val="111111"/>
          <w:sz w:val="28"/>
          <w:sz w:val="28"/>
          <w:szCs w:val="28"/>
          <w:rtl w:val="true"/>
          <w:lang w:bidi="ar-SA"/>
        </w:rPr>
        <w:t>فهي على ما ذكره جملة من الأصحاب أن تساوي موضعا من الأرض تسويه صحيحة بحيث تخلو من الانخفاض و الارتفاع ثمّ تدير عليها دائرة و كلّما كانت الدائرة أوسع كانت المعرفة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تنصب على مركزها مقياسا مخروطا محدّد الرأس </w:t>
      </w:r>
      <w:bookmarkStart w:id="160" w:name="pg19298_208759"/>
    </w:p>
    <w:p>
      <w:pPr>
        <w:pStyle w:val="BookText"/>
        <w:rPr/>
      </w:pPr>
      <w:bookmarkEnd w:id="160"/>
      <w:r>
        <w:rPr>
          <w:rFonts w:ascii="Amiri" w:hAnsi="Amiri" w:eastAsia="Amiri" w:cs="Amiri"/>
          <w:color w:val="111111"/>
          <w:sz w:val="28"/>
          <w:sz w:val="28"/>
          <w:szCs w:val="28"/>
          <w:rtl w:val="true"/>
          <w:lang w:bidi="ar-SA"/>
        </w:rPr>
        <w:t>يكون طوله قدر ربع قطر الدائرة تقريبا نصبا مستقيما بحيث تحدث عن جوانبه زوايا قوائم بأن يكون نسبة ما بين رأس المقياس و محيط الدائرة من جميعجوانبها متوازية ثمّ ترصد ظلّ المقياس قبيل الزوال حين يكون خارجا عن محيط الدائرة نحو المغرب فاذا انتهى رأس الظلّ الى محيط الدائرة يريد الدخول فيه تعلّم عليه علامة ثمّ ترصده بعد الزوال قبل خروج الظلّ من الدائرة فاذا أراد الخروج عنه تعلّم عليه علامة و تصل ما بين العلامتين بخط مستقيم و تنصف ذلك الخطّ و تصل ما بين مركز الدائرة و منتصف الخطّ و هو خط نصف النهار فاذا ألقى المقياس ظلّه على هذا الخطّ الذي هو خطّ نصف النهار كانت الشمس في وسط السماء لم تزل فاذا أخذ رأس الظلّ في الميل الى جانب المشرق فقد زالت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524293_1280447820"/>
      <w:bookmarkStart w:id="162" w:name="_Toc58"/>
      <w:bookmarkEnd w:id="161"/>
      <w:r>
        <w:rPr>
          <w:rtl w:val="true"/>
        </w:rPr>
        <w:t xml:space="preserve">الفرع الثاني </w:t>
      </w:r>
      <w:r>
        <w:rPr>
          <w:rtl w:val="true"/>
        </w:rPr>
        <w:t xml:space="preserve">: </w:t>
      </w:r>
      <w:r>
        <w:rPr>
          <w:rtl w:val="true"/>
        </w:rPr>
        <w:t>في معرفة الغروب</w:t>
      </w:r>
      <w:bookmarkEnd w:id="162"/>
    </w:p>
    <w:p>
      <w:pPr>
        <w:pStyle w:val="BookText"/>
        <w:rPr/>
      </w:pPr>
      <w:r>
        <w:rPr>
          <w:rFonts w:ascii="Amiri" w:hAnsi="Amiri" w:eastAsia="Amiri" w:cs="Amiri"/>
          <w:color w:val="111111"/>
          <w:sz w:val="28"/>
          <w:sz w:val="28"/>
          <w:szCs w:val="28"/>
          <w:rtl w:val="true"/>
          <w:lang w:bidi="ar-SA"/>
        </w:rPr>
        <w:t xml:space="preserve">يعرف الغروب باستتار القرص؛ اختلف الفقهاء في أنّ الغروب الذي هو آخر وقت الظهرين و أوّل وقت صلاة المغرب، هل يعرف باستتار القرص أو بذهاب الحمرة من المشرق؟ فالأقوى أنّ الغروب يعرف باستتار القرص عن النظر من الأفق اذا لم يكن هناك حيلولة جبل و نحوه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صاحب الجواهر</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الكاتب و الصدوق في العلل و ظاهر الفقيه و ابن أبي عقيل و المرتضى و الشيخ و سلاّر و القاضي و مال اليه جماعة من متأخّري المتأخّرين كالسيّد في المدارك و الخراساني و الكاشاني و غيرهم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هذا القول روايات 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غربت الشمس فغاب قرصها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رأيت بعد ذلك و قد صلّيت أعدت الصلاة و مضى صومك و تكفّ عن الطعام ان كنت أصبت منه شيئا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منها صحيحة صفوان بن مهران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شبه الكرش المنثور فأؤخّر صلاة المغرب حتّى عند غيبوبة الشفق ثمّ أصلّيهما جميعا يكون ذلك أرفق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القرص فصلّ المغرب فانّما أنت و مالك 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منها موثّقة اسماعيل بن الفضل الهاشمي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المغرب حين تغيب الشمس حيث يغيب حاجبها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بحاجبها ضوؤها الذي في نواحيها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الشمس في آخر اللحظات من الغروب تبدو كالحاجب فاذا غاب حاجبها فقد سقط القرص</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محمّد بن علي بن الحسين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منها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غابت الشمس فقد حلّ الافطار و وجبت الصلاة </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منها مرسلة داود بن فرقد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غابت الشمس فقد دخل وقت المغرب حتّى يمضي مقدار ما يصلّي المصلّي ثلاث ركعات </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غابت الشمس دخل الوقتان المغرب و عشاء الآخرة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منها موثّقة عبيداللّه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 يغلّس بالفجر و كنت أنا أصلّي المغرب اذا غربت الشمس و أصلّي الفجر اذا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فانّ الشمس تطلع على قوم قبلنا و تغرب عنّا و هي طالعة على مرقد آخرين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أن نصلّي اذا وجبت</w:t>
      </w:r>
      <w:r>
        <w:rPr>
          <w:rStyle w:val="FootnoteAnchor"/>
          <w:rtl w:val="true"/>
        </w:rPr>
        <w:footnoteReference w:id="403"/>
      </w:r>
      <w:r>
        <w:rPr>
          <w:rFonts w:ascii="Amiri" w:hAnsi="Amiri" w:eastAsia="Amiri" w:cs="Amiri"/>
          <w:color w:val="111111"/>
          <w:sz w:val="28"/>
          <w:sz w:val="28"/>
          <w:szCs w:val="28"/>
          <w:rtl w:val="true"/>
          <w:lang w:bidi="ar-SA"/>
        </w:rPr>
        <w:t>الشمس عنّا و اذا طلع الفجر عندنا ليس علينا الاّ ذلك و على أولئك أن يصلّوا اذا غربت عنهم</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ليث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لايؤثر على صلاة المغرب شيئا اذا غربتالشمس حتّى يصلّيها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منها صحيحة ابن سنان يعني عبداللّه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حين تجب الشمس الى أن تشتبك النجوم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منها موثّقة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من حين تغيب الشمس الى أن تشتبك النجوم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منها صحيحة اسماعيل بن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منها رواية عمرو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توارى القرص كان وقت الصلاة و أفطر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لايبعد 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فقد دخل وقت الصلاتين الى نصف الليل الاّ أنّ هذه قبل هذه و اذا زالت الشمس فقد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لايبعد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مرفوعة علي بن الحكم عمّن حدّثه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كرسيّها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نظرت اليه فلم تره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منها ما عن الصباح بن سيّابة و أبي أسامة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الشيخ عليه السلام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كوكب؟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 انّ جبرئيل نزل بها على محمّد صلى الله عليه و آله حين سقط القرص</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منها خبر أبي أسامة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 تستبين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 انّ جبرئيل نزل بها على محمّد صلى الله عليه و آله حين سقط القرص</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منها ما عن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لايبعد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اسماعيل بن مهران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الرضا عليه السلام ذكر أصحابنا أنه اذا زالت الشمس فقد دخل وقت الظهر و العصر و اذا غربت دخل وقت المغرب و العشاء الآخرة الاّ أنّ هذه قبل هذه في السفر و الحضر و أنّ وقت المغرب </w:t>
      </w:r>
    </w:p>
    <w:p>
      <w:pPr>
        <w:pStyle w:val="BookText"/>
        <w:rPr/>
      </w:pPr>
      <w:r>
        <w:rPr>
          <w:rFonts w:ascii="Amiri" w:hAnsi="Amiri" w:eastAsia="Amiri" w:cs="Amiri"/>
          <w:color w:val="111111"/>
          <w:sz w:val="28"/>
          <w:sz w:val="28"/>
          <w:szCs w:val="28"/>
          <w:rtl w:val="true"/>
          <w:lang w:bidi="ar-SA"/>
        </w:rPr>
        <w:t>الى ربع الليل فكتب كذلك الوقت غير أنّ وقت المغرب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لايبعد 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الربيع بن سليمان و أبان بن أرقم و غيرهم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من مكّة حتّى اذا كنّا بوادي الأخضر اذا نحن برجل يصلّي و نحن ننظر الى شعاع الشمس فوجدنا في أنفسنا فجعل يصلّي و نحن ندعو عليه حتّى صلّى ركعة و نحن ندعو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شباب أهل المدينة فلمّا أتيناه اذا هو أبو عبداللّه جعفر بن محمّد عليه السلام فنزلنا فصلّينا معه و قد فاتتنا ركعة فلمّا قضينا الصلاة قمنا اليه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منها ما عن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انّا ربما صلّينا و نحن نخاف أن تكون الشمس خلف الجبل أو قد سترنا منها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يمكن أن تكون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أبيأسامة أو غيره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مرّة جبل أبيقبيس و الناس يصلّون المغرب فرأيت الشمس لم تغب انّما توارت خلف الجبل عن الناس فلقيت أبا عبداللّه عليه السلام 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فعلت ذلك؟ بئس ما </w:t>
      </w:r>
    </w:p>
    <w:p>
      <w:pPr>
        <w:pStyle w:val="BookText"/>
        <w:rPr/>
      </w:pPr>
      <w:r>
        <w:rPr>
          <w:rFonts w:ascii="Amiri" w:hAnsi="Amiri" w:eastAsia="Amiri" w:cs="Amiri"/>
          <w:color w:val="111111"/>
          <w:sz w:val="28"/>
          <w:sz w:val="28"/>
          <w:szCs w:val="28"/>
          <w:rtl w:val="true"/>
          <w:lang w:bidi="ar-SA"/>
        </w:rPr>
        <w:t>صنعت، انّما تصلّيها اذا لم ترها خلف جبل غابت أو غارت ما لم يتجلّلها سحاب أو ظلمة تظلّها و انّما عليك مشرقك و 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فأكثر هذه الروايات صريحة أو ظاهرة في هذا القول و ان كان يمكن أن يستشكل في مثل رواية أبيأسامة و سماعة بن مهران و ربيع بن سليمان و رواية علي بن الحكم الاّ أنّ هذه الأربع ضعيف السند و في الباقي من الروايات المستفيضة ان لم تكن متواترة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الآخر و هو اعتبار ذهاب الحمرة من المشرق في تحقّق الغروب؛ فذهب اليه كثير من الفقهاء كما في الجواهر و ادّعى عليه الاجماع أو ما يقرب من الاجماع كما نقل الجواهر عن كشف اللثام و الرياض و المعتبر و التذكرة و السرائر و شرح المقدس البغدادي و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علي بن أحمد بن أشيم عن بعض أصحابنا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ذهبت الحمرة من المشرق و تدري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 رفع يمينه فوق يساره فاذا غابت هيهنا ذهبت الحمرة من هيهنا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فالاطلال بالمهملة الإشراف و معنى اشراف المشرق على المغرب مقابلته ايّاه مع ارتفاع له عليه فانّ المشرق ما ارتفع من الأفق و المغرب ما انحط عنه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أوّلاً أنّها ضعيفة السند، و ثانيا أنّ ذهاب الحمرة عن نقطة المشرق يدلّ على سقوط القرص و لسنا ننكره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كان رسول اللّه صلى الله عليه و آله 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علىمثل مغيب الشمس الى صلاة المغرب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الجواب أوّلاً أنّها ضعيفة السند و ثانيا أنّها لم تقل على مثل مغيب الشمس الى وقت صلاة المغرب و انّه لم تدلّ على أنّ رسول اللّه صلى الله عليه و آله كان يصلّي صلاة المغرب في هذا الوقت بحيث لم يصلّ قبل ذلك بل في صحيحة ليث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لايؤثر على صلاة المغرب شيئا اذا غربت الشمس حتّى يصلّيها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منها عن بريد بن معاوية العجلي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الحمرة من هذا الجانب يعني ناحية المشرق فقد غابت الشمس في شرق الأرض و من غربها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الجواب أنّه ضعيف السند و فيها ما في رواية علي بن أحمد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الرضا عليه السلام في السفر فرأيته يصلّي المغرب اذا أقبلت الفحمة من المشرق يعني السواد</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الجواب أوّلاً أنّها ضعيف السند و ثانيا لاتدلّ الرواية على أنّ علامة غروب الشمس هي اقبال الفحمة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عمّار الساباطي عن أبي عبداللّه عليه 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أمرت أباالخطّاب أن يصلّي المغرب حين زالت الحمرة من </w:t>
      </w:r>
    </w:p>
    <w:p>
      <w:pPr>
        <w:pStyle w:val="BookText"/>
        <w:rPr/>
      </w:pPr>
      <w:r>
        <w:rPr>
          <w:rFonts w:ascii="Amiri" w:hAnsi="Amiri" w:eastAsia="Amiri" w:cs="Amiri"/>
          <w:color w:val="111111"/>
          <w:sz w:val="28"/>
          <w:sz w:val="28"/>
          <w:szCs w:val="28"/>
          <w:rtl w:val="true"/>
          <w:lang w:bidi="ar-SA"/>
        </w:rPr>
        <w:t>مطلع الشمس فجعل هو الحمرة التي من قبل المغرب و كان يصلّي حين يغيب الشفق</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الجواب أنّها مضافا الى ضعف سندها لاتدلّ على مطلوبهم كما قلنا في مرسلة ابن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بريد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غابت الحمرة من المشرق فقد غابت الشمس من شرق الأرض و غربها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الجواب أنّ هذه أيضا ضعيفة السند مع أنّا لاننكر أنّ غيبوبة الحمرة من المشرق تدلّ على سقوط الشمس و غيبوبتها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محمّد بن شريح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تغيّرت الحمرة في الأفق و ذهبت الصفرة و قبل أن تشتبك النجوم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الجواب أوّلاً أنّها ضعيفة السند و ثانيا أنّ ذهاب الصفرة و قبل اشتباك النجوم لم يذهب اليه أحد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بكر بن محمّد عن أبي عبداللّه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سائل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 في كتابه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و آخر ذلك غيبوبة الشفق و أوّل وقت العشاء الآخرة ذهاب الحمرة و آخر وقتها الى غسق الليل يعني نصف الليل</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الجواب أنّا لاننكر ذلك و نقول عند تواري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رؤية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شهاب بن عبد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انّي أحبّ اذا صلّيت المغرب أن أرى في السماء كوكبا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الجواب انّها مع ضعف سندها ليس بها بأس كما مرّ في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فانّ الشمس تغيب من عندكم قبل أن تغيب من عندنا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الجواب أوّلاً أنّ هذه الرواية ضعيفة السند و ثانيا أنّه ان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مسّوا بالمغرب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ذهاب الحمرة من مطلع الشمس فلاننكره و الاّ لم يقل به أحد من الفريقين الاّ من باب الاحتياط مع أنّها معارضة برواية جارود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جارود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فلايقبلون و اذا سمعوا بشيء نادوا به أو حدّثوا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فأنا الآن أصلّيها اذا سقط القرص</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الجواب أوّلاً أنّها ضعيفة السند و ثانيا أنّها على خلاف المطلوب أدلّ الاّ أن تحمل على التقيّة و لا داعي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عبداللّه بن وضّاح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العبد الصالح عليه السلام يتوارى القرص و يقبل الليل ثمّ يزيد </w:t>
      </w:r>
    </w:p>
    <w:p>
      <w:pPr>
        <w:pStyle w:val="BookText"/>
        <w:rPr/>
      </w:pPr>
      <w:r>
        <w:rPr>
          <w:rFonts w:ascii="Amiri" w:hAnsi="Amiri" w:eastAsia="Amiri" w:cs="Amiri"/>
          <w:color w:val="111111"/>
          <w:sz w:val="28"/>
          <w:sz w:val="28"/>
          <w:szCs w:val="28"/>
          <w:rtl w:val="true"/>
          <w:lang w:bidi="ar-SA"/>
        </w:rPr>
        <w:t xml:space="preserve">الليل ارتفاعا و تستتر عنّا الشمس و ترتفع فوق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و يؤذّن عندنا المؤذّنون أفأصلّي حينئذ و أفطر ان كنت صائما؟ أو أنتظر حتّى تذهب الحمرة التي فوق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الجواب أنّا لاننكر أن يكون ذهاب الحمرة عن مطلع الشمس دليلاً على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مرسلة ابن أبيعمير عمّن ذكره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سقوط القرص و وجوب الافطار من الصيام أن تقوم بحذاء القبلة و تتفقّد الحمرة التي ترتفع من المشرق فاذا جازت قمّة الرأس الى ناحية المغرب فقد وجب الافطار و سقط القرص</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الجواب أنّ الرواية مرسلة أوّلاً، و ثانيا أنّ الحمرة من المشرق تزول و تظهر الفحمة في مكانها و لاترتفع حتّى تجوز قمّة الرأس الى ناحية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الصباح بن سيّابة و أبي أسامة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الشيخ عليه السلام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كوكب؟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 انّ جبرئيل نزل بها على محمّد صلى الله عليه و آله حين سقط القرص</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الجواب أن الرواية ضعيفة السند و مع ذلك هي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أبي أسامة الشحّام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أؤخّر المغرب حتّى تستبين النجوم؟ </w:t>
      </w:r>
      <w:bookmarkStart w:id="163" w:name="pg19298_208770"/>
    </w:p>
    <w:p>
      <w:pPr>
        <w:pStyle w:val="BookText"/>
        <w:rPr/>
      </w:pPr>
      <w:bookmarkEnd w:id="1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 انّ جبرئيل نزل بها على محمّد صلى الله عليه و آله حين سقط القرص</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الجواب أنّ هذه أيضا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بين الطائفتين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لامنافاة بين الروايات فانّ الطائفة الأولى من الروايات التي دلّت على أنّه اذا سقط القرص فقد دخل وقت المغرب فهي لمكان مستوٍ خالٍ عن الجبال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من الروايات التي دلت على اعتبار ذهاب الحمرة فهي على فرض تماميّة سندها و دلالتها واردة للأمكنة التي لها موانع و فيها جبال لايعلم متى يسقط القرص و يتوارى في الأفق فتحمل على الطائفة الأولى و يتحصّل انّ المعرفة في المغرب هو سقوط القرص لاغير الذي قد يدلّ عليه ذهاب الحمرة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524295_1280447820"/>
      <w:bookmarkStart w:id="165" w:name="_Toc59"/>
      <w:bookmarkEnd w:id="164"/>
      <w:r>
        <w:rPr>
          <w:rtl w:val="true"/>
        </w:rPr>
        <w:t xml:space="preserve">الفرع الثالث </w:t>
      </w:r>
      <w:r>
        <w:rPr>
          <w:rtl w:val="true"/>
        </w:rPr>
        <w:t xml:space="preserve">: </w:t>
      </w:r>
      <w:r>
        <w:rPr>
          <w:rtl w:val="true"/>
        </w:rPr>
        <w:t>في تعيين مناط انتصاف الليل</w:t>
      </w:r>
      <w:bookmarkEnd w:id="165"/>
    </w:p>
    <w:p>
      <w:pPr>
        <w:pStyle w:val="BookText"/>
        <w:rPr/>
      </w:pPr>
      <w:r>
        <w:rPr>
          <w:rFonts w:ascii="Amiri" w:hAnsi="Amiri" w:eastAsia="Amiri" w:cs="Amiri"/>
          <w:color w:val="111111"/>
          <w:sz w:val="28"/>
          <w:sz w:val="28"/>
          <w:szCs w:val="28"/>
          <w:rtl w:val="true"/>
          <w:lang w:bidi="ar-SA"/>
        </w:rPr>
        <w:t>انّ المراد من انتصاف الليل هل هو نصف ما بين غروب الشمس و طلوع الفجر أو نصف ما بين غروب الشمس و طلوعها؟ قولان و المشهور الأوّل و هو الحق؛ و الدليل على ذلك اطلاق الليل في القرآن الشريف على ما بين الغروب و طلوع الفجر و اطلاق النهار على ما بين طلوع الفجر و غروب الشمس؛ ففي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الليل فتهجّد به نافلة لك عسى أن يبعثك ربّك </w:t>
      </w:r>
    </w:p>
    <w:p>
      <w:pPr>
        <w:pStyle w:val="BookText"/>
        <w:rPr/>
      </w:pP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 سورة 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يعلم انّك تقوم أدنى من ثلثي الليل و نصفه و ثلثه</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انتهاء نافلة الليل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 ثمّ أتمّوا الصيام الى الليل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ابتداء الصوم هو أوّل النهار و آخره الليل فيجوز الأكل و الشرب في الليل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اذ أدبر و الصبح اذا أسفر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في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 و جعلنا آية النهار مبصرة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فاذا طلع الفجر محى الليل و أقبل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يحيى بن أكثم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عن صلاة الفجر لم يجهر فيها بالقراءة و هى من صلوات النهار و انّما يجهر في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كان يغلس بها فقرّبها من الليل</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فانّها تدلّ على أنّ ما بين طلوع الفجر الى طلوع الشمس ليس من الليل بل من النهار لأنّ الامام عليه السلام قد أمضى كلام السائل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صلوات النهار و انّما يجهر في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مؤيّدة لما ذهبنا اليه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خبر زريق عن أبي عبداللّه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يصلّي الغداة بغلس عند طلوع الفجر الصادق أوّل ما يبدو قبل أن يستعرض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ملائكة الليل تصعد و ملائكة النهار تنزل عند طلوع الفجر فأنا أحبّ أن تشهد ملائكة الليل و ملائكة النهار صلاتي و كانيصلّي المغرب عند سقوط القرص قبل أن تظهر النجوم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مضمون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صلّى العبد صلاة الصبح مع طلوع الفجر تثبته ملائكة الليل و ملائكة النهار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فانّها تدلّ على أنّ ما بين الطلوعين من النهار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أن يستريب عارف بلسان الشرع و العرف و اللغة أنّ المنساق من اطلاق اليوم و النهار و الليل في الصوم و الصلاة و مواقف الحجّ و القسم بين الزوجات و أيّام الاعتكاف و جميع الأبواب، أنّ المراد من اليوم و النهار من طلوع الفجر الثاني الى الغروب و المراد بالليل من الغروب الى طلوع الفجر كما نصّ عليه غير واحد من الفقهاء و المفسّرين و اللغويّين</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الثاني من أنّ المناط انتصافها من غروب الشمس الى طلوعها فقد ذهب اليه جماعة قليلون و استدلّوا على ذلك بأنّ للّيل زوالاً كزوال النهار و زوال الليل هو اشتداد الظلمة و نهايتها و هو انّما يكون في النصف فيما بين غروب الشمس و طلوعها فحيث ورد في الروايات الصحيحة</w:t>
      </w:r>
      <w:r>
        <w:rPr>
          <w:rStyle w:val="FootnoteAnchor"/>
          <w:rtl w:val="true"/>
        </w:rPr>
        <w:footnoteReference w:id="445"/>
      </w:r>
      <w:r>
        <w:rPr>
          <w:rFonts w:ascii="Amiri" w:hAnsi="Amiri" w:eastAsia="Amiri" w:cs="Amiri"/>
          <w:color w:val="111111"/>
          <w:sz w:val="28"/>
          <w:sz w:val="28"/>
          <w:szCs w:val="28"/>
          <w:rtl w:val="true"/>
          <w:lang w:bidi="ar-SA"/>
        </w:rPr>
        <w:t xml:space="preserve">انّ المراد من غسق الليل </w:t>
      </w:r>
    </w:p>
    <w:p>
      <w:pPr>
        <w:pStyle w:val="BookText"/>
        <w:rPr/>
      </w:pPr>
      <w:r>
        <w:rPr>
          <w:rFonts w:ascii="Amiri" w:hAnsi="Amiri" w:eastAsia="Amiri" w:cs="Amiri"/>
          <w:color w:val="111111"/>
          <w:sz w:val="28"/>
          <w:sz w:val="28"/>
          <w:szCs w:val="28"/>
          <w:rtl w:val="true"/>
          <w:lang w:bidi="ar-SA"/>
        </w:rPr>
        <w:t>الوارد في القرآن</w:t>
      </w:r>
      <w:r>
        <w:rPr>
          <w:rStyle w:val="FootnoteAnchor"/>
          <w:rtl w:val="true"/>
        </w:rPr>
        <w:footnoteReference w:id="446"/>
      </w:r>
      <w:r>
        <w:rPr>
          <w:rFonts w:ascii="Amiri" w:hAnsi="Amiri" w:eastAsia="Amiri" w:cs="Amiri"/>
          <w:color w:val="111111"/>
          <w:sz w:val="28"/>
          <w:sz w:val="28"/>
          <w:szCs w:val="28"/>
          <w:rtl w:val="true"/>
          <w:lang w:bidi="ar-SA"/>
        </w:rPr>
        <w:t>هو نصف الليل فيثبت انّ المراد من انتصاف الليل هو نصف ما بين غروب الشمس و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للّيل زوالاً كزوال النهار فلروايتي عمر بن حنظلة و أبي بصير؛ ففي الأولى أنّه سأل أبا عبداللّه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 نعرفه بالنهار فكيف لنا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زوال كزوال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شيء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اذاانحدرت</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في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 زوالها و غسق الليل بمنزلة الزوال من النهار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قد فسّر الغسق بنصف الليل و ليس المقام مقام تعيين معنى الليل فاذا ثبت بالقرآن الكريم أنّ المراد من الليل ما بين غروب الشمس و طلوع الفجر فنصف هذا المقدار هو نصف الليل و هو الغسق و ان ثبت انّ الليل ما بين غروب الشمس و طلوعها فنصف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معنى الغسق اشتداد الظلمة و نهايتها لكان هذا الاشتداد في نصف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بالآلات النجوميّة على الفرض أنّ اشتداد الظلمة و نهايتها في نصف مقدار ما بين غروب الشمس و طلوعها و ثبت أيضا أنّ اشتدادها لحظة فيكون تعبير النصف للغسق تقريبيّا ولكن كلّ ذلك فرض في فرض و لم يثبت شيء من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الروايتان فمع ضعف سندهما قصيرتان عن الدلالة أوّلاً لأنّ الامام عليه السلامعبّر عن نصف الليل بزواله و أنّه يعرف بانحدار النجوم و لم يثبت أنّ وقت الانحدار هو نصف مقدار غروب الشمس و طلوعها مضافا الى أنّه لم يبيّن المراد من النجوم </w:t>
      </w:r>
    </w:p>
    <w:p>
      <w:pPr>
        <w:pStyle w:val="BookText"/>
        <w:rPr/>
      </w:pPr>
      <w:r>
        <w:rPr>
          <w:rFonts w:ascii="Amiri" w:hAnsi="Amiri" w:eastAsia="Amiri" w:cs="Amiri"/>
          <w:color w:val="111111"/>
          <w:sz w:val="28"/>
          <w:sz w:val="28"/>
          <w:szCs w:val="28"/>
          <w:rtl w:val="true"/>
          <w:lang w:bidi="ar-SA"/>
        </w:rPr>
        <w:t>و ان لم يبعد أن يكون مراده عليه السلام النجوم التي كانت طلوعها في أوّل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انّه لم يبعد أن يكون تنزيل الامام غسق الليل منزلة الزوال من النهار هو التنزيل التقريبي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انقضاء الليل عند طلوع الفجر الصادق و استبانته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حكي عن الأعمش و غيره من القول بامتداد الليل الى طلوع الشمس و أنّما بين الطلوعين من الليل، لايخلو عن غرابة؛ ضرورة عدم صدق الليل على ما قبل طلوع الشمس بعد أن أضاء الصبح و أسفر، لا لغة و لا عرفا و لا شرعا بل يصحّ سلبه عنه على وجه غير قابل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 ذلك ما نسب اليه من تجويزه الأكل و الشرب للصائم الى طلوع الشمس مع مخالفته للكتاب و السنّة و اجماع الأمّة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الجواهر و غيره حيث أتعبوا بالهمّ في ابطال هذا القول بايراد الحجج من الآيات و الأخبار و الاستشهاد عليه بكلمات الفقهاء و المفسّرين و الحكماء الالهيّين و الرياضيّين و اللغويّين مع أنّ بطلانه أوضح من أن يبرهن عليه فانّ عدم صدق آخر الليل على قريب طلوع الشمس بديهيّ فاقامة البراهين عليه يوهم كونه من النظريات القابلة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فيما ذهب اليه رحمه الله فتحصّل أنّ انتصاف الليل هو نصف ما بين غروب الشمس و طلوع الفجر</w:t>
      </w:r>
      <w:r>
        <w:rPr>
          <w:rFonts w:eastAsia="Amiri" w:cs="Amiri" w:ascii="Amiri" w:hAnsi="Amiri"/>
          <w:color w:val="111111"/>
          <w:sz w:val="28"/>
          <w:szCs w:val="28"/>
          <w:rtl w:val="true"/>
          <w:lang w:bidi="ar-SA"/>
        </w:rPr>
        <w:t xml:space="preserve">. </w:t>
      </w:r>
      <w:bookmarkStart w:id="166" w:name="pg19298_208775"/>
    </w:p>
    <w:p>
      <w:pPr>
        <w:pStyle w:val="Heading4"/>
        <w:numPr>
          <w:ilvl w:val="3"/>
          <w:numId w:val="1"/>
        </w:numPr>
        <w:rPr/>
      </w:pPr>
      <w:bookmarkStart w:id="167" w:name="__RefHeading___Toc17524297_1280447820"/>
      <w:bookmarkStart w:id="168" w:name="_Toc60"/>
      <w:bookmarkEnd w:id="166"/>
      <w:bookmarkEnd w:id="167"/>
      <w:r>
        <w:rPr>
          <w:rtl w:val="true"/>
        </w:rPr>
        <w:t xml:space="preserve">الفرع الرابع </w:t>
      </w:r>
      <w:r>
        <w:rPr>
          <w:rtl w:val="true"/>
        </w:rPr>
        <w:t xml:space="preserve">: </w:t>
      </w:r>
      <w:r>
        <w:rPr>
          <w:rtl w:val="true"/>
        </w:rPr>
        <w:t>في معرفة طلوع الفجر</w:t>
      </w:r>
      <w:bookmarkEnd w:id="168"/>
    </w:p>
    <w:p>
      <w:pPr>
        <w:pStyle w:val="BookText"/>
        <w:rPr/>
      </w:pPr>
      <w:r>
        <w:rPr>
          <w:rFonts w:ascii="Amiri" w:hAnsi="Amiri" w:eastAsia="Amiri" w:cs="Amiri"/>
          <w:color w:val="111111"/>
          <w:sz w:val="28"/>
          <w:sz w:val="28"/>
          <w:szCs w:val="28"/>
          <w:rtl w:val="true"/>
          <w:lang w:bidi="ar-SA"/>
        </w:rPr>
        <w:t>يعرف طلوع الفجر باعتراض البياض الحادث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مفتاح الكرامة فى شرح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 وقت الصبح طلوع الفجر الثاني و هو المستطير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باجماع العلماء كافّة كما في المعتبر و المنتهى و التذكرة و المدارك و شرح الرسالة لنجيب الدين و بالاجماع كما في الذكرى و ارشاد الجعفريّة و بلا خلاف كما في الخلاف و كشف الالتباس و غاية المرام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الظاهر أنّ المسألة ممّا لا خلاف فيه بين المسلمين فانّ أوّل وقت الصبح طلوع الفجر الثاني بانتشار البياض الحادث في الأفق و انّما الخلاف في انتهاء الوقت فانّه كما قدّمنا 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للصبح وقتين اختياريّا و هو من طلوع الفجر الى تعارف الوجوه و اضطراريّا و هو من تعارف الوجوه الى طلوع الشمس</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أمّا الروايات الواردة من طريق أهل البيت فواضحة الدلالة و بعضها نقيّ السند و اليك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عطيّة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اذا رأيته كان معترضا كأنّه نباض سورى</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الباء الموحّدة من نبض الماء اذا سال، و ربما قرئ بالموحّدة ثمّ الياء المثنّاة من تحت؛ و سورى على وزن بشرى موضع بالعراق </w:t>
      </w:r>
    </w:p>
    <w:p>
      <w:pPr>
        <w:pStyle w:val="BookText"/>
        <w:rPr/>
      </w:pPr>
      <w:r>
        <w:rPr>
          <w:rFonts w:ascii="Amiri" w:hAnsi="Amiri" w:eastAsia="Amiri" w:cs="Amiri"/>
          <w:color w:val="111111"/>
          <w:sz w:val="28"/>
          <w:sz w:val="28"/>
          <w:szCs w:val="28"/>
          <w:rtl w:val="true"/>
          <w:lang w:bidi="ar-SA"/>
        </w:rPr>
        <w:t>و المراد بنباضها أو بياضها نهرها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ركعتي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الفجر و أضاء حسنا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الى أن يتجلّل الصبح السماء و لاينبغي تأخير ذلك عمدا لكنّه وقت لمن شغل أو نسي أو نام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أفضل المواقيت في صلاة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الفجر تشهده ملائكة الليل و ملائكة النهار فاذا صلّى العبد صلاة الصبح مع طلوع الفجر أثبت له مرّتين تثبته ملائكة الليل و ملائكة النهار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الفجر حين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لايخفى أنّ نفي البأس لاينافي الأفضليّة لأنّه عليه السلام أجاب به من زعم أنّ فيه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الأخبار كلّها متضمّنة لتحديد الوقت الأوّل للفجر للمختار، و أمّا ما يأتي بعد هذا فيشتمل على التحديد لتمام الوقتين أو الوقت الثاني الذي هو لذوي الأعذار</w:t>
      </w:r>
      <w:r>
        <w:rPr>
          <w:rStyle w:val="FootnoteAnchor"/>
          <w:rtl w:val="true"/>
        </w:rPr>
        <w:footnoteReference w:id="458"/>
      </w:r>
      <w:r>
        <w:rPr>
          <w:rFonts w:ascii="Amiri" w:hAnsi="Amiri" w:eastAsia="Amiri" w:cs="Amiri"/>
          <w:color w:val="111111"/>
          <w:sz w:val="28"/>
          <w:sz w:val="28"/>
          <w:szCs w:val="28"/>
          <w:rtl w:val="true"/>
          <w:lang w:bidi="ar-SA"/>
        </w:rPr>
        <w:t>، فمنها خبر هشام بن الهذيل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فتراه مثل نهر سوراء</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منها خبر يزيد بن خليفة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يبدو حتّى يضيء</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منها 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الغداة اذا اعترض الفجر فأضاء حسنا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الفجر الذي يشبه ذنب السرحان فذلك الفجر الكاذب و الفجر الصادق هو المعترض كالقباطي</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منها خبر علي بن مهزيار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أبوالحسن بن الحصين الى أبي جعفر الثاني عليه السلام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مواليك في صلاة الفجر فمنهم من يصلّي اذا طلع الفجر الأوّل المستطيل في السماء، و منهم من يصلّي اذا اعترض في أسفل الأفق و استبان و لست أعرف أفضل الوقتين فأصلّي فيه؛ فان رأيت أن تعلّمني أفضل الوقتين و تحدّه لي و كيف أصنع مع القمر و الفجرُ لا تَبيينَ معه حتّى يحمرّ و يصبح، و كيف أصنع مع الغيم و ما </w:t>
      </w:r>
    </w:p>
    <w:p>
      <w:pPr>
        <w:pStyle w:val="BookText"/>
        <w:rPr/>
      </w:pPr>
      <w:r>
        <w:rPr>
          <w:rFonts w:ascii="Amiri" w:hAnsi="Amiri" w:eastAsia="Amiri" w:cs="Amiri"/>
          <w:color w:val="111111"/>
          <w:sz w:val="28"/>
          <w:sz w:val="28"/>
          <w:szCs w:val="28"/>
          <w:rtl w:val="true"/>
          <w:lang w:bidi="ar-SA"/>
        </w:rPr>
        <w:t>حدّ ذلك في السفر و الحضر، فعلتُ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الأبيض المعترض و ليس هو الأبيض صعدا فلاتصلّ في سفر و لا حضر حتّى تبيّنه، فانّ اللّه تبارك و تعالى لم يجعل خلقه في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الأبيض هو المعترض الذي يحرم به الأكل و الشرب في الصوم و كذلك هو الذي يوجب به الصلاة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فعلتُ متعلّق بقوله فان رأيتَ، و الأبيض المعترض هو الذي يأخذ طولاً و عرضا و ينبسط في عرض الأفق كنصف دائرة و يسمّى بالصبح الصادقلأنّه صدقك عن الصبح و بيّنه لك و يسمّى أيضا الفجر الثاني لأنّه بعد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كبراء الذي يظهر أوّلاً عند قرب الصباح مستدّقا مستطيلاً صاعدا كالعمود و يسمّى ذاك بالفجر الأوّل لسبقه و الكاذب لكون الأفق مظلما بعد و لو كان صادقا لكان المنير ممّا يلي الشمس دون ما يبعد منه و يشبه بذنب السرحان لدقّته و استطالته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منها ما رواه في التهذيب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الى طلوع الشمس</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منها ما رواه في الموثّق عن سعد عن الفطحيّة عن أبي عبداللّه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غلبته عينه أو عاقه أمر أن يصلّي المكتوبة من الفجر ما بين أن يطلع الفجر الى أن تطلع الشمس و ذلك في المكتوبة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صلّى ركعة من الغداة ثمّ طلعت الشمس فليتمّ و قد جازت صلاته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له أن يصلّي؛ و قوله في المكتوبة خاصّة يعني دون نافلة الفجر</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منها ما رواه في التهذيب عن ابن محبوب عن علي بن خالد عن الفطحيّة مثله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طلعت الشمس قبل أن يصلّي ركعة فليقطع الصلاة و لايصلّي حتّى تطلع الشمس و يذهب شعاعها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لكراهة الصلاة عند طلوعها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منها ما رواه في الصحيح عن الحسين بن سعيد عن النضر عن عاصم بنحميد عن أبي بصير المكفوف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الصائم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الفجر كالقبطيّة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وقت من تلك الساعة الى أن تطلع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نعدّها صلاة الصبيان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يحمد الرجل أن يصلّي في المسجد ثمّ يرجع فينبّه أهله و صبيانه</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انّما نعدّ ما يصلّي بعد ذلك صلاة الصبيان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بمحمود من لم ينبّه أهله للصلاة قبل غدوة الى المسجد و القبطيّة بضمّ القاف و اسكان الموحّدة و تشديد الياء المنسوبة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على خلاف القياس ثياب رقيقة تتّخذ بمصر 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القبط بالكسر يقال لاهل المصر </w:t>
      </w:r>
      <w:bookmarkStart w:id="169" w:name="pg19298_208780"/>
    </w:p>
    <w:p>
      <w:pPr>
        <w:pStyle w:val="BookText"/>
        <w:rPr/>
      </w:pPr>
      <w:bookmarkEnd w:id="169"/>
      <w:r>
        <w:rPr>
          <w:rFonts w:ascii="Amiri" w:hAnsi="Amiri" w:eastAsia="Amiri" w:cs="Amiri"/>
          <w:color w:val="111111"/>
          <w:sz w:val="28"/>
          <w:sz w:val="28"/>
          <w:szCs w:val="28"/>
          <w:rtl w:val="true"/>
          <w:lang w:bidi="ar-SA"/>
        </w:rPr>
        <w:t>و بنكها و التغيير في النسبة هنا للاختصاص كالدهريّ بالضمّ في النسبة الى الدهر بالفتح و يختصّ بالثياب دون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قبطيّ و جماعة قبطيّة بالكسر فيهما</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170" w:name="__RefHeading___Toc17524299_1280447820"/>
      <w:bookmarkStart w:id="171" w:name="_Toc61"/>
      <w:bookmarkEnd w:id="170"/>
      <w:r>
        <w:rPr>
          <w:rtl w:val="true"/>
        </w:rPr>
        <w:t>وجوب الترتيب بين الظهرين و العشاءين</w:t>
      </w:r>
      <w:bookmarkEnd w:id="171"/>
    </w:p>
    <w:p>
      <w:pPr>
        <w:pStyle w:val="Heading4"/>
        <w:numPr>
          <w:ilvl w:val="3"/>
          <w:numId w:val="1"/>
        </w:numPr>
        <w:rPr/>
      </w:pPr>
      <w:bookmarkStart w:id="172" w:name="__RefHeading___Toc17524301_1280447820"/>
      <w:bookmarkStart w:id="173" w:name="_Toc62"/>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باختصاص أوّل الوقت بالظهر و آخره بالعصر و هكذا في المغرب و العشاء عدم صحّة الشريكة في ذلك الوقت مع عدم أداء صاحبته فلا مانع من اتيان غير الشريكة فيه، كما اذا أتى بقضاء الصبح أو غيره من الفوائت في أوّل الزوال أو في آخر الوقت و كذا لامانع من اتيان الشريكة اذا أدّى صاحبة الوقت فلو صلّى الظهر قبل الزوال بظنّ دخول الوقت فدخل الوقت في أثنائها و لو قبل السلام حيث انّ صلاته صحيحة لامانع من اتيان العصر أوّل الزوال و كذا اذا قدّم العصر على الظهر سهوا و بقي من الوقت مقدار أربع ركعات لامانع مناتيان الظهر في ذلك الوقت و لاتكون قضاء و ان كان الأحوط عدم التعرّض للأداء و القضاء بل عدم التعرّض لكون ما يأتي به ظهرا أو عصرا لاحتمال احتساب العصر المقدّم ظهرا و كون هذه الصلاة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ذلك في الفرع السابع من فصل أوقات اليوميّة و نوافلها و قلنا أنّ أوّل الوقت مختصّ بالظهر أو المغرب كما أنّ آخر الوقت مختصّ بالعصر أو العشاء بالفعل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العصر عن الظهر و العشاء عن المغرب فلو قدّم احداهما على سابقتها عمدا بطلت، سواء كان في الوقت المختصّ أو المشترك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قدّم سهوا فالمشهور على أنّه ان كان في الوقت المختصّ بطلت و ان كان في الوقت المشترك فان كان التذكّر بعد الفراغ صحّت و ان كان في الأثناء عدل بنيّته الى السابقه اذا بقي محلّ العدول و الاّ كما اذا دخل في ركوع الركعة الرابعة من العشاء بطلت و ان كان الأحوط الاتمام و الاعادة بعد الاتيان بالمغرب و عندي فيما ذكروه اشكال بل الأظهر في العصر المقدّم على الظهر سهوا صحّتها و احتسابها ظهرا ان كان التذكّر بعد الفراغ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الصحيح، لكنّ الأحوط الاتيان بأربع ركعات بقصد ما في الذمّة من دون تعيين أنّها ظهر أو عصر و ان كان في الأثناء عدل من غير فرق في الصورتين بين كونه في الوقت المشترك أو المختصّ و كذا في العشاء ان كان بعد الفراغ صحّت و ان كان في الأثناء عدل مع بقاء محلّ العدول على ما ذكروه، لكن من غير فرق بين الوقت المختصّ و المشترك أيضا و على ما ذكرنا يظهر فائدة الاختصاص فيما اذا مضى من أوّل الوقت مقدار أربع ركعات فحاضت المرأةفانّ اللازم حينئذ قضاء خصوص الظهر و كذا اذا طهرت من الحيض و لم يبق من الوقت الاّ مقدار أربع ركعات فانّ اللازم حينئذ اتيان العصر فقط و كذا اذا بلغ الصبيّ و لم يبق الاّ مقدار أربع ركعات فانّ الواجب عليه خصوص العصر فقط و أمّا اذا فرضنا عدم زيادة الوقت المشترك عن أربع ركعات فلايختصّ بأحدهما بل يمكن أن يقال بالتخيير بينهما كما اذا أفاق المجنون الأدواريّ في الوقت المشترك مقدار أربع ركعات أو بلغ الصبيّ في الوقت المشترك ثمّ جنّ أو مات بعد مضيّ مقدار أربع ركعات و نحو ذلك</w:t>
      </w:r>
      <w:r>
        <w:rPr>
          <w:rFonts w:eastAsia="Amiri" w:cs="Amiri" w:ascii="Amiri" w:hAnsi="Amiri"/>
          <w:color w:val="111111"/>
          <w:sz w:val="28"/>
          <w:szCs w:val="28"/>
          <w:rtl w:val="true"/>
          <w:lang w:bidi="ar-SA"/>
        </w:rPr>
        <w:t xml:space="preserve">. </w:t>
      </w:r>
      <w:bookmarkStart w:id="174" w:name="pg19298_208782"/>
    </w:p>
    <w:p>
      <w:pPr>
        <w:pStyle w:val="BookText"/>
        <w:rPr/>
      </w:pPr>
      <w:bookmarkEnd w:id="174"/>
      <w:r>
        <w:rPr>
          <w:rFonts w:ascii="Amiri" w:hAnsi="Amiri" w:eastAsia="Amiri" w:cs="Amiri"/>
          <w:color w:val="111111"/>
          <w:sz w:val="28"/>
          <w:sz w:val="28"/>
          <w:szCs w:val="28"/>
          <w:rtl w:val="true"/>
          <w:lang w:bidi="ar-SA"/>
        </w:rPr>
        <w:t>للمسألة فروع</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7524303_1280447820"/>
      <w:bookmarkStart w:id="176" w:name="_Toc63"/>
      <w:bookmarkEnd w:id="175"/>
      <w:r>
        <w:rPr>
          <w:rtl w:val="true"/>
        </w:rPr>
        <w:t xml:space="preserve">الفرع الأوّل </w:t>
      </w:r>
      <w:r>
        <w:rPr>
          <w:rtl w:val="true"/>
        </w:rPr>
        <w:t xml:space="preserve">: </w:t>
      </w:r>
      <w:r>
        <w:rPr>
          <w:rtl w:val="true"/>
        </w:rPr>
        <w:t>في وجوب الترتيب بين الظهرين و العشاءين</w:t>
      </w:r>
      <w:bookmarkEnd w:id="176"/>
    </w:p>
    <w:p>
      <w:pPr>
        <w:pStyle w:val="BookText"/>
        <w:rPr/>
      </w:pPr>
      <w:r>
        <w:rPr>
          <w:rFonts w:ascii="Amiri" w:hAnsi="Amiri" w:eastAsia="Amiri" w:cs="Amiri"/>
          <w:color w:val="111111"/>
          <w:sz w:val="28"/>
          <w:sz w:val="28"/>
          <w:szCs w:val="28"/>
          <w:rtl w:val="true"/>
          <w:lang w:bidi="ar-SA"/>
        </w:rPr>
        <w:t xml:space="preserve">يجب تأخير العصر عن الظهر و العشاء عن المغرب لما ورد من الروايات المتقدّمة الدالّة على الترتيب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احداهما فليصلّ الظهر ثمّ ليصلّ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غيرها من الروايات المتقدّمة</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قدّم احداهما على سابقتهما عمدا بطلت سواء كان في الوقت المختصّ أو المشترك و ذلك لتوقيفيّة العبادات و لانّا قد أمرنا بالترتيب بين الصلوات اليوميّة في أوقاتها فاذا زالت الشمس يجب الابتداء بالظهر ثمّ العصر الى أن يبقى منالوقت مقدار أداء العصر فحينئذ يجب الابتداء بالعصر لاختصاص الوقت بها و لو صلّى الظهر ثمّ العصر فقد فاتتاه و كذا اذا غربت الشمس يجب الابتداء بالمغرب ثمّ العشاء الى أن يبقى من الوقت مقدار أداء العشاء فيجب الابتداء بالعشاء لاختصاص الوقت بها و لو صلّى المغرب و لم يبق من الوقت شيء فقد فاتتاه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ذيل صحيحة الحلبي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هو خاف أن تفوته فليبدأ بالعصر و لايؤخّرها فتفوته فتكون قد فاتتاه جميعا ولكن يصلّي العصر فيما قد بقي من وقتها ثمّ ليصلّ الأولى بعد ذلك على أثرها</w:t>
      </w:r>
      <w:r>
        <w:rPr>
          <w:rFonts w:eastAsia="Amiri" w:cs="Amiri" w:ascii="Amiri" w:hAnsi="Amiri"/>
          <w:color w:val="111111"/>
          <w:sz w:val="28"/>
          <w:szCs w:val="28"/>
          <w:rtl w:val="true"/>
          <w:lang w:bidi="ar-SA"/>
        </w:rPr>
        <w:t>».</w:t>
      </w:r>
      <w:r>
        <w:rPr>
          <w:rStyle w:val="FootnoteAnchor"/>
          <w:rtl w:val="true"/>
        </w:rPr>
        <w:footnoteReference w:id="474"/>
      </w:r>
      <w:bookmarkStart w:id="177" w:name="pg19298_208783"/>
    </w:p>
    <w:p>
      <w:pPr>
        <w:pStyle w:val="Heading4"/>
        <w:numPr>
          <w:ilvl w:val="3"/>
          <w:numId w:val="1"/>
        </w:numPr>
        <w:rPr/>
      </w:pPr>
      <w:bookmarkStart w:id="178" w:name="__RefHeading___Toc17524305_1280447820"/>
      <w:bookmarkStart w:id="179" w:name="_Toc64"/>
      <w:bookmarkEnd w:id="177"/>
      <w:bookmarkEnd w:id="178"/>
      <w:r>
        <w:rPr>
          <w:rtl w:val="true"/>
        </w:rPr>
        <w:t xml:space="preserve">الفرع الثاني </w:t>
      </w:r>
      <w:r>
        <w:rPr>
          <w:rtl w:val="true"/>
        </w:rPr>
        <w:t xml:space="preserve">: </w:t>
      </w:r>
      <w:r>
        <w:rPr>
          <w:rtl w:val="true"/>
        </w:rPr>
        <w:t>فيما لو قدّم الثانية سهوا</w:t>
      </w:r>
      <w:bookmarkEnd w:id="179"/>
    </w:p>
    <w:p>
      <w:pPr>
        <w:pStyle w:val="BookText"/>
        <w:rPr/>
      </w:pPr>
      <w:r>
        <w:rPr>
          <w:rFonts w:ascii="Amiri" w:hAnsi="Amiri" w:eastAsia="Amiri" w:cs="Amiri"/>
          <w:color w:val="111111"/>
          <w:sz w:val="28"/>
          <w:sz w:val="28"/>
          <w:szCs w:val="28"/>
          <w:rtl w:val="true"/>
          <w:lang w:bidi="ar-SA"/>
        </w:rPr>
        <w:t>لو صلّى اللاحقة قبل السابقة نسيانا فامّا أن يتذكّر في الأثناء و امّا بعد الفراغ، فلو كان التذكّر في الأثناء و كان في الوقت المشترك فليعدل نيّته الى السابقة فليتمّها و يصلّي اللاحقة بعد ذلك،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الوقت المختصّ فالأقوى أنّه كذلك يعدل نيّته الى السابقة و يستأنف اللاحقة و لا فرق في وجوب العدول الى السابقة في الصورتين بين العصر و العشاء الاّ أنّه يشترط في العشاء بقاء محلّ العدول بأن كان التذكّر قبل الركوع من الركعة الرابعة لصحيحة زرارة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التذكّر بعد الفراغ فان كان بعد الفراغ من صلاة العشاء فتذكّر أنّه لم يصلّ المغرب و كان في الوقت المشترك فصلاة العشاء صحيحة فليأت بصلاة المغرب، و كذا ان كان في الوقت المختصّ فلو كان بعد الفراغ من صلاة العصر فتذكّر انّه لم يصلّ الظهر فقيل كما في كشف اللثام انّ المشهور ذهبوا الى صحّة صلاة العصر فليأت بصلاة الظهر و لكنّ الظاهر أنّه عليه أن يجعل التي صلاّها بنيّةالعصر ظهرا فليأت بصلاة العصر ثانيا و لافرق في ذلك بين الوقت المشترك و الوقت المختصّ؛ كلّ ذلك من الصور لصحيحة زرارة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تذكّر بعد الدخول في ركوع الرابعة من العشاء أنّه لم يصلّ المغرب فالظاهر البطلان؛ لعدم دليل من نصّ أو غيره على صحّتها و قصور الحديث عن شمول مثل المورد و البطلان مطابق للقاعدة لأنّه صلّى العشاء قبل الاتيان بالمغرب عمدا و لو بعض أجزائه و هذا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الظهر حتّى صلّيت العصر فذكرتها و أنت في الصلاة أو بعد فراغك فانوها الأولى ثمّ صلّ العصر فانّما هي أربع مكان أربع و </w:t>
      </w:r>
    </w:p>
    <w:p>
      <w:pPr>
        <w:pStyle w:val="BookText"/>
        <w:rPr/>
      </w:pPr>
      <w:r>
        <w:rPr>
          <w:rFonts w:ascii="Amiri" w:hAnsi="Amiri" w:eastAsia="Amiri" w:cs="Amiri"/>
          <w:color w:val="111111"/>
          <w:sz w:val="28"/>
          <w:sz w:val="28"/>
          <w:szCs w:val="28"/>
          <w:rtl w:val="true"/>
          <w:lang w:bidi="ar-SA"/>
        </w:rPr>
        <w:t xml:space="preserve">ان ذكرت انّك لم تصلّ الأولى و أنت في صلاة العصر و قد صلّيت منها ركعتين فانوها الأولى ثمّ صلّ الركعتين الباقيتين و قم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كنت قد صلّيت العشاء الآخرة و نسيت المغرب فقم فصلّ المغرب و ان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كذا صحيحة الحلبي الواردة فيمن نسي الظهر حتّى صلّى العصر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الأولى حتّى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صلاته التي صلّى الأولى ثمّ 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اختصاص أوّل الزوال الى مضيّ مقدار ما يصلّي المصلّي صلاة الظهر بالظهر و كذا الغروب، تقيّد اطلاق صحيحتي زرارة و الحلبي المذكورتين آنفا فيختصّ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نسي الأولى حتّى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كنّا نقول بصحّة ما صلّى بعنوان الظهر، و أمّا لو قلنا بأنّه يجعل صلاته التي صلّى الأولى ثمّ ليستأنف العصر، لايخالف ما سبق من الأخبار فكأنّه لم ينس و صلّى الظهر في موضعه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نسيان المغرب و قد صلّى العشاء فحيث أدرك من الوقت المشترك ركعة فقد أدرك الوقت كلّه فيصحّ العشاء و ان أدّاها في الوقت المختصّ نسيانا</w:t>
      </w:r>
      <w:r>
        <w:rPr>
          <w:rFonts w:eastAsia="Amiri" w:cs="Amiri" w:ascii="Amiri" w:hAnsi="Amiri"/>
          <w:color w:val="111111"/>
          <w:sz w:val="28"/>
          <w:szCs w:val="28"/>
          <w:rtl w:val="true"/>
          <w:lang w:bidi="ar-SA"/>
        </w:rPr>
        <w:t xml:space="preserve">. </w:t>
      </w:r>
      <w:bookmarkStart w:id="180" w:name="pg19298_208785"/>
    </w:p>
    <w:p>
      <w:pPr>
        <w:pStyle w:val="Heading4"/>
        <w:numPr>
          <w:ilvl w:val="3"/>
          <w:numId w:val="1"/>
        </w:numPr>
        <w:rPr/>
      </w:pPr>
      <w:bookmarkStart w:id="181" w:name="__RefHeading___Toc17524307_1280447820"/>
      <w:bookmarkStart w:id="182" w:name="_Toc65"/>
      <w:bookmarkEnd w:id="180"/>
      <w:bookmarkEnd w:id="181"/>
      <w:r>
        <w:rPr>
          <w:rtl w:val="true"/>
        </w:rPr>
        <w:t xml:space="preserve">الفرع الثالث </w:t>
      </w:r>
      <w:r>
        <w:rPr>
          <w:rtl w:val="true"/>
        </w:rPr>
        <w:t xml:space="preserve">: </w:t>
      </w:r>
      <w:r>
        <w:rPr>
          <w:rtl w:val="true"/>
        </w:rPr>
        <w:t>فيما لو أدرك الحائض و المجنون و الصبيّ أربع ركعات من الوقت</w:t>
      </w:r>
      <w:bookmarkEnd w:id="182"/>
    </w:p>
    <w:p>
      <w:pPr>
        <w:pStyle w:val="BookText"/>
        <w:rPr/>
      </w:pPr>
      <w:r>
        <w:rPr>
          <w:rFonts w:ascii="Amiri" w:hAnsi="Amiri" w:eastAsia="Amiri" w:cs="Amiri"/>
          <w:color w:val="111111"/>
          <w:sz w:val="28"/>
          <w:sz w:val="28"/>
          <w:szCs w:val="28"/>
          <w:rtl w:val="true"/>
          <w:lang w:bidi="ar-SA"/>
        </w:rPr>
        <w:t xml:space="preserve">اذا طهرت المرأة من الحيض و لم يبق من الوقت الاّ مقدار أربع ركعات فاللازم الاتيان بالعصر فقط، و كذا اذا بلغ الصبي أو أفاق المجنون و لم يبق من الوقت الاّ مقدار أربع ركعات فانّ الواجب عليهما خصوص العصر فقط و ذلك لصحيحة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 العصر جميعا ثمّ ذكر ذلك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احداهما فليصلّ الظهر ثمّ ليصلّ العصر و ان هو خاف أن تفوته فليبدأ بالعصر و لايؤخّرها فتفوته فيكون قد فاتتاه جميعا ولكن يصلّي العصر فيما قد بقي من وقتها ثمّ ليصلّ الأولى بعد ذلك على أثرها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فانّها دلّت على أنّ الوقت حينئذ للعصر فقط فيصلّي الثانية عاجلاً ثمّ الأولىعلى أثرها و حيث انّ المرأة الحائض و الصبي و المجنون ليسوا مكلّفين قبل ذلك و قد كلّفوا حين لم يبق الاّ مقدار أربع ركعات الى الغروب فعليهم أن يأتوا بصلاة العصر و ليس عليهم قضاء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آخر الوقت، أمّا اذا حاضت المرأة بعد مضيّ أربع ركعات من الزوال أو جنّ أو مات المكلّف فعليه صلاة الظهر فقط و ذلك لما ورد من صحيحة عبيد بن زرارة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زالت الشمس فقد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لزوم الترتيب اقتضى أن يختصّ أوّل الزوال الى مضيّ أربع ركعات بالظهر فعلى المرأة التي حاضت بعد ذلك أو من جنّ أو من مات بعد مضيّ أربع ركعات من الزوال قضاء صلاة الظهر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اذا فرضنا عدم زيادة الوقت المشترك عن أربع ركعات كما اذا أفاق المجنون الأدواري في الوقت المشترك مقدار أربع ركعات أو بلغ الصبي في الوقت المشترك ثمّ جنّ أو مات بعد مضيّ مقدار أربع ركعات فعليه قضاء صلاة الظهر فقط لأنّ لزوم الترتيب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مقدار خمس ركعات الى الغروب قدّم الظهر و اذا بقي أربع ركعات أو أقلّ قدّم العصر و في السفر اذا بقي ثلاث ركعات قدّم الظهر و اذا بقي ركعتان قدّم العصر و اذا بقي الى نصف الليل خمس ركعات قدّم المغرب و اذا بقي أربع أو أقلّ قدّم العشاء و في السفر اذا بقي أربع ركعات قدّم المغرب و اذا بقي أقلّ قدّم العشاء و يجب المبادرة الى المغرب بعد تقديم العشاء اذا بقيبعدها ركعة أو أزيد و الظاهر أنّها حينئذ أداء و ان كان الأحوط عدم نيّة الأداء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بقي مقدار خمس ركعات الى الغروب قدّم الظهر لأنّه اذا قدّم الظهر لم تفوته صلاة العصر حتّى يكون قد فاتتاه جميعا كما في صحيحة الحلبي</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يدرك العصر بادراك ركعة منها فمن أدرك ركعة من الوقت فقد أدرك الوقت كلّه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الكلام في السفر اذا بقي ثلاث ركعات الى الغروب يقدّم الظهر و هكذا اذا بقي الى نصف الليل خمس ركعات قدّم المغرب و في </w:t>
      </w:r>
      <w:bookmarkStart w:id="183" w:name="pg19298_208787"/>
    </w:p>
    <w:p>
      <w:pPr>
        <w:pStyle w:val="BookText"/>
        <w:rPr/>
      </w:pPr>
      <w:bookmarkEnd w:id="183"/>
      <w:r>
        <w:rPr>
          <w:rFonts w:ascii="Amiri" w:hAnsi="Amiri" w:eastAsia="Amiri" w:cs="Amiri"/>
          <w:color w:val="111111"/>
          <w:sz w:val="28"/>
          <w:sz w:val="28"/>
          <w:szCs w:val="28"/>
          <w:rtl w:val="true"/>
          <w:lang w:bidi="ar-SA"/>
        </w:rPr>
        <w:t>السفر اذا بقي مقدار أربع ركعات قدّم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بقي الى الغروب مقدار أربع ركعات و في السفر ركعتان أو اذا بقي الى نصف الليل مقدار ثلاث ركعات أو أقلّ في الحضر و السفر قدّم العشاء لأنّ الوقت مختصّ بالعصر أو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اذا بقي الى نصف الليل مقدار ثلاث ركعات في السفر فحيث انّ العشاء ركعتان فحينئذ فان قدّم العشاء بقيت من الوقت ركعة و ان قدّم المغرب تفوته العشاء، فالظاهر وجوب تقديم العشاء لئلاتفوته بتقديم المغرب فتفوته كلتاهما جميعا كما في صحيحة الحلبي المتقدّمة في الظهر و العصر مع عدم الفصل بينهما و بين المغرب و العشاء فاذا صلّى العشاء بقيت ركعة من الوقت فحيث انّه صلّى العشاء و عمل بتكليفه فهذا الوقت يصلح لأداء المغرب</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524309_1280447820"/>
      <w:bookmarkStart w:id="185" w:name="_Toc66"/>
      <w:bookmarkEnd w:id="184"/>
      <w:r>
        <w:rPr>
          <w:rtl w:val="true"/>
        </w:rPr>
        <w:t>في العدول من اللاحقة الى السابقة و بالعكس</w:t>
      </w:r>
      <w:bookmarkEnd w:id="185"/>
    </w:p>
    <w:p>
      <w:pPr>
        <w:pStyle w:val="Heading4"/>
        <w:numPr>
          <w:ilvl w:val="3"/>
          <w:numId w:val="1"/>
        </w:numPr>
        <w:rPr/>
      </w:pPr>
      <w:bookmarkStart w:id="186" w:name="__RefHeading___Toc17524311_1280447820"/>
      <w:bookmarkStart w:id="187" w:name="_Toc67"/>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السابقة الى اللاحقة و يجوز العكس، فلو دخل في الصلاة بنيّة الظهر ثمّ تبيّن له في الأثناء أنّه صلاّها لايجوز له العدولالى العصر بل يقطع و يشرع في العصر بخلاف ما اذا تخيّل أنّه صلّى الظهر فدخل في العصر ثمّ تذكّر أنّه ما صلّى الظهر فانّه يعدل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7524313_1280447820"/>
      <w:bookmarkStart w:id="189" w:name="_Toc68"/>
      <w:bookmarkEnd w:id="188"/>
      <w:r>
        <w:rPr>
          <w:rtl w:val="true"/>
        </w:rPr>
        <w:t xml:space="preserve">الفرع الأوّل </w:t>
      </w:r>
      <w:r>
        <w:rPr>
          <w:rtl w:val="true"/>
        </w:rPr>
        <w:t xml:space="preserve">: </w:t>
      </w:r>
      <w:r>
        <w:rPr>
          <w:rtl w:val="true"/>
        </w:rPr>
        <w:t>في جواز العدول من اللاحقة الى السابقة</w:t>
      </w:r>
      <w:bookmarkEnd w:id="189"/>
    </w:p>
    <w:p>
      <w:pPr>
        <w:pStyle w:val="BookText"/>
        <w:rPr/>
      </w:pPr>
      <w:r>
        <w:rPr>
          <w:rFonts w:ascii="Amiri" w:hAnsi="Amiri" w:eastAsia="Amiri" w:cs="Amiri"/>
          <w:color w:val="111111"/>
          <w:sz w:val="28"/>
          <w:sz w:val="28"/>
          <w:szCs w:val="28"/>
          <w:rtl w:val="true"/>
          <w:lang w:bidi="ar-SA"/>
        </w:rPr>
        <w:t>يجوز العدول من اللاحقة الى السابقة فاذا تخيّل أنّه صلّى الظهر فدخل في العصر ثمّ تذكّر انّه لم يصلّ الظهر عدل اليها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لصحيحة زرارة المتقدّمة، ففيها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ذكرت أنّك لم تصلّ الأولى و أنت في صلاة العصر و قد صلّيت منها ركعتين فانوها الأولى ثمّ صلّ الركعتين الباقيتين و قم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الظاهر أنّ المسألة ممّا لا خلاف فيها كما ذكره في الجواهر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تدلّ عليه أيضا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أمّ قوما في العصر فذكر و هو يصلّي بهم أنّه لم يكن صلّى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التي فاتته و يستأنف العصر و قد قضى القوم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الكلينى عن ابن أبي عمير مثله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القوم بصلاتهم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لايعارض الصحيحتين الخبر المروي عن الحسن بن زياد الصيقل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الأولى حتّى صلّى ركعتين من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 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نسي المغرب حتّى صلّى ركعتين من العشاء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نسي الظهر ثمّ ذكر و هو في العصر يجعلها الأولى ثمّ يستأنف،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يتمّ صلاته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انّ العصر </w:t>
      </w:r>
      <w:bookmarkStart w:id="190" w:name="pg19298_208789"/>
    </w:p>
    <w:p>
      <w:pPr>
        <w:pStyle w:val="BookText"/>
        <w:rPr/>
      </w:pPr>
      <w:bookmarkEnd w:id="190"/>
      <w:r>
        <w:rPr>
          <w:rFonts w:ascii="Amiri" w:hAnsi="Amiri" w:eastAsia="Amiri" w:cs="Amiri"/>
          <w:color w:val="111111"/>
          <w:sz w:val="28"/>
          <w:sz w:val="28"/>
          <w:szCs w:val="28"/>
          <w:rtl w:val="true"/>
          <w:lang w:bidi="ar-SA"/>
        </w:rPr>
        <w:t>ليس بعدها صلاة و العشاء بعدها صلاة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ذلك لضعف سند الخبر أوّلاً و عدم العلم بمراد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العصر ليس بعدها صلاة و العشاء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يكون المناسبة 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صاحب الوسائل على تضيّق وقت العشاء دون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الحمل منه على أن يقدّر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السائل عن العلّة حتّى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فعل الصلاة بعد الوقت بل هو بمعنى الأداء فالأولى ردّ علمه الى أهله كما أمرنا بذلك</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7524315_1280447820"/>
      <w:bookmarkStart w:id="192" w:name="_Toc69"/>
      <w:bookmarkEnd w:id="191"/>
      <w:r>
        <w:rPr>
          <w:rtl w:val="true"/>
        </w:rPr>
        <w:t xml:space="preserve">الفرع الثاني </w:t>
      </w:r>
      <w:r>
        <w:rPr>
          <w:rtl w:val="true"/>
        </w:rPr>
        <w:t xml:space="preserve">: </w:t>
      </w:r>
      <w:r>
        <w:rPr>
          <w:rtl w:val="true"/>
        </w:rPr>
        <w:t>في العدول من السابقة الى اللاحقة</w:t>
      </w:r>
      <w:bookmarkEnd w:id="1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العدول من السابقة الى اللاحقة فلو دخل في الصلاة بنيّة الظهر ثمّ تبيّن له في الأثناء أنّه صلاّها لايجوز له العدول الى العصر بل يقطع و يشرع في العصر و ذلك لأنّ صلاتي الظهر و العصر ماهيّتان متفاوتان و يتشخصّ كلّ واحد منهما بالنيّة فاذا دخل في الصلاة بنيّة الظهر لايجوز له أن يعدل الى العصر الاّ بدليل و هو مفقود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مسافرا و قد بقي من الوقت أربع ركعات فدخل في الظهر بنيّة القصر ثمّ بدا له الاقامة فنوى الاقامة بطلت صلاته و لايجوز له العدول الى العصر فيقطعها و يصلّي العصر و اذا كان في الفرض ناويا للاقامة فشرع بنيّة العصر لوجوب تقديمها حينئذ ثمّ بدا له فعزم على عدم الاقامة فالظاهر أنّه يعدل بها الى الظهر 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مسافرا و قد بقي من الوقت أربع ركعات فحيث انّ الوقت واسع لكلتا الصلاتين يجب عليه الاتيان بركعتين لصلاة الظهر ثمّ بركعتين لصلاة العصر فلو دخل في الظهر بنيّة القصر ثمّ بدا له الاقامة فنوى الاقامة فينقلب الموضوع من السفر الى الحضر و الحكم من القصر الى التمام فحيث انّ الوقت لم يسع الاّ لأربع ركعات فيجب عليه صلاة العصر الاّ أنّه لم يجز له أن يعدل نيّته الى العصر لعدم جواز العدول من السابقة الى اللاحقة فيبطل صلاته فيقطعها و يصلّي العصر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في الفرض ناويا للاقامة فشرع بنيّة العصر لأنّ الوقت يختصّ بها فيجب تقديمها على الظهر ثمّ بدا له فعزم على عدم الاقامة فالظاهر أنّه يجوز له العدول الى صلاة الظهر أيضا فانّ العدول و ان كان خلاف القاعدة الاّ ما خرج بالنصّ و ما خرج مخصوص بمن نسي الأولى فشرع في الثانية ثمّ تذكّر انّه لم يصلّ الأولى فليعدل اليها بخلاف ما نحن فيه فانّه كان ناويا للاقامة فشرع بنيّة العصر على حسب تكليفه ثمّ بدا له فعزم على عدم الاقامة فصارت صلاته قصرا الاّ أنّ المناط فيهما واحد فيعدل صلاته التي نواها عصرا الى صلاة الظهر ثمّ يصلّي العصر</w:t>
      </w:r>
      <w:r>
        <w:rPr>
          <w:rFonts w:eastAsia="Amiri" w:cs="Amiri" w:ascii="Amiri" w:hAnsi="Amiri"/>
          <w:color w:val="111111"/>
          <w:sz w:val="28"/>
          <w:szCs w:val="28"/>
          <w:rtl w:val="true"/>
          <w:lang w:bidi="ar-SA"/>
        </w:rPr>
        <w:t xml:space="preserve">. </w:t>
      </w:r>
      <w:bookmarkStart w:id="193" w:name="pg19298_208791"/>
    </w:p>
    <w:p>
      <w:pPr>
        <w:pStyle w:val="Heading3"/>
        <w:numPr>
          <w:ilvl w:val="2"/>
          <w:numId w:val="1"/>
        </w:numPr>
        <w:rPr/>
      </w:pPr>
      <w:bookmarkStart w:id="194" w:name="__RefHeading___Toc17524317_1280447820"/>
      <w:bookmarkStart w:id="195" w:name="_Toc70"/>
      <w:bookmarkEnd w:id="193"/>
      <w:bookmarkEnd w:id="194"/>
      <w:r>
        <w:rPr>
          <w:rtl w:val="true"/>
        </w:rPr>
        <w:t>في استحباب التفريق بين الصلاتين المشتركتين في الوقت</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التفريق بين الصلاتين المشتركتين في الوقت كالظهرين و العشاءين و يكفي مسمّاه و في الاكتفاء به بمجرّد فعل النافلة وجه الاّ أنّه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كلام في جواز الجمع بين الصلاتين المشتركتين في الوقت كالظهرين و العشاءين مطلقا، جماعة و فرادى، لعذر أو لغير عذر و قد أورد الحرّ العاملي رحمه الله الروايات الواردة في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أحمد بن محمّد بن أبينصر عن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صلاة المغرب ليلة مطيرة في مسجد رسول اللّه صلى الله عليه و آله فحين كان قريبا من الشفق نادوا و أقاموا الصلاة فصلّوا المغرب ثمّ أمهلوا الناس حتّى صلّوا ركعتين ثمّ قام المنادي في مكانه في المسجد فأقام الصلاة فصلّوا العشاء ثمّ انصرف الناس الى منازلهم فسألت أبا عبداللّه عليه السلام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رسول اللّه صلى الله عليه و آله عمل بهذا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 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الظهر و العصر عند ما زالت الشمس بأذان و إقامتين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على حاجة فتنفّلوا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عن محمّد بن الحسن باسناده عن 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الحلبي عن أبي عبداللّه عليه السلام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اذا كان في سفر أو عجّلت به حاجة يجمع بين </w:t>
      </w:r>
    </w:p>
    <w:p>
      <w:pPr>
        <w:pStyle w:val="BookText"/>
        <w:rPr/>
      </w:pPr>
      <w:r>
        <w:rPr>
          <w:rFonts w:ascii="Amiri" w:hAnsi="Amiri" w:eastAsia="Amiri" w:cs="Amiri"/>
          <w:color w:val="111111"/>
          <w:sz w:val="28"/>
          <w:sz w:val="28"/>
          <w:szCs w:val="28"/>
          <w:rtl w:val="true"/>
          <w:lang w:bidi="ar-SA"/>
        </w:rPr>
        <w:t>الظهر و العصر و بين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تعجّل العشاء الآخره في السفر قبل أن يغيب الشفق</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رواه الكليني عن علي بن ابراهيم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خبر معاذ بن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جمع بين الظهر و العصر و المغرب و العشاء عام تبوك</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منها صحيحة عبداللّه بن ميمون القداح عن جعفر بن محمّد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يأمر الصبيان يجمعون بين الصلاتين الأولى و العصر و المغرب و العشاء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على وضوء قبل أن يشتغلوا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منها خبر الحسين بن علوان عن جعفر بن محمّد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يجمع بين المغرب و العشاء في الليلة المطيرة فعل ذلك مرارا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منها خبر محمّد بن مكّي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عبداللّه بن سنان عن أبي عبداللّه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في السفر يجمع بين المغرب و العشاء و الظهر و العصر، انّما يفعل ذلك اذا كان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تفريقهما أفضل</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منها صحيحة عبداللّه 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جمع بين الظهر و العصر بأذان و اقامتين و جمع بين المغرب و العشاء في الحضر من غير علّة بأذان واحد و اقامتين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منها 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صلّى الظهر و العصر في مكان واحد من غير علّة و لاسبب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أجرأ القوم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أردت أن أوسّع على أمّتي</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منها خبر عبدالملك القمي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 الصلاتين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رسول اللّه صلى الله عليه و آله أراد التخفيف عن أمّته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منها ما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بين الظهر و العصر من غير خوف و لاسفر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لايحرج أحد من أمّته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منها خبر ابن عبّاس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جمع بين الظهر و العصر و المغرب و العشاء من غير مطر و لاسفر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التوسيع لأمّته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منها خبر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جمع بين الظهر و العصر و المغرب و العشاء فيالسفر و الحضر</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منها خبر عبداللّه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صلّى بالمدينة مقيما غير مسافر جميعا و تماما جمعا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منها خبر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بالناس الظهر و العصر حين زالت الشمس في جماعة من غير علّة و صلّى بهم المغرب و العشاء الآخرة قبل سقوط الشفق من غير علّة في جماعة و انّما فعل رسول اللّه صلى الله عليه و آله ليتّسع الوقت على أمّته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منها خبر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ما كان في يدي و تفرّق عنّي حرفائي فشكوت ذلك الى أبيمحمّد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الصلاتين الظهر و العصر ترى ما تحبّ</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منها موثّقة أخرى لاسحاق بن عمّار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المغرب و العشاء في الحضر قبل أن يغيب الشفق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00"/>
      </w:r>
      <w:bookmarkStart w:id="196" w:name="pg19298_208795"/>
    </w:p>
    <w:p>
      <w:pPr>
        <w:pStyle w:val="BookText"/>
        <w:rPr/>
      </w:pPr>
      <w:bookmarkEnd w:id="196"/>
      <w:r>
        <w:rPr>
          <w:rFonts w:ascii="Amiri" w:hAnsi="Amiri" w:eastAsia="Amiri" w:cs="Amiri"/>
          <w:color w:val="111111"/>
          <w:sz w:val="28"/>
          <w:sz w:val="28"/>
          <w:szCs w:val="28"/>
          <w:rtl w:val="true"/>
          <w:lang w:bidi="ar-SA"/>
        </w:rPr>
        <w:t>و منها صحيحة الفضيل و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جمع بين الظهر و العصر بأذان و اقامتين و جمع بين المغرب و العشاء بأذان واحد و اقامتين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يستفاد من هذه الأخبار المذكورة آنفا استحباب التفريق بين صلاتي الظهر و العصر و بين صلاة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تحقّق التفرقة المستحبّة بفعل النافلة برواية محمّد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اذا لم يكن بينهما تطوّع، فاذا كان بينهما تطوّع فلا جمع</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للعشاء وقت فضيلة و هو من ذهاب الشفق الى ثلث الليل و وقتا اجزاء من الطرفين و ذكروا أنّ العصر أيضا كذلك فله وقت فضيلة و هو من المثل الى المثلين و وقتا اجزاء من الطرفين لكن عرفت نفى البعد في كون ابتداء وقت فضيلته هو الزوال؛ نعم الأحوط في ادراك الفضيلة الصبر الى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قدّمنا شرح هذه المسألة في الفرع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7524319_1280447820"/>
      <w:bookmarkStart w:id="198" w:name="_Toc71"/>
      <w:bookmarkEnd w:id="197"/>
      <w:r>
        <w:rPr>
          <w:rtl w:val="true"/>
        </w:rPr>
        <w:t>في استحباب التعجيل في الصلاة</w:t>
      </w:r>
      <w:bookmarkEnd w:id="1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التعجيل في الصلاة في وقت الفضيلة و في وقت الاجزاء بل كلّما هو أقرب الى الأوّل يكون أفضل الاّ اذا كان هناك معارض كانتظار الجماعة أو 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التعجيل في الصلاة في وقت الفضيلة بل هو موافق للاحتياط لما ورد من الروايات في ذلك و سيأتي في باب الجماعة الأخبار التي تدلّ على استحبابتأخير الصلاة من أوّل الوقت لادراك الجماعة ولكن اذا أدّى الى فوت وقت الفضيلة فلايستحبّ التأخير و اليك الروايات الدالّة على استحباب التعجيل؛ فمنها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الصلاة فتحت أبواب السماء لصعود الأعمال فما أحبّ أن يصعد عمل أوّل من عملي و لايكتب في الصحيفة أحد أوّل منّي</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منها صحيحة سعد بن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اذا دخل الوقت عليك فصلّها فانّك لاتدري ما يكون</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منها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الوقتين أفضلهما و لاينبغي تأخير ذلك عمدا و لكنّه وقت من شغل أو نسي أو سها أو نام و ليس لأحد أن يجعل آخر الوقتين وقتا الاّ من عذر أو علّة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الوقت الى اللّه عزّوجلّ أوّله حين يدخل وقت الصلاة فصلّ الفريضة فان لم تفعل فانّك في وقت منهما حتّى </w:t>
      </w:r>
    </w:p>
    <w:p>
      <w:pPr>
        <w:pStyle w:val="BookText"/>
        <w:rPr/>
      </w:pPr>
      <w:r>
        <w:rPr>
          <w:rFonts w:ascii="Amiri" w:hAnsi="Amiri" w:eastAsia="Amiri" w:cs="Amiri"/>
          <w:color w:val="111111"/>
          <w:sz w:val="28"/>
          <w:sz w:val="28"/>
          <w:szCs w:val="28"/>
          <w:rtl w:val="true"/>
          <w:lang w:bidi="ar-SA"/>
        </w:rPr>
        <w:t>تغيب الشمس</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منها خبر سعيد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 هو وقت اللّه الأوّل و هو أفضلهما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الاّ نادى ملك بين يدى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الى نيرانكم التي أوقدتموها على ظهوركم فأطفؤوها بصلاتكم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منها صحيحة ذريح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عليه السلام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الوقت أوّله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منها صحيحة زرارة 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أوّل الوقت أبدا أفضل فعجّل الخير ما استطعت و أحبّ الأعمال الى اللّه ما داوم عليه العبد و ان قلّ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وسطه أو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يحبّ من الخير ما يعجّل</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أوّل الوقت أفضله و ليس لأحد أن يجعل آخر الوقتين وقتا الاّ في عذر من غير علّة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منها صحيحة بكر بن محمّد الأزدي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على الأخير خير للرجل منولده و ماله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منها مرسلة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رضوان اللّه و آخره عفو اللّه و العفو لايكون الاّ عن ذنب</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منها ما في عيون الأخبار باسناده عن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في أوّل الوقت أفضل</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منها خبر الحسن بن علي بن أبيطالب عن أبيه عليهماالسلام أنّه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بنيّ بالصلاة عند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6"/>
      </w:r>
      <w:bookmarkStart w:id="199" w:name="pg19298_208799"/>
    </w:p>
    <w:p>
      <w:pPr>
        <w:pStyle w:val="Heading3"/>
        <w:numPr>
          <w:ilvl w:val="2"/>
          <w:numId w:val="1"/>
        </w:numPr>
        <w:rPr/>
      </w:pPr>
      <w:bookmarkStart w:id="200" w:name="__RefHeading___Toc17524321_1280447820"/>
      <w:bookmarkStart w:id="201" w:name="_Toc72"/>
      <w:bookmarkEnd w:id="199"/>
      <w:bookmarkEnd w:id="200"/>
      <w:r>
        <w:rPr>
          <w:rtl w:val="true"/>
        </w:rPr>
        <w:t>في استحباب الغلس بصلاة الصبح</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الغلس بصلاة الصبح أي الاتيان بها قبل الاسفار في حال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الغلس بصلاة الصبح اى الاتيان بها قبل الاسفار في حال الظلمة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منهما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أفضل المواقيت في صلاة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صلاة الفجر تشهده ملائكة الليل و ملائكة النهار فاذا صلّى العبد صلاة الصبح مع طلوع الفجر أثبت له مرّتين تثبته ملائكة الليل و ملائكة النهار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الثانية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رزيق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يصلّي الغداة بغلس عند طلوع الفجر الصادق أوّل مايبدو قبل أن يستعرض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ملائكة الليل تصعد و ملائكة النهار تنزل عند طلوع الفجر فأنا أحبّ أن تشهد ملائكة الليل و ملائكة النهار صلاتي و كان يصلّي المغرب عند سقوط القرص قبل أن تظهر النجوم</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رواية أبي بصير المكفوف</w:t>
      </w:r>
      <w:r>
        <w:rPr>
          <w:rFonts w:eastAsia="Amiri" w:cs="Amiri" w:ascii="Amiri" w:hAnsi="Amiri"/>
          <w:color w:val="111111"/>
          <w:sz w:val="28"/>
          <w:szCs w:val="28"/>
          <w:rtl w:val="true"/>
          <w:lang w:bidi="ar-SA"/>
        </w:rPr>
        <w:t>.</w:t>
      </w:r>
      <w:r>
        <w:rPr>
          <w:rStyle w:val="FootnoteAnchor"/>
          <w:rtl w:val="true"/>
        </w:rPr>
        <w:footnoteReference w:id="519"/>
      </w:r>
      <w:bookmarkStart w:id="202" w:name="pg19298_208800"/>
    </w:p>
    <w:p>
      <w:pPr>
        <w:pStyle w:val="Heading3"/>
        <w:numPr>
          <w:ilvl w:val="2"/>
          <w:numId w:val="1"/>
        </w:numPr>
        <w:rPr/>
      </w:pPr>
      <w:bookmarkStart w:id="203" w:name="__RefHeading___Toc17524323_1280447820"/>
      <w:bookmarkStart w:id="204" w:name="_Toc73"/>
      <w:bookmarkEnd w:id="202"/>
      <w:bookmarkEnd w:id="203"/>
      <w:r>
        <w:rPr>
          <w:rtl w:val="true"/>
        </w:rPr>
        <w:t>في قاعدة من أدرك</w:t>
      </w:r>
      <w:bookmarkEnd w:id="204"/>
    </w:p>
    <w:p>
      <w:pPr>
        <w:pStyle w:val="Heading4"/>
        <w:numPr>
          <w:ilvl w:val="3"/>
          <w:numId w:val="1"/>
        </w:numPr>
        <w:rPr/>
      </w:pPr>
      <w:bookmarkStart w:id="205" w:name="__RefHeading___Toc17524325_1280447820"/>
      <w:bookmarkStart w:id="206" w:name="_Toc74"/>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أدرك من وقتها في آخره مقدار ركعة فهو أداء و يجب الاتيان به، فانّ من أدرك ركعة من الوقت فقد أدرك الوقت، لكن لايجوز التعمّد في التأخير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524327_1280447820"/>
      <w:bookmarkStart w:id="208" w:name="_Toc75"/>
      <w:bookmarkEnd w:id="207"/>
      <w:r>
        <w:rPr>
          <w:rtl w:val="true"/>
        </w:rPr>
        <w:t xml:space="preserve">الفرع الأوّل </w:t>
      </w:r>
      <w:r>
        <w:rPr>
          <w:rtl w:val="true"/>
        </w:rPr>
        <w:t xml:space="preserve">: </w:t>
      </w:r>
      <w:r>
        <w:rPr>
          <w:rtl w:val="true"/>
        </w:rPr>
        <w:t>في بيان مستند قاعدة من أدرك و حجّيّتها في الجملة</w:t>
      </w:r>
      <w:bookmarkEnd w:id="208"/>
    </w:p>
    <w:p>
      <w:pPr>
        <w:pStyle w:val="BookText"/>
        <w:rPr/>
      </w:pPr>
      <w:r>
        <w:rPr>
          <w:rFonts w:ascii="Amiri" w:hAnsi="Amiri" w:eastAsia="Amiri" w:cs="Amiri"/>
          <w:color w:val="111111"/>
          <w:sz w:val="28"/>
          <w:sz w:val="28"/>
          <w:szCs w:val="28"/>
          <w:rtl w:val="true"/>
          <w:lang w:bidi="ar-SA"/>
        </w:rPr>
        <w:t xml:space="preserve">أورد في الوسائل في الباب الثلاثين من أبواب المواقيت الروايات التي هي المستند لقاعدة من أدرك؛ فمنها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ركعة من الغداة ثمّ طلعت الشمس فليتمّ و قد جازت صلاته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منها رواية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منها خبر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من الغداة ركعة ثمّ طلعت الشمس فليتمّ الصلاة و قد جازت صلاته و ان طلعت الشمس قبل أن يصلّي ركعة فليقطع الصلاة و لايصلّ حتّى تطلع الشمس و يذهب شعاعها</w:t>
      </w:r>
      <w:r>
        <w:rPr>
          <w:rFonts w:eastAsia="Amiri" w:cs="Amiri" w:ascii="Amiri" w:hAnsi="Amiri"/>
          <w:color w:val="111111"/>
          <w:sz w:val="28"/>
          <w:szCs w:val="28"/>
          <w:rtl w:val="true"/>
          <w:lang w:bidi="ar-SA"/>
        </w:rPr>
        <w:t>».</w:t>
      </w:r>
      <w:r>
        <w:rPr>
          <w:rStyle w:val="FootnoteAnchor"/>
          <w:rtl w:val="true"/>
        </w:rPr>
        <w:footnoteReference w:id="522"/>
      </w:r>
      <w:bookmarkStart w:id="209" w:name="pg19298_208801"/>
    </w:p>
    <w:p>
      <w:pPr>
        <w:pStyle w:val="BookText"/>
        <w:rPr/>
      </w:pPr>
      <w:bookmarkEnd w:id="209"/>
      <w:r>
        <w:rPr>
          <w:rFonts w:ascii="Amiri" w:hAnsi="Amiri" w:eastAsia="Amiri" w:cs="Amiri"/>
          <w:color w:val="111111"/>
          <w:sz w:val="28"/>
          <w:sz w:val="28"/>
          <w:szCs w:val="28"/>
          <w:rtl w:val="true"/>
          <w:lang w:bidi="ar-SA"/>
        </w:rPr>
        <w:t xml:space="preserve">و منها ما روى محمّد بن مكي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يغرب الشمس فقد أدرك الشمس</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فما هو المعتبر من هذه الروايات موثّقة عمّار بن موسى الواردة في صلاة الغداة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7524329_1280447820"/>
      <w:bookmarkStart w:id="211" w:name="_Toc76"/>
      <w:bookmarkEnd w:id="210"/>
      <w:r>
        <w:rPr>
          <w:rtl w:val="true"/>
        </w:rPr>
        <w:t xml:space="preserve">الفرع الثاني </w:t>
      </w:r>
      <w:r>
        <w:rPr>
          <w:rtl w:val="true"/>
        </w:rPr>
        <w:t xml:space="preserve">: </w:t>
      </w:r>
      <w:r>
        <w:rPr>
          <w:rtl w:val="true"/>
        </w:rPr>
        <w:t>في عموم قاعدة من أدرك لجميع الصلوات اليوميّة</w:t>
      </w:r>
      <w:bookmarkEnd w:id="211"/>
    </w:p>
    <w:p>
      <w:pPr>
        <w:pStyle w:val="BookText"/>
        <w:rPr/>
      </w:pPr>
      <w:r>
        <w:rPr>
          <w:rFonts w:ascii="Amiri" w:hAnsi="Amiri" w:eastAsia="Amiri" w:cs="Amiri"/>
          <w:color w:val="111111"/>
          <w:sz w:val="28"/>
          <w:sz w:val="28"/>
          <w:szCs w:val="28"/>
          <w:rtl w:val="true"/>
          <w:lang w:bidi="ar-SA"/>
        </w:rPr>
        <w:t xml:space="preserve">لايخفى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لاتختصّ بصلاة الغداة بل تشمل غيرها من الصلوات اليوميّة للاطمئنان بوحدة المناط و عدم الخصوصية في صلاة الغداة مضافا الى عدم القول بالفصل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السند محمّد بن السيد علي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أعني الاكتفاء في آخر الوقت بادراك ركعة مع الشرائط المفقودة مجمع عليه بين الأصحاب،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بين أهل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نقل الروايات المتقدّمة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الروايات و ان ضعف سندها الاّ أنّ عمل الطائفة عليها و لا معارض لها فتعيّن العمل بها</w:t>
      </w:r>
      <w:r>
        <w:rPr>
          <w:rFonts w:eastAsia="Amiri" w:cs="Amiri" w:ascii="Amiri" w:hAnsi="Amiri"/>
          <w:color w:val="111111"/>
          <w:sz w:val="28"/>
          <w:szCs w:val="28"/>
          <w:rtl w:val="true"/>
          <w:lang w:bidi="ar-SA"/>
        </w:rPr>
        <w:t>».</w:t>
      </w:r>
      <w:r>
        <w:rPr>
          <w:rStyle w:val="FootnoteAnchor"/>
          <w:rtl w:val="true"/>
        </w:rPr>
        <w:footnoteReference w:id="525"/>
      </w:r>
      <w:bookmarkStart w:id="212" w:name="pg19298_208802"/>
    </w:p>
    <w:p>
      <w:pPr>
        <w:pStyle w:val="Heading4"/>
        <w:numPr>
          <w:ilvl w:val="3"/>
          <w:numId w:val="1"/>
        </w:numPr>
        <w:rPr/>
      </w:pPr>
      <w:bookmarkStart w:id="213" w:name="__RefHeading___Toc17524331_1280447820"/>
      <w:bookmarkStart w:id="214" w:name="_Toc77"/>
      <w:bookmarkEnd w:id="212"/>
      <w:bookmarkEnd w:id="213"/>
      <w:r>
        <w:rPr>
          <w:rtl w:val="true"/>
        </w:rPr>
        <w:t xml:space="preserve">الفرع الثالث </w:t>
      </w:r>
      <w:r>
        <w:rPr>
          <w:rtl w:val="true"/>
        </w:rPr>
        <w:t xml:space="preserve">: </w:t>
      </w:r>
      <w:r>
        <w:rPr>
          <w:rtl w:val="true"/>
        </w:rPr>
        <w:t>في أنّ الصلاة حينئذ أداء</w:t>
      </w:r>
      <w:bookmarkEnd w:id="214"/>
    </w:p>
    <w:p>
      <w:pPr>
        <w:pStyle w:val="BookText"/>
        <w:rPr/>
      </w:pPr>
      <w:r>
        <w:rPr>
          <w:rFonts w:ascii="Amiri" w:hAnsi="Amiri" w:eastAsia="Amiri" w:cs="Amiri"/>
          <w:color w:val="111111"/>
          <w:sz w:val="28"/>
          <w:sz w:val="28"/>
          <w:szCs w:val="28"/>
          <w:rtl w:val="true"/>
          <w:lang w:bidi="ar-SA"/>
        </w:rPr>
        <w:t>اذا أدرك ركعة من الصلاة آخر الوقت فهل تكون صلاته أداءا أو قضاءا أو موزّعا؟ ففي المدارك بعد قول صاحب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مؤدّيا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ذلك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من أنّه يكون مؤدّيا بالجميع و هو اختيار الشيخ في الخلاف و نقل في الخلاف الاجماع عليه و احتجّ عليه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ادراك الوقت انّما يتحقق بكون الصلاة الواقع منها ركعة في الوقت أداء كالواقعة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قاضيا للجميع، اختاره السيد المرتضى رحمه الله على ما نقل عنه لأنّ آخر الوقت يختصّ بالركعة الأخيرة فاذا وقعت فيه الأولى وقعت في غير وقتها و لانعني بقضاء العبادة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على معنى انّ ما وقع في الوقت يكون أداءا و ما وقع في خارجه يكون قضاءا لوجود معنى الأداء و القضاء فيهما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آخر وقت صلاة الصبح اذا طلعت الشمس كما في صحيحة عبيد بن زرارة عن أبي عبداللّه عليه السلام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لاتفوت الصلاةُ مَن أراد الصلاةَ، لاتفوت صلاةُ النهار حتّى تغيب </w:t>
      </w:r>
    </w:p>
    <w:p>
      <w:pPr>
        <w:pStyle w:val="BookText"/>
        <w:rPr/>
      </w:pPr>
      <w:r>
        <w:rPr>
          <w:rFonts w:ascii="Amiri" w:hAnsi="Amiri" w:eastAsia="Amiri" w:cs="Amiri"/>
          <w:color w:val="111111"/>
          <w:sz w:val="28"/>
          <w:sz w:val="28"/>
          <w:szCs w:val="28"/>
          <w:rtl w:val="true"/>
          <w:lang w:bidi="ar-SA"/>
        </w:rPr>
        <w:t>الشمس و لا صلاة الليل حتّى يطلع الفجر و لا صلاة الفجر حتّى تطلع الشمس</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كذا رواية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الى طلوع الشمس</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حيث انّه اذا طلعت الشمس تفوت صلاة الفجر فلنا أن نسئل عن المعصوم فاذا شرعنا في الصلاة و طلعت الشمس حينها فهل تكون الصلاة هذه فائتة؟ فاذا أجاب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من الغداة ركعة ثمّ طلعت الشمس فليتمّ و 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انّ من أدرك ركعة من الغداة ثمّ طلعت الشمس لم تفت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 هذه الرواية هو ما روى الشهيد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الوقت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فالمناط في عدم فوت الصلاة على ما يظهر من الخبر هو ادراك ركعة منها و في ذلك لا فرق بين صلاة الغداة و غيرها، فالموثّقة تفسير مضمون صحيحة زرارة المتقدّمة بفوت الصلاة اذا غابت الشمس أو طلعت؛ فلسان الموثّقة لسان التنزيل بمعنى من أدرك ركعة من الصلاة ينزل منزلة من أدرك تمام الصلاة فلايكون قضاءا و عليه فمن أدرك آخر الوقت خمس ركعات يجب عليه الاتيان بالظهر و العصر كما مرّ</w:t>
      </w:r>
      <w:r>
        <w:rPr>
          <w:rFonts w:eastAsia="Amiri" w:cs="Amiri" w:ascii="Amiri" w:hAnsi="Amiri"/>
          <w:color w:val="111111"/>
          <w:sz w:val="28"/>
          <w:szCs w:val="28"/>
          <w:rtl w:val="true"/>
          <w:lang w:bidi="ar-SA"/>
        </w:rPr>
        <w:t xml:space="preserve">. </w:t>
      </w:r>
      <w:bookmarkStart w:id="215" w:name="pg19298_208804"/>
    </w:p>
    <w:p>
      <w:pPr>
        <w:pStyle w:val="Heading4"/>
        <w:numPr>
          <w:ilvl w:val="3"/>
          <w:numId w:val="1"/>
        </w:numPr>
        <w:rPr/>
      </w:pPr>
      <w:bookmarkStart w:id="216" w:name="__RefHeading___Toc17524333_1280447820"/>
      <w:bookmarkStart w:id="217" w:name="_Toc78"/>
      <w:bookmarkEnd w:id="215"/>
      <w:bookmarkEnd w:id="216"/>
      <w:r>
        <w:rPr>
          <w:rtl w:val="true"/>
        </w:rPr>
        <w:t xml:space="preserve">الفرع الرابع </w:t>
      </w:r>
      <w:r>
        <w:rPr>
          <w:rtl w:val="true"/>
        </w:rPr>
        <w:t xml:space="preserve">: </w:t>
      </w:r>
      <w:r>
        <w:rPr>
          <w:rtl w:val="true"/>
        </w:rPr>
        <w:t>في من أخّر الصلاة الى أن يبقى مقدار ركعة من الوقت عمدا</w:t>
      </w:r>
      <w:bookmarkEnd w:id="217"/>
    </w:p>
    <w:p>
      <w:pPr>
        <w:pStyle w:val="BookText"/>
        <w:rPr/>
      </w:pPr>
      <w:r>
        <w:rPr>
          <w:rFonts w:ascii="Amiri" w:hAnsi="Amiri" w:eastAsia="Amiri" w:cs="Amiri"/>
          <w:color w:val="111111"/>
          <w:sz w:val="28"/>
          <w:sz w:val="28"/>
          <w:szCs w:val="28"/>
          <w:rtl w:val="true"/>
          <w:lang w:bidi="ar-SA"/>
        </w:rPr>
        <w:t>الظاهر أنّ الوقت المحدود لصلاة الظهر و العصر هو من الزوال الى الغروب فيجب أن يكون صلاة الظهر من حين الزوال و بعدها العصر الى غروب الشمس و كما لايجوز تقديم الظهر و ان كان جزء منها على الزوال لايجوز تأخير العصر و ان كان جزء منها على الغروب نعم من قدّم الظهر نسيانا على الزوال ثمّ تذكّر في الأثناء أنّ بعض الصلاة وقعت خارج الوقت أي قبله و دخل الوقت في أثناء الصلاة فصلاته هذه صحيحة للنصّ كما ورد فيما نحن فيه أنّه لو أخّر العصر حتّى لم يبق من الوقت الاّ بمقدار أداء ركعة فعليه أن يأتي بالصلاة و يكون أداءً؛ ثمّ ان كان تأخيره عن سهو و غفلة لم يعاقب و الاّ يعاقب عليه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7524335_1280447820"/>
      <w:bookmarkStart w:id="219" w:name="_Toc79"/>
      <w:bookmarkEnd w:id="218"/>
      <w:r>
        <w:rPr>
          <w:rtl w:val="true"/>
        </w:rPr>
        <w:t xml:space="preserve">الفرع الخامس </w:t>
      </w:r>
      <w:r>
        <w:rPr>
          <w:rtl w:val="true"/>
        </w:rPr>
        <w:t xml:space="preserve">: </w:t>
      </w:r>
      <w:r>
        <w:rPr>
          <w:rtl w:val="true"/>
        </w:rPr>
        <w:t>في أنّ ادراك الوقت مقدّم على سائر المقدّمات</w:t>
      </w:r>
      <w:bookmarkEnd w:id="2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يحصل له الشرائط و ضاق الوقت بحيث لو أتى بالطهارة المائيّة من الغسل أو الوضوء يقع بعض الصلاة خارج الوقت ولكن لو أتى بالطهارة الترابيّة يدرك الصلاة، فيجب عليه الصلاة بالطهارة الترابيّة لوجوب ادراك الوقت كلّه لعمومات أوقات الصلاة؛ و كذا بالنسبة الى سائر المقدّمات من طهارة اللباس و البدن، فانّ ادراك الوقت مقدّم على الجميع نعم لو تخلّف و اغتسل أو توضّأ صحّت طهارته و كذا صلاته و لا دليل على بطلان الطهارة لأنّا لانقول بأنّ الأمر بالشيء يقتضي النهي عن ضدّه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9298_208806"/>
      <w:bookmarkStart w:id="221" w:name="pg19298_208806"/>
      <w:bookmarkEnd w:id="221"/>
    </w:p>
    <w:p>
      <w:pPr>
        <w:pStyle w:val="Heading2"/>
        <w:numPr>
          <w:ilvl w:val="1"/>
          <w:numId w:val="1"/>
        </w:numPr>
        <w:rPr/>
      </w:pPr>
      <w:bookmarkStart w:id="222" w:name="pg19298_208806"/>
      <w:bookmarkStart w:id="223" w:name="__RefHeading___Toc17524337_1280447820"/>
      <w:bookmarkStart w:id="224" w:name="_Toc80"/>
      <w:bookmarkEnd w:id="222"/>
      <w:bookmarkEnd w:id="223"/>
      <w:r>
        <w:rPr>
          <w:rtl w:val="true"/>
        </w:rPr>
        <w:t xml:space="preserve">فصل </w:t>
      </w:r>
      <w:r>
        <w:rPr>
          <w:rtl w:val="true"/>
        </w:rPr>
        <w:t xml:space="preserve">: </w:t>
      </w:r>
      <w:r>
        <w:rPr>
          <w:rtl w:val="true"/>
        </w:rPr>
        <w:t>في أوقات الرواتب</w:t>
      </w:r>
      <w:bookmarkEnd w:id="224"/>
    </w:p>
    <w:p>
      <w:pPr>
        <w:pStyle w:val="Heading3"/>
        <w:numPr>
          <w:ilvl w:val="2"/>
          <w:numId w:val="1"/>
        </w:numPr>
        <w:rPr/>
      </w:pPr>
      <w:bookmarkStart w:id="225" w:name="__RefHeading___Toc17524339_1280447820"/>
      <w:bookmarkStart w:id="226" w:name="_Toc81"/>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الظهر من الزوال الى الذراع و العصر الى الذراعين أي سبعي الشاخص و أربعة أسباعه بل الى آخر وقت اجزاء الفريضتين على الأقوى و ان كان الأولى بعد الذراع تقديم الظهر و بعد الذراعين تقديم العصر و الاتيان بالنافلتين بعد الفريضتين فالحدّان الأوّلان للأفضليّة و مع ذلك الأحوط بعد الذراع و الذراعين عدم التعرّض لنيّة الأداء و القضاء في النافلتين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 في نقل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الأقوال في وقت نافلة الظهر و العصر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 بل المشهور للظهر من حين الزوال الى أن يبلغ زيادة الفى ء قدمين اى سبعى الشاخص و للعصر أربعة أقدام أي أربعة أسباعه و هما الذراع و الذراعان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وقت الاختيار أو الفضل على القولين، باقيا كما عليه السيد أبو المكارم و الحلّي و الفاضلان و مال اليه الشهيدان و ظاهر المبسوط و التهذيب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وقتها بامتداد وقت الفريضة للاجزاء و قائله غير معروف و لعلّه الحلبي في الكافي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الأقوى ما عليه المشهور؛ للروايات المستفيضة بل لعلّها متواترة الدالّة على ذلك،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يمضي ذراع فاذا بلغ فيؤك ذراعا بدأت بالفريضة و تركت النافلة و اذا بلغ فيئك 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منها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لك أن تتنفّل من زوال الشمس الى أن تبلغ ذراعا، فاذا بلغت ذراعا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منها صحيحة اسماعيل الجعفي عن أبي جعفر عليه السلام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لئلاّيؤخذ من وقت هذه و يدخل في وقت هذه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هذه الروايات تفسير ما في الروايات الآتية من أنّ وقت الظهر بعد الزوالقدمان و وقت العصر بعد ذلك قدمان، فيوجّه بأنّ ذلك التأخير لمكان النافلة فنكشف أنّ وقت نافلة الظهر من الزوال الى أن يبلغ زيادة الفيء قدمين و وقت نافلة العصر الى أن يبلغ أربعة أقدام كما سبق منّا هذا الحمل في مبحث وقت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الفضيل بن يسار و زرارة بن أعين و بكير بن أعين و محمّد بن مسلم و بريد بن معاوية العجلي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منها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قبل أن يظلّل قامة و كان اذا كان الفيء ذراعا و هو قدر مربض عنز صلّى الظهر فاذا كان ضعف ذلك صلّى العصر</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منها موثّقة اسماعيل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كان فيء الجدار ذراعا صلّى الظهر و اذا كان ذراعين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الجدار يختلف بعضها قصير و بعضها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 مسجد رسول اللّه صلى الله عليه و آله يومئذ قامة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الظهر على ذراع و العصر على نحو ذلك</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منها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أفضل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بعد الزوالقال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منها ما رواه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السرائر نقلاً من 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القدمان و الأربع و الذراع و الذراعان وقتا لمكان النافلة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منها صحيحة اسماعيل بن عبد 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يوم الجمعة أو في السفر فانّ وقتها حين تزول</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منها صحيحة سعيد الأعرج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أهو اذا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السفر أو يوم الجمعة فانّ وقتها اذا زالت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منها موثّقة ذريح المحاربي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عبداللّه عليه السلام أناس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نصلّي الأولى اذا كانت على قدمين و 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اليّ</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من الكلّ أوّلاً ابتداء نافلة الظهر من الزوال و انتهائها اذا كان الفى ء </w:t>
      </w:r>
    </w:p>
    <w:p>
      <w:pPr>
        <w:pStyle w:val="BookText"/>
        <w:rPr/>
      </w:pPr>
      <w:r>
        <w:rPr>
          <w:rFonts w:ascii="Amiri" w:hAnsi="Amiri" w:eastAsia="Amiri" w:cs="Amiri"/>
          <w:color w:val="111111"/>
          <w:sz w:val="28"/>
          <w:sz w:val="28"/>
          <w:szCs w:val="28"/>
          <w:rtl w:val="true"/>
          <w:lang w:bidi="ar-SA"/>
        </w:rPr>
        <w:t>على قدمين أو ذراع و الاسراع اليها حتّى يقرب صلاة الظهر من أوّل الوقت محبوب و الأفضل أن لايؤخّر عن قدم فاذا سقط النافلة كما في السفر أو يوم الجمعة يصلّي الظهر اذا زالت الشمس و ابتداء نافلة العصر بعد صلاة الظهر ونافلتها و انتهائها اذا كان على أربعة أقدام أو ذراعين و الأفضل أن لايؤخّرها عن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اذا مضى قدمان فات وقت نافلة الظهر و اذا مضى أربعة أقدام فات وقت نافلة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انّه لا معارضة بين هذه الروايات و الروايات الدالّة على جواز تطويل النافلة و تخفيفها بل تفسّر إحداهما الأخرى، و نتيجتها أنّه اذا أردت أن تصلّي نافلة الظهر فابدأ بها اذا زالت، و لك وقت الى قدمين، ان شئت طوّلت و ان شئت قصّرت كيفما شئت، فلاتظنّ أنّ ذلك الوقت لايجوز فيه غير النافلة، و كذا اذا أردت أن تصلّي نافلة العصر فابدأ بها اذا صلّيت الظهر ثمّ أنت في وقت منها الى أربعة أقدام من ظلّ الشمس ولكن ان شئت طوّلت و ان شئت قصّرت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المشتملة على جواز تطويل النافلة، فمنها صحيحة الحارث بن المغيرة و عمر بن حنظلة و منصور بن حازم جميعا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أنبّئكم بأبين من هذا اذا زالت الشمس فقد دخل وقت الظهر الاّ أنّ بين يديها سبحة و 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منها صحيحة أخرى لهم و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فان أنت خفّفت سبحتك فحين تفرغ من سبحتك و ان طوّلت فحين تفرغ من سبحتك</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منها صحيحة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منها صحيحة عمر بن حنظلة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الظهر الاّ أنّ بين يديها سبحة و ذلك اليك ان شئت طوّلت و ان شئت قصّرت</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منها صحيحة عيسى بن أبي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فصلّيت سبحتك فقد دخل وقت الظهر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منها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 ثماني ركعات ثمّ صلّ الفريضة أربعا فاذا فرغت من سبحتك قصّرت أو طوّلت فصلّ العصر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منها صحيحة أخرى لذريح المحاربيّ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عبداللّه عليه السلام أناس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فهو وقت لايحبسك منه الاّ سبحتك تطيلها أو تقصرها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نظيرها صحيحة أخرى لعمر بن حنظلة و خبر مالك الجهنيّ و مكاتبة محمّد بن أحمد بن يحيى و ما رواه علي بن جعفر عن أخيه موسى بن جعفر عليه السلام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فقد رأيت صحّة ما قلناه من عدم المنافات بين هذه الروايات و الروايات المتقدّمة فالتمسّك بهذه الأخبار للاستدلال بامتداد وقت نافلة الظهرين الى المثل و المثلين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دلّت على أعداد النوافل فلايرتبط بالمقام حتّى نحتاج الى أن نقيّدها بروايات تحديد أوقات نافلة الظهرين فانّها في مقام بيان عدد نوافل اليوميّة و انّها قبل الفريضة أو بعدها و لابأس بالاشارة الى بعضها حتّى يتبيّن لك صدق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ستّ عشرة ركعة ثمان اذا زالت الشمس و ثمان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في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النافلة ثمان ركعات حين تزول الشمس قبل الظهر و ستّ ركعات بعد الظهر و ركعتان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في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رسول اللّه صلى الله عليه و آله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ألا أخبرك كيف أصنع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قبل الظهر و ثمان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خبر البزنطي و خبر القاسم بن الوليد و خبر عبداللّه بن سنان و خبر الفضل بن شاذان و خبر الأعمش</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نعم هناك أخبار ظاهرها جواز الاتيان بالنافلة أيّ وقت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النافلة بمنزلة الهديّة متى ما أتى بها قبلت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منها صحيحة محمّد بن عذافر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بمنزلة الهديّة متى ما أتي بها قبلت، فقدّم منها ما شئت و أخّر منها ما شئت</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منها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نوافلكم صدقاتكم فقدّموها أنّى شئتم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منها خبر عبد الأعلى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نافلة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متى ما نشطت، انّ علي بن الحسين عليه السلام كانت له ساعات من النهار يصلّي فيها فاذا شغله ضيعة أو سلطان قضاها، انّما النافلة مثل الهديّة متى ما أتي بها قبلت</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منها مرسلة علي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ستّ عشرة ركعة أيّ النهار شئت، ان شئت في أوّله و ان شئت في وسطه و ان شئت في آخره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منها خبر القاسم بن الوليد الغساني عن أبي عبداللّه عليه السلام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صلاة النوافل في كم هي؟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 عشرة ركعة في أيّ ساعات النهار شئت أن تصلّيها صلّيتها الاّ أنّك اذا صلّيتها في مواقيتها أفضل</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منها خبر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ضمرة الليثي 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يشتغل عن الزوال أيعجل من أوّل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أنّه يشتغل فيعجّلها في صدر النهار كلّها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منها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نصنع، صلّ ستّ ركعات اذا كانت الشمس في مثل موضعها صلاة العصر يعني ارتفاع الضحى الأكبر و اعتدّ بها من الزوال</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ولكنّ الاشكال في هذه الروايات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بعضها كالثلاث الأولى غير ظاهرة في نوافل اليوميّة بل ظاهرها الاطلاق و لسانها لسان ما روي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تحمل هذه الروايات على ما اذا علم أنّه يشتغل، بقرينة صحيحة اسماعيل بن جابر و خبر يزيد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هذا الباب كلّها ضعيفة الاّ صحيحة اسماعيل بن جابر و صحيحة محمّد بن عذافر فالأولى تدلّ على جواز التعجيل اذا اشتغل و لابأس به و الثانية غير ظاهرة فيما نحن فيه كما أشرنا اليه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تعارضها 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لايصلّي من الليل شيئا اذا صلّى العتمة حتّى ينتصف الليل و لايصلّي من النهار شيئا حتّى تزول الشمس</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موثّقة موسى بن بكر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لايصلّي من النهار شيئا حتّى تزول الشمس فاذا زال النهار قدر نصف اصبع صلّىثماني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صحيحة عمر بن أذينة عن عدّة أنّهم سمعوا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لايصلّي من النهار شيئا حتّى تزول الشمس و لا من الليل بعد ما يصلّي العشاء الآخرة حتّى ينتصف الليل</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فتحصّل من جميع ما ذكرناه في وقت نافلة الظهرين أنّ الصحيح ما عليه المشهور من أنّ وقت نافلة الظهر من الزوال الى أن يبلغ زيادة الفيء ذراعا و العصر ذراعين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تقديم نافلتي الظهر و العصر في غير يوم الجمعة على الزوال و ان علم بعدم التمكّن من اتيانهما بعده، لكنّ الأقوى جوازه فيهما خصوصا في الصورة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شرح المسألة السابقة ما ينفع لهذه المسألة و أوردنا الروايات التي دلّت على جواز تقديم نافلة الظهرين على الزوال و العمدة منها صحيحة اسماعيل </w:t>
      </w:r>
      <w:bookmarkStart w:id="227" w:name="pg19298_208816"/>
    </w:p>
    <w:p>
      <w:pPr>
        <w:pStyle w:val="BookText"/>
        <w:rPr/>
      </w:pPr>
      <w:bookmarkEnd w:id="227"/>
      <w:r>
        <w:rPr>
          <w:rFonts w:ascii="IRNazanin" w:hAnsi="IRNazanin" w:eastAsia="IRNazanin"/>
          <w:color w:val="111111"/>
          <w:sz w:val="28"/>
          <w:sz w:val="28"/>
          <w:szCs w:val="28"/>
          <w:rtl w:val="true"/>
          <w:lang w:bidi="fa-IR"/>
        </w:rPr>
        <w:t>بن جابر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نصنع، صلّ ستّ ركعات اذا كانت الشمس في مثل موضعها صلاة العصر يعني ارتفاع الضحى الأكبر و اعتدّ بها من الزوال</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قد دلّت هذه الصحيحة على جواز تقديم نافلة الظهر على الزوال اذا علم عادة بعدم التمكّن من اتيانها بعده، و يؤيّدها خبر يزيد بن ضمرة الليثي المتقدّمفالدليل قائم على جواز ستّ ركعات من نافلة الظهر اذا علم بعدم التمكّن منها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تتمّة نافلة الظهر و كذا نافلة العصر فليس على جواز تقديمها دليل معتبر، و الروايات المتقدّمة مخدوشة سندا و دلالة فمن أراد التقديم غير الذي ذكر فليأت بها رجاءً</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7524341_1280447820"/>
      <w:bookmarkStart w:id="229" w:name="_Toc82"/>
      <w:bookmarkEnd w:id="228"/>
      <w:r>
        <w:rPr>
          <w:rtl w:val="true"/>
        </w:rPr>
        <w:t>في نوافل يوم الجمعة</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يوم الجمعة عشرون ركعة و الأولى تفريقها بأن يأتي ستّا عند انبساط الشمس و ستّا عند ارتفاعها و ستّا قبل الزوال و ركعتين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نافلة يوم الجمعة عشرون ركعة و الأفضل كون أكثرها قبل الزوال و لايبعد أن يكون الأفضل تفريقها على ما في المتن كما يدلّ عليه صحيحة سعد بن سعد الأشعري التي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الصدوق عن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زيد في صلاة السنّة يوم الجمعة أربع ركعات تعظيما لذلك اليوم و تفرقة بينه و بين سائر الأيّام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منها صحيحة علي بن يقطين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النافلة التي تصلّى يوم الجمعة وقت الفريضة قبل الجمعة أفضل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يوم الجمعة كم ركعة هي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اثنتا عشرة ركعة و ستّ ركعات بعدذلك ثماني عشرة ركعة و ركعتان بعد الزوال فهذه عشرون ركعة و ركعتان بعد العصر فهذه ثنتان و عشرون ركعة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رواه في المصباح مرسلاً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عشرون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التطوّع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في صدر النهار و ستّ ركعات قبل الزوال و ركعتان اذا زالت و ستّ ركعات بعد الجمعة فذلك عشرون ركعة سوى الفريضة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منها صحيحة يعقوب بن يقطين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التطوّع في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تتطوّع في يوم الجمعة في غير سفر صلّيت ستّ ركعات ارتفاع النهار و ستّ ركعات قبل نصف النهار و ركعتين اذا زالت الشمس قبل الجمعة و ستّ ركعات بعد الجمعة</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البزنطي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النوافل في يوم الجمعة ستّ ركعات بكرة و ستّ ركعات ضحوة و ركعتين اذا زالت الشمس و ستّ ركعات بعد الجمعة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منها من كتاب حريز بن عبداللّه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أن تصلّي يوم الجمعة عشرين ركعة فافعل ستّا بعد طلوع الشمس و ستّا قبل الزوال اذا تعالت الشمس و افصل بين كلّ ركعتين من نوافلك بالتسليم و ركعتين قبل الزوال و ستّ ركعات بعد الجمعة</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منها خبر مراد بن خارجة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فاذا كان يوم الجمعة و كانت الشمس من المشرق بمقدارها من المغرب في وقت صلاة العصر صلّيت ستّ ركعات فاذا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صلّيت ستّا فاذا زاغت أو زالت صلّيت ركعتين ثمّ صلّيت الظهر ثمّ صلّيت بعدها ستّا</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منها خبر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النافلة يوم الجمعة ستّ ركعات بكرة و ستّ ركعات صدر النهار و ركعتان اذا زالت الشمس ثمّ صلّ الفريضة ثمّ صلّ بعدها ستّ ركعات</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لايعارض ما في هذه الأخبار من تقديم اثنتيعشرة ركعة منها على الزوال ما في خبر سليمان بن خالد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يوم الجمعة شيئا من الركعات؟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ستّ ركعات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أفضل؟ أقدّم الركعات يوم الجمعة أم أصلّيها بعد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 بعد الفريضة أفضل</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لا ما في خبر عقبة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أقدّم الركعات يوم الجمعة أو أصلّيها بعد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تصلّيها بعد الفريضة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لأنّ هذين الروايتين ضعيفتان من حيث السند أوّلاً و قابلتان للتوجيه ثانيا بأن يقال انّ المراد من التقديم فيهما تقديم الكل و من أفضليّة التأخير هو تأخيرستّ ركعات جمعا بينهما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لاتعارضها بالنسبة الى الركعتين ما ورد من أنّه اذا زالت الشمس بدأت بالفريضة كما في كتاب جامع البزنطي 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الزوال يوم الجمعة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الشمس فصلّ ركعتين، فاذا زالت فصلّ الفريضة ساعة تزول و اذا زالت قبل أن تصلّي الركعتين فلاتصلّهما و ابدأ بالفريضة و اقض الركعتين بعد الفريضة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خبر زريق عن أبي عبداللّه عليه السلام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ربّما يقدّم عشرين ركعة يوم الجمعة في صدر النهار فاذا كان عند زوال الشمس أذّن و جلس جلسة ثمّ أقام و صلّى الظهر و كان لايرى صلاة عند الزوال يوم الجمعة الاّ الفريضة و لايقدّم صلاة بين يدي الفريضة اذا زالت الشمس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صلاة فرضها اللّه على العباد صلاة الظهر يوم الجمعة مع الزوال و 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أوّل و آخر لعلّة يشغل سوى صلاة الجمعة و صلاة المغرب و صلاة الفجر و صلاة العيدين، فانّه لايقدّم بين يدي ذلك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يصلّي يوم الجمعة ستّ ركعات اذا ارتفع النهار و بعد ذلك ستّ ركعات أخر و كان اذا ركدت الشمس في السماء قبل الزوال أذّن و صلّى ركعتين فما يفرغ الاّ مع الزوال ثمّ يقيم للصلاة فيصلّي الظهر و يصلّي بعد الظهر أربع ركعات ثمّ يؤذّن و يصلّي ركعتين ثمّ يقيم فيصلّي العصر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ذلك أوّلاً لضعف سند الخبرين، و ثانيا أنّهما يوجّهان بأنّه اذا زالت و أبطأعن صلاة ركعتين بدأ بالفريضة جمعا بينهما و بين الأخبار المتقدّمة كما أشار اليه ذيل خبر زريق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ركعتين فمايفرغ الاّ مع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اذا زالت الشمس فصلّ الركعتين قبل الفريضة و ان أبطأت حتّى يدخل الوقت هنيئة فابدأ بالفرض و دع الركعتين حتّى تصلّيهما بعد الفريضة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يمكن أن يوجّها أيضا بأنّه اذا كان شاكّا في الزوال يصلّي الركعتين حتّى يستيقن فاذا استيقن الزوال صلّى الفريضة كما في خبر عبدالرحمن بن عجلان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لاينافي ما تقدّم من انّ نافلة يوم الجمعة عشرين ركعة ما ورد من أنّه ستّ عشرة ركعة أو أنقص كما في صحيحة سعيد الأعرج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قبل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فهو خير و قال</w:t>
      </w:r>
      <w:r>
        <w:rPr>
          <w:rFonts w:eastAsia="Amiri" w:cs="Amiri" w:ascii="Amiri" w:hAnsi="Amiri"/>
          <w:color w:val="111111"/>
          <w:sz w:val="28"/>
          <w:szCs w:val="28"/>
          <w:rtl w:val="true"/>
          <w:lang w:bidi="ar-SA"/>
        </w:rPr>
        <w:t xml:space="preserve">: </w:t>
      </w:r>
      <w:bookmarkStart w:id="230" w:name="pg19298_208821"/>
    </w:p>
    <w:p>
      <w:pPr>
        <w:pStyle w:val="BookText"/>
        <w:rPr/>
      </w:pPr>
      <w:bookmarkEnd w:id="230"/>
      <w:r>
        <w:rPr>
          <w:rFonts w:ascii="Amiri" w:hAnsi="Amiri" w:eastAsia="Amiri" w:cs="Amiri"/>
          <w:color w:val="111111"/>
          <w:sz w:val="28"/>
          <w:sz w:val="28"/>
          <w:szCs w:val="28"/>
          <w:rtl w:val="true"/>
          <w:lang w:bidi="ar-SA"/>
        </w:rPr>
        <w:t>ان شاء رجل أن يجعل منها ستّ ركعات في صدر النهار و ستّ ركعات نصف النهار و يصلّي الظهر و يصلّي معها أربعة ثمّ يصلّي العصر</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ذلك لأنّه يشير الى أقلّ حدّ يكتفى به و أيضا أنّها نافلة فهي خير موضوع فمن شاء استقلّ و من شاء استكثر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نافلة يوم الجمعة عشرون ركعة و لايبعد استحباب ركعتين بعد العصر كما في صحيحة سعد و ان كان الأحوط الاتيان بهما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أن يأتي بها أيّ وقت شاء من يوم الجمعة قبل الزوال أو بعد الفريضة و ان كان الأفضل الاتيان بأكثرها قبل الزوال 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اتيان ركعتين منها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الاكتفاء بستّ عشرة ركعة قبل العصر أو بالتفريق كما في صحيحة الأعرج</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7524343_1280447820"/>
      <w:bookmarkStart w:id="232" w:name="_Toc83"/>
      <w:bookmarkEnd w:id="231"/>
      <w:r>
        <w:rPr>
          <w:rtl w:val="true"/>
        </w:rPr>
        <w:t>في وقت نافلة المغرب</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المغرب من حين الفراغ من الفريضة الى زوال الحمرة المغربيّة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نافلة المغرب بعد أداء صلاة المغرب الى ذهاب الحمرة المغربيّة كما عن المشهور و عن بعض دعوى الاجماع عليه و عن الشهيد في الذكرى و الدروس الميل الى امتداد وقتها بوقت المغرب لأنّها تابعة لها كالوتيرة و استوجده في كشف اللثام و استوجهه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ما عليه المشهور و ان لم يكن لهم دليل خاص في المقام الاّ أنّ الدليل العام يشمله و هو ما ورد من النهي عن صلاة التطوّع في وقت الفريضة؛</w:t>
      </w:r>
    </w:p>
    <w:p>
      <w:pPr>
        <w:pStyle w:val="BookText"/>
        <w:rPr/>
      </w:pPr>
      <w:r>
        <w:rPr>
          <w:rFonts w:ascii="Amiri" w:hAnsi="Amiri" w:eastAsia="Amiri" w:cs="Amiri"/>
          <w:color w:val="111111"/>
          <w:sz w:val="28"/>
          <w:sz w:val="28"/>
          <w:szCs w:val="28"/>
          <w:rtl w:val="true"/>
          <w:lang w:bidi="ar-SA"/>
        </w:rPr>
        <w:t>فمنها موثّقة أديم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لايتنفّل الرجل اذا دخل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فريضة فابدأ بها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منها ما في موثّقة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دخلت الفريضة فلاتطوّع</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منها حسنة نجبة بن الحرث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تدركني الصلاة و يدخل وقتها فابدأ بالنافلة؟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ابدأ بالمكتوبة و اقض النافلة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منها خبر زياد بن أبي عتاب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المكتوبة فابدأ بها فلايضرّك أن تترك ما قبلها من النافلة</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فالمراد من النهي الوارد في الروايات المذكورة ليس التحريم أو التنزيه كما سيأتي الكلام فيه بل هو ارشاد الى انقضاء وقت النافلة اذا دخل وقت الفريضة كما تشهد له حسنة نجبة بن الحرث المذكورة آنفا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ابدأ بالمكتوبة و اقض النافلة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النافلة مطلق يشمل الرواتب و غيرها كما أنّ وقت الفريضة أيضا مطلق يشمل وقت الوجوب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بعد ما علم أنّ نافلة المغرب تكون </w:t>
      </w:r>
    </w:p>
    <w:p>
      <w:pPr>
        <w:pStyle w:val="BookText"/>
        <w:rPr/>
      </w:pPr>
      <w:r>
        <w:rPr>
          <w:rFonts w:ascii="Amiri" w:hAnsi="Amiri" w:eastAsia="Amiri" w:cs="Amiri"/>
          <w:color w:val="111111"/>
          <w:sz w:val="28"/>
          <w:sz w:val="28"/>
          <w:szCs w:val="28"/>
          <w:rtl w:val="true"/>
          <w:lang w:bidi="ar-SA"/>
        </w:rPr>
        <w:t>بعد صلاة المغرب و أنّ آخر وقت فضيلة المغرب هو ذهاب الحمرة المغربيّة فبضميمة أنّ أوّل وقت فضيلة العشاء هو ذهاب الحمرة المغربيّة يتمّ المطلوب و يدلّ عليه من الروايات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أتى النبي صلى الله عليه و آله لكلّ صلاة بوقتين غير صلاة المغرب فانّ وقتها واحد و انّ وقتها وجوبها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صحيحة زرارة و الفضيل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صلاة وقتين غير المغرب فانّ وقتها واحدو وقتها وجوبها و وقت فوتها سقوط الشفق</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في مرسلة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أنّ لها وقتين آخر وقتها سقوط الشفق</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خبر بكر بن محمّد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وقت المغرب غيبوبة الشفق</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خبر أديم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أمر رسول اللّه صلى الله عليه و آله بالصلوات كلّها فجعل لكلّ صلاة وقتين الاّ المغرب فانّه جعل لها وقتا واحدا</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رياض المسائل للسيّد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نافلة المغرب بعدها حتّى </w:t>
      </w:r>
      <w:bookmarkStart w:id="233" w:name="pg19298_208824"/>
    </w:p>
    <w:p>
      <w:pPr>
        <w:pStyle w:val="BookText"/>
        <w:rPr/>
      </w:pPr>
      <w:bookmarkEnd w:id="233"/>
      <w:r>
        <w:rPr>
          <w:rFonts w:ascii="Amiri" w:hAnsi="Amiri" w:eastAsia="Amiri" w:cs="Amiri"/>
          <w:color w:val="111111"/>
          <w:sz w:val="28"/>
          <w:sz w:val="28"/>
          <w:szCs w:val="28"/>
          <w:rtl w:val="true"/>
          <w:lang w:bidi="ar-SA"/>
        </w:rPr>
        <w:t>تذهب الحمرة المغربيّة وفاقا للشيخ و الجماعة كما في شرح القواعد للمحقّق الثاني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الأصحاب، لانعلم فيه مخالفا و في المنتهى و عن المعتبر دعوى الاتفاق عليه و هو الحجّة، مضافا الى النصوص المانعة عن فعل النافلة في وقت الفريضة الاّ ما خرج</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فالحاصل من الجميع أنّ وقت نافلة المغرب من حين الفراغ من الفريضة الى ذهاب الحمرة المغربيّة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7524345_1280447820"/>
      <w:bookmarkStart w:id="235" w:name="_Toc84"/>
      <w:bookmarkEnd w:id="234"/>
      <w:r>
        <w:rPr>
          <w:rtl w:val="true"/>
        </w:rPr>
        <w:t>في وقت نافلة العشاء</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بامتداد وقتها، و الأولى كونها عقيبها من غير فصل معتدّ به و اذا أراد فعل بعض الصلوات الموظّفة فيبعض الليالي بعد العشاء جعل الوتيرة خاتمتها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نافلة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بامتداد وقتها و ادّعى عليه الاجماع المحقّق في المعتبر و العلاّمة في المنتهى 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الروايات و عدم الدليل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 النافلة احدى و خمسون ركعة، منها ركعتان بعد العتمة جالسا تعدّان بركعة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منها صحيحة الحارث بن المغيرة النصري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ركعتان بعد العشاء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منها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ركعتان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منها ما في خبر الفضل بن شاذان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السنّة أربع و 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ركعتان من جلوس بعد العتمة تعدّان بركعة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منها ما خبر الأعمش عن جعفر بن محمّد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السنّة أربع و 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ركعتان من جلوسبعد العشاء الآخرة تعدّان بركعة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فحيث يمتدّ وقت صلاة العشاء الى نصف الليل و لاتكون بعدها صلاة حتّى يدخل وقت النافلة في وقت الفريضة يمتدّ وقت نافلة العشاء بامتداد وقت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كونها عقيبها من غير فصل معتدّ به و ذلك لقضيّة البعديّة التي كانت في الروايات المتقدّمة فمتى صلّيت العشاء تصلّي نافلتها بعدها من غير فصل معتدّ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الماتن من استحباب جعل الوتيرة خاتمة بعض الصلوات الموظّفة في بعض الليالي اذا أراد فعلها فليس عليه دليل الاّ أنّه قال به الشيخان و أتباعهما؛ و عن جماعة أنّه المشهور و استدلّ له صاحب الحدائق بما ورد في الصحيح عن زرارة عن أبي جعفر قال</w:t>
      </w:r>
      <w:r>
        <w:rPr>
          <w:rFonts w:eastAsia="Amiri" w:cs="Amiri" w:ascii="Amiri" w:hAnsi="Amiri"/>
          <w:color w:val="111111"/>
          <w:sz w:val="28"/>
          <w:szCs w:val="28"/>
          <w:rtl w:val="true"/>
          <w:lang w:bidi="ar-SA"/>
        </w:rPr>
        <w:t xml:space="preserve">: </w:t>
      </w:r>
      <w:bookmarkStart w:id="236" w:name="pg19298_208826"/>
    </w:p>
    <w:p>
      <w:pPr>
        <w:pStyle w:val="BookText"/>
        <w:rPr/>
      </w:pPr>
      <w:bookmarkEnd w:id="23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الوتر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ركعة الوتر من صلاة نافلة الليل، لا الوتيرة أي نافلة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لايرتبط بالمقام بل وردت في قضاء صلاة الليل و قضاء الوتر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بعد أن قضيت صلواتك الفائتة من صلاة الليل و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7524347_1280447820"/>
      <w:bookmarkStart w:id="238" w:name="_Toc85"/>
      <w:bookmarkEnd w:id="237"/>
      <w:r>
        <w:rPr>
          <w:rtl w:val="true"/>
        </w:rPr>
        <w:t>في وقت نافلة الصبح</w:t>
      </w:r>
      <w:bookmarkEnd w:id="238"/>
    </w:p>
    <w:p>
      <w:pPr>
        <w:pStyle w:val="Heading4"/>
        <w:numPr>
          <w:ilvl w:val="3"/>
          <w:numId w:val="1"/>
        </w:numPr>
        <w:rPr/>
      </w:pPr>
      <w:bookmarkStart w:id="239" w:name="__RefHeading___Toc17524349_1280447820"/>
      <w:bookmarkStart w:id="240" w:name="_Toc86"/>
      <w:bookmarkEnd w:id="239"/>
      <w:r>
        <w:rPr>
          <w:rtl w:val="true"/>
        </w:rPr>
        <w:t>اشارة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الصبح بين الفجر الأوّل و طلوع الحمرة المشرقيّة و يجوز دسّها في صلاة الليل قبل الفجر و لو عند النصف بل و لو قبله اذا قدّم صلاة الليل عليه الاّ أنّ الأفضل اعادتها في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7524351_1280447820"/>
      <w:bookmarkStart w:id="242" w:name="_Toc87"/>
      <w:bookmarkEnd w:id="241"/>
      <w:r>
        <w:rPr>
          <w:rtl w:val="true"/>
        </w:rPr>
        <w:t xml:space="preserve">الفرع الأوّل </w:t>
      </w:r>
      <w:r>
        <w:rPr>
          <w:rtl w:val="true"/>
        </w:rPr>
        <w:t xml:space="preserve">: </w:t>
      </w:r>
      <w:r>
        <w:rPr>
          <w:rtl w:val="true"/>
        </w:rPr>
        <w:t>في تعيين وقت نافلة الفجر</w:t>
      </w:r>
      <w:bookmarkEnd w:id="242"/>
    </w:p>
    <w:p>
      <w:pPr>
        <w:pStyle w:val="BookText"/>
        <w:rPr/>
      </w:pPr>
      <w:r>
        <w:rPr>
          <w:rFonts w:ascii="Amiri" w:hAnsi="Amiri" w:eastAsia="Amiri" w:cs="Amiri"/>
          <w:color w:val="111111"/>
          <w:sz w:val="28"/>
          <w:sz w:val="28"/>
          <w:szCs w:val="28"/>
          <w:rtl w:val="true"/>
          <w:lang w:bidi="ar-SA"/>
        </w:rPr>
        <w:t>الظاهر أنّ ابتداء وقت نافلة الفجر هو قبل الفجر و يجوز الاتيان بها قبل الفجر و بعده و عنده و ذلك 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قبل الفجر و بعده و عنده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ركعتي الفجر متى أصلّيهما؟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pStyle w:val="BookText"/>
        <w:rPr/>
      </w:pPr>
      <w:r>
        <w:rPr>
          <w:rFonts w:ascii="IRNazanin" w:hAnsi="IRNazanin" w:eastAsia="IRNazanin"/>
          <w:color w:val="111111"/>
          <w:sz w:val="28"/>
          <w:sz w:val="28"/>
          <w:szCs w:val="28"/>
          <w:rtl w:val="true"/>
          <w:lang w:bidi="fa-IR"/>
        </w:rPr>
        <w:t>الفجر و معه و بعده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منها صحيحة أخرى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قبل الفجر و مع الفجر و بعد الفجر</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منها 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مع الفجر و قبله و بعده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منها خبر اسحاق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الركعتين اللتين قبيل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 معه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قبل الفجر و عنده و بعده تقرأ في 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بهذه الأخبار يجمع بين ما ورد من الأمر بالاتيان بصلاة ركعتي الفجر قبل الفجر و بين ما ورد من الأمر بالاتيان بهما بعد الفجر فمن الأوّل صحيحة زرارة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الغداة أين موضعهما؟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 فاذا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النافلة ثمان ركعات حين تزول الشمس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الركعتان اللتان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من هذه الطائفة ما ورد من الروايات التي تأمر بالاتيان بهما في صلاة الليل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انّهما من صلاة الليل ثلاث عشرة ركعة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من الثاني صحيحة عبدالرحمان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ما يطلع الفجر</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صحيحة يعقوب بن سالم البزّاز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الفجر و اقرأ فيهما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خبر سيف عن أبي بكر الحضرمي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و هو الذي تسمّيه العرب الصديع</w:t>
      </w:r>
      <w:r>
        <w:rPr>
          <w:rFonts w:eastAsia="Amiri" w:cs="Amiri" w:ascii="Amiri" w:hAnsi="Amiri"/>
          <w:color w:val="111111"/>
          <w:sz w:val="28"/>
          <w:szCs w:val="28"/>
          <w:rtl w:val="true"/>
          <w:lang w:bidi="ar-SA"/>
        </w:rPr>
        <w:t>».</w:t>
      </w:r>
      <w:r>
        <w:rPr>
          <w:rStyle w:val="FootnoteAnchor"/>
          <w:rtl w:val="true"/>
        </w:rPr>
        <w:footnoteReference w:id="610"/>
      </w:r>
      <w:bookmarkStart w:id="243" w:name="pg19298_208829"/>
    </w:p>
    <w:p>
      <w:pPr>
        <w:pStyle w:val="Heading4"/>
        <w:numPr>
          <w:ilvl w:val="3"/>
          <w:numId w:val="1"/>
        </w:numPr>
        <w:rPr/>
      </w:pPr>
      <w:bookmarkStart w:id="244" w:name="__RefHeading___Toc17524353_1280447820"/>
      <w:bookmarkStart w:id="245" w:name="_Toc88"/>
      <w:bookmarkEnd w:id="243"/>
      <w:bookmarkEnd w:id="244"/>
      <w:r>
        <w:rPr>
          <w:rtl w:val="true"/>
        </w:rPr>
        <w:t xml:space="preserve">الفرع الثاني </w:t>
      </w:r>
      <w:r>
        <w:rPr>
          <w:rtl w:val="true"/>
        </w:rPr>
        <w:t xml:space="preserve">: </w:t>
      </w:r>
      <w:r>
        <w:rPr>
          <w:rtl w:val="true"/>
        </w:rPr>
        <w:t>في جواز حشوها في صلاة الليل</w:t>
      </w:r>
      <w:bookmarkEnd w:id="245"/>
    </w:p>
    <w:p>
      <w:pPr>
        <w:pStyle w:val="BookText"/>
        <w:rPr/>
      </w:pPr>
      <w:r>
        <w:rPr>
          <w:rFonts w:ascii="Amiri" w:hAnsi="Amiri" w:eastAsia="Amiri" w:cs="Amiri"/>
          <w:color w:val="111111"/>
          <w:sz w:val="28"/>
          <w:sz w:val="28"/>
          <w:szCs w:val="28"/>
          <w:rtl w:val="true"/>
          <w:lang w:bidi="ar-SA"/>
        </w:rPr>
        <w:t>بعد أن قرّر في الفرع السابق أنّ ابتداء وقت نافلة الفجر بعد أداء صلاة الليل فمتى أدّاها يجوز أن يحشو صلاة نافلة الفجر فيها 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أحشوا بهما صلاة الليل</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منها صحيحة ثانية للبزنطي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أصلّيهما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 بهما صلاة الليل و صلّهما قبل الفجر</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منها خبر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رجل الى أبي جعفر عليه السلام الركعتان اللتان قبل صلاةالفجر من صلاة الليل هي أم من صلاة النهار؟ و في أيّ وقت أصلّيها؟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أحشها في صلاة الليل حشوا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انّهما من صلاة الليل ثلاث عشرة ركعة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أبي بصير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من صلاة الليل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منها صحيحة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رسول اللّه صلى الله عليه و آله يصلّي ثلاث عشرة ركعة من الليل</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على أحدكم اذا انتصف الليل أن يقوم فيصلّي صلاته جملة واحدة ثلاث عشرة ركعة ثمّ ان شاء جلس فدعا و ان شاء نام و ان شاء ذهب حيث شاء</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المستفاد من هذه الروايات مضافا الى تعيين ابتداء وقت نافلة الفجر أفضليّة الاتيان بهما بعد صلاة الليل و قبل الفجر لأنّه بعد عدم تعيين وقت ركعتي الفجر قبل الفجر بقرينة الروايات المتقدّمة و الأمر باحشائهما في صلاة الليل و أنّهما من صلاة الليل يستفاد الأفضليّة، و يؤيّد ذلك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بعدطلوع الفجر،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جعفر عليه السلام أمرني أن أصلّيهما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انّ الشيعة أتوا أبي مسترشدين فأفتاهم بمرّ الحقّ، و أتوني شكّاكا فأفتيتهم بالتقيّة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يستحبّ اعادتهما عند الفجر اذا صلّى صلاة الليل و صلاّهما ثمّ نام و استيقظ عند الفجر و ذلك لموثّقة زرارة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لأصلّي صلاة الليل و أفرغ من </w:t>
      </w:r>
      <w:bookmarkStart w:id="246" w:name="pg19298_208831"/>
    </w:p>
    <w:p>
      <w:pPr>
        <w:pStyle w:val="BookText"/>
        <w:rPr/>
      </w:pPr>
      <w:bookmarkEnd w:id="246"/>
      <w:r>
        <w:rPr>
          <w:rFonts w:ascii="Amiri" w:hAnsi="Amiri" w:eastAsia="Amiri" w:cs="Amiri"/>
          <w:color w:val="111111"/>
          <w:sz w:val="28"/>
          <w:sz w:val="28"/>
          <w:szCs w:val="28"/>
          <w:rtl w:val="true"/>
          <w:lang w:bidi="ar-SA"/>
        </w:rPr>
        <w:t>صلاتي و أصلّي الركعتين فأنام ما شاء اللّه قبل أن يطلع الفجر، فان استيقظت عند الفجر أعدتهما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صلّيتهما و عليّ ليل فان قمت و لم يطلع الفجر أعدتهما</w:t>
      </w:r>
      <w:r>
        <w:rPr>
          <w:rFonts w:eastAsia="Amiri" w:cs="Amiri" w:ascii="Amiri" w:hAnsi="Amiri"/>
          <w:color w:val="111111"/>
          <w:sz w:val="28"/>
          <w:szCs w:val="28"/>
          <w:rtl w:val="true"/>
          <w:lang w:bidi="ar-SA"/>
        </w:rPr>
        <w:t>».</w:t>
      </w:r>
      <w:r>
        <w:rPr>
          <w:rStyle w:val="FootnoteAnchor"/>
          <w:rtl w:val="true"/>
        </w:rPr>
        <w:footnoteReference w:id="620"/>
      </w:r>
    </w:p>
    <w:p>
      <w:pPr>
        <w:pStyle w:val="Heading4"/>
        <w:numPr>
          <w:ilvl w:val="3"/>
          <w:numId w:val="1"/>
        </w:numPr>
        <w:rPr/>
      </w:pPr>
      <w:bookmarkStart w:id="247" w:name="__RefHeading___Toc17524355_1280447820"/>
      <w:bookmarkStart w:id="248" w:name="_Toc89"/>
      <w:bookmarkEnd w:id="247"/>
      <w:r>
        <w:rPr>
          <w:rtl w:val="true"/>
        </w:rPr>
        <w:t xml:space="preserve">الفرع الثالث </w:t>
      </w:r>
      <w:r>
        <w:rPr>
          <w:rtl w:val="true"/>
        </w:rPr>
        <w:t xml:space="preserve">: </w:t>
      </w:r>
      <w:r>
        <w:rPr>
          <w:rtl w:val="true"/>
        </w:rPr>
        <w:t>في انتهاء وقت نافلة الفجر</w:t>
      </w:r>
      <w:bookmarkEnd w:id="248"/>
    </w:p>
    <w:p>
      <w:pPr>
        <w:pStyle w:val="BookText"/>
        <w:rPr/>
      </w:pPr>
      <w:r>
        <w:rPr>
          <w:rFonts w:ascii="Amiri" w:hAnsi="Amiri" w:eastAsia="Amiri" w:cs="Amiri"/>
          <w:color w:val="111111"/>
          <w:sz w:val="28"/>
          <w:sz w:val="28"/>
          <w:szCs w:val="28"/>
          <w:rtl w:val="true"/>
          <w:lang w:bidi="ar-SA"/>
        </w:rPr>
        <w:t>و يمتدّ وقت ركعتي الفجر بعد طلوعه حتّى تطلع الحمرة المشرقيّة و الدليل على ذلك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الرجل لايصلّي الغداة حتّى يسفر و تظهر الحمرة و لم يركع ركعتي الفجر أيركعهما أو يؤخّرهما؟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يؤكّده صحيحة الحسين بن أبيالعلاء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و قد نوّر بالغداة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السجدتين اللتين قبل الغداة ثمّ ليصلّ الغداة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يؤيّده أيضا مرسلة اسحاق بن عمّار عمّن أخبره عنه عليه السلام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الركعتين ما بينك و بين أن يكون الضوء حذاء رأسك، فان كان </w:t>
      </w:r>
    </w:p>
    <w:p>
      <w:pPr>
        <w:pStyle w:val="BookText"/>
        <w:rPr/>
      </w:pPr>
      <w:r>
        <w:rPr>
          <w:rFonts w:ascii="Amiri" w:hAnsi="Amiri" w:eastAsia="Amiri" w:cs="Amiri"/>
          <w:color w:val="111111"/>
          <w:sz w:val="28"/>
          <w:sz w:val="28"/>
          <w:szCs w:val="28"/>
          <w:rtl w:val="true"/>
          <w:lang w:bidi="ar-SA"/>
        </w:rPr>
        <w:t>بعد ذلك فابدأ بالفجر</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بناءً على أنّ الضوء اذا كان حذاء الرأس يكون ملازما لظهور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 في نقل فتاوى الأصحاب و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ركعتا الفجر وقتهما بعد الفراغ من الوتر على الأشهر سيّما بين من تأخّر بل عليه عامّتهم الاّ من ندر بل في ظاهر الغنية و السرائر الاجماع عليه للصحاح المستفيضة و غيرها من المعتبرة الدالّة جملة منها وافرة على أنّها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أخرى كذلك للأمر بحشوهما في صلاة الليل؛ و قريب منها المعتبرة المستفيضة، و فيها الصحاح و غيرها المرخّصة لفعلهما قبل الفجر و معه و بعده، خلافا للمرتضى و المبسوط فوقّتاهما بالفجر الأوّل للصحيح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بعد ما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الفجر فيهما على الفجر الأوّل؛ و لاريب في ضعف هذا القول و ان مال اليه الماتن في الشرائع و الفاضل في الارشاد و القواعد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لاريب أنّ تأخيرهما حتّى يطلع الفجر الأوّل أفضل خروجا عن شبهة الخلاف و أخذا بفحوى ما دلّ على استحباب اعادتهما بعد الفجر الأوّل لو صلّيتا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وقتهما حتّى تطلع الحمرة المشرقيّة على الأشهر بل عليه عامّة من تأخّر بل عليه في ظاهر الغنية و السرائر الاجماع عليه؛ خلافا للاسكافي و الشيخفي التهذيبين فوقّتهما الى الفجر الثاني و مال الشهيد في الذكرى الى امتدادهما بامتداد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4"/>
      </w:r>
      <w:bookmarkStart w:id="249" w:name="pg19298_208833"/>
    </w:p>
    <w:p>
      <w:pPr>
        <w:pStyle w:val="Heading4"/>
        <w:numPr>
          <w:ilvl w:val="3"/>
          <w:numId w:val="1"/>
        </w:numPr>
        <w:rPr/>
      </w:pPr>
      <w:bookmarkStart w:id="250" w:name="__RefHeading___Toc17524357_1280447820"/>
      <w:bookmarkStart w:id="251" w:name="_Toc90"/>
      <w:bookmarkEnd w:id="249"/>
      <w:bookmarkEnd w:id="250"/>
      <w:r>
        <w:rPr>
          <w:rtl w:val="true"/>
        </w:rPr>
        <w:t xml:space="preserve">الفرع الرابع </w:t>
      </w:r>
      <w:r>
        <w:rPr>
          <w:rtl w:val="true"/>
        </w:rPr>
        <w:t xml:space="preserve">: </w:t>
      </w:r>
      <w:r>
        <w:rPr>
          <w:rtl w:val="true"/>
        </w:rPr>
        <w:t>في جواز حشوها في صلاة الليل و لو قبل النصف</w:t>
      </w:r>
      <w:bookmarkEnd w:id="251"/>
    </w:p>
    <w:p>
      <w:pPr>
        <w:pStyle w:val="BookText"/>
        <w:rPr/>
      </w:pPr>
      <w:r>
        <w:rPr>
          <w:rFonts w:ascii="Amiri" w:hAnsi="Amiri" w:eastAsia="Amiri" w:cs="Amiri"/>
          <w:color w:val="111111"/>
          <w:sz w:val="28"/>
          <w:sz w:val="28"/>
          <w:szCs w:val="28"/>
          <w:rtl w:val="true"/>
          <w:lang w:bidi="ar-SA"/>
        </w:rPr>
        <w:t>اذا قدّم صلاة الليل على النصف جاز الاتيان بصلاة ركعتي الفجر بعنوان التقديم لما ورد من جواز تقديم صلاة الليل و الوتر على الانتصاف بعد صلاة العشاء لعذر كالمسافر أو شباب تمنعه رطوبة رأسه أو غير ذلك ممّا سيأتى، بعد ما تقدّم من جواز الاتيان بنافلة الفجر بعد صلاة الليل و أفضليّته في الجملة؛ و خصوص خبر أبيجرير بن ادريس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في السفر من أوّل الليل في المحمل و الوتر و ركعتي الفجر</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نافلة الفجر في وقتها أو قبله و نام بعدها يستحبّ اعادتها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شرح هذه المسألة خلال المسألة السابقة في ذيل الفرع الثاني</w:t>
      </w:r>
      <w:r>
        <w:rPr>
          <w:rFonts w:eastAsia="Amiri" w:cs="Amiri" w:ascii="Amiri" w:hAnsi="Amiri"/>
          <w:color w:val="111111"/>
          <w:sz w:val="28"/>
          <w:szCs w:val="28"/>
          <w:rtl w:val="true"/>
          <w:lang w:bidi="ar-SA"/>
        </w:rPr>
        <w:t xml:space="preserve">. </w:t>
      </w:r>
      <w:bookmarkStart w:id="252" w:name="pg19298_208834"/>
    </w:p>
    <w:p>
      <w:pPr>
        <w:pStyle w:val="Heading3"/>
        <w:numPr>
          <w:ilvl w:val="2"/>
          <w:numId w:val="1"/>
        </w:numPr>
        <w:rPr/>
      </w:pPr>
      <w:bookmarkStart w:id="253" w:name="__RefHeading___Toc17524359_1280447820"/>
      <w:bookmarkStart w:id="254" w:name="_Toc91"/>
      <w:bookmarkEnd w:id="252"/>
      <w:bookmarkEnd w:id="253"/>
      <w:r>
        <w:rPr>
          <w:rtl w:val="true"/>
        </w:rPr>
        <w:t>في وقت نافلة الليل</w:t>
      </w:r>
      <w:bookmarkEnd w:id="254"/>
    </w:p>
    <w:p>
      <w:pPr>
        <w:pStyle w:val="Heading4"/>
        <w:numPr>
          <w:ilvl w:val="3"/>
          <w:numId w:val="1"/>
        </w:numPr>
        <w:rPr/>
      </w:pPr>
      <w:bookmarkStart w:id="255" w:name="__RefHeading___Toc17524361_1280447820"/>
      <w:bookmarkStart w:id="256" w:name="_Toc92"/>
      <w:bookmarkEnd w:id="255"/>
      <w:r>
        <w:rPr>
          <w:rtl w:val="true"/>
        </w:rPr>
        <w:t>اشارة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الليل ما بين نصفه و الفجر الثاني و الأفضل اتيانها في وقت السحر و هو الثلث الأخير من الليل و أفضله القريب من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7524363_1280447820"/>
      <w:bookmarkStart w:id="258" w:name="_Toc93"/>
      <w:bookmarkEnd w:id="257"/>
      <w:r>
        <w:rPr>
          <w:rtl w:val="true"/>
        </w:rPr>
        <w:t xml:space="preserve">الفرع الأوّل </w:t>
      </w:r>
      <w:r>
        <w:rPr>
          <w:rtl w:val="true"/>
        </w:rPr>
        <w:t xml:space="preserve">: </w:t>
      </w:r>
      <w:r>
        <w:rPr>
          <w:rtl w:val="true"/>
        </w:rPr>
        <w:t>في ابتداء وقت نافلة الليل</w:t>
      </w:r>
      <w:bookmarkEnd w:id="258"/>
    </w:p>
    <w:p>
      <w:pPr>
        <w:pStyle w:val="BookText"/>
        <w:rPr/>
      </w:pPr>
      <w:r>
        <w:rPr>
          <w:rFonts w:ascii="Amiri" w:hAnsi="Amiri" w:eastAsia="Amiri" w:cs="Amiri"/>
          <w:color w:val="111111"/>
          <w:sz w:val="28"/>
          <w:sz w:val="28"/>
          <w:szCs w:val="28"/>
          <w:rtl w:val="true"/>
          <w:lang w:bidi="ar-SA"/>
        </w:rPr>
        <w:t>ابتداء وقت صلاة الليل بعد انتصافه 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ما بين نصف الليل الى آخره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منها صحيحة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صلّى العشاء آوى الى فراشه فلم يصلّ شيئا حتّى ينتصف الليل</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منها صحيحة فضيل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يصلّي بعد ما ينتصف الليل ثلاث عشرة ركعة</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منها موثّقة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صلّى العشاء الآخرة آوى الى فراشه فلايصلّي شيئا الاّ بعد انتصاف الليل، لا في شهر رمضان و لا في غيره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منها خبر سليمان بن حفص المروزي عن الرجل العسكري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انتصف الليل ظهر بياض في وسط السماء شبه عمود من حديد تضيء له الدنيا فيكون ساعة و يذهب ثمّ يظلم، فاذا بقي ثلث الليل الأخير ظهر بياض من قبل المشرق فأضاءت له الدنيا فيكون ساعة ثمّ يذهب و هو وقت صلاة الليل ثمّ تظلم قبل الفجر ثمّ يطلع الفجر الصادق من قبل المشرق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يصلّي في نصف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على أحدكم اذا انتصف الليل أن يقوم فيصلّي صلاته جملة واحدة ثلاث عشر ركعة ثمّ ان شاء جلس فدعا و ان شاء نام و ان شاء ذهب حيث شاء</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منها موثّقة أخرى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لايصلّي من النهار شيئا حتّى تزول الشمس فاذا زالت قدر نصف اصبع صلّى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لايصلّي بعد العشاء حتّى ينتصف الليل ثمّ يصلّي ثلاث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لايصلّي من الليل شيئا اذا صلّى العتمة حتّى ينتصف الليل و لايصلّي من النهار شيئا حتّى تزول الشمس</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منها صحيحة عمر بن أذينة عن عدّة أنّهم سمعوا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لايصلّي من النهار شيئا حتّى تزول الشمس و لا من الليل بعد ما يصلّي العشاء الآخرة حتّى ينتصف الليل</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منها مرسلة ثانية للصدوق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لايصلّي بالنهار شيئا 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سقط الشفق صلّى العشاء ثمّ آوى رسول اللّه صلى الله عليه و آله الى فراشه و لم يصلّ شيئا حتّى يزول نصف الليل، فاذا زال نصف الليل صلّى ثماني ركعات و أوتر في الربع الأخير من الليل بثلاث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لايعارضها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بصلاة الليل فيما بين أوّله الى آخره الاّ أنّ أفضل ذلك بعد انتصاف الليل</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لا حسنة محمّد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روي عن جدك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يصلّي الرجل صلاة الليل في أوّل الليل،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صلّى فهو جائز ان شاء اللّه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لا خبر الحسين بن علي بن بلال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في وقت صلاة الليل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الليل و هو نصفه </w:t>
      </w:r>
    </w:p>
    <w:p>
      <w:pPr>
        <w:pStyle w:val="BookText"/>
        <w:rPr/>
      </w:pPr>
      <w:r>
        <w:rPr>
          <w:rFonts w:ascii="IRNazanin" w:hAnsi="IRNazanin" w:eastAsia="IRNazanin"/>
          <w:color w:val="111111"/>
          <w:sz w:val="28"/>
          <w:sz w:val="28"/>
          <w:szCs w:val="28"/>
          <w:rtl w:val="true"/>
          <w:lang w:bidi="fa-IR"/>
        </w:rPr>
        <w:t>أفضل، فان فات فأوّله و آخره جائز</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لأنّها أوّلاً مقيّدة اطلاقها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لها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جواز تقديم صلاة الليل و الوتر على الانتصاف بعد صلاة العشاء لعذر كما سيأتي التعرّض له في المسألة التالية؛ و لذلك قال الصدوق رحمه الله في الفقيه</w:t>
      </w:r>
      <w:r>
        <w:rPr>
          <w:rStyle w:val="FootnoteAnchor"/>
          <w:rtl w:val="true"/>
        </w:rPr>
        <w:footnoteReference w:id="639"/>
      </w:r>
      <w:r>
        <w:rPr>
          <w:rFonts w:ascii="Amiri" w:hAnsi="Amiri" w:eastAsia="Amiri" w:cs="Amiri"/>
          <w:color w:val="111111"/>
          <w:sz w:val="28"/>
          <w:sz w:val="28"/>
          <w:szCs w:val="28"/>
          <w:rtl w:val="true"/>
          <w:lang w:bidi="ar-SA"/>
        </w:rPr>
        <w:t>و كلّما روى من الاطلاق في صلاة الليل من أوّل الليل فانّما هو في السفر لأنّ المفسّر من الأخبار يحكم على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محمّد بن الحسن الطوسي في التهذيب</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الوجه في أمثال هذه الأخبار و جملته أنّ صلاة الليل وقتها بعد نصف الليل الى طلوع الفجر، فما روى من الرخصة في تقديمها في أوّل الليل فانّما هو للمسافر و العليل و من يعلم أنّه ان لم يصلّ في أوّل الليل شغل عنه و لم يتمكّن من قضائه، فامّا مع ارتفاع سائر الأعذار فلايجوز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يؤكّد ذلك ما رواه محمّد بن مسلم في الصحيح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أمره القيام بالليل تمضي عليه الليلة و الليلتان و الثلاث لايقوم فيقضي أحبّ اليك أم يعجل الوتر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و ان كان ثلاثين ليلة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انتهى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في نفسها بصحيحة معاوية بن وهب عن أبي عبداللّه عليه السلام أنّه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من صلحائهم شكى اليّ ما يلقى من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أريد القيام الى الصلاة بالليل فيغلبني النوم حتّى </w:t>
      </w:r>
    </w:p>
    <w:p>
      <w:pPr>
        <w:pStyle w:val="BookText"/>
        <w:rPr/>
      </w:pPr>
      <w:r>
        <w:rPr>
          <w:rFonts w:ascii="Amiri" w:hAnsi="Amiri" w:eastAsia="Amiri" w:cs="Amiri"/>
          <w:color w:val="111111"/>
          <w:sz w:val="28"/>
          <w:sz w:val="28"/>
          <w:szCs w:val="28"/>
          <w:rtl w:val="true"/>
          <w:lang w:bidi="ar-SA"/>
        </w:rPr>
        <w:t>أصبح فربما قضيت صلاتي الشهر المتتابع و الشهرين أصبر على ثقله؟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له واللّه، قرّة عين و لم يرخّص في الصلاة أوّلالليل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بالنهار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نسائنا أبكارا، الجارية تحبّ الخير و أهله و تحرص على الصلاة فيغلبها النوم حتّى ربما قضت و ربما ضعفت عن قضائه، و هي تقوى عليه أوّل الليل؟ فرخّص لهن في الصلاة أوّل الليل اذا ضعفن و ضيّعن القضاء</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ثالثا لو كان بين الأخبار المتقدّمة الناطقة بأنّ ابتداء وقت نافلة الليل فيما بعد النصف و بين هذه الأخبار تعارض تحمل هذه الأخبار على التقيّة لموافقتها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الطوسى رحمه 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الليل بعد انتصاف الليل و كلّما قرب الى الفجر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الأخير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جزّى الليل نصفين كان النصف الأخير أفضل، و ان جزاه ثلاثة أثلاث كان الثلث الأوسط أفضل دليلنا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صلاة الليل بعد انتصافه عندنا بل عليه اجماعنا عن الخلاف و المعتبر و في كلام المرتضى و السرائر و المنتهى و غيرها، و هو الحجّة، مضافا الى أنّها عبادة يجب الاقتصار في وقتها على ما يتيقّن ثبوته من الشريعة، و هو فعلها بعد الانتصاف</w:t>
      </w:r>
      <w:r>
        <w:rPr>
          <w:rFonts w:eastAsia="Amiri" w:cs="Amiri" w:ascii="Amiri" w:hAnsi="Amiri"/>
          <w:color w:val="111111"/>
          <w:sz w:val="28"/>
          <w:szCs w:val="28"/>
          <w:rtl w:val="true"/>
          <w:lang w:bidi="ar-SA"/>
        </w:rPr>
        <w:t>».</w:t>
      </w:r>
      <w:r>
        <w:rPr>
          <w:rStyle w:val="FootnoteAnchor"/>
          <w:rtl w:val="true"/>
        </w:rPr>
        <w:footnoteReference w:id="644"/>
      </w:r>
      <w:bookmarkStart w:id="259" w:name="pg19298_208839"/>
    </w:p>
    <w:p>
      <w:pPr>
        <w:pStyle w:val="Heading4"/>
        <w:numPr>
          <w:ilvl w:val="3"/>
          <w:numId w:val="1"/>
        </w:numPr>
        <w:rPr/>
      </w:pPr>
      <w:bookmarkStart w:id="260" w:name="__RefHeading___Toc17524365_1280447820"/>
      <w:bookmarkStart w:id="261" w:name="_Toc94"/>
      <w:bookmarkEnd w:id="259"/>
      <w:bookmarkEnd w:id="260"/>
      <w:r>
        <w:rPr>
          <w:rtl w:val="true"/>
        </w:rPr>
        <w:t xml:space="preserve">الفرع الثاني </w:t>
      </w:r>
      <w:r>
        <w:rPr>
          <w:rtl w:val="true"/>
        </w:rPr>
        <w:t xml:space="preserve">: </w:t>
      </w:r>
      <w:r>
        <w:rPr>
          <w:rtl w:val="true"/>
        </w:rPr>
        <w:t>في نهاية وقت نافلة الليل</w:t>
      </w:r>
      <w:bookmarkEnd w:id="261"/>
    </w:p>
    <w:p>
      <w:pPr>
        <w:pStyle w:val="BookText"/>
        <w:rPr/>
      </w:pPr>
      <w:r>
        <w:rPr>
          <w:rFonts w:ascii="Amiri" w:hAnsi="Amiri" w:eastAsia="Amiri" w:cs="Amiri"/>
          <w:color w:val="111111"/>
          <w:sz w:val="28"/>
          <w:sz w:val="28"/>
          <w:szCs w:val="28"/>
          <w:rtl w:val="true"/>
          <w:lang w:bidi="ar-SA"/>
        </w:rPr>
        <w:t>غاية وقت نافلة الليل الفجر الصادق و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الأوّل عليه السلام عن قضاء صلاة الليل بعد الفجر الى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العصر الى الليل فهو من سرّ آل محمّد المخزون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منها خبر مفضّل 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تفوتني صلاة الليل فأصلّي الفجر فلي أن أصلّي بعد صلاة الفجر ما فاتني من صلاة الليل و أنا في مصلاّي قبل طلوع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لاتعلم به أهلك فيتّخذونه سنّة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منها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أحدكم أن يقوم قبل الصبح و يوتر و يصلّي ركعتي الفجر يكتب له بصلاة الليل</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منها مرسلة ابراهيم بن عبدالحميد عن أبي عبداللّه عليه السلام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الرجل من الليل فظنّ أنّ الصبح قد ضاء فأوتر ثمّ نظر فرأى أنّ عليه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الى الوتر ركعة ثمّ يستقبل صلاة الليل ثمّ يوتر بعده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 ما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خبر علي بن عبدالعزيز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أنا أتخوّف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و اذا عليّ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الليل</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بعد الغداة و بعد العصر من سرّ آل محمّد المخزون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منها صحيحة اسماعيل بن جابر أو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أقوم آخر الليل و أخاف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و اعجل و اعجل</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من آخر الليل و هو يخشى أن يفجأه الصبح، أيبدأ بالوتر أو يصلّي الصلاة على وجهها حتّى يكون الوتر آخر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بالوتر، و قال أنا كنت فاعلاً ذلك</w:t>
      </w:r>
      <w:r>
        <w:rPr>
          <w:rFonts w:eastAsia="Amiri" w:cs="Amiri" w:ascii="Amiri" w:hAnsi="Amiri"/>
          <w:color w:val="111111"/>
          <w:sz w:val="28"/>
          <w:szCs w:val="28"/>
          <w:rtl w:val="true"/>
          <w:lang w:bidi="ar-SA"/>
        </w:rPr>
        <w:t>».</w:t>
      </w:r>
      <w:r>
        <w:rPr>
          <w:rStyle w:val="FootnoteAnchor"/>
          <w:rtl w:val="true"/>
        </w:rPr>
        <w:footnoteReference w:id="653"/>
      </w:r>
      <w:bookmarkStart w:id="262" w:name="pg19298_208841"/>
    </w:p>
    <w:p>
      <w:pPr>
        <w:pStyle w:val="Heading4"/>
        <w:numPr>
          <w:ilvl w:val="3"/>
          <w:numId w:val="1"/>
        </w:numPr>
        <w:rPr/>
      </w:pPr>
      <w:bookmarkStart w:id="263" w:name="__RefHeading___Toc17524367_1280447820"/>
      <w:bookmarkStart w:id="264" w:name="_Toc95"/>
      <w:bookmarkEnd w:id="262"/>
      <w:bookmarkEnd w:id="263"/>
      <w:r>
        <w:rPr>
          <w:rtl w:val="true"/>
        </w:rPr>
        <w:t xml:space="preserve">الفرع الثالث </w:t>
      </w:r>
      <w:r>
        <w:rPr>
          <w:rtl w:val="true"/>
        </w:rPr>
        <w:t xml:space="preserve">: </w:t>
      </w:r>
      <w:r>
        <w:rPr>
          <w:rtl w:val="true"/>
        </w:rPr>
        <w:t>في جواز تقديمها على الغداة اذا انتبه و قد طلع الفجر</w:t>
      </w:r>
      <w:bookmarkEnd w:id="264"/>
    </w:p>
    <w:p>
      <w:pPr>
        <w:pStyle w:val="BookText"/>
        <w:rPr/>
      </w:pPr>
      <w:r>
        <w:rPr>
          <w:rFonts w:ascii="Amiri" w:hAnsi="Amiri" w:eastAsia="Amiri" w:cs="Amiri"/>
          <w:color w:val="111111"/>
          <w:sz w:val="28"/>
          <w:sz w:val="28"/>
          <w:szCs w:val="28"/>
          <w:rtl w:val="true"/>
          <w:lang w:bidi="ar-SA"/>
        </w:rPr>
        <w:t>اذا انتبه و قد طلع الفجر يجوز له أن يصلّي صلاة الليل و الوتر قبل صلاة الصبح بشرط أن لايتضيّق وقت فضيلة صلاة الفجر و لايكون منه عادة و ذلك لنصوص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و قد طلع الفجر فأصلّي صلاة الليل و الوتر و الركعتين قبل الفجر ثمّ أصلّي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لايكون منك عادة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قد طلع الفجر فان أنا بدأت بالفجر صلّيتها في أوّل وقتها، و ان بدأت بصلاة الليل و الوتر صلّيت الفجر في وقت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بصلاة الليل و الوتر و لاتجعل ذلك عادة</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منها خبر اسحاق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قد طلع الفجر و لم أصلّ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و أوتر و صلّ ركعتي الفجر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أمّا صحيحة عمر بن يزيد عن أبي عبداللّه عليه السلام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الليل و الوتر بعد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صلّها بعد الفجر حتّى يكون في وقت تصلّي الغداة في آخر وقتها؛ و لاتعمّد </w:t>
      </w:r>
    </w:p>
    <w:p>
      <w:pPr>
        <w:pStyle w:val="BookText"/>
        <w:rPr/>
      </w:pPr>
      <w:r>
        <w:rPr>
          <w:rFonts w:ascii="Amiri" w:hAnsi="Amiri" w:eastAsia="Amiri" w:cs="Amiri"/>
          <w:color w:val="111111"/>
          <w:sz w:val="28"/>
          <w:sz w:val="28"/>
          <w:szCs w:val="28"/>
          <w:rtl w:val="true"/>
          <w:lang w:bidi="ar-SA"/>
        </w:rPr>
        <w:t>ذلك في كلّ 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أيضا بعد فراغك منها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فتحمل على ما اذا قام بعد الفجر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لاتعمّد ذلك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اسماعيل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الوتر بعد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أبي ربما أوتر بعد ما انفجر الصبح</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فتحمل على ما مرّ من الانتباه بعد طلوع الفجر، أو تحمل على ما اذا اشتغل بصلاة الليل و دخل الصبح و قد بقي عليه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الاحتمال الثاني رواية المفضّل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أنا أشكّ في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شكّك فاذا طلع الفجر فأوتر و صلّ الركعتين و اذا أنت قمت و قد طلع الفجر فابدأ بالفريضة و لاتصلّ غيرها فاذا فرغت فاقض ما فاتك و لايكون هذا عادة و ايّاك أن تطلع على هذا أهلك فيصلّون على ذلك و لايصلّون بالليل</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ذيل الرواية أي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أنت قمت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لاينافي ما سبق من جواز صلاة الليل قبل الفريضة لحملها على خوف العادة في تقديم صلاة الليل على صلاة الفريضة، مضافا الى أنّ الراوي أي مفضّل بن عمر قد تعارضت الأقوال في حاله</w:t>
      </w:r>
      <w:r>
        <w:rPr>
          <w:rFonts w:eastAsia="Amiri" w:cs="Amiri" w:ascii="Amiri" w:hAnsi="Amiri"/>
          <w:color w:val="111111"/>
          <w:sz w:val="28"/>
          <w:szCs w:val="28"/>
          <w:rtl w:val="true"/>
          <w:lang w:bidi="ar-SA"/>
        </w:rPr>
        <w:t xml:space="preserve">. </w:t>
      </w:r>
      <w:bookmarkStart w:id="265" w:name="pg19298_208843"/>
    </w:p>
    <w:p>
      <w:pPr>
        <w:pStyle w:val="Heading4"/>
        <w:numPr>
          <w:ilvl w:val="3"/>
          <w:numId w:val="1"/>
        </w:numPr>
        <w:rPr/>
      </w:pPr>
      <w:bookmarkStart w:id="266" w:name="__RefHeading___Toc17524369_1280447820"/>
      <w:bookmarkStart w:id="267" w:name="_Toc96"/>
      <w:bookmarkEnd w:id="265"/>
      <w:bookmarkEnd w:id="266"/>
      <w:r>
        <w:rPr>
          <w:rtl w:val="true"/>
        </w:rPr>
        <w:t xml:space="preserve">الفرع الرابع </w:t>
      </w:r>
      <w:r>
        <w:rPr>
          <w:rtl w:val="true"/>
        </w:rPr>
        <w:t xml:space="preserve">: </w:t>
      </w:r>
      <w:r>
        <w:rPr>
          <w:rtl w:val="true"/>
        </w:rPr>
        <w:t>في التفريق في صلاة الليل</w:t>
      </w:r>
      <w:bookmarkEnd w:id="267"/>
    </w:p>
    <w:p>
      <w:pPr>
        <w:pStyle w:val="BookText"/>
        <w:rPr/>
      </w:pPr>
      <w:r>
        <w:rPr>
          <w:rFonts w:ascii="Amiri" w:hAnsi="Amiri" w:eastAsia="Amiri" w:cs="Amiri"/>
          <w:color w:val="111111"/>
          <w:sz w:val="28"/>
          <w:sz w:val="28"/>
          <w:szCs w:val="28"/>
          <w:rtl w:val="true"/>
          <w:lang w:bidi="ar-SA"/>
        </w:rPr>
        <w:t>الأفضل تفريق صلاة الليل بعد انتصافه أربعا و أربعا و ثلاثا كالظهرين و المغرب و كون الوتر بين الفجرين و هو وقت السحر لما ورد من فعل النبيّ صلى الله عليه و آله ذلك كما في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صلاة النبيّ صلى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يؤتى بطهور فيخمر عند رأسه و يوضع سواكه تحت فراشه ثمّ ينام ما شاء اللّه، فاذا استيقظ جلس ثمّ قلّب بصره في السماء ثمّ تلا الآيات منآل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ثمّ يستنّ و يتطهّر ثمّ يقوم الى المسجد فيركع أربع ركعات على قدر قرائة ركوعه، و سجوده على قدر ركوعه؛ يركع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و يسجد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ثمّ يعود الى فراشه فينام ما شاء اللّه ثمّ يستيقظ فيجلس فيتلو الآيات من آل عمران و يقلّب بصره في السماء ثمّ يستنّ و يتطهّر و يقوم الى المسجد و يصلّي الأربع ركعات كما ركع قبل ذلك ثمّ يعود الى فراشه فينام ما شاء اللّه ثمّ يستيقظ و يجلس و يتلو الآيات من آل عمران و يقلّب بصره في السماء ثمّ يستنّ و يتطهّر و يقوم الى المسجد فيوتر و يصلّي الركعتين ثمّ يخرج الى الصلاة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كان اذا صلّى العشاء الآخرة أمر بوضوئه و سواكه فوضع عند رأسه مخمرا فيرقد ما شاء اللّه ثمّ يقوم فيستاك و يتوضّأ و </w:t>
      </w:r>
    </w:p>
    <w:p>
      <w:pPr>
        <w:pStyle w:val="BookText"/>
        <w:rPr/>
      </w:pPr>
      <w:r>
        <w:rPr>
          <w:rFonts w:ascii="Amiri" w:hAnsi="Amiri" w:eastAsia="Amiri" w:cs="Amiri"/>
          <w:color w:val="111111"/>
          <w:sz w:val="28"/>
          <w:sz w:val="28"/>
          <w:szCs w:val="28"/>
          <w:rtl w:val="true"/>
          <w:lang w:bidi="ar-SA"/>
        </w:rPr>
        <w:t>يصلّي أربع ركعات ثمّ يرقد ثمّ يقوم فيستاك و يتوضّأ و يصلّي أربع ركعات ثمّ يرقد حتّى اذا كان في وجه الصبح قام فأوتر ثمّ صلّى الركعتين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صلى الله عليه و آله أسوة حسنة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لاينافي قيامه صلى الله عليه و آله بعد ثلث الليل ما في الروايات المتقدّمة من أنّ أوّل وقت صلاة الليل بعد النصف لأنّه صلى الله عليه و آله لعلّه يقوم و يستاك و يتوضّأ و يصلّي بعض الصلوات حتّى ينتصف و يدخل وقت صلاة الليل؛ مضافا الى أنّ هناك مرسلة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يعنى يقوم صلى الله عليه و آله 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التفريق أيضا من 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يحمد الرجل أن يقوم من آخر الليل فيصلّي صلاته ضربة واحدة ثمّ ينام و يذهب</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أمّا ما يدلّ على أفضليّة كون الوتر في السحر أي ما بين الفجرين فصحيحة معاوية بن وهب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أفضل ساعات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أوّل ذلك</w:t>
      </w:r>
      <w:r>
        <w:rPr>
          <w:rFonts w:eastAsia="Amiri" w:cs="Amiri" w:ascii="Amiri" w:hAnsi="Amiri"/>
          <w:color w:val="111111"/>
          <w:sz w:val="28"/>
          <w:szCs w:val="28"/>
          <w:rtl w:val="true"/>
          <w:lang w:bidi="ar-SA"/>
        </w:rPr>
        <w:t>».</w:t>
      </w:r>
      <w:r>
        <w:rPr>
          <w:rStyle w:val="FootnoteAnchor"/>
          <w:rtl w:val="true"/>
        </w:rPr>
        <w:footnoteReference w:id="664"/>
      </w:r>
      <w:bookmarkStart w:id="268" w:name="pg19298_208845"/>
    </w:p>
    <w:p>
      <w:pPr>
        <w:pStyle w:val="Heading3"/>
        <w:numPr>
          <w:ilvl w:val="2"/>
          <w:numId w:val="1"/>
        </w:numPr>
        <w:rPr/>
      </w:pPr>
      <w:bookmarkStart w:id="269" w:name="__RefHeading___Toc17524371_1280447820"/>
      <w:bookmarkStart w:id="270" w:name="_Toc97"/>
      <w:bookmarkEnd w:id="268"/>
      <w:bookmarkEnd w:id="269"/>
      <w:r>
        <w:rPr>
          <w:rtl w:val="true"/>
        </w:rPr>
        <w:t>في جواز تقديم نافلة الليل على النصف للمسافر و الشابّ</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و الشابّ الذي يصعب عليه نافلة الليل في وقتها تقديمها على النصف و كذا كل ذي عذر كالشيخ و خائف البرد أو الاحتلام و المريض و ينبغي لهم نيّة التعجيل لا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الثامنة أنّ مبدأ نافلة الليل انتصاف الليل و استدللنا عليه بروايات و بالشهرة و نقل الاجماع؛ و الآن نقول انّه يجوز للمسافر و الشابّ الذي يصعب عليه نافلة الليل في وقتها تقديمها على النصف و كذا كلّ ذي عذر كالشيخ و خائف البرد أو الاحتلام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جوازه للمسافر فلموثّقة سماعة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عليه السلام عن وقت صلاة 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تصلّي العتمة الى أن ينفجر الصبح</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خبر أبي جرير بن ادريس أو حسنته عن أبي الحسن موسى بن جعفر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في السفر من أوّل الليل في المحمل و الوتر و ركعتي الفجر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صحيحة ليث المرادي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الصيف في الليالي القصار صلاة الليل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ما رأيت و نعم ما صنعت، يعني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يخاف الجنابة في السفر أو في </w:t>
      </w:r>
    </w:p>
    <w:p>
      <w:pPr>
        <w:pStyle w:val="BookText"/>
        <w:rPr/>
      </w:pPr>
      <w:r>
        <w:rPr>
          <w:rFonts w:ascii="Amiri" w:hAnsi="Amiri" w:eastAsia="Amiri" w:cs="Amiri"/>
          <w:color w:val="111111"/>
          <w:sz w:val="28"/>
          <w:sz w:val="28"/>
          <w:szCs w:val="28"/>
          <w:rtl w:val="true"/>
          <w:lang w:bidi="ar-SA"/>
        </w:rPr>
        <w:t>البرد فيعجّل صلاة الليل و الوتر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خبر علي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صلاة الليل و الوتر في السفر من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صحيحة محمّد بن حمران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الليل أصلّيها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انّى لافعل ذلك، فاذا أعجلني الجمّال صلّيتها في المحمل</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ما رواه الشهيد في الذكرى عن ابراهيم بن سيّابة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أهل بيتي الى أبيمحمّد عليه السلام في صلاة المسافر أوّل الليل صلاة الليل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المسافر من أوّل الليل كفضل صلاة المقيم في الحضر من آخر الليل</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الظاهر من هذه الروايات انّه يجوز للمسافر أن يصلّي صلاة الليل أوّل الليل و أنّه يوسع الوقت له من حين يصلّي العتمة الى أن ينفجر الصبح كما في موثّقة سماعة؛ هذا اذا خاف الفوت في آخر الليل، أمّا اذا لم يخف الفوت فالأفضل تأخيرها الى ما بعد النصف لاختصاص التقديم في بعض الأخبار بما اذا خاف الفوت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الأفضل تأخير صلاة الليل الى ما بعد النصف اذا لم يخف الفوت و ذلك لصحيحة عبدالرحمن بن أبينجران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الصلاة بالليل في السفر في المحمل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كنت على غير القبلة فاستقبل القبلة ثمّ كبّر و صلّ حيث ذهب بك بعيرك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الفوت فيآخره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مثلها 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عبداللّه عليه السلام فيما بين مكّة و 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فشباب تؤخّرون و أمّا أنا فشيخ أعجّل فكان يصلّي صلاة الليل أوّل الليل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خبر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الليل و الوتر في أوّل الليل في السفر اذا تخوّفت البرد و كانت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أنا أفعل اذا تخوّفت</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خبر علي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الشيخ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صلاة الليل و الوتر في السفر من أوّل الليل اذا لم يستطع أن يصلّي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صحيحة يعقوب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يخاف الجنابة في السفر أو البرد أيعجّل صلاة الليل و الوتر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المقام مقام الاطلاق و التقييد حتّى يقال انّه اذا لم يخف الفوت لايجوز </w:t>
      </w:r>
    </w:p>
    <w:p>
      <w:pPr>
        <w:pStyle w:val="BookText"/>
        <w:rPr/>
      </w:pPr>
      <w:r>
        <w:rPr>
          <w:rFonts w:ascii="Amiri" w:hAnsi="Amiri" w:eastAsia="Amiri" w:cs="Amiri"/>
          <w:color w:val="111111"/>
          <w:sz w:val="28"/>
          <w:sz w:val="28"/>
          <w:szCs w:val="28"/>
          <w:rtl w:val="true"/>
          <w:lang w:bidi="ar-SA"/>
        </w:rPr>
        <w:t>التقديم لأنّه أوّلاً تأبى موثّقة سماعة المتقدّمة عن التقييد كما هو واضح و كذا صحيحة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المكاتبة فكالنصّ في أنّ المعتبر في جواز تقديم نافلة الليل صرف عنوان السفر و ان لم يخف الفوت أو البرد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لايصلح غير صحيحة عبدالرحمن بن أبينجران من الروايات للتقييد لأنّ القيد فيها قد أتى في كلام السائل و مفهوم خبر الحلبي أيضا لايدلّ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عبدالرحمن بن أبينجران فموردها معارض لصحيحة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 الظاهر من صحيحة أبي بصير أنّ خوف الفوت في آخر الليل اذا لم يأت بها في أوّل الليل هو عنوان مستقل للتقديم، فانّه روى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خشيت أن لاتقوم آخر الليل أو كانت بك علّة أو أصابك برد فصلّ صلاتك و أوتر من أوّل الليل</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أمّا جواز تقديم نافلة الليل لمن خاف أن لايقوم آخر الليل كالشابّ أو من كان به علّة من مرض و غيره أو أصابه برد و نحو ذلك فيدلّ عليه صحيحة أبي بصير المتقدّمة آنفا، و كذا صحيحة يعقوب الأحمر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الليل في الصيف في الليالي القصار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ما رأيت و نِعم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الشابّ يكثر النوم فأنا آمرك به</w:t>
      </w:r>
      <w:r>
        <w:rPr>
          <w:rFonts w:eastAsia="Amiri" w:cs="Amiri" w:ascii="Amiri" w:hAnsi="Amiri"/>
          <w:color w:val="111111"/>
          <w:sz w:val="28"/>
          <w:szCs w:val="28"/>
          <w:rtl w:val="true"/>
          <w:lang w:bidi="ar-SA"/>
        </w:rPr>
        <w:t>».</w:t>
      </w:r>
      <w:r>
        <w:rPr>
          <w:rStyle w:val="FootnoteAnchor"/>
          <w:rtl w:val="true"/>
        </w:rPr>
        <w:footnoteReference w:id="677"/>
      </w:r>
      <w:bookmarkStart w:id="271" w:name="pg19298_208849"/>
    </w:p>
    <w:p>
      <w:pPr>
        <w:pStyle w:val="Heading3"/>
        <w:numPr>
          <w:ilvl w:val="2"/>
          <w:numId w:val="1"/>
        </w:numPr>
        <w:rPr/>
      </w:pPr>
      <w:bookmarkStart w:id="272" w:name="__RefHeading___Toc17524373_1280447820"/>
      <w:bookmarkStart w:id="273" w:name="_Toc98"/>
      <w:bookmarkEnd w:id="271"/>
      <w:bookmarkEnd w:id="272"/>
      <w:r>
        <w:rPr>
          <w:rtl w:val="true"/>
        </w:rPr>
        <w:t>في دوران الأمر بين تقديم صلاة الليل على وقتها أو قضائها</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تقديم صلاة الليل على وقتها أو قضائها فالأرجح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التاسعة أنّه يجوز تقديم صلاة الليل قبل انتصاف الليل للمسافر و لمن كان له عذر من المرض أو الخوف من الجنابة و البرد و عدم القيام آخر الليل و الآن نقول انّه اذا دار الأمر بين تقديم صلاة الليل على وقتها لمن غلبه النوم و بين قضائها فالأرجح القضاء و ذلك لعدّة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من صلحائهم شكى اليّ ما يلقى من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فيغلبني النوم حتّى أصبح فربما قضيت صلاتي الشهر المتتابع و الشهرين أصبر على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يرخّص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بالنهار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نسائنا أبكارا الجارية تحبّ الخير و أهله و تحرص على الصلاة فيغلبها النوم حتّى ربما قضت و ربما ضعفت عن قضائه و هي تقوى عليه أوّل الليل فرخّص لهنّ في الصلاة أوّل الليل اذا ضعفن و ضيّعن القضاء</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منها صحيحة عمر بن حنظلة أنّه قال لأبي عبداللّه 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مكثت ثمانية عشر ليلة أنوي القيام فلاأقوم أفأصلّي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اقض بالنهار فانّي أكره أن تتّخذ ذلك خلقا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أمره القيام بالليل تمضي عليه الليلة و الليلتان و الثلاث لايقوم، فيقضي أحبّ اليك أم يعجّل الوتر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و ان كان ثلاثين ليلة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منها خبر محمّد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لايستيقظ من آخر الليل حتّى يمضي لذلك العشر و الخمس عشرة فيصلّى أوّل الليل أحبّ اليك أم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أحبّ اليّ انّي أكره أن يتخذ ذلك خلقا و كان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تقضى صلاة لم يدخل وقتها؟ انّما وقتها بعد نصف الليل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الظاهر أنّ العلّة لأفضليّة القضاء هو الاهتمام بأن يستيقظ آخر الليل كما يظهر من الروايات الثلاث الأخيرة بل في الأولى و الثالثة منها تصريح به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أكره أن يتّخذ ذلك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اليه بل يصرّح خبر مرازم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لاأستنبه؛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تستنبه مرّة فتصلّيها و تنام فتقضيها، فاذا اهتممت بقضائها بالنهار استنبهت</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الظاهر من هذه الروايات أفضليّة القضاء على التقديم لمن يصير خلقا له اذا قدّمها و هذا كمن يغلبه النوم، و أمّا مثل تقديم المسافر أو خائف البرد أو الجنابة أو المريض فلا دليل على الأرجحيّة و ان لم يبعد اشعار بعض هذه الروايات بها</w:t>
      </w:r>
      <w:r>
        <w:rPr>
          <w:rFonts w:eastAsia="Amiri" w:cs="Amiri" w:ascii="Amiri" w:hAnsi="Amiri"/>
          <w:color w:val="111111"/>
          <w:sz w:val="28"/>
          <w:szCs w:val="28"/>
          <w:rtl w:val="true"/>
          <w:lang w:bidi="ar-SA"/>
        </w:rPr>
        <w:t xml:space="preserve">. </w:t>
      </w:r>
      <w:bookmarkStart w:id="274" w:name="pg19298_208851"/>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قدّمها ثمّ انتبه في وقتها ليس 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قدّم صلاة الليل على انتصاف الليل لخوف عدم الانتباه ثمّ انتبه في وقتها ليس عليه الاعادة و ذلك لامتثال الأمر المتعلّق بصلاة الليل قبل الانتصاف لمن خاف من عدم القيام آخر الليل فاذا امتثل سقط الأمر و لا مقتضى للاتيان بها ثانيا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7524375_1280447820"/>
      <w:bookmarkStart w:id="276" w:name="_Toc99"/>
      <w:bookmarkEnd w:id="275"/>
      <w:r>
        <w:rPr>
          <w:rtl w:val="true"/>
        </w:rPr>
        <w:t>فيما اذا طلع الفجر و قد صلّى من صلاة الليل أربع ركعات أو أزيد</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و قد صلّى من صلاة الليل أربع ركعات أو أزيد أتمّها مخفّفة و ان لم يتلبّس بها قدّم ركعتي الفجر ثمّ فريضته و قضاها و لو اشتغل بها أتمّ ما في يده ثمّ أتى بركعتي الفجر و فريضته و قضى البقيّة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الفرع الثالث من المسألة الثامنة أنّه اذا انتبه و قد طلع الفجر يجوز له أن يصلّي صلاة الليل و الوتر قبل صلاة الصبح بشرط أن لايتضيّق وقت فضيلة صلاة الصبح و لايكون منه عادة، و دلّتنا على ذلك صحيحة سليمان بن خالد و صحيحة عمر بن يزيد المتقدّمتان و كذا خبر اسحاق بن عمّار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الظاهر من تلك الأخبار توسعة الوقت لمن انتبه و قد طلع الفجر و الان نقول اذا جاز لمن انتبه بعد الفجر أن يشتغل بصلاة الليل فبطريق أولى يجوز اتمامها اذا صلّى من صلاة الليل ركعات ثمّ طلع الفجر و يؤيّده أو يدلّ عليه بمعونة الشهرة و الاجماع المنقول خبر محمّد بن النعمان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أنت صلّيت أربع ركعات من صلاة الليل قبل طلوع الفجر فأتمّ الصلاة طلع أو لم يطلع</w:t>
      </w:r>
      <w:r>
        <w:rPr>
          <w:rFonts w:eastAsia="Amiri" w:cs="Amiri" w:ascii="Amiri" w:hAnsi="Amiri"/>
          <w:color w:val="111111"/>
          <w:sz w:val="28"/>
          <w:szCs w:val="28"/>
          <w:rtl w:val="true"/>
          <w:lang w:bidi="ar-SA"/>
        </w:rPr>
        <w:t>».</w:t>
      </w:r>
      <w:r>
        <w:rPr>
          <w:rStyle w:val="FootnoteAnchor"/>
          <w:rtl w:val="true"/>
        </w:rPr>
        <w:footnoteReference w:id="684"/>
      </w:r>
      <w:bookmarkStart w:id="277" w:name="pg19298_208852"/>
    </w:p>
    <w:p>
      <w:pPr>
        <w:pStyle w:val="BookText"/>
        <w:rPr/>
      </w:pPr>
      <w:bookmarkEnd w:id="277"/>
      <w:r>
        <w:rPr>
          <w:rFonts w:ascii="Amiri" w:hAnsi="Amiri" w:eastAsia="Amiri" w:cs="Amiri"/>
          <w:color w:val="111111"/>
          <w:sz w:val="28"/>
          <w:sz w:val="28"/>
          <w:szCs w:val="28"/>
          <w:rtl w:val="true"/>
          <w:lang w:bidi="ar-SA"/>
        </w:rPr>
        <w:t>و يدلّ عليه في الجملة خبر يعقوب البزّاز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قبل الفجر بقليل فأصلّي أربع ركعات ثمّ أتخوّف أن ينفجر الفجر، أبدأ بالوتر أو أتمّ الركعات؟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أوتر و أخّر الركعات حتّى تقضيها في صدر النهار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ذيل الرواية تحمل على أفضليّة القضاء أو على خوف العادة أو على الاعتناء بصلاة الصبح</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7524377_1280447820"/>
      <w:bookmarkStart w:id="279" w:name="_Toc100"/>
      <w:bookmarkEnd w:id="278"/>
      <w:r>
        <w:rPr>
          <w:rtl w:val="true"/>
        </w:rPr>
        <w:t>في موارد استثناء استحباب تعجيل الصلاة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الأفضل في كلّ صلاة تعجيلها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لمن أراد الاتيان بنافلتهما و كذا الفجر اذا لم يقدّم نافلتها قبل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فائتة و أراد اتيانها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الأفضل في كلّ صلاة تعجيلها و مرّ الدليل على ذلك و لابأس بذكر بعض الروايات الظاهرة فيه ثانيا، 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فعجّل الخير ما استطعت و أحبّ الأعمال الى اللّه ما داوم عليه العبد و ان قلّ</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في الصحيحة الثانية عن زرارة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وسطه أو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w:t>
      </w:r>
    </w:p>
    <w:p>
      <w:pPr>
        <w:pStyle w:val="BookText"/>
        <w:rPr/>
      </w:pPr>
      <w:r>
        <w:rPr>
          <w:rFonts w:ascii="Amiri" w:hAnsi="Amiri" w:eastAsia="Amiri" w:cs="Amiri"/>
          <w:color w:val="111111"/>
          <w:sz w:val="28"/>
          <w:sz w:val="28"/>
          <w:szCs w:val="28"/>
          <w:rtl w:val="true"/>
          <w:lang w:bidi="ar-SA"/>
        </w:rPr>
        <w:t>يحبّ من الخير ما يعجّل</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أوّل الوقت أفضله و ليس لاحد أن يجعل آخر الوقتين وقتا الاّ في عذر من غير علّة</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حينئذ نقول انّه يستثنى 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لمن أراد الاتيان بنافلتهما 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اذا مضى منه ذراع صلّى الظهر و اذا مضى منه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يمضى ذراع فاذا بلغ فيؤك ذراعا من الزوال بدأت بالفريضة و تركت النافلة و اذا بلغ فيؤك 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ذلك روايات آخر قد تقدّمت و أنت اذا تأمّلت فيها علمت أنّ الشارع جعل وقت الظهر ذراعا من زوال الشمس و العصر ذراعين من وقت الظهر لمكان أفضليّة تأخير الظهرين لأداء النافلة و لاهتمامه بذلك فعليه لو لم يرد الاتيان بنافلة الظهر أو العصر فأفضليّة تعجيل الصلاة بحالها؛ و هكذا الحال لمن يصلّي صلاة الصبح و لم يقدّم نافلتها قبل دخول الوقت فالأفضل له الاتيان بنافلة الفجر ثمّ </w:t>
      </w:r>
    </w:p>
    <w:p>
      <w:pPr>
        <w:pStyle w:val="BookText"/>
        <w:rPr/>
      </w:pPr>
      <w:r>
        <w:rPr>
          <w:rFonts w:ascii="Amiri" w:hAnsi="Amiri" w:eastAsia="Amiri" w:cs="Amiri"/>
          <w:color w:val="111111"/>
          <w:sz w:val="28"/>
          <w:sz w:val="28"/>
          <w:szCs w:val="28"/>
          <w:rtl w:val="true"/>
          <w:lang w:bidi="ar-SA"/>
        </w:rPr>
        <w:t>الاتيان بالفريضة لروايات الواردة في النافلة عموما أو خصوص نافلة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فائتة و أراد اتيانها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روايات منها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صلاة و لم يتمّ ما قد فاته فليقض ما لم يتخوّف أن يذهب وقت هذه الصلاة التي قد حضرت و هذه أحقّ بوقتها فليصلّها فاذا قضاها فليصلّ ما فاته ممّا قد مضى</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منها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صلاة أو صلّيتها بغير وضوء و كان عليك قضاء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كنت قد ذكرت انّك لم تصلّ العصر حتّى دخل وقت المغرب و لم تخف فوتها فصلّ العصر ثمّ صلّ المغرب فان كنت قد صلّيت المغرب فقم فصلّ العصر و ان كنت قد صلّيت من المغرب ركعتين ثمّ ذكرت العصر فانوها العصر ثمّ قم فأتمّها ركعتين ثمّ تسلّم ثمّ تصلّي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كنت قد نسيت العشاء الآخرة حتّى صلّيت الفجر فصلّ العشاء الآخرة و ان كنت ذكرتها و أنت فى الركعة الأولى أو في الثانية من الغداة فانوها العشاء ثمّ قم فصلّ الغداة و أذّن و أقم؛ و ان كانت المغرب و العشاء قد فاتتاك جميعا فابدأ بهما قبل أن تصلّي الغداة، ابدأ بالمغرب ثمّ العشاء فان خشيت أن تفوتك الغداة ان بدأت بهما فابدأ بالمغرب ثمّ الغداة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 نسي صلاة حتّى دخل وقت صلاة </w:t>
      </w:r>
    </w:p>
    <w:p>
      <w:pPr>
        <w:pStyle w:val="BookText"/>
        <w:rPr/>
      </w:pPr>
      <w:r>
        <w:rPr>
          <w:rFonts w:ascii="Amiri" w:hAnsi="Amiri" w:eastAsia="Amiri" w:cs="Amiri"/>
          <w:color w:val="111111"/>
          <w:sz w:val="28"/>
          <w:sz w:val="28"/>
          <w:szCs w:val="28"/>
          <w:rtl w:val="true"/>
          <w:lang w:bidi="ar-SA"/>
        </w:rPr>
        <w:t>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الصلاة أو نام عنها صلّى حين يذكرها فاذا ذكرها و هو في صلاة بدأ بالتي نسي و ان ذكرها مع امام فى صلاة المغرب أتمّها بركعة ثمّ صلّى المغرب ثمّ صلّى العتمة بعدها و ان كان صلّى العتمة وحده فصلّى منها ركعتين ثمّ ذكر أنّه نسي المغرب أتمّها بركعة فتكون صلاته للمغرب ثلاث ركعات ثمّ يصلّي العتمة بعد ذلك</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منها خبر عبيد بن زرارة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صلاة فذكرتها في وقت أخرى فان كنت تعلم أنّك اذا صلّيت التي فاتتك من الأخرى في وقت فابدأ بالتي فاتتك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تعلم انّك اذا صلّيت التي فاتتك فاتتك التي بعدها فابدأ بالتي أنت في وقتها و اقض الأخرى</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منها صحيحة ثالثة لزرارة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صلّى بغير طهور أو نسي صلوات لم يصلّها أو 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لايعارض الروايات المتقدّمة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رجل و لم يصلّ صلاة المغرب و العشاء أو نسي فان استيقظ قبل الفجر قدر ما يصلّيهما كلتيهما فليصلّهما و ان خشى أن تفوته إحداهما فليبدأ بالعشاء الآخرة و ان استيقظ بعد الفجر فليبدأ فليصلّ </w:t>
      </w:r>
    </w:p>
    <w:p>
      <w:pPr>
        <w:pStyle w:val="BookText"/>
        <w:rPr/>
      </w:pPr>
      <w:r>
        <w:rPr>
          <w:rFonts w:ascii="Amiri" w:hAnsi="Amiri" w:eastAsia="Amiri" w:cs="Amiri"/>
          <w:color w:val="111111"/>
          <w:sz w:val="28"/>
          <w:sz w:val="28"/>
          <w:szCs w:val="28"/>
          <w:rtl w:val="true"/>
          <w:lang w:bidi="ar-SA"/>
        </w:rPr>
        <w:t>الفجر ثمّ المغرب ثمّ العشاء الآخرة قبل طلوع الشمس فان خاف أن تطلع الشمس فتفوته احدى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لا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أو نسي أن يصلّي المغرب و العشاء الآخرة فان استيقظ قبل الفجر قدر ما يصلّيهما كلتيهما فليصلّهما و ان خاف أن تفوته إحداهما فليبدأ بالعشاء الآخرة و ان استيقظ بعد الفجر فليصلّ الصبح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لأنّهما انّما ترفعان الوجوب بعد عدم خصوصية في صلاة الصبح فيبقى الاستحباب بحاله مضافا الى اختصاصهما بالغداة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المتيمّم مع احتمال زوال العذر أو رجائه، و أمّا في غيره من الأعذار فالأقوى وجوب التأخير و عدم جواز البدار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التيمّم بدل اضطراري للوضوء أو الغسل فالمضطرّ الى التيمّم من كان ذا عذر عن استعمال الماء تمام الوقت أو من لم يصب الماء تمام الوقت فمن يرجو لنفسه زوال العذر فمقتضى القاعدة الأوليّة أنّه لايكون مضطرّا فلايصحّ منه التيمّم لما هو المختار في محلّه من أنّه لايجوز البدار و الانتقال الى البدل الاضطرارى عند رجاء زوال العذر في بعض الوقت لعدم صدق الاضطرار على مثل هذا ما لم يرد على خلافه نصّ؛ الاّ أنّه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الدليل على </w:t>
      </w:r>
    </w:p>
    <w:p>
      <w:pPr>
        <w:pStyle w:val="BookText"/>
        <w:rPr/>
      </w:pPr>
      <w:r>
        <w:rPr>
          <w:rFonts w:ascii="Amiri" w:hAnsi="Amiri" w:eastAsia="Amiri" w:cs="Amiri"/>
          <w:color w:val="111111"/>
          <w:sz w:val="28"/>
          <w:sz w:val="28"/>
          <w:szCs w:val="28"/>
          <w:rtl w:val="true"/>
          <w:lang w:bidi="ar-SA"/>
        </w:rPr>
        <w:t>جواز البدار في التيمّم و هو ما دلّ على أفضليّة تأخير الصلاة عند رجاء زوال العذر المستلزم لجواز تقديم الصلاة و جواز البدار فيها فيرفع اليد عن مقتضى القاعدة للنصّ لكنّه يختصّ بالتيمّم، أمّا سائر الأعذار فيبقى تحت عموم القاعدة فلادليل على البدار فيها فلايجوز تقديم الصلاة في سائر الأعذار عند رجاء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سيجيء من تماميّة دلالة الروايات المدعى ظهورها على أفضليّة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لمدافعة الأخبثين و نحوهما فيؤخّر لدفعهما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تأخير الصلاة لمن يكون ذا حاجة الى دفع الأخبثين حتّى يدفعهما و ذلك للجمع بين الطائفتين من الروايات إحداهما آمرة بتأخير الصلاة حتّى الدفع و الثانية ناطقة بجواز الصلاة ان احتمل الصبر</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سيأتي البحث عن ذلك في محلّه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له اقبال فيؤخّر الى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قد تأكّد في بعض الروايات الاقبال بالقلب على الصلاة و المداومة على النوافل ليكمل بها ما ذهب من المكتوبة و كان لاهيا قلبه فيها</w:t>
      </w:r>
    </w:p>
    <w:p>
      <w:pPr>
        <w:pStyle w:val="BookText"/>
        <w:rPr/>
      </w:pPr>
      <w:r>
        <w:rPr>
          <w:rFonts w:ascii="Amiri" w:hAnsi="Amiri" w:eastAsia="Amiri" w:cs="Amiri"/>
          <w:color w:val="111111"/>
          <w:sz w:val="28"/>
          <w:sz w:val="28"/>
          <w:szCs w:val="28"/>
          <w:rtl w:val="true"/>
          <w:lang w:bidi="ar-SA"/>
        </w:rPr>
        <w:t>فمنها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ليرفع له من صلاته نصفها أو ثلثها أو ربعها أو خمسها فما </w:t>
      </w:r>
    </w:p>
    <w:p>
      <w:pPr>
        <w:pStyle w:val="BookText"/>
        <w:rPr/>
      </w:pPr>
      <w:r>
        <w:rPr>
          <w:rFonts w:ascii="Amiri" w:hAnsi="Amiri" w:eastAsia="Amiri" w:cs="Amiri"/>
          <w:color w:val="111111"/>
          <w:sz w:val="28"/>
          <w:sz w:val="28"/>
          <w:szCs w:val="28"/>
          <w:rtl w:val="true"/>
          <w:lang w:bidi="ar-SA"/>
        </w:rPr>
        <w:t>يرفع له الاّ ما أقبل عليه منها بقلبه و انّما أمرنا بالنافلة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في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سهو في الصلاة يطرح منها غير أنّ اللّه يتمّ بالنوافل</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خبر أبي ذر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ركعتان مقتصدتان في تفكّر خير من قيام ليلة و القلب ساه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فما ذكره الماتن من استحباب تأخير الصلاة عن أوّل وقتها الى حصول الاقبال اذا لم يكن له اقبال يستفاد من هذه الروايات لترجيحها على الروايات الآمرة باتيان الصلاة أوّل الوقت في مقام المزاحمة لأنّ روح الصلاة في اقبال القلب فيها و قد وردت أيضا روايات ظاهرها ترجيح التأخير حتّى يكون أمكن 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جانب المصر فتحضر المغرب و أنا أريد المنزل فان أخّرت الصلاة حتّى أصلّي في المنزل كان أمكن لي و أدركني المساء أفأصلّي في بعض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منها خبر عمر بن يزيد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أرفق بك و </w:t>
      </w:r>
    </w:p>
    <w:p>
      <w:pPr>
        <w:pStyle w:val="BookText"/>
        <w:rPr/>
      </w:pPr>
      <w:r>
        <w:rPr>
          <w:rFonts w:ascii="Amiri" w:hAnsi="Amiri" w:eastAsia="Amiri" w:cs="Amiri"/>
          <w:color w:val="111111"/>
          <w:sz w:val="28"/>
          <w:sz w:val="28"/>
          <w:szCs w:val="28"/>
          <w:rtl w:val="true"/>
          <w:lang w:bidi="ar-SA"/>
        </w:rPr>
        <w:t>أمكن لك في صلاتك و كنت في حوائجك فلك أن تؤخّرها الى ربعالليل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هذا و هو شاهد في بلده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منها خبر آخر لعمر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 أنصرف من عندهم عند المغرب فأمرّ بالمساجد فأقيمت الصلاة، فان أنا نزلت أصلّي معهم لم أستمكن من الأذان و الاقامة و افتتاح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منزلك و انزع ثيابك و ان أردت أن تتوضّأ فتوضّأ و صلّ فانّك في وقت الى ربع الليل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فانّ الظاهر من هذه الروايات ترجيح تأخيرها الى آخر وقت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لانتظار الجماعة اذا لم يفض الى الافراط في التأخير و كذا لتحصيل كمال آخر كحضور المسجد أو كثرة المقتدين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الأمر بين الصلاة في أوّل الوقت فرادى و الصلاة جماعة بعد مضيّ مقدار من أوّل الوقت مع حفظ وقت الفضيلة فالصلاة جماعة في الوقت الثاني أفضل و ذلك للعمومات الواردة في فضل الجماعة و أنّها تعادل بأربع و عشرين ركعة الى الف ركعة و كلّما ازداد الأفراد ازداد الثواب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اذا كان التأخير لتكثّر المقتدين لما ورد في ازدياد الثواب بازدياد المقتدين حتّى ينتهي ثوابه الى ما لا نهاية له و هكذا لتحصيل كمال آخر كحضور المسجد للحثّ على الحضور في المساجد في أوقات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دار الأمر بين الصلاة في وقت الفضيلة أو الانتظار للجماعة الىأن مضى وقت الفضيلة فأيّهما أفضل؟ ليس هناك نصّ خاصّ يرجع اليه و لايكون المقام على الظاهر مقام التزاحم بل الظاهر تعارض عمومات الصلاة في أوّل الوقت و عمومات الصلاة مع الجماعة فيمكن أن يقال بتساقطهما و تخيير المصلّي كما في تعارض فضيلة حضور المسجد و ادراك كمال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انصراف عمومات الجماعة عن الصلاة خارج وقت الفضيلة و كذا الكلام في التأخير لادراك كمال آخر في مقام الدوران و ذلك للسيرة القطعيّة من الرسول صلى الله عليه و آله و الأئمّة الأطهار عليهم السلام على اقامة الصلاة جماعة في وقت الفضيلة بل أوّل الوقت و هذه السيرة مستمرّة بين المسلمين من العامّة و الخاصّة الى الآن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الفجر عند مزاحمة صلاة الليل اذا صلّى منها أربع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ذلك في المسألة الثانية عشر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المستعجل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روايات في جواز تأخير المغرب حتّى يغيب الشفق بل بعده في السفر كصحيحة عمر بن يزيد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الى ثلث الليل</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صحيحة عبيد اللّه الحلبي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تؤخّر المغرب في السفر حتّى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الى خمسة أميال من بعد غروب الشمس</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تدركه صلاة المغرب في الطريق، أيؤخّرها الى أن يغيب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في السفر، فأمّا في الحضر فدون ذلك شيئا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الظاهر من هذه الأخبار أنّه لا كراهة في تأخير صلاة المغرب عن غيبوبة الشفق اذا كان مسافرا فلايرتبط بما نحن فيه من أفضليّة التأخير بالنسبة الى التعجيل للمسافر المستعجل و عليه فلادليل هناك على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المربّية للصبيّ تؤخّر الظهرين لتجعلهما مع العشاءين بغسل واحد لثوبها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يكون تأخير الظهرين عن وقت الفضيلة للمربّية للصبيّ لتجمعهما مع العشاءين بغسل واحد لثوبها من موارد الاستثناء عن أفضليّة التعجيل؟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الدليل خبر أبي حفص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امرأة ليس لها الاّ قميص واحد و لها مولود فيبول عليها،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فهو مطلق و لايخصّص عمومات استحباب تعجيل الصلاة لأوّل وقتها بل غسل القميص في اليوم مرّة يجتمع مع التعجيل و التأخير كما اذا صلّت الظهرين و العشاءين معا فانّها أخّرت الظهرين و قدّمت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قاعدة الحرج فيدور مدار ذلك فيجب تطهير ثوبها للصلاة ما لم يكن حرجيّا فاذا جاء الحرج فبمقدار ذلك يرفع التكليف و عليه لايرتبط هذا بما نحن فيه أيضا و لايكون من موارد الاستثناء عن أفضليّة التعجيل نعم اذا كان غسل ثوبها لها زايدا على مرّة واحدة في يوم و ليلة حرجيّا و مشقة و علمت بانها لو أخّرت صلاة الظهرين الى آخر الوقت لتغسل ثوبها تمكّنت من صلاة العشاءين أيضا مع الطهارة فحينئذ يجب لها ذلك، فأين هذا من استحباب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الكبرى تؤخّر الظهر و المغرب الى آخر وقت فضيلتهما لتجمع بين الأولى و العصر و بين الثانية و العشاء بغسل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مستحاضة الكبرى أن تغسل لكلّ صلاة الاّ أنّه تجوز لها أن تجمع بين الظهر و العصر بغسل واحد و أن تجمع بين المغرب و العشاء بغسل واحد و يمكن أن تؤخّر الظهر الى آخر وقت فضيلتها و تقدّم العصر الى أوّل وقت فضيلتها و تصلّيها بغسل واحد و كذا المغرب و العشاء، و أمّا أفضليّة هذا التأخير بالنسبة الى الظهر و المغرب ففيها 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تؤخّر الى وقت فضيلتها و هو بعد ذهاب الشفق بل الأولى تأخير العصر الى المثل و ان كان ابتداء وقت فضيلتها من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ذلك في أوقات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لمن أفاض من عرفات الى المشعر فانّه يؤخّرهما و لو الى ربع الليل بل و لو الى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لمن أفاض من عرفات الى المشعر أن يؤخّر صلاتي المغرب و العشاء حتّى يؤدّيهما في المزدلفة و ان مضى من الليل ربعه أو ثلثه و ذلك للجمع بين الطائفتين من الروايات، إحداهما تنهى عن الصلاة بالعرفة و تأمر بأدائهما بالمزدلفة و ثانيتهما ناطقة بعدم البأس بأدائها بالعرفة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فكصحيحة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المغرب حتّى تأتي جمعا و ان ذهب ثلث الليل</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الجمع بين المغرب و العشاء الآخرة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لاتصلّهما حتّى تنتهى الى جمع و ان مضى من الليل ما مضى فانّ رسول اللّه صلى الله عليه و آله جمعهما بأذان واحد و اقامتين كما جمع بين الظهر و العصر بعرفات</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المغرب حتّى تأتي جمعا فصلّ بها المغرب و العشاء الآخرة بأذان و اقامتين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المغرب و العشاء بجمع بأذان واحد و اقامتين و لاتصلّ بينهما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مرسلة الصدوق عن النبيّ صلى الله عليه و آله و الائمة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سمّيت المزدلفة جمعا لأنّه يجمع فيها بين المغرب و العشاء بأذان واحد و اقامتين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يصلّي الرجل المغرب اذا أمسى بعرفة</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الجمع بين الطائفتين هو أفضليّة تأخير صلاة المغرب و العشاء عن أوّل الوقت حتّى الوصول الى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الحرّ يؤخّر الظهر الى المثل ليبرد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خشى الحرّ يستحبّ له أن يؤخّر الظهر الى المثل ليبرد بها و الدليل على ذلك موثّقة زرارة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صلاة الظهر في القيظ فلم يجبني فلمّا أن كان بعد ذلك قال لعمر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سألني عن </w:t>
      </w:r>
    </w:p>
    <w:p>
      <w:pPr>
        <w:pStyle w:val="BookText"/>
        <w:rPr/>
      </w:pPr>
      <w:r>
        <w:rPr>
          <w:rFonts w:ascii="Amiri" w:hAnsi="Amiri" w:eastAsia="Amiri" w:cs="Amiri"/>
          <w:color w:val="111111"/>
          <w:sz w:val="28"/>
          <w:sz w:val="28"/>
          <w:szCs w:val="28"/>
          <w:rtl w:val="true"/>
          <w:lang w:bidi="ar-SA"/>
        </w:rPr>
        <w:t>وقت صلاة الظهر في القيظ فلم أخبره فحرجت من ذلك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ظلّك مثلك فصلّ الظهر و اذا كان ظلّكمثليك فصلّ العصر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الفيض الكاشاني في الوافي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رخصة لتأخير الصلاتين حين شدّة الحرّ الى الوقتين الآخرين لتحصيل برودة الهواء و سهولة الأمر على الناس و لاسيّما في الجماعة في المواضع المكشوفة كما يدلّ عليه رواية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المؤذّن يأتي النبيّ صلى الله عليه و آله في الحرّ في صلاة الظهر فيقول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لعلّ المراد من الابراد الدخول في آخر النهار و تأخير الصلاة عن أوّل وقته حتّى يبرد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دخل في آخر النهار و ابرده جاء به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عجّل،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ذلك من البريد الى آخر ما ذكره رحمه الله</w:t>
      </w:r>
      <w:r>
        <w:rPr>
          <w:rStyle w:val="FootnoteAnchor"/>
          <w:rtl w:val="true"/>
        </w:rPr>
        <w:footnoteReference w:id="717"/>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أنّ الموثّقة ظاهرة في استحباب تأخير الظهر الى المثل ليبرد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في حقّ من تتوّق نفسه الى الافطار أو ينتظره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تقديم الصلاة على الافطار الاّ أن يكون هناك من ينتظر افطاره و ذلك لصحيحة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الافطار أقبل الصلاة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قوم يخشى أن يحبسهم عن عشائهم فليفطر معهم و ان كان غير ذلك فليصلّ ثمّ ليفطر</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صحيحة زرارة و فضيل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تصلّي ثمّ تفطر الاّ أن تكون مع قوم ينتظرون الافطار فان كنت تفطر معهم فلاتخالف عليهم فافطر ثمّ صلّ و الاّ فابدأ بالصلاة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حضرك 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و الصلاة، فابدأ بأفضلهما، و أفضلهما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 أنت صائم فتكتب صلاتك تلك فتختم بالصوم أحبّ اليّ</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أمّا استحباب تأخير صلاة المغرب في حقّ من تتوّق نفسه الى الافطار فيستدلّ له بما في المقنعة عن المفيد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اذا كنت تتمكّن من الصلاة و تعقلها و تأتي على جميع حدودها قبل أن تفطر فالأفضل أن تصلّي قبل الافطار و ان كنت ممّن تنازعك نفسك للافطار و تشغلك شهوتك عن الصلاة فابدأ بالافطار ليذهب عنك وسواس النفس اللوّامة، غير </w:t>
      </w:r>
    </w:p>
    <w:p>
      <w:pPr>
        <w:pStyle w:val="BookText"/>
        <w:rPr/>
      </w:pPr>
      <w:r>
        <w:rPr>
          <w:rFonts w:ascii="Amiri" w:hAnsi="Amiri" w:eastAsia="Amiri" w:cs="Amiri"/>
          <w:color w:val="111111"/>
          <w:sz w:val="28"/>
          <w:sz w:val="28"/>
          <w:szCs w:val="28"/>
          <w:rtl w:val="true"/>
          <w:lang w:bidi="ar-SA"/>
        </w:rPr>
        <w:t>أنّ ذلك مشروط بأنّه لايشتغل بالافطار قبل الصلاة الى أن يخرج وقت الصلاة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الاّ أنّ الرواية ضعيفة غير قابلة للاستدلال بها على استحباب تأخير الصلاة عن الافطار مضافا الى ورود روايات صحيحة تؤكّد بأن تكون الصلاة قبل الافطار كما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دليل آخر الاّ ما قد يدّعى من دلالة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جانب المصر فتحضر المغرب و أنا أريد المنزل فان أخّرت الصلاة حتّى أصلّي في المنزل كان أمكن لي و أدركني المساء أفأصلّي في بعض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منزلك</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وردت لحصول الاقبال و التوجّه الذين هما روح العبادة للّه سبحانه و الصلاة من دونهما مجرد لقلقة اللسان و أين هذا من الصلاة ممّن تتوّق نفسه الى الافطار الذي يكون أقرب الى اللّه لخلوّ بطنه من الطعام فأين يكون اقبال للقلب مع امتلاء المعدة حتّى يكون التأخير مستحبّا</w:t>
      </w:r>
      <w:r>
        <w:rPr>
          <w:rFonts w:eastAsia="Amiri" w:cs="Amiri" w:ascii="Amiri" w:hAnsi="Amiri"/>
          <w:color w:val="111111"/>
          <w:sz w:val="28"/>
          <w:szCs w:val="28"/>
          <w:rtl w:val="true"/>
          <w:lang w:bidi="ar-SA"/>
        </w:rPr>
        <w:t xml:space="preserve">. </w:t>
      </w:r>
      <w:bookmarkStart w:id="280" w:name="pg19298_208868"/>
    </w:p>
    <w:p>
      <w:pPr>
        <w:pStyle w:val="Heading3"/>
        <w:numPr>
          <w:ilvl w:val="2"/>
          <w:numId w:val="1"/>
        </w:numPr>
        <w:rPr/>
      </w:pPr>
      <w:bookmarkStart w:id="281" w:name="__RefHeading___Toc17524379_1280447820"/>
      <w:bookmarkStart w:id="282" w:name="_Toc101"/>
      <w:bookmarkEnd w:id="280"/>
      <w:bookmarkEnd w:id="281"/>
      <w:r>
        <w:rPr>
          <w:rtl w:val="true"/>
        </w:rPr>
        <w:t>في استحباب تعجيل قضاء الفرائض و النوافل</w:t>
      </w:r>
      <w:bookmarkEnd w:id="282"/>
    </w:p>
    <w:p>
      <w:pPr>
        <w:pStyle w:val="Heading4"/>
        <w:numPr>
          <w:ilvl w:val="3"/>
          <w:numId w:val="1"/>
        </w:numPr>
        <w:rPr/>
      </w:pPr>
      <w:bookmarkStart w:id="283" w:name="__RefHeading___Toc17524381_1280447820"/>
      <w:bookmarkStart w:id="284" w:name="_Toc102"/>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التعجيل في قضاء الفرائض و تقديمها على الحواضر و كذا يستحبّ التعجيل في قضاء النوافل اذا فاتت في أوقاتها الموظّفة و الأفضل قضاء الليليّة في الليل و النهاريّة في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7524383_1280447820"/>
      <w:bookmarkStart w:id="286" w:name="_Toc103"/>
      <w:bookmarkEnd w:id="285"/>
      <w:r>
        <w:rPr>
          <w:rtl w:val="true"/>
        </w:rPr>
        <w:t xml:space="preserve">الفرع الأوّل </w:t>
      </w:r>
      <w:r>
        <w:rPr>
          <w:rtl w:val="true"/>
        </w:rPr>
        <w:t xml:space="preserve">: </w:t>
      </w:r>
      <w:r>
        <w:rPr>
          <w:rtl w:val="true"/>
        </w:rPr>
        <w:t>يستحبّ التعجيل في قضاء الفرائض و تقديمها على الحواضر</w:t>
      </w:r>
      <w:bookmarkEnd w:id="286"/>
    </w:p>
    <w:p>
      <w:pPr>
        <w:pStyle w:val="BookText"/>
        <w:rPr/>
      </w:pPr>
      <w:r>
        <w:rPr>
          <w:rFonts w:ascii="Amiri" w:hAnsi="Amiri" w:eastAsia="Amiri" w:cs="Amiri"/>
          <w:color w:val="111111"/>
          <w:sz w:val="28"/>
          <w:sz w:val="28"/>
          <w:szCs w:val="28"/>
          <w:rtl w:val="true"/>
          <w:lang w:bidi="ar-SA"/>
        </w:rPr>
        <w:t>و تقدّم شرح ذلك في المورد الثاني من الموارد المستثناة عن استحباب التعجيل في الصلاة في 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استحباب التعجيل في قضاء النوافل اذا فاتت في أوقاتها الموظّفة و يدلّ عليه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قويت فاقض صلاة النهار بالليل</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صحيحة أخرى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فاتك شيء من تطوّع الليل و النهار فاقضه عند زوال الشمس و بعد الظهر عندالعصر و بعدالمغرب و بعد العتمة و من آخر السحر</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خبر عنبسة العابد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w:t>
      </w:r>
    </w:p>
    <w:p>
      <w:pPr>
        <w:pStyle w:val="BookText"/>
        <w:rPr/>
      </w:pPr>
      <w:r>
        <w:rPr>
          <w:rFonts w:ascii="Amiri" w:hAnsi="Amiri" w:eastAsia="Amiri" w:cs="Amiri"/>
          <w:color w:val="111111"/>
          <w:sz w:val="28"/>
          <w:sz w:val="28"/>
          <w:szCs w:val="28"/>
          <w:rtl w:val="true"/>
          <w:lang w:bidi="ar-SA"/>
        </w:rPr>
        <w:t>الليل بالنهار و صلاة النهار بالليل</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صحيحة ذريح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فاتتنى صلاة الليل في السفر أفاقضيها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أطقت ذلك</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خبر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عليهماالسلام كان اذا فاته شيء من الليل قضاه بالنهار و ان فاته شيء من اليوم قضاه من الغد أو في الجمعة أو في الشهر و كان اذا اجتمعت عليه الأشياء قضاها في شعبان حتّى يكمل له عمل السنّة كلّها كاملة</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ذيل الخبر يدلّ على التوسعة و التأكيد بالاتيان بقضاء النوافل و ان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الفجر حتّى تطلع الشمس و هو في السفر كيف يصنع؟ أيجوز له أن يقضي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صلاة نافلة و لا فريضة بالنهار و لايجوز له و لايثبت له ولكن يؤخّرها فيقضيها بالليل</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شاذّ لاتعارض الأخبار المطابقة لظاهر القرآن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الوسائل في توجيهها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مخصوص بالسفر فيمكن حمله على مرجوحيّة القضاء نهارا لكثرة الشواغل للبال و قلّة التوجة و الاقبال أو على الصلاة على الراحلة</w:t>
      </w:r>
      <w:r>
        <w:rPr>
          <w:rFonts w:eastAsia="Amiri" w:cs="Amiri" w:ascii="Amiri" w:hAnsi="Amiri"/>
          <w:color w:val="111111"/>
          <w:sz w:val="28"/>
          <w:szCs w:val="28"/>
          <w:rtl w:val="true"/>
          <w:lang w:bidi="ar-SA"/>
        </w:rPr>
        <w:t xml:space="preserve">». </w:t>
      </w:r>
      <w:bookmarkStart w:id="287" w:name="pg19298_208870"/>
    </w:p>
    <w:p>
      <w:pPr>
        <w:pStyle w:val="Heading4"/>
        <w:numPr>
          <w:ilvl w:val="3"/>
          <w:numId w:val="1"/>
        </w:numPr>
        <w:rPr/>
      </w:pPr>
      <w:bookmarkStart w:id="288" w:name="__RefHeading___Toc17524385_1280447820"/>
      <w:bookmarkStart w:id="289" w:name="_Toc104"/>
      <w:bookmarkEnd w:id="287"/>
      <w:bookmarkEnd w:id="288"/>
      <w:r>
        <w:rPr>
          <w:rtl w:val="true"/>
        </w:rPr>
        <w:t xml:space="preserve">الفرع الثاني </w:t>
      </w:r>
      <w:r>
        <w:rPr>
          <w:rtl w:val="true"/>
        </w:rPr>
        <w:t xml:space="preserve">: </w:t>
      </w:r>
      <w:r>
        <w:rPr>
          <w:rtl w:val="true"/>
        </w:rPr>
        <w:t>في قضاء الليليّة في الليل و النهاريّة في النهار</w:t>
      </w:r>
      <w:bookmarkEnd w:id="289"/>
    </w:p>
    <w:p>
      <w:pPr>
        <w:pStyle w:val="BookText"/>
        <w:rPr/>
      </w:pPr>
      <w:r>
        <w:rPr>
          <w:rFonts w:ascii="Amiri" w:hAnsi="Amiri" w:eastAsia="Amiri" w:cs="Amiri"/>
          <w:color w:val="111111"/>
          <w:sz w:val="28"/>
          <w:sz w:val="28"/>
          <w:szCs w:val="28"/>
          <w:rtl w:val="true"/>
          <w:lang w:bidi="ar-SA"/>
        </w:rPr>
        <w:t>الأفضل قضاء الليليّة في الليل و النهاريّة في النهار لصحيحة بريد بن معاوية العجلي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قضاء صلاة الليل في الساعة التي فاتتك آخر الليل و ليس بأس أن تقضيها بالنهار و قبل أن تزول الشمس</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 ما فاتك من صلاة الليل باللّيل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وترين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صحيحة اسماعيل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النوافل قضاء صلاة الليل بالليل و صلاة النهار بالنهار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وتران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تأمرني أن أوتر وترين في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قضاء</w:t>
      </w:r>
      <w:r>
        <w:rPr>
          <w:rFonts w:eastAsia="Amiri" w:cs="Amiri" w:ascii="Amiri" w:hAnsi="Amiri"/>
          <w:color w:val="111111"/>
          <w:sz w:val="28"/>
          <w:szCs w:val="28"/>
          <w:rtl w:val="true"/>
          <w:lang w:bidi="ar-SA"/>
        </w:rPr>
        <w:t>».</w:t>
      </w:r>
      <w:r>
        <w:rPr>
          <w:rStyle w:val="FootnoteAnchor"/>
          <w:rtl w:val="true"/>
        </w:rPr>
        <w:footnoteReference w:id="730"/>
      </w:r>
    </w:p>
    <w:p>
      <w:pPr>
        <w:pStyle w:val="Heading3"/>
        <w:numPr>
          <w:ilvl w:val="2"/>
          <w:numId w:val="1"/>
        </w:numPr>
        <w:rPr/>
      </w:pPr>
      <w:bookmarkStart w:id="290" w:name="__RefHeading___Toc17524387_1280447820"/>
      <w:bookmarkStart w:id="291" w:name="_Toc105"/>
      <w:bookmarkEnd w:id="290"/>
      <w:r>
        <w:rPr>
          <w:rtl w:val="true"/>
        </w:rPr>
        <w:t>في موارد وجوب تأخير الصلاة</w:t>
      </w:r>
      <w:bookmarkEnd w:id="291"/>
    </w:p>
    <w:p>
      <w:pPr>
        <w:pStyle w:val="Heading4"/>
        <w:numPr>
          <w:ilvl w:val="3"/>
          <w:numId w:val="1"/>
        </w:numPr>
        <w:rPr/>
      </w:pPr>
      <w:bookmarkStart w:id="292" w:name="__RefHeading___Toc17524389_1280447820"/>
      <w:bookmarkStart w:id="293" w:name="_Toc106"/>
      <w:bookmarkEnd w:id="292"/>
      <w:r>
        <w:rPr>
          <w:rtl w:val="true"/>
        </w:rPr>
        <w:t>اشارة</w:t>
      </w:r>
      <w:bookmarkEnd w:id="2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الصلاة عن أوّل وقتها لذوي الأعذار مع رجاء زوالها أو احتماله في آخر الوقت ما عدا التيمّم كمامرّ هنا و في بابه؛ و كذا يجب التأخير لتحصيل المقدّمات الغير الحاصلة كالطهارة و الستر و غيرهما؛ و كذا لتعلّم أجزاء الصلاة و شرائطها بل و كذا لتعلّم أحكام الطوارئ من الشكّ و </w:t>
      </w:r>
      <w:bookmarkStart w:id="294" w:name="pg19298_208871"/>
    </w:p>
    <w:p>
      <w:pPr>
        <w:pStyle w:val="BookText"/>
        <w:rPr/>
      </w:pPr>
      <w:bookmarkEnd w:id="294"/>
      <w:r>
        <w:rPr>
          <w:rFonts w:ascii="Amiri" w:hAnsi="Amiri" w:eastAsia="Amiri" w:cs="Amiri"/>
          <w:color w:val="111111"/>
          <w:sz w:val="28"/>
          <w:sz w:val="28"/>
          <w:szCs w:val="28"/>
          <w:rtl w:val="true"/>
          <w:lang w:bidi="ar-SA"/>
        </w:rPr>
        <w:t>السهو و نحوهما مع غلبة الاتّفاق بل قد يقال مطلقا لكن لاوجه له و اذا دخل في الصلاة مع عدم تعلّمها بطلت اذا كان متزلزلاً و ان لم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التزلزلبحيث تحقّق منه قصد الصلاة و قصد امتثال أمر اللّه تعالى فالأقوى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اتّفق شكّ أو سهو لايعلم حكمه بطلت صلاته لكن له أن يبني على أحد الوجهين أو الوجوه بقصد السؤال بعد الفراغ و الاعادة اذا خالف الواقع و أيضا يجب التأخير اذا زاحمها واجب آخر مضيّق كازالة النجاسة عن المسجد أو أداء الدين المطالب به مع القدرة على أدائه أو حفظ النفس المحترمة أو نحو ذلك و اذا خالف و اشتغل بالصلاة عصى في ترك ذلك الواجب لكن صلاته صحيحة على الأقوى و ان كان الأحوط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524391_1280447820"/>
      <w:bookmarkStart w:id="296" w:name="_Toc107"/>
      <w:bookmarkEnd w:id="295"/>
      <w:r>
        <w:rPr>
          <w:rtl w:val="true"/>
        </w:rPr>
        <w:t xml:space="preserve">الفرع الأوّل </w:t>
      </w:r>
      <w:r>
        <w:rPr>
          <w:rtl w:val="true"/>
        </w:rPr>
        <w:t xml:space="preserve">: </w:t>
      </w:r>
      <w:r>
        <w:rPr>
          <w:rtl w:val="true"/>
        </w:rPr>
        <w:t>في تأخير الصلاة لذوي الأعذار مع رجاء زوالها أو احتماله</w:t>
      </w:r>
      <w:bookmarkEnd w:id="296"/>
    </w:p>
    <w:p>
      <w:pPr>
        <w:pStyle w:val="BookText"/>
        <w:rPr/>
      </w:pPr>
      <w:r>
        <w:rPr>
          <w:rFonts w:ascii="Amiri" w:hAnsi="Amiri" w:eastAsia="Amiri" w:cs="Amiri"/>
          <w:color w:val="111111"/>
          <w:sz w:val="28"/>
          <w:sz w:val="28"/>
          <w:szCs w:val="28"/>
          <w:rtl w:val="true"/>
          <w:lang w:bidi="ar-SA"/>
        </w:rPr>
        <w:t>يجب تأخير الصلاة عن أوّل وقتها لذوي الأعذار مع رجاء زوالها أو احتماله في آخر الوقت حتّى التيمّم كما مرّ في المسألة الثالثه عشرة، و ذلك أنّ الأحكام الصادرة من الشارع لذوي الأعذار انّما هي للذين هم معذورون تمام الوقت و حيث انّ العلم كاشف عن الواقع فلو علم ببقاء عذره الى آخر الوقت يجوز له أن يصلّي أوّل الوقت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رجاء زوال العذر أو احتماله فليس هناك حكم؛ لأنّه لم يحرز الموضوع بعد، و لا فرق في ذلك بين التيمّم و غيره لعدم الدليل على الفرق و روايات التيمّم لم تكن لها ظهور على ذلك و ما يظهر من بعضها من عدم الاعادة لو صلّيت مع التيمّم ثمّ أصاب الماء و الوقت باقٍ، يحمل على ما اذا علم ببقاء العذر </w:t>
      </w:r>
      <w:bookmarkStart w:id="297" w:name="pg19298_208872"/>
    </w:p>
    <w:p>
      <w:pPr>
        <w:pStyle w:val="BookText"/>
        <w:rPr/>
      </w:pPr>
      <w:bookmarkEnd w:id="297"/>
      <w:r>
        <w:rPr>
          <w:rFonts w:ascii="Amiri" w:hAnsi="Amiri" w:eastAsia="Amiri" w:cs="Amiri"/>
          <w:color w:val="111111"/>
          <w:sz w:val="28"/>
          <w:sz w:val="28"/>
          <w:szCs w:val="28"/>
          <w:rtl w:val="true"/>
          <w:lang w:bidi="ar-SA"/>
        </w:rPr>
        <w:t>فصلّى ثمّ انكشف الخلاف فحينئذ لم يجب عليه 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وجوب التأخير هنا عقليّ أو شرعيّ؟ الظاهر أنّه عقليّ و ذلك لعدم القدرة على أداء الصلاة أوّل الوقت و عدم التمكّن من امتثال التكليف، أمّا الاختيارى فالفرض أنّه معذور فمن لم يصب ماء كيف يغتسل أو يتوضّأ؛ و أمّا من ناحية التكليف الاضطراري فالفرض أنّه لم يحرز موضوعه لأنّ الصلاة مع التيمّم جائزة لمن كان لم يصب الماء تمام الوقت فلو شرع في الصلاة و الحال هذه لم يبرء ذمّته لأنّ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شرعيّ على جواز البدار مع رجاء زوال العذر أو احتماله كما احتمله بعض في التيمّم يجوز له الصلاة أوّل الوقت فان ارتفع العذر و الوقت باق لم يجب الاعادة لأنّ الدليل على جواز البدار كاشف عن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لمن احتمل زوال عذره الاتيان بالصلاة أوّل الوقت برجاء الأمر و انّ الامتثال الاحتمالي كافٍ لو كان العذر باقيا الى آخر الوقت أو لايجوز بل عليه تحصيل الجزم؟ الظاهر الكفاية و ذلك لعدم الدليل زائدا على قصد القربة و أنّه يأتي بالصلاة للّه و قربة اليه تعالى</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524393_1280447820"/>
      <w:bookmarkStart w:id="299" w:name="_Toc108"/>
      <w:bookmarkEnd w:id="298"/>
      <w:r>
        <w:rPr>
          <w:rtl w:val="true"/>
        </w:rPr>
        <w:t xml:space="preserve">الفرع الثاني </w:t>
      </w:r>
      <w:r>
        <w:rPr>
          <w:rtl w:val="true"/>
        </w:rPr>
        <w:t xml:space="preserve">: </w:t>
      </w:r>
      <w:r>
        <w:rPr>
          <w:rtl w:val="true"/>
        </w:rPr>
        <w:t>في تأخير الصلاة لتحصيل المقدّمات</w:t>
      </w:r>
      <w:bookmarkEnd w:id="2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تأخير الصلاة لتحصيل المقدّمات الغير الحاصلة كالطهارة و الستر و غيرهما و ذلك لأنّ الصلاة المأمور بها لها أجزاء و شرائط لو أخلّ بأحدها عمدا كانت الصلاة باطلة فمن لم يحصل له الماء أو التراب الاّ بعد ساعة يجب عليه التأخير و كذا الستر و غيره</w:t>
      </w:r>
      <w:r>
        <w:rPr>
          <w:rFonts w:eastAsia="Amiri" w:cs="Amiri" w:ascii="Amiri" w:hAnsi="Amiri"/>
          <w:color w:val="111111"/>
          <w:sz w:val="28"/>
          <w:szCs w:val="28"/>
          <w:rtl w:val="true"/>
          <w:lang w:bidi="ar-SA"/>
        </w:rPr>
        <w:t xml:space="preserve">. </w:t>
      </w:r>
      <w:bookmarkStart w:id="300" w:name="pg19298_208873"/>
    </w:p>
    <w:p>
      <w:pPr>
        <w:pStyle w:val="Heading4"/>
        <w:numPr>
          <w:ilvl w:val="3"/>
          <w:numId w:val="1"/>
        </w:numPr>
        <w:rPr/>
      </w:pPr>
      <w:bookmarkStart w:id="301" w:name="__RefHeading___Toc17524395_1280447820"/>
      <w:bookmarkStart w:id="302" w:name="_Toc109"/>
      <w:bookmarkEnd w:id="300"/>
      <w:bookmarkEnd w:id="301"/>
      <w:r>
        <w:rPr>
          <w:rtl w:val="true"/>
        </w:rPr>
        <w:t xml:space="preserve">الفرع الثالث </w:t>
      </w:r>
      <w:r>
        <w:rPr>
          <w:rtl w:val="true"/>
        </w:rPr>
        <w:t xml:space="preserve">: </w:t>
      </w:r>
      <w:r>
        <w:rPr>
          <w:rtl w:val="true"/>
        </w:rPr>
        <w:t>في تأخير الصلاة لتعلّم أحكامها</w:t>
      </w:r>
      <w:bookmarkEnd w:id="302"/>
    </w:p>
    <w:p>
      <w:pPr>
        <w:pStyle w:val="BookText"/>
        <w:rPr/>
      </w:pPr>
      <w:r>
        <w:rPr>
          <w:rFonts w:ascii="Amiri" w:hAnsi="Amiri" w:eastAsia="Amiri" w:cs="Amiri"/>
          <w:color w:val="111111"/>
          <w:sz w:val="28"/>
          <w:sz w:val="28"/>
          <w:szCs w:val="28"/>
          <w:rtl w:val="true"/>
          <w:lang w:bidi="ar-SA"/>
        </w:rPr>
        <w:t>من كان جاهلاً بأجزاء الصلاة و شرائطها يجب عليه تأخير الصلاة ليتعلّمها سواء كان جاهلاً بكلّ الأجزاء و الشرائط أو ببعضها أو بترتيب الأجزاء و الشرائط ففي جميع ذلك يجب عليه التعلّم و تأخير الصلاة حتّى يتعلّم أو يتضيّق وقت الصلاة فتأتي حسب ميسوره و ذلك لأنّ الاشتغال اليقيني يستدعي البراءة اليقينيّة فمن كان جاهلاً بأجزاء الصلاة أو شرائطها كيف يتيقّن بالبرائة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تعلّم أحكام الطواري من الشكّ و السهو و نحوهما فلايجب و ان اتّفق له غالبا و لو دخل في الصلاة لم يبطل اذا تحقّق منه قصد الصلاة و قصد القربة و حينئذ لو لم يتّفق فيها شكّ أو سهو فبها و الاّ يبنى على أحد الوجهين أو الوجوه بقصد السؤال بعد الفراغ و الاعادة اذا خالف الواقع و الدليل على عدم وجوب التعلّم هيهنا هو عدم الدليل و عدم المانع من جواز الدخول في الصلاة الاّ ما قيل من التزلزل في الصلاة لوكان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التزلزل فيجوز كما ذكر؛ مضافا الى أنّه مع تسليم مانعيّته يختصّ عدم الجواز بصورة التزلزل</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7524397_1280447820"/>
      <w:bookmarkStart w:id="304" w:name="_Toc110"/>
      <w:bookmarkEnd w:id="303"/>
      <w:r>
        <w:rPr>
          <w:rtl w:val="true"/>
        </w:rPr>
        <w:t xml:space="preserve">الفرع الرابع </w:t>
      </w:r>
      <w:r>
        <w:rPr>
          <w:rtl w:val="true"/>
        </w:rPr>
        <w:t xml:space="preserve">: </w:t>
      </w:r>
      <w:r>
        <w:rPr>
          <w:rtl w:val="true"/>
        </w:rPr>
        <w:t>في تأخير الصلاة اذا زاحمها واجب مضيّق</w:t>
      </w:r>
      <w:bookmarkEnd w:id="3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وقت الصلاة متّسعا فزاحمها واجب آخر مضيق كازالة النجاسة عن المسجد أو أداء الدين المطالب به مع القدرة على أدائه أو حفظ النفس المحترمة يجب تأخير الصلاة لأنّه اذا تزاحم واجبان و كان وقت أحدهما متّسعا و الآخر مضيّقا يجب تقديم ما كان وقته مضيّقا فاذا خالف و اشتغل بالصلاة عصى في ترك ذاك الواجب لكن صلاته صحيحة لعدم اقتضاء الأمر بالشيء النهي عن ضدّه و لو فرض عدم الأمر فالملاك موجود</w:t>
      </w:r>
      <w:r>
        <w:rPr>
          <w:rFonts w:eastAsia="Amiri" w:cs="Amiri" w:ascii="Amiri" w:hAnsi="Amiri"/>
          <w:color w:val="111111"/>
          <w:sz w:val="28"/>
          <w:szCs w:val="28"/>
          <w:rtl w:val="true"/>
          <w:lang w:bidi="ar-SA"/>
        </w:rPr>
        <w:t xml:space="preserve">. </w:t>
      </w:r>
      <w:bookmarkStart w:id="305" w:name="pg19298_208874"/>
    </w:p>
    <w:p>
      <w:pPr>
        <w:pStyle w:val="Heading3"/>
        <w:numPr>
          <w:ilvl w:val="2"/>
          <w:numId w:val="1"/>
        </w:numPr>
        <w:rPr/>
      </w:pPr>
      <w:bookmarkStart w:id="306" w:name="__RefHeading___Toc17524399_1280447820"/>
      <w:bookmarkStart w:id="307" w:name="_Toc111"/>
      <w:bookmarkEnd w:id="305"/>
      <w:bookmarkEnd w:id="306"/>
      <w:r>
        <w:rPr>
          <w:rtl w:val="true"/>
        </w:rPr>
        <w:t>في جواز التطوّع في وقت الفريضة و لمن عليه فائتة</w:t>
      </w:r>
      <w:bookmarkEnd w:id="307"/>
    </w:p>
    <w:p>
      <w:pPr>
        <w:pStyle w:val="Heading4"/>
        <w:numPr>
          <w:ilvl w:val="3"/>
          <w:numId w:val="1"/>
        </w:numPr>
        <w:rPr/>
      </w:pPr>
      <w:bookmarkStart w:id="308" w:name="__RefHeading___Toc17524401_1280447820"/>
      <w:bookmarkStart w:id="309" w:name="_Toc112"/>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بالنافلة و لو المبتدأة في وقت الفريضة ما لم تتضيّق و لمن عليه فائتة على الأقوى و الأحوط الترك بمعنى تقديم الفريضة و قضاؤها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بصدد بيان حكم التطوّع في وقت الفريضة و التطوّع لمن عليه فائتة فالكلام يقع في مقامين و تحقيق كلّ في ضمن فرع</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7524403_1280447820"/>
      <w:bookmarkStart w:id="311" w:name="_Toc113"/>
      <w:bookmarkEnd w:id="310"/>
      <w:r>
        <w:rPr>
          <w:rtl w:val="true"/>
        </w:rPr>
        <w:t xml:space="preserve">الفرع الأوّل </w:t>
      </w:r>
      <w:r>
        <w:rPr>
          <w:rtl w:val="true"/>
        </w:rPr>
        <w:t xml:space="preserve">: </w:t>
      </w:r>
      <w:r>
        <w:rPr>
          <w:rtl w:val="true"/>
        </w:rPr>
        <w:t>في جواز التطوّع في وقت الفريضة</w:t>
      </w:r>
      <w:bookmarkEnd w:id="311"/>
    </w:p>
    <w:p>
      <w:pPr>
        <w:pStyle w:val="BookText"/>
        <w:rPr/>
      </w:pPr>
      <w:r>
        <w:rPr>
          <w:rFonts w:ascii="Amiri" w:hAnsi="Amiri" w:eastAsia="Amiri" w:cs="Amiri"/>
          <w:color w:val="111111"/>
          <w:sz w:val="28"/>
          <w:sz w:val="28"/>
          <w:szCs w:val="28"/>
          <w:rtl w:val="true"/>
          <w:lang w:bidi="ar-SA"/>
        </w:rPr>
        <w:t>اختلف الأصحاب رحمهم الله في أنّه هل يجوز صلاة النافلة مبتدأة أو قضاء عن راتبة بعد دخول وقت الفريضة أم لا؟</w:t>
      </w:r>
    </w:p>
    <w:p>
      <w:pPr>
        <w:pStyle w:val="BookText"/>
        <w:rPr/>
      </w:pPr>
      <w:r>
        <w:rPr>
          <w:rFonts w:ascii="Amiri" w:hAnsi="Amiri" w:eastAsia="Amiri" w:cs="Amiri"/>
          <w:color w:val="111111"/>
          <w:sz w:val="28"/>
          <w:sz w:val="28"/>
          <w:szCs w:val="28"/>
          <w:rtl w:val="true"/>
          <w:lang w:bidi="ar-SA"/>
        </w:rPr>
        <w:t>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جزم الشيخان بالمنع و صرّح المحقق في المعتبر و أسنده الى علمائنا مؤذنا بدعوى الاجماع عليه و اختاره العلاّمة في جملة من كتبه و صرّح الشهيد الثاني في الروض بأنّه المشهور بين المتأخرين؛ و اختار الشهيد في الذكرى الجواز و هو ظاهر الشهيد الثاني في الروض و تبعهما عليه جملة من متأخّري المتأخّرين منهم السيّد السند في المدارك و المحدّث الكاشاني في المفاتيح و الفاضل الخراساني في الذخيرة و غيرهم، و المعتمد هو القول الأوّل</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الأصحاب لعدم الجواز بجملة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انّهما من صلاة الليل ثلات عشرة ركعة صلاة الليل، أتريد أن تقائس؟ لو كان عليك من شهر رمضان أكنت تطوّع؟ اذا دخل عليك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منها صحيحة ثانية لزرارة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صلّى بغير طهور أو نسي صلوات لم يصلّها أو نام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يقضيها اذا ذكرها في أيّ ساعة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لايتطوّع بركعة حتّى يقضي الفريضة كلّها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منها صحيحة ثالثة رواها في الذكرى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صلاة مكتوبة فلا صلاة نافلة حتّى يبدأ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منها صحيحة رابعة لزرارة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 الشهيد الأوّل في الذكرى و شيخنا الشهيد الثاني في الروض و السيد السند في المدارك و شيخنا البهائي في كتاب الحبل المتين و ان لم يكن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نافلة و عليّ فريضة أو في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لاتصلّى نافلة في وقت فريضة، أرأيت لو كان عليك من شهر رمضان أكان لك أن تطوّع حتّى تقضيه؟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فقايسنى و ما كان يقايسني</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منها حسنة نجيّة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تدركني الصلاة و يدخل وقتها فأبدأ بالنافلة؟قال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ابدأ بالمكتوبة و اقض النافلة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منها ما رواه ابن ادريس في مستطرفات السرائر نقلاً عن كتاب حريز بن عبداللّه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من النافلة شيئا في وقت الفريضة فانّه لاتقضى نافلة في وقت فريضة فاذا دخل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منها رواية زياد بن أبيعتاب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المكتوبة فابدأ بها فلايضرّك أن تترك ما قبلها من النافلة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منها ما رواه الصدوق في كتاب الخصال باسناده عن عليّ عليه السلام في الحديث الأربعمائة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نافلة في وقت الفريضة الاّ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لاتقضى النافلة في وقت الفريضة؛ ابدأ بالفريضة ثمّ صلّ ما بدا لك</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منها رواية أبيبكر الحضرمي عن جعفر بن محمّد عليهماالسلام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وقت صلاة فريضة فلا تطوّع</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منها رواية أديم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لايتنفّل الرجل اذا دخل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فريضة فابدأ بها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منها موثّقة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لي لاأراك تتطوّع بين الأذان و الاقامة كما يصنع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أردنا أن نتطوّع كان تطوّعنا في غير وقت فريضة فاذا دخلت الفريضة فلاتطوّع</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هو القول الثاني اى جواز التطوّع في وقت الفريضة و ذلك أوّلاً لأنّ الدليل معنا فسيأتي، و ثانيا لعدم تماميّة الدليل للقول الأوّل و لما يورد في الروايات المستدلّة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الصحيحة الأولى لزرارة ففيها انّها تعارضها في موردها الروايات الصحيحة المتقدّمة عن الباقر و الصادق عليهماالسلام بجواز الاتيان بركعتي الفجر بعد الفجر ففيها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الفجر قبل الفجر و عنده و بعده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فتحمل المنع على المرجوحيّة و أنّ الاتيان بالفريضة بعد طلوع الفجر أفضل لا أنّ النافلة غير مشروعة بعد الطلوع و قبل الفريضة؛ اذا فلادلالة لها على المنع عن التنفّل في وقت الفريضة في نفس موردها فضلاً في سائر الموارد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الثانية انّها واردة في التطوّع لمن عليه فائتة فسيأتي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الثالثة أنّها تحمل على اهتمام الشارع بوقت الفريضة جمعا بينها و نحوها و بين غيرها ممّا يعارضها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الرابعة أنّها لم توجد في الكتب الأربعة فيشكل الاستناد اليها مضافا الى أنّ اعمال القياس فيه بل تعليمه مع بطلان القياس بديهة من المذهب أقوى شاهدعلى طرحها أو صدورها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الحسنة أي حسنة بخيّة بن الحرث المتقدّمة ففيها انّ ذيلها دالّة على أنّ المراد بالنافلة هي المرتّبة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اقض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لامعنى لها الاّ للنافلة الموقّتة و هي المرتّبة لامحالة فتحمل الحسنة على ما اذا انقضى الوقت المحدّد للنافلة كالذراع و الذراعين و من المعلوم أنّ المنع من النافلة بعد مضيّ وقتها ليس للتحريم بل للتنزيه و الارشاد الى الاهتمام بالفريضة كيف لا و قد يكون وقت الفريضة الى الغروب في الظهرين و الى نصف الليل في العشاءين و الى طلوع الشمس في الفجر، مع ما سيأتي من كلام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حريز بن عبداللّه عن زرارة ففيها انّ لسان هذه الرواية و ما شابهها كرواية زياد بن أبيعتاب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 بن أبيغياث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رواه الصدوق و رواية أبيبكر الحضرمي و رواية أديم بن الحرّ و موثّقة محمّد بن مسلم هو لسان الروايات التي نطقت بأنّه اذا مضى الذراع أو الذراعان فقد دخل وقت الفريضة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لئلايكون تطوّع في وقت فريضة</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الروايات المستدلّ بها على القول بمنع التطوّع في وقت الفريضة ناظرة الى النوافل المرتّبة اذا مضى وقتها و من المعلوم عدم دلالة المنع على الحرمة لما قلنا آنفا من سعة الوقت و لما قال صاحب الجواهر؛ و نعم قال في مقام الدفاع عن </w:t>
      </w:r>
    </w:p>
    <w:p>
      <w:pPr>
        <w:pStyle w:val="BookText"/>
        <w:rPr/>
      </w:pP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في المقام ربما يستغربها أذهان العوام من جهة جواز تأخير الفريضة قطعا للاشتغال ببعض المباحات بل المكروهات و كيف لايجوز الاشتغال بالنوافل التي ورد الحثّ الشديد و الترغيب البالغ و التأكيد على فعلها أداءً و قضاءً و أنّها من الصلاة التي هي خير موضوع و قرّة عين النبيّ صلى الله عليه و آله و خيرالعمل و أفضل ما يتقرّب به العبد و غير ذلك ممّا اذا سمعه المكلّف لم يخطر في باله المنع عنها بوجه من الوجوه بل أذهان الخواصّ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الدليل على جواز التطوّع في وقت الفريضة</w:t>
      </w:r>
    </w:p>
    <w:p>
      <w:pPr>
        <w:pStyle w:val="BookText"/>
        <w:rPr/>
      </w:pPr>
      <w:r>
        <w:rPr>
          <w:rFonts w:ascii="Amiri" w:hAnsi="Amiri" w:eastAsia="Amiri" w:cs="Amiri"/>
          <w:color w:val="111111"/>
          <w:sz w:val="28"/>
          <w:sz w:val="28"/>
          <w:szCs w:val="28"/>
          <w:rtl w:val="true"/>
          <w:lang w:bidi="ar-SA"/>
        </w:rPr>
        <w:t>يدلّ على الجواز روايات معتبرة؛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الفريضة أتنفّل أو أبدأ بالفريضة؟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الفضل أن تبدأ بالفريضة و انّما أخّرت الظهر ذراعا من عند الزوال من أجل صلاة الأوّابين</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فتقريب الدليل أنّ المراد من النافلة في سؤال الراوي هو المبتدأة بقرينة اخراج الامام عليه السلام صلاة الأوّابين التي هي نافلة الظهر و عليه فالمعنى أنّ الفضل أن تبدأ بالفريضة و لاتتنفّل الاّ حينما تريد أن تصلّي نافلة الظهر فالفضل مع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الصحيحة أنّ ترك الفريضة في أوّل الوقت و الاتيان بالتطوّع مفضول لا أنّه حرام 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عمر بن يزيد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الرواية التي يروون أنّه لايتطوّع في وقت الفريضة ما حدّ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المقيم في الاقامة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الناس يختلفون في الاقامة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يصلّي معه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فانّ الظاهر من التطوّع في هذه الصحيحة هو مطلق النافلة فالرواية دالّة على جواز التطوّع اذا دخل الوقت حتّى أخذ المقيم الذي يصلّي معه في الاقامة فلو كان التطوّع في وقت الفريضة حراما كان عليه البيان لأنّ المقام،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أوّل الوقت اذا كنت مع امام تقتدي به فاذا كنت وحدك فابدأ بالمكتوبة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المراد من النافلة في الموثّقة هو المبتدأة لأنّ الامام عليه السلام فصل بين الجماعة و الانتظار لها و بين الفرادى فقال في الفرادى بأن يبتدي بالمكتوبة و لو كان المراد الرواتب أو مطلق النافلة لم يقل بأن يبتدي بالمكتوبة لأنّ الفضل للنافلة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بعد أن كان المراد المبتدأة تدلّ الموثّقة على أنّ المنع عن الاتيان بالنافلة في وقت الفريضة لم يكن ذاتيا و الاّ لم يفرّق بين الجماعة و بين الفرادى و التعليل كاشف من اهتمام الشارع بالفريضة و كذا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منها موثّقة سماعة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المسجد و قد صلّى أهله أيبتدي بالمكتوبة أو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حسن فلابأس بالتطوّع قبل الفريضة و ان كان خاف الفوت من أجل ما مضى من الوقت فليبدأ بالفريضة و هو حق اللّه ثمّ ليتطوّع ما شاء ألا هو موسّع أن يصلّي الانسان في أوّل دخول وقت الفريضة النوافل الاّ أن يخاف فوت الفريضة و الفضل اذا صلّى الانسان وحده أن يبدأ </w:t>
      </w:r>
    </w:p>
    <w:p>
      <w:pPr>
        <w:pStyle w:val="BookText"/>
        <w:rPr/>
      </w:pPr>
      <w:r>
        <w:rPr>
          <w:rFonts w:ascii="Amiri" w:hAnsi="Amiri" w:eastAsia="Amiri" w:cs="Amiri"/>
          <w:color w:val="111111"/>
          <w:sz w:val="28"/>
          <w:sz w:val="28"/>
          <w:szCs w:val="28"/>
          <w:rtl w:val="true"/>
          <w:lang w:bidi="ar-SA"/>
        </w:rPr>
        <w:t>بالفريضة اذا دخل وقتها ليكون فضل أوّل الوقت للفريضة و ليس بمحظور عليه أن يصلّي النوافل من أوّل الوقت الى قريب من آخر الوقت</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بيان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أن يكون المراد من التطوّع هو المبتدأة أو الأعمّ منها فبناءًعليه أجاز التطوّع في وقت الفريضة الى أن يقرب من آخر الوقت اى وقت الفضيلة و القرينة على أنّ المراد من التطوّع هو المبتدأة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ليتطوّع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 اذا صلّى الانسان وحده أن يبدأ بالفريضة اذا دخل وقتها ليكون فضل أوّل الوقت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ثانية على أنّ المراد من التطوّع أو النوافل هو المبتدأة لأنّه لو كان المراد النوافل المرتّبة كان الفضل لها حتّى يخاف فوت الفريضة اى فوت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مراد السائل من التطوّع هو المرتّبة بأن يكون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فلابأس بالتطوع قبل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وقت فضيلة الفريضة 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ليتطوّع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النافلة المرتّبة 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فضل أوّل الوقت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فضيلة الفريضة 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بمحظور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الزوال 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قريب من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وقت النافلة؛ و على أيّ ففيما تقدّم غنىً و كفاية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جواز التطوع في وقت الفريضة للروايات المعتبرة المصرّحة به و قصور الروايات الظاهرة في عدم الجواز سندا و دلالة مع وجوب رفع اليد عنها و حملها على الروايات المجوّزة بتقريب ما مضى</w:t>
      </w:r>
      <w:r>
        <w:rPr>
          <w:rFonts w:eastAsia="Amiri" w:cs="Amiri" w:ascii="Amiri" w:hAnsi="Amiri"/>
          <w:color w:val="111111"/>
          <w:sz w:val="28"/>
          <w:szCs w:val="28"/>
          <w:rtl w:val="true"/>
          <w:lang w:bidi="ar-SA"/>
        </w:rPr>
        <w:t xml:space="preserve">. </w:t>
      </w:r>
      <w:bookmarkStart w:id="312" w:name="pg19298_208882"/>
    </w:p>
    <w:p>
      <w:pPr>
        <w:pStyle w:val="Heading4"/>
        <w:numPr>
          <w:ilvl w:val="3"/>
          <w:numId w:val="1"/>
        </w:numPr>
        <w:rPr/>
      </w:pPr>
      <w:bookmarkStart w:id="313" w:name="__RefHeading___Toc17524405_1280447820"/>
      <w:bookmarkStart w:id="314" w:name="_Toc114"/>
      <w:bookmarkEnd w:id="312"/>
      <w:bookmarkEnd w:id="313"/>
      <w:r>
        <w:rPr>
          <w:rtl w:val="true"/>
        </w:rPr>
        <w:t xml:space="preserve">الفرع الثاني </w:t>
      </w:r>
      <w:r>
        <w:rPr>
          <w:rtl w:val="true"/>
        </w:rPr>
        <w:t xml:space="preserve">: </w:t>
      </w:r>
      <w:r>
        <w:rPr>
          <w:rtl w:val="true"/>
        </w:rPr>
        <w:t>في التطوّع لمن عليه فائتة</w:t>
      </w:r>
      <w:bookmarkEnd w:id="314"/>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جواز النافلة لمن عليه قضاء فريضة فالأكثر منهم على المنع من ذلك و هو اختيار العلاّمة في المختلف و أكثر المتأخّرين و قيل بالجواز و نقل عن الصدوق و ابن الجنيد و اليه ذهب الشهيدان و الأظهر عندي هو القول المشهور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في الجواهر بعد الذهاب الى جواز التطوّع في وقت فريضة الحاضرة و الاستدلال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لايخفى عليك أولويّة جواز التطوّع لمن عليه فائتة بناء على المواسعة من الحاضرة بل لعلّ الجواز ظاهر المتن و القواعد بل صرّح به الصدوق في ركعتي الصبح الفائتة مع الفريضة بل حكاه في الذخيرة عن ابن الجنيد و الشهيدين بل لعلّه ظاهر الكليني أيضا و غيره ممّن روى أخبار نوم النبيّ صلى الله عليه و آله عن صلاة الصبح رحمة للامّة بل لعلّه ظاهر الاكثر أيضا كما اعترف به في كشف اللثام</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الدليل لصاحب الحدائق و من ذهب الى منع الاتيان بالنافلة لمن عليه فائتة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صحيحة يعقوب بن شعيب عن أبي عبداللّه عليه السلام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حين يستيقظ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ولكنّها معارضة في نفس المورد لموثّقة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نام عن الغداة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الثانية 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صلّى بغير طهور أو نسي صلوات لم يصلّها أو نامعنها،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يقضيها اذا ذكرها في أيّ ساعة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لايتطوّع بركعة حتّى يقضي الفريضة كلّها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في هذه الصحيحة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بالنسبة الى الغداة بموثّقة أبي بصير المتقدّمة آنفا و بعد عدم القول بالفصل بين الغداة و غيرها دلالتها على التحريم غير تامّة و الجمع يقتضي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دالّة على المضايقة في قضاء الصلوات الفائتة و هي معارضة بروايات أخر تدلّ على المواسعة و تأتي في محلّها فالجمع يقتضي الحمل على استحباب الاتيان بالفرائض الفائتة مقدّما على كلّ شيء حتّى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انّه قد مرّ أنّ الحق هو جواز النافلة في وقت الفريضة الحاضرة فاذا كانت النافلة مشروعة ممّن عليه الفريضة الحاضرة لكانت مشروعة ممّن عليه الفائتة بالأوّلويّة مضافا الى أنّه لا قائل بجواز النافلة لمن عليه الحاضرة و بعدم جوازها ممّن عليه الفائتة بخلاف العكس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 تعارضها ما رواه ابن طاووس رحمه الله في الصحيح عن زرارة عن أبي جعفر عليه السلام قال</w:t>
      </w:r>
      <w:r>
        <w:rPr>
          <w:rFonts w:eastAsia="Amiri" w:cs="Amiri" w:ascii="Amiri" w:hAnsi="Amiri"/>
          <w:color w:val="111111"/>
          <w:sz w:val="28"/>
          <w:szCs w:val="28"/>
          <w:rtl w:val="true"/>
          <w:lang w:bidi="ar-SA"/>
        </w:rPr>
        <w:t xml:space="preserve">: </w:t>
      </w:r>
      <w:bookmarkStart w:id="315" w:name="pg19298_208884"/>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فهي كما ترى تصرح بتأخير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جواز التطوّع لمن عليه فائتة لعدم دلالة الصحيحتين على المنع منه بل الدليل قائم على خلافه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7524407_1280447820"/>
      <w:bookmarkStart w:id="317" w:name="_Toc115"/>
      <w:bookmarkEnd w:id="316"/>
      <w:r>
        <w:rPr>
          <w:rtl w:val="true"/>
        </w:rPr>
        <w:t>فيما اذا نذر النافلة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النافلة لا مانع من اتيانها في وقت الفريضة و لو على القول بالمنع، هذا اذا أطلق في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قيّده بوقت الفريضة فاشكال على القول بالمنع و ان أمكن القول بالصحّة لأنّ المانع انّما هو وصف النفل و بالنذر يخرج عن هذا الوصف و يرتفع المانع و لايرد أنّ متعلّق النذر لابدّ أن يكون راجحا و على القول بالمنع لارجحان فيه فلاينعقد نذره و ذلك لأنّ الصلاة من حيث هي راجحة و مرجوحيّتها مقيّدة بقيد يرتفع بنفس النذر و لايعتبر في متعلّق النذر الرجحان قبله و مع قطع النظر عنه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نذر النافلة مثل صلاة جعفر فتارة يكون نذره مطلقا و أخرى مقيّدة بوقت الفريضة ففي الصورة الأولى ينعقد نذره لأنّ متعلّق النذر و هو الصلاة تكون راجحة فلامانع من الانعقاد و بعد أن انعقد نذره فهل يجوز له أن يأتيها في وقت الفريضة على القول بالمنع؟ فان قلنا بأنّ النذر لايقلّب طبيعة المتعلّق عمّا هو عليه بل انّما الواجب الوفاء بالنذر فلايجوز الاتيان بها في وقت الفريضة لعدم تبدّل </w:t>
      </w:r>
      <w:bookmarkStart w:id="318" w:name="pg19298_208885"/>
    </w:p>
    <w:p>
      <w:pPr>
        <w:pStyle w:val="BookText"/>
        <w:rPr/>
      </w:pPr>
      <w:bookmarkEnd w:id="318"/>
      <w:r>
        <w:rPr>
          <w:rFonts w:ascii="Amiri" w:hAnsi="Amiri" w:eastAsia="Amiri" w:cs="Amiri"/>
          <w:color w:val="111111"/>
          <w:sz w:val="28"/>
          <w:sz w:val="28"/>
          <w:szCs w:val="28"/>
          <w:rtl w:val="true"/>
          <w:lang w:bidi="ar-SA"/>
        </w:rPr>
        <w:t xml:space="preserve">عنوان النافلة بالفريضة بسبب النذر بل هو باقٍ و لو مع النذر و المفروض عدم جوازها في وقت الفريضة؛ و أمّا لو قلنا بانقلاب الطبيعة بالنذر فيجوز لانقلاب وصف النافلة الى الفريضة و حيث انّ المستفاد من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الوفاء بالنذر فلايجوز الاتيان بها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الصورة الثانية بأن ينذر أن تكون صلاة جعفر مثلاً في أوّل المغرب فلاينعقد نذره على الأقوى لأنّ اللازم أن يكون متعلّق النذر قبل تعلّق النذر بها طاعة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على ما هو الحقّ من أنّ النذر لايوجب انقلاب الطبيعة بل يوجب الوفاء بالمتعلّق</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7524409_1280447820"/>
      <w:bookmarkStart w:id="320" w:name="_Toc116"/>
      <w:bookmarkEnd w:id="319"/>
      <w:r>
        <w:rPr>
          <w:rtl w:val="true"/>
        </w:rPr>
        <w:t>في كراهية الشروع في النوافل المبتدئة في خمسة أوقات</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تنقسم الى مرتّبة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هي النوافل اليوميّة التي مرّ بيان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إمّا ذات السبب كصلاة الزيارة و الاستخارة و الصلوات المستحبّة في الأيّام و الليالي المخصوصة، و إمّا غير ذات السبب و تسمّى بالمبتدأة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عدم كراهة المرتّبة في أوقاتها و ان كان بعد صلاة العصر أو الصبح، و كذا لا اشكال في عدم كراهة قضائها في وقت من الأوقات، و كذا في الصلوات ذوات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النوافل المبتدأة التي لم يرد فيها نصّ بالخصوص و انّما يستحبّ الاتيان بها لأنّ الصلاة خير موضوع و قربان كلّ تقيّ و معراج المؤمن، فذكر جماعة أنّه يكره الشروع فيها في خمسة 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حتّى تطلع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تغرب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حتّى تنبسط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الشمس حتّى تزول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 أى قبيل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شرع فيها قبل ذلك فدخل أحد هذه الأوقات و هو فيها فلايكره اتمامها و عندي في ثبوت الكراهة في المذكورات 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الأصحاب على كراهة النوافل في الأوقات الخمسة المشهورة في الجملة و هي عند طلوع الشمس حتّى تذهب الحمرة و ينتشر شعاعها و عند غروبها أي حال دنوّها من الغروب و اصفرارها حتّى يكمل الغروب بذهاب الحمرة المشرقيّة و عند قيامها أي كونها في وسط النهار على دائرة نصف النهار حتّى يتحقّق الزوال بأحد أسبابه المتقدّمة الاّ يوم الجمعة فانّ ظاهرهم الاتّفاق على استثنائه كما سيأتي ان شاء اللّه تعالى، و بعد صلاة الصبححتّى تطلع الشمس و بعد صلاة العصر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اختلفت كلمتهم في تخصيص النوافل المذكورة بالمبتدأة أو عمومها للقضاء و ذوات الأسباب أو أحدهما دون الآخر على أقوال و المشهور تخصيص الكراهة بالنوافل المبتدأة و هو المنقول عن الشيخ في المبسوط و الاقتصاد، و اليه ذهب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و الخلاف قائل بالتفصيل، و جزم المفيد قدس سره بكراهة النوافل المبتدأة و ذات السبب عند الطلوع و الغروب و ظاهره في المقنعة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كلام ابن عقيل و ابن الجنيد و السيد المرتضى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عدم كراهيّة التنفّل في الأوقات الخمسة المشهورة مطلقا سواء كانت ذات سبب أو المبتدأة؛ و ذلك أوّلاً لرواية محمّد بن فرج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العبد الصالح عليه السلام أسأله عن مسائل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بعد العصر من النوافل ما شئت و صلّ بعد الغداة من النوافل ما شئت</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عدم تماميّة ما استدلّوا به على الكراهة و هي عدّة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يعلّل فيها بأنّ الشمس تطلع بين قرني الشيطان و تغرب بين قرني الشيطان، و ذلك كخبر محمّد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الفجر حتّى تطلع الشمس،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الشيطان و تغرب بين قرني الشيطان،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العصر حتّى تصلّى المغرب</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الثانية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الصلاة عند طلوع الشمس و عند غروبها لأنّالشمس تطلع بين قرني شيطان و تغرب بين قرني شيطان</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الثالثة خبر سليمان بن جعفر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 أن يصلّي اذا طلعت الشمس لأنّها تطلع بقرني شيطان فاذا ارتفعت وصفت فارقها فتستحبّ الصلاة ذلك الوقت و القضاء و غير ذلك فاذا انتصف النهار قارنها فلاينبغي لأحد أن يصلّي في ذلك الوقت؛ لأنّ أبواب السماء قد غلقت فاذا زالت الشمس وهبت الريح فارقها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نظيرها خبر الحسين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يقارن الشمس في ثلاثه أحوال، اذا نحرت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كبدت و اذا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ولكنّها تردّ أوّلاً بمعارضتها بخبر الصدوق رحمه الله عن محمّد بن عثمان العمريّ 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 الصلاة عند طلوع الشمس و عند غروبها فلئن كان كما يقول الناس انّ الشمس تطلع بين قرني شيطان و تغرب بين قرني شيطان فما أرغم أنف الشيطان بشيء أفضل من الصلاة فصلّها و أرغم أنف الشيطان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ثانيا انّها ان صدرت، صدرت تقيّة، و يؤيّد ذلك ما في هذه الرواية من الصدوق من نسبة هذا الى الناس لأنّ المراد من الناس في كثير من كلمات الأئمّة الأطهار عليهم السلام هو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استدلّوا به أيضا خبر 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في قضاء النافلة من طلوع الفجر الى طلوع الشمس و من بعد العصر الى أن تغيب الشمس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الاّ للمقتضي فأمّا لغيره فلا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مجملة؛ اذ لم يظهر ما هو المراد بالمقتضي؟ فانّه ان أريد بالمقتضي هو قاضي النافلة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كان في قضاء النافلة و لاغير فما كان يصلح للجواب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قضاء النافلة من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 من ذلك؛ مضافا الى أنّ في صحّة اطلاق المقتضي على القاضي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بالمقتضي ما اذا كانت ذات سبب و موجب، أي كانت لها الاقتضاء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المقتضي و ارادة الاقتضاء لايكون صحيحا بل الصحيح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ذلك الاّ لمقتضٍ أو بمقتضٍ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محمّد بن ادريس في آخر السرائر نقلاً من جامع البزنطي، عن </w:t>
      </w:r>
    </w:p>
    <w:p>
      <w:pPr>
        <w:pStyle w:val="BookText"/>
        <w:rPr/>
      </w:pPr>
      <w:r>
        <w:rPr>
          <w:rFonts w:ascii="Amiri" w:hAnsi="Amiri" w:eastAsia="Amiri" w:cs="Amiri"/>
          <w:color w:val="111111"/>
          <w:sz w:val="28"/>
          <w:sz w:val="28"/>
          <w:szCs w:val="28"/>
          <w:rtl w:val="true"/>
          <w:lang w:bidi="ar-SA"/>
        </w:rPr>
        <w:t xml:space="preserve">محمّد بن الفضيل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المغرب ليلة فوق سطح من السطوح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كان يفتي عن آبائك عليهم السلام أنّه لابأس بالصلاة بعد طلوع الفجر الى طلوع الشمس و بعد العصر الى أن تغيب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آبائي</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منها خبر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يحيى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الاستخارة بالرقاع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قم فصلّ ركعتين كما وصفت لك ثمّ صلّ الصلاة المفروضة أو صلّهما بعد الفرض ما لم تكن الفجر أو العصر فامّا الفجر فعليك بالدعاء بعدها الى أن تنبسط الشمس ثمّ صلّهما و امّا العصر فصلّهما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فانّهما تحملان على التقيّة بقرينة ما سبق مع امكان أن يكون الثانية بصدد بيان آداب صلاة الاستخاره لا مطلق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دليل على كراهية التنفّل في الأوقات الخمسة و الاجماع المدعى من صاحب الحدائق لايكون دليلاً في عرض الروايات مع أنّه منقول في الجملة و لو فرض عدم التقيّة و الحمل على الكراهة جمعا فقد استثني منهما النوافل اليوميّة، لما رواها عبداللّه بن أبييعفور عن أبي عبداللّه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صلاة الليل و الوتر تفوت الرجل أيقضيها بعد صلاة الفجر و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لخبر سليمان بن هارون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قضاء الصلاة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النوافل فاقضها متى ما شئت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قضاء صلاة الليل بعد طلوع الفجر الى طلوع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العصر الى الليل فهو من سرّ آل محمّد المخزون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خبر مفضّل 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تفوتني صلاة الليل فأصلّي الفجر فلي أن أصلّي بعد صلاة الفجر ما فاتني من صلاة الليل و أنا في مصلاّي قبل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لاتعلم به أهلك فيتّخذونه سنّة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القضاء قبل طلوع الشمس و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فاقضه فانّه من سرّ آل محمّد</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صحيحة حسان بن مهران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قضاء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الشمس الى غروبها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يجوز قضائها أيّ ساعةشئت من ليل أو نهار</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خبر الحسين بن أبيالعلاء</w:t>
      </w:r>
      <w:r>
        <w:rPr>
          <w:rStyle w:val="FootnoteAnchor"/>
          <w:rtl w:val="true"/>
        </w:rPr>
        <w:footnoteReference w:id="774"/>
      </w:r>
      <w:bookmarkStart w:id="321" w:name="pg19298_208892"/>
    </w:p>
    <w:p>
      <w:pPr>
        <w:pStyle w:val="Heading2"/>
        <w:numPr>
          <w:ilvl w:val="1"/>
          <w:numId w:val="1"/>
        </w:numPr>
        <w:rPr/>
      </w:pPr>
      <w:bookmarkStart w:id="322" w:name="__RefHeading___Toc17524411_1280447820"/>
      <w:bookmarkStart w:id="323" w:name="_Toc117"/>
      <w:bookmarkEnd w:id="321"/>
      <w:bookmarkEnd w:id="322"/>
      <w:r>
        <w:rPr>
          <w:rtl w:val="true"/>
        </w:rPr>
        <w:t xml:space="preserve">فصل </w:t>
      </w:r>
      <w:r>
        <w:rPr>
          <w:rtl w:val="true"/>
        </w:rPr>
        <w:t xml:space="preserve">: </w:t>
      </w:r>
      <w:r>
        <w:rPr>
          <w:rtl w:val="true"/>
        </w:rPr>
        <w:t>في أحكام الأوقات</w:t>
      </w:r>
      <w:bookmarkEnd w:id="323"/>
    </w:p>
    <w:p>
      <w:pPr>
        <w:pStyle w:val="Heading3"/>
        <w:numPr>
          <w:ilvl w:val="2"/>
          <w:numId w:val="1"/>
        </w:numPr>
        <w:rPr/>
      </w:pPr>
      <w:bookmarkStart w:id="324" w:name="__RefHeading___Toc17524413_1280447820"/>
      <w:bookmarkStart w:id="325" w:name="_Toc118"/>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الصلاة قبل دخول الوقت فلو صلّى بطلت و ان كان جزء منها قبل الوقت، و يجب العلم بدخوله حين الشروع فيها و لايكفي الظنّ لغير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الاعتماد على شهادة العدلين على الأقوى و كذا على أذان العارف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شهادة العدل الواحد فمحلّ اشكال و اذا صلّى مع عدم اليقين بدخوله و لا شهادة العدلين أو أذان العدل بطلت الاّ اذا تبيّن بعد ذلك كونها بتمامها في الوقت مع فرض حصول قصد القربة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7524415_1280447820"/>
      <w:bookmarkStart w:id="327" w:name="_Toc119"/>
      <w:bookmarkEnd w:id="326"/>
      <w:r>
        <w:rPr>
          <w:rtl w:val="true"/>
        </w:rPr>
        <w:t xml:space="preserve">الفرع الأوّل </w:t>
      </w:r>
      <w:r>
        <w:rPr>
          <w:rtl w:val="true"/>
        </w:rPr>
        <w:t xml:space="preserve">: </w:t>
      </w:r>
      <w:r>
        <w:rPr>
          <w:rtl w:val="true"/>
        </w:rPr>
        <w:t>في عدم جواز الصلاة قبل الوقت عامدا</w:t>
      </w:r>
      <w:bookmarkEnd w:id="3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الصلاة قبل دخول الوقت عامدا، فلو صلّى و الحال هذا بطلت و انكان جزء منها قبل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أنّه لو صلّى قبل الوقت عامدا بطلت صلاته، سواء دخل الوقت و هو في شيء منها أو لا</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عمر بن يزيد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لأحد أن يصلّي صلاة الاّ لوقتها و كذلك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فريضة انّما تؤدّى اذا حلّت</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 الرجل ماله اذا مضى ثلث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أتصلّي الأولى قبل الزوال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منها صحيحة ثانية لزرارة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لغير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منها صحيحة ثالثة لزرارة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الغداة بليل غرّه من ذلك القمر و نام حتّى طلعت الشمس فأخبر انّه صلّى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منها موثّقة سماعة بن مهران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تصلّي قبل أن تزول فانّك تصلّي في وقت العصر خير لك من أن تصلّي قبل أن تزول</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منها صحيحة محمّد بن الحسن العطّار عن أبيه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أصلّي الظهر في وقت العصر أحبّ اليّ من أن أصلّي قبل أن تزول الشمس، فانّي اذا صلّيت قبل أن تزول الشمس لم تحسب لي و اذا صلّيت في وقت العصر حسبت لي</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 فلاصلاة له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أصلّي بعد ما مضى الوقت أحبّ اليّ من أن أصلّي و أنا في شكّ من الوقت و قبل الوقت</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منها خبر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رأيته بعد ذلك و قد صلّيت أعدت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منها صحيحة رابعة لزرارة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86"/>
      </w:r>
      <w:bookmarkStart w:id="328" w:name="pg19298_208895"/>
    </w:p>
    <w:p>
      <w:pPr>
        <w:pStyle w:val="BookText"/>
        <w:rPr/>
      </w:pPr>
      <w:bookmarkEnd w:id="328"/>
      <w:r>
        <w:rPr>
          <w:rFonts w:ascii="Amiri" w:hAnsi="Amiri" w:eastAsia="Amiri" w:cs="Amiri"/>
          <w:color w:val="111111"/>
          <w:sz w:val="28"/>
          <w:sz w:val="28"/>
          <w:szCs w:val="28"/>
          <w:rtl w:val="true"/>
          <w:lang w:bidi="ar-SA"/>
        </w:rPr>
        <w:t>و لايخفى دلالة هذه الروايات خصوصا الأخيرتين على بطلان الصلاة قبلالوقت و لو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عبيداللّه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في السفر شيئا من الصلوات في غير وقتها فلايضرّك</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لأنّها تحمل على وقت الفضيلة و الاّ تطرح لمخالفتها لظاهر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المبيّن بالروايات الصحيحة الآبية عن التقييد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اطلاق الروايات المذكورة آنفا يفيد أنّه لايصحّ الصلاة قبل الوقت و ان كان جزء منها قبله اذا كان عن عمد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7524417_1280447820"/>
      <w:bookmarkStart w:id="330" w:name="_Toc120"/>
      <w:bookmarkEnd w:id="329"/>
      <w:r>
        <w:rPr>
          <w:rtl w:val="true"/>
        </w:rPr>
        <w:t xml:space="preserve">الفرع الثاني </w:t>
      </w:r>
      <w:r>
        <w:rPr>
          <w:rtl w:val="true"/>
        </w:rPr>
        <w:t xml:space="preserve">: </w:t>
      </w:r>
      <w:r>
        <w:rPr>
          <w:rtl w:val="true"/>
        </w:rPr>
        <w:t>في لزوم العلم بدخول الوقت</w:t>
      </w:r>
      <w:bookmarkEnd w:id="330"/>
    </w:p>
    <w:p>
      <w:pPr>
        <w:pStyle w:val="BookText"/>
        <w:rPr/>
      </w:pPr>
      <w:r>
        <w:rPr>
          <w:rFonts w:ascii="Amiri" w:hAnsi="Amiri" w:eastAsia="Amiri" w:cs="Amiri"/>
          <w:color w:val="111111"/>
          <w:sz w:val="28"/>
          <w:sz w:val="28"/>
          <w:szCs w:val="28"/>
          <w:rtl w:val="true"/>
          <w:lang w:bidi="ar-SA"/>
        </w:rPr>
        <w:t>و يجب العلم بدخول الوقت حين الشروع في الصلاة و لايكفي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للاجماع المحكي على لسان غير واحد ان لم يكن المحصّل المعتضد بالشهرة العظيمة بل بعدم الخلاف فيه كما اعترف به غير واحد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ذلك أوّلاً لقاعدة الاشتغال فانّ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أصلّي بعد ما مضى الوقت أحبّ اليّ من أن أصلّي و أنا في شكّ من الوقت و قبل الوقت</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مضيّ وقت الفضيلة كما أنّ المراد من </w:t>
      </w:r>
    </w:p>
    <w:p>
      <w:pPr>
        <w:pStyle w:val="BookText"/>
        <w:rPr/>
      </w:pPr>
      <w:r>
        <w:rPr>
          <w:rFonts w:ascii="Amiri" w:hAnsi="Amiri" w:eastAsia="Amiri" w:cs="Amiri"/>
          <w:color w:val="111111"/>
          <w:sz w:val="28"/>
          <w:sz w:val="28"/>
          <w:szCs w:val="28"/>
          <w:rtl w:val="true"/>
          <w:lang w:bidi="ar-SA"/>
        </w:rPr>
        <w:t>الشكّ ما يعمّ الظنّ لتداول استعماله بهذه المعنى أنّ الظنّ لايغني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للروايات المذكورة في الفرع السابق ببيان أنّ الصلاة المأمور بها كالظهر مثلاً انّما تجب بزوال الشمس، و قبل الزوال ليس أمر و لا صلاة، و الطريق الى الزوال هو العلم؛ أمّا الظنّ فليس بحجّة الاّ أن يقوم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التي أوردها الحرّ العاملي 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خبر عبداللّه بن عجلان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شاكّا في الزوال فصلّ ركعتين فاذا استيقنت أنّها قد زالت بدأت بالفريضة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منها خبر اسماعيل بن جابر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اذا حجب عن عباده عين الشمس التي جعلها دليلاً على أوقات الصلوات فموسّع عليهم تأخير الصلوات ليتبيّن لهم الوقت بظهورها و يستيقنوا أنّها قد زالت</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منها خبر علي بن مهزيار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الخيط الأبيض المعترض فلاتصلّ في سفر و لاحضر حتّى تتبيّنه فانّ اللّه سبحانه لم يجعل خلقه في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منها خبر ابن أبي قرّة باسناده عن علي بن جعفر عن أخيه موسى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يسمع الأذان فيصلّي الفجر و لايدري أطلع أم لا؟ غير أنّه </w:t>
      </w:r>
    </w:p>
    <w:p>
      <w:pPr>
        <w:pStyle w:val="BookText"/>
        <w:rPr/>
      </w:pPr>
      <w:r>
        <w:rPr>
          <w:rFonts w:ascii="Amiri" w:hAnsi="Amiri" w:eastAsia="Amiri" w:cs="Amiri"/>
          <w:color w:val="111111"/>
          <w:sz w:val="28"/>
          <w:sz w:val="28"/>
          <w:szCs w:val="28"/>
          <w:rtl w:val="true"/>
          <w:lang w:bidi="ar-SA"/>
        </w:rPr>
        <w:t>يظنّ لمكان الأذان أنّه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حتّى يعلم أنّه قد طلع</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 هذا لاينافي مايأتي من جواز الاعتماد على الأذان لأنّها محمولة على عدم عدالة المؤذن أو وثاقته أو مخصوصة بالصبح لشرعيّة الأذان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العمل بمطلق الظنّ مع امكان تحصيل العلم أو ما يقوم مقامه للأدلّة المتقدّمة و لأنّ الصلاة المأمور بها موقّت بوقت معين بحيث لايكون قبله صلاة و طريق تحصيل الوقت هو العلم أو ما يقوم مقامه نعم لو لم يتمكّن من تحصيل العلم وصلت النوبة الى ما يحصل به الظنّ مع مراعات ما أشار اليه الشارع مثل صوت الديك كما يمكن أن يقال بجواز العمل بكلّ ما يوجب الظنّ لأنّ أوامر الشارع في ذلك للارشاد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رعاية الظنّ الأقوى فالأقوى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الديك فمنها ما رواه عن الحسين بن المختار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مؤذّن فاذا كان يوم غيم لم أعرف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صاح الديك ثلاثة أصوات ولاءً فقد زالت الشمس و دخل وقت الصلاة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منها ما رواه الحسين بن زيد عن الصادق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سبّ الديك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يوقظ للصلاة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منها قال الصدوق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الديك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 على أوقات الصلوات و الغيرة و السخاء و الشجاعة و كثرة الطروقة</w:t>
      </w:r>
      <w:r>
        <w:rPr>
          <w:rFonts w:eastAsia="Amiri" w:cs="Amiri" w:ascii="Amiri" w:hAnsi="Amiri"/>
          <w:color w:val="111111"/>
          <w:sz w:val="28"/>
          <w:szCs w:val="28"/>
          <w:rtl w:val="true"/>
          <w:lang w:bidi="ar-SA"/>
        </w:rPr>
        <w:t>».</w:t>
      </w:r>
      <w:r>
        <w:rPr>
          <w:rStyle w:val="FootnoteAnchor"/>
          <w:rtl w:val="true"/>
        </w:rPr>
        <w:footnoteReference w:id="796"/>
      </w:r>
      <w:bookmarkStart w:id="331" w:name="pg19298_208898"/>
    </w:p>
    <w:p>
      <w:pPr>
        <w:pStyle w:val="BookText"/>
        <w:rPr/>
      </w:pPr>
      <w:bookmarkEnd w:id="331"/>
      <w:r>
        <w:rPr>
          <w:rFonts w:ascii="Amiri" w:hAnsi="Amiri" w:eastAsia="Amiri" w:cs="Amiri"/>
          <w:color w:val="111111"/>
          <w:sz w:val="28"/>
          <w:sz w:val="28"/>
          <w:szCs w:val="28"/>
          <w:rtl w:val="true"/>
          <w:lang w:bidi="ar-SA"/>
        </w:rPr>
        <w:t>و منها ما رواه محمّد بن يعقوب عن علي بن ابراهيم عن أبيه عن ابن أبيعمير عن أبي عبداللّه الفراء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اشتبه الوقت علينا في يوم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تكون عندكم 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ارتفعت أصواتها و تجاوبت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r>
        <w:rPr>
          <w:rStyle w:val="FootnoteAnchor"/>
          <w:rtl w:val="true"/>
        </w:rPr>
        <w:footnoteReference w:id="797"/>
      </w:r>
    </w:p>
    <w:p>
      <w:pPr>
        <w:pStyle w:val="Heading3"/>
        <w:numPr>
          <w:ilvl w:val="2"/>
          <w:numId w:val="1"/>
        </w:numPr>
        <w:rPr/>
      </w:pPr>
      <w:bookmarkStart w:id="332" w:name="__RefHeading___Toc17524419_1280447820"/>
      <w:bookmarkStart w:id="333" w:name="_Toc121"/>
      <w:bookmarkEnd w:id="332"/>
      <w:r>
        <w:rPr>
          <w:rtl w:val="true"/>
        </w:rPr>
        <w:t xml:space="preserve">الفرع الثالث </w:t>
      </w:r>
      <w:r>
        <w:rPr>
          <w:rtl w:val="true"/>
        </w:rPr>
        <w:t xml:space="preserve">: </w:t>
      </w:r>
      <w:r>
        <w:rPr>
          <w:rtl w:val="true"/>
        </w:rPr>
        <w:t>في الاعتماد على شهادة العدلين</w:t>
      </w:r>
      <w:bookmarkEnd w:id="333"/>
    </w:p>
    <w:p>
      <w:pPr>
        <w:pStyle w:val="BookText"/>
        <w:rPr/>
      </w:pPr>
      <w:r>
        <w:rPr>
          <w:rFonts w:ascii="Amiri" w:hAnsi="Amiri" w:eastAsia="Amiri" w:cs="Amiri"/>
          <w:color w:val="111111"/>
          <w:sz w:val="28"/>
          <w:sz w:val="28"/>
          <w:szCs w:val="28"/>
          <w:rtl w:val="true"/>
          <w:lang w:bidi="ar-SA"/>
        </w:rPr>
        <w:t>يجوز الاعتماد على شهادة العدلين بدخول الوقت و ان كان يمكن تحصيل العلم، بل يجوز الاعتماد على شهادة العدل الواحد بل يكفي أن يكون ثقة، و كذا يجوز الاعتماد على أذان الثقة العارف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الاعتماد على العدلين فلا كلام فيه؛ لأنّ البيّنة حجّة في الموضوعات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قول العدل بل الثقة فلما دلّ على حجّيّة خبر الواحد من السيرة العقلائيّة و الأخبار الواردة في الباب فانّها و ان كانت في الأحكام ولكن تشمل الموضوعات بالأولويّة القطعيّة و الأخبار في ذلك على أربع طوائف، فلنكتف بذكر طائفة منها و هي الأخبار الآمرة بالرجوع الى أشخاص معيّنين من الرواة أو توثيق بعضهم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أحمد بن اسحاق عن أبي الحسن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اليك عنّي فعنّي يؤدّي و ما قال لك عنّي فعنّي يقول فاسمع له و أطع فانّه الثقة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أبامحمّد عليه السلام </w:t>
      </w:r>
    </w:p>
    <w:p>
      <w:pPr>
        <w:pStyle w:val="BookText"/>
        <w:rPr/>
      </w:pP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اليك عنّي فعنّييؤدّيان و ما قالا لك فعنّي يقولان فاسمع لهما و أطعهما فانّهما الثقتان المأمونان</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صحيحة يونس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عبداللّه عليه السلام 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زرارة عن أبي جعفر عليه السلام فلايجوز لك أن تردّه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نظيرهما موثّقة ابراهيم بن عبدالحميد و حسنة عبداللّه بن أبييعفور و صحيحة شعيب العقرقوفي و حسنة اسماعيل بن الفضل الهاشمي و صحيحة جميل بن درّاج</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أمّا التعويل على قول الثقة فلما اخترناه في مسألة حجّيّة الخبر الواحد و حجّيّة قول الثقة و اعتبار الوثاقة في الراوي مضافا الى روايات وردت في خصوص جواز الصلاة بأذان الثقة، منها صحيحة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فانّهم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منها خبر عيسى بن عبداللّه الهاشمي عن أبيه عن جّده عن عليّ عليه السلامقال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مؤتمن و الامام ضامن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منها خبر علي بن جعفر عن أخيه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صلّى الفجر في يوم غيم أو في بيت و أذّن المؤذّن و </w:t>
      </w:r>
    </w:p>
    <w:p>
      <w:pPr>
        <w:pStyle w:val="BookText"/>
        <w:rPr/>
      </w:pPr>
      <w:r>
        <w:rPr>
          <w:rFonts w:ascii="Amiri" w:hAnsi="Amiri" w:eastAsia="Amiri" w:cs="Amiri"/>
          <w:color w:val="111111"/>
          <w:sz w:val="28"/>
          <w:sz w:val="28"/>
          <w:szCs w:val="28"/>
          <w:rtl w:val="true"/>
          <w:lang w:bidi="ar-SA"/>
        </w:rPr>
        <w:t>قعد و أطال الجلوس حتّى شكّ فلم يدر هل طلع الفجرأم لا فظنّ انّ المؤذّن لايؤذّن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أذانهم</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منها مرسلة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له من كلّ من يصلّي بصوته حسنة</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 في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الأمناء</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 منها خبره عن عبداللّه بن علي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أمناء المؤمنين على صلاتهم و صومهم و لحومهم و دمائهم لايسألون اللّه عزّوجلّ شيئا الاّ أعطاهم و لايشفعون في شيء الاّ شفّعوا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منها مرسلة محمّد بن محمّد المفيد في المقنعة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للمؤذّن مدّ صوته و بصره و يصدّقه كلّ رطب و يابس و له من كلّ من يصلّي بأذانه حسنة</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منها مرسلة محمّد بن مسعود العيّاشي في تفسيره عن سعيد الأعرج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و هو مغضب و عنده جماعة من أصحابنا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p>
    <w:p>
      <w:pPr>
        <w:pStyle w:val="BookText"/>
        <w:rPr/>
      </w:pP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نصلّي حتّى يؤذّن مؤذّن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أما انّه اذا أذّن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منها خبر محمّد بن خالد القسريّ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نصلّي يوم الجمعة 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على المؤذّنين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الناس بالأذان لعلل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تذكيرا للساهي و تنبيها للغافل و تعريفا لمن جهل الوقت و اشتغل عنه و يكون المؤذّن بذلك داعيا الى عبادة الخالق و مرغبا فيها، مقرّا له بالتوحيد، مجاهرا بالايمان، معلنا بالاسلام، مؤذنا لمن ينساها، و انّما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لأنّه يؤذّن بالأذان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لايخفى ظهور هذه الروايات في جواز الركون الى أذان الثقة فهي مضافا الى دلالتها على جواز التعويل على أذان المؤذّن اذا كان ثقة دلّت على اعتبار قول الثقة مطلقا فثبت المطلوب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يجوز العمل بالبيّنة أم لا؟ وجهان بل قولان ربما نسب الى ظاهر أكثر الأصحاب قبولها و هو الأقوى؛ لما أشرنا في باب النجاسات عند البحث عن أنّها هل تثبت بالبينّة أم لا؟ الى أنّ المستفاد من تتبّع النصوص و التدبّر فيها و في فتاوي الأصحاب أنّ البيّنة طريق شرعي لاحراز الموضوعات الخارجيّة مطلقا عدا أنّه اعتبر الشارع في بعض المقامات شهادة الأربعة أو رجلين أو غير ذلك من الخصوصيّات و لم يوجد مورد أهملها رأسا، بل قد عرفت أنّ </w:t>
      </w:r>
      <w:bookmarkStart w:id="334" w:name="pg19298_208902"/>
    </w:p>
    <w:p>
      <w:pPr>
        <w:pStyle w:val="BookText"/>
        <w:rPr/>
      </w:pPr>
      <w:bookmarkEnd w:id="334"/>
      <w:r>
        <w:rPr>
          <w:rFonts w:ascii="Amiri" w:hAnsi="Amiri" w:eastAsia="Amiri" w:cs="Amiri"/>
          <w:color w:val="111111"/>
          <w:sz w:val="28"/>
          <w:sz w:val="28"/>
          <w:szCs w:val="28"/>
          <w:rtl w:val="true"/>
          <w:lang w:bidi="ar-SA"/>
        </w:rPr>
        <w:t>الأقوى كفاية عدل واحد بل مطلق الثقة في غير مورد الخصومات و ما يتعلّق بالدعاوي كما فيما نحن فيه و نظائره؛ لاستقرار سيرة العقلاء على التعويل على أخبار الثقات في الأمور الحسّيّة ممّا يتعلّق بمعاشهم و معادهم و امضاء الشارعلذلك، كما يشهد بذلك التدبّر في الأخبار الدالّة على حجّية خبر الواحد و غيرها ممّا تقدمّت الاشارة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التعويل على قول الثقة افادته الظنّ الفعلي؟ فيه وجهان أوجههما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بخبر الثقة أذانه اذا انحصر وجهه في الاعلام، كما هو الغالب المتعارف فيجوز التعويل عليه حيث جاز الاعتماد على خبره كما يدلّ عليه مضافا الى ما عرفت أخبار 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أخبار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1"/>
      </w:r>
    </w:p>
    <w:p>
      <w:pPr>
        <w:pStyle w:val="Heading3"/>
        <w:numPr>
          <w:ilvl w:val="2"/>
          <w:numId w:val="1"/>
        </w:numPr>
        <w:rPr/>
      </w:pPr>
      <w:bookmarkStart w:id="335" w:name="__RefHeading___Toc17524421_1280447820"/>
      <w:bookmarkStart w:id="336" w:name="_Toc122"/>
      <w:bookmarkEnd w:id="335"/>
      <w:r>
        <w:rPr>
          <w:rtl w:val="true"/>
        </w:rPr>
        <w:t>فيما اذا كان غافلاً فصلّى ثمّ تبيّن وقوع الصلاة في الوقت</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غافلاً عن وجوب تحصيل اليقين أو ما بحكمه فصلّى ثمّ تبيّن وقوعها في الوقت بتمامها صحّت كما أنّه لو تبيّن وقوعها قبل الوقت بتمامها بطلت؛ و كذا لو لم يتبيّن الحال؛ و أمّا لو تبيّن دخول الوقت في أثنائها ففي الصحّة اشكال؛ فلايترك الاحتياط بالاعادة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صحّة صلاة من وقعت تمام صلاته في الوقت، ففيما اذا صلّى مع العلم أو ما يقوم مقامه شرعا من شهادة العدلين أو العدل الواحد أو الثقة أو أذان العارف الثقة فمعلوم؛ و أمّا اذا كان غافلاً عن وجوب تحصيل اليقين أو ما بحكمه فصلّى ثمّ تبيّن وقوعها في الوقت بتمامها فصحّت صلاته لمطابقة المأتي بها للمأمور بها و عدم المانع هناك عن الصّحة و لو تبيّن دخول الوقت في أثنائها و </w:t>
      </w:r>
      <w:bookmarkStart w:id="337" w:name="pg19298_208903"/>
    </w:p>
    <w:p>
      <w:pPr>
        <w:pStyle w:val="BookText"/>
        <w:rPr/>
      </w:pPr>
      <w:bookmarkEnd w:id="337"/>
      <w:r>
        <w:rPr>
          <w:rFonts w:ascii="Amiri" w:hAnsi="Amiri" w:eastAsia="Amiri" w:cs="Amiri"/>
          <w:color w:val="111111"/>
          <w:sz w:val="28"/>
          <w:sz w:val="28"/>
          <w:szCs w:val="28"/>
          <w:rtl w:val="true"/>
          <w:lang w:bidi="ar-SA"/>
        </w:rPr>
        <w:t>الحال هذه بطلت صلاته لعدم الدليل على الصحّة مع وجود الدليل على البطلان من الروايات الآمرة بالصلاة في الوقت و أنّه لا صلاة لمن صلّى في غير الوقت التي باطلاقه تشمل من صلّى في غير الوقت بتمامها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يتبيّن الحال</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7524423_1280447820"/>
      <w:bookmarkStart w:id="339" w:name="_Toc123"/>
      <w:bookmarkEnd w:id="338"/>
      <w:r>
        <w:rPr>
          <w:rtl w:val="true"/>
        </w:rPr>
        <w:t>فيما اذا تيقّن دخول الوقت فصلّى و تبيّن وقوع الصلاة قبل الوقت</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دخول الوقت فصلّى أو عمل بالظنّ المعتبر كشهادة العدلين و أذان العدل العارف فان تبيّن وقوع الصلاة بتمامها قبل الوقت بطلت و وجب الاعادة؛ و ان تبيّن دخول الوقت في أثنائها و لو قبل السلام صحّت؛ و امّا اذا عمل بالظنّ الغير المعتبر فلاتصحّ و ان دخل الوقت في أثنائها؛ و كذا اذا كان غافلاً على الأحوط كما مرّ و لافرق في الصحّة في الصورة الأولى بين أن يتبيّن دخول الوقت في الأثناء، بعد الفراغ أو في الأثناء، لكن بشرط أن يكون الوقت داخلاً حين التبيّن؛ و أمّا اذا تبيّن أنّ الوقت سيدخل قبل تمام الصلاة فلاينفع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تيقّن دخول الوقت فصلّى أو عمل بالظنّ المعتبر كشهادة العدلين أو أذان العدل العارف أو اخبار العدل أو الثقة فان تبيّن وقوع الصلاة بتمامها قبل الوقت بطلت؛ و ذلك للروايات المتقدّمة في الفرع الأوّل من المسألة الأولى من هذا الفصل التي هي دالّة على أنّ الواجب هو الاتيان بالصلاة في الوقت، فالظرف للصلاة هو واقع الوقت لاالوقت المعلوم نعم انّ العلم و ما يقوم مقامه حجّة مادام لم ينكشف الخلاف فاذا انكشف الخلاف فالاجزاء يحتاج الى دليل و هو مفقود في المقام فالصلاة باطلة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تبيّن دخول الوقت في أثنائها صحّت الصلاة و ان كان مقتضى الأصل و </w:t>
      </w:r>
      <w:bookmarkStart w:id="340" w:name="pg19298_208904"/>
    </w:p>
    <w:p>
      <w:pPr>
        <w:pStyle w:val="BookText"/>
        <w:rPr/>
      </w:pPr>
      <w:bookmarkEnd w:id="340"/>
      <w:r>
        <w:rPr>
          <w:rFonts w:ascii="Amiri" w:hAnsi="Amiri" w:eastAsia="Amiri" w:cs="Amiri"/>
          <w:color w:val="111111"/>
          <w:sz w:val="28"/>
          <w:sz w:val="28"/>
          <w:szCs w:val="28"/>
          <w:rtl w:val="true"/>
          <w:lang w:bidi="ar-SA"/>
        </w:rPr>
        <w:t>الروايات المتقدّمة البطلان و ذلك لتقييد الروايات المتقدّمة بما رواه ابن أبيعمير عن اسماعيل بن رباح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و أنت ترى أنّك في وقت و لم يدخل الوقت فدخلالوقت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الرواية من حيث الدلالة تامّة، و أمّا من حيث السند فانّها و ان لم يوثّق اسماعيل بن رباح في مصادر الرجال الاّ أنّه كما قيل لجلالة شأن ابن أبيعمير الذي لايروي الاّ عن الثقة تطمئنّ النفس اليها مضافا الى أن عمل بها عدّة من القدماء كالشيخين و ابن البرّاج و سلاّر و ابن ادريس و ان خالفهم السيد المرتضى و ابن أبيعقيل و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دخل الوقت في الأثناء فلا فرق في الصحّة بين أن يتبيّن دخول الوقت في الأثناء أو بعد الفراق، و ذلك لاطلاق رواية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تبيّن أنّ الوقت سيدخل قبل تمام الصلاة فلاينفع شيئا؛ لعدم شمول الرواية لهذه الصورة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7524425_1280447820"/>
      <w:bookmarkStart w:id="342" w:name="_Toc124"/>
      <w:bookmarkEnd w:id="341"/>
      <w:r>
        <w:rPr>
          <w:rtl w:val="true"/>
        </w:rPr>
        <w:t>فيما اذا لم يتمكّن من تحصيل العلم</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تحصيل العلم أو ما بحكمه لمانع في السماء من غيم أو غبار أو لمانع في نفسه من عمى أو حبس أو نحو ذلك فلايبعد كفاية الظنّ؛ لكنّ الأحوط التأخير حتّى يحصل اليقين بل لايترك هذا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عدم جواز الصلاة قبل الوقت و بطلانها مطلقا سواء كان عن عمد أو عن غفلة أو سهو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بدخول الوقت أو كان له حجّة شرعية على الوقت و صلّى ثمّ تبيّن انّه لم يدخل الوقت و في الأثناء دخل فصحّت صلاته كما تقدّم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فالآن نقول انّ طريق الوصول الى الوقت هو العلم فانّ كاشفيّته ذاتية و لايحتاج الى دليل من الشارع و ما سواه يحتاج حجّيّته الى بيان الشارع و قد دلّ الدليل على حجّيّة خبر الثقة في الموضوعات تبعا للاحكام و قد أشرنا اليه و منالمعلوم انّ حجّيّتها ليست لافادتها الظنّ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لجعل الشارع، فحجّيّة الظنّ تحتاج الى الدليل فان كان هناك دليل فيكون بحكم العلم و لو لم يكن دليل على حجّيّته فلايجوز التمسّك به سواء تمكّن من تحصيل العلم أو ما بحكمه أو لم يتمكّن ففي مورد عدم التمكّن يجب تأخير الصلاة حتّى يحصل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على التمسّك بالظنّ المطلق اذا لم يتمكّن من تحصيل العلم أو ما بحكمه فهو المطاع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فاستدلّ على كفاية الظنّ بروايات كلّها مخدوشة؛ منها خبر اسماعيل بن جابر عن الصادق عن آبائه عن أميرالمؤمنين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اذا حجب عن عباده عين الشمس التي جعلها دليلاً على أوقات الصلوات فموسّع عليهم تأخير الصلوات ليتبيّن لهم الوقت بظهورها و يستيقنوا أنّها قد زالت</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بتقريب أنّ المفهوم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عليهم تأخير الصلوات ليتبيّن لهم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التأخير لا وجوبه فيجوز الاتيان بالصلاة مع عدم العلم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على خلاف المطلوب أدلّ فانّه عليه السلام في هذه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مانع عن رؤية الشمس و تبيّن الزوال فلاتعجل فانّك في وسعة و فسحة فاصبر حتّى يتبيّن لك الوقت و تستيقن و هذا مضافا الى ضعف سنده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ابن بكير عن أبيه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الظهر في يوم غيم فانجلت فوجدتني صلّيت حين زال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و لاتعد</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بتقريب أنّه صلّى مع عدم العلم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قال الامام عليه السلامفيها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اعادة الصلاة فيكشف عن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خلاف المطلوب أدلّ لأنّه عليه السلام نهى أيضا عن عدم العود لمثل ذلك و ظاهر النهي الحرمة؛ و أمّا عدم الاعادة لمطابقة المأتي بها للمأمور بها و وقوع الصلاة بتمامها في الوقت فالموثّقة دالّة على كفاية الموافقة الظنّيّة و ان أمكنت الموافقة العلميّة لو 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رأيت بعد ذلك و قد صلّيت أعدت الصلاة و مضى صومك و تكفّ عن الطعام ان كنت أصبت منه شيئا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بتقريب أنّ الرؤية بعد الصلاة لأنّه كان ظانّا بدخول الوقت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الرؤية بعد الصلاة أعمّ من الظنّ و لعلّه صلّى مع العلم أو ما يقوم مقامه ثمّ انكشف الخلاف؛ بل قدّمنا سابقا في بيان معنى خبر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و أنت ترى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 أحمد بن عبداللّه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الفضل بن الربيع و هو جالس على 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أبوالحسن موسى بن جعفر عليه السلام انّى أتفقّده الليل و النهار فلم أجده في وقت من الأوقات الاّ على الحالة التي أخبرك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اذ وثب فيبتدي الصلاة من غير أن يحدث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بتقريب أنّ قول الغلام يفيد الظنّ؛ و فيه لعلّ الغلام كان ثقة مع أنّه عليه السلام عالم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صام ثمّ ظنّ أنّ الشمس قد غابت و في السماء غيم فأفطر ثمّ انّ السحاب انجلى فاذا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لايقضيه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بتقريب عدم الفصل بين الصوم و الصلاة؛ ولكن فيه وجود الفصل بينهما للاتّفاق على حجّيّة الظنّ في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لايكفي العمل بالظنّ بالوقت للصلاة سواء تمكّن من تحصيل العلم أو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لايبعد جواز العمل بالظنّ الحاصل من صوت الديك في يوم غيم للدليل الدالّ عليه كما مرّ في ذيل الفرع الثاني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دخول الوقت فشرع و في أثناء الصلاة تبدّل يقينه بالشكّ لايكفي في الحكم بالصحّة الاّ اذا كان حين الشكّ عالما بدخول الوقت؛ اذ لاأقلّ من أنّه يدخل تحت المسألة المتقدّمة من الصحّة مع دخول الوقت في الأثناء</w:t>
      </w:r>
      <w:r>
        <w:rPr>
          <w:rFonts w:eastAsia="Amiri" w:cs="Amiri" w:ascii="Amiri" w:hAnsi="Amiri"/>
          <w:color w:val="111111"/>
          <w:sz w:val="28"/>
          <w:szCs w:val="28"/>
          <w:rtl w:val="true"/>
          <w:lang w:bidi="ar-SA"/>
        </w:rPr>
        <w:t xml:space="preserve">. </w:t>
      </w:r>
      <w:bookmarkStart w:id="343" w:name="pg19298_208908"/>
    </w:p>
    <w:p>
      <w:pPr>
        <w:pStyle w:val="BookText"/>
        <w:rPr/>
      </w:pPr>
      <w:bookmarkEnd w:id="34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الوقت أو شهد عنده شاهدان أو أخبره ثقة بدخول الوقت فشرع في الصلاة ثمّ تبدّل علمه في الأثناء أو شكّ في أنّ المخبر بدخول الوقت كان عادلاً أوثقة أم لا فحينئذ تبطل صلاته لأنّ العلم أو ما بحكمه بدخول الوقت كما يلزم ابتداء يلزم استدامة لأنّ الواجب الاتيان بالصلاة بتمامها في الوقت الواقعي و الطريق اليه العلم أو ما يقوم مقامه و الفرض أنّ بعض الصلاة لم يقع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حين الشكّ فيما مضى عالما بدخول الوقت فيصحّ صلاته لأنّه يدخل تحت المسألة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مع دخول الوقت في الأثناء</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524427_1280447820"/>
      <w:bookmarkStart w:id="345" w:name="_Toc125"/>
      <w:bookmarkEnd w:id="344"/>
      <w:r>
        <w:rPr>
          <w:rtl w:val="true"/>
        </w:rPr>
        <w:t>فيما اذا دخل في الصلاة و شكّ في الوقت</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الدخول في الصلاة في أنّه راعى الوقت و أحرز دخوله أم لا؟ فان كان حين شكّه عالما بالدخول فلايبعد الحكم بالصحّة و الاّ وجبت الاعادة بعد الاحراز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الصلاة في أنّه راعى الوقت و أحرز دخوله أم لا؟ فان كان حين شكّه عالما بالدخول و علم بأنّ ما صلّى من صلاته كانت في الوقت فالصلاة صحيحة؛ و كذا اذا كان ذلك بعد الصلاة لعموم ما مرّ من مطابقة المأتي به للمأمور به واقعا كما مرّ في المسألة الثانية و خصوص موثّقة ابن بكير عن أبيه عن أبى عبداللّه عليه السلام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الظهر في يوم غيم فانجلت فوجدتني صلّيت حين زال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و لاتعد</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بكير بن أعين ممدوح للامام الصادق عليه السلام على ما في جامع الروات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بأنّ بعض صلاته كانت خارج الوقت فصلاته باطلة لعدم الدليل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بعد الفراغ من الصلاة في أنّها وقعت في الوقت أو لا، فان علم عدم الالتفات الى الوقت حين الشروع وجبت الاعادة؛ و ان علم أنّه كان ملتفتا و مراعيا له و مع ذلك شكّ في أنّه كان داخلاً أم لا بنى على الصحّة؛ و كذا ان كان شاكّا في أنّه كان ملتفتا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حين الشكّ عالما بالدخول و الاّ لايحكم بالصحّة مطلقا و لاتجري قاعدة الفراغ لأنّه لايجوز له حين الشكّ الشروع في الصلاة فكيف يحكم بصحّة ما مضى مع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بعد الفراغ من الصلاة في أنّها وقعت في الوقت أو لا، فان علم عدم الالتفات الى الوقت حين الشروع وجبت الاعادة و ذلك لقاعدة الاشتغال و أنّ الاشتغال اليقينيّ يستدعي البراءة اليقينيّة و 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أن يستدلّ به على الصحّة هو اطلاق موثّقة ابن بكير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بصدد امضاء ما هو معمول بين الناس من عدم الاعتناء بما مضى من أعمالهم اليوميّة اذا شكّوا فيها لأنّهم حين العمل أذكر منهم حين يشكّون كما في موثّقة بكير بن أعين قال</w:t>
      </w:r>
      <w:r>
        <w:rPr>
          <w:rFonts w:eastAsia="Amiri" w:cs="Amiri" w:ascii="Amiri" w:hAnsi="Amiri"/>
          <w:color w:val="111111"/>
          <w:sz w:val="28"/>
          <w:szCs w:val="28"/>
          <w:rtl w:val="true"/>
          <w:lang w:bidi="ar-SA"/>
        </w:rPr>
        <w:t xml:space="preserve">: </w:t>
      </w:r>
      <w:bookmarkStart w:id="346" w:name="pg19298_208910"/>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معلوم أنّ هذا البناء مخصوص بما كان العامل عالما بالتفاته حين العمل أو كان شاكّا في أنّه كان ملتفتا أم لا؛ و أمّا اذا علم بعدم الالتفات فينصرف و يتفحّص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البناء في الشرعيّات على أنّ المؤمن العالم بالمسائل اذا شرع في عمل شرعيّ يلتزم بالاتيان بما هو صحيح</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7524429_1280447820"/>
      <w:bookmarkStart w:id="348" w:name="_Toc126"/>
      <w:bookmarkEnd w:id="347"/>
      <w:r>
        <w:rPr>
          <w:rtl w:val="true"/>
        </w:rPr>
        <w:t>فيما لو شرع في الثانية قبل الأولى غافلاً في الظهرين و العشاءين</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الظهرين بتقديم الظهر و بين العشاءين بتقديم المغرب؛ فلو عكس عمدا بطل و كذا لو كان جاهلاً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شرع في الثانية قبل الأولى غافلاً أو معتقدا لاتيانها عدل بعد التذكّر ان كان محلّ العدول باقيا و ان كان في الوقت المختصّ بالأولى على الأقوى كما مرّ، لكنّ الأحوط الاعادة في هذه الصورة؛ و ان تذكّر بعد الفراغ صحّ و بنى على أنّها الأولى في متساوي العدد كالظهرين تماما أو قصرا و ان كان في الوقت المختصّ على الأقوى؛ و قد مرّ أنّ الأحوط أن يأتي بأربع ركعات أو ركعتين بقصد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المتساوي كما اذا أتى بالعشاء قبل المغرب و تذكّر بعد الفراغ فيحكم بالصحّة و يأتي بالأولى؛ و ان وقع العشاء في الوقت المختصّ بالمغرب لكنّ الأحوط في هذه الصورة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الترتيب بين الظهرين بتقديم الظهر و بين العشاءين بتقديم المغرب و ذلك لصحيحة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إحداهمافليصلّ الظهر ثمّ ليصلّ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الظاهر من الروايات الواردة في الأبواب المختلفة من أبواب المواقيت وجوب الترتيب بين الظهرين بتقديم الظهر و بين العشاءين بتقديم المغرب بحيث لو عكس عمدا بطل و ذلك لتوقيفيّة العبادات فقد أمرنا بأن نصلّي الظهر ثمّ نصلّي العصر فلو خالفنا الترتيب نشكّ في براءة ذمّتنا لأنّ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جاهلاً بحكم الترتيب بين الظهرين أو العشاءين و جاء بخلاف الترتيب فان كان مقصّرا بطل ما قدّم و عليه اعادة العصر أو العشاء و ذلك لعدم معذوريّة الجاهل المقصّر مطلقا الاّ في موردين و هما الجهر و الاخفات و القصر و الاتمام؛ فدليل عدم معذوريّة الجاهل المقصّر هو أنّ التعليم غاية البعثة و العمل بالأحكام منوط بالتعلّم فعند معذوريّة الجاهل المقصّر كان البعث لغوا و صارت الأحكام عاطلاً؛ مضافا الى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النص باستثناء موردين ففي 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قرئت عليه آية التقصير و فسّرت له فصلّى أربعا أعاد و ان لم يكن قرئت عليه و لم يعلمها فلا اعادة عليه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كذا في صحيحة زرارة عن أبي جعفر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جهر فيما لاينبغي الاجهار فيه و أخفى فيما لاينبغي الاخفاء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متعمّدا فقد نقض صلاته و عليه </w:t>
      </w:r>
    </w:p>
    <w:p>
      <w:pPr>
        <w:pStyle w:val="BookText"/>
        <w:rPr/>
      </w:pPr>
      <w:r>
        <w:rPr>
          <w:rFonts w:ascii="Amiri" w:hAnsi="Amiri" w:eastAsia="Amiri" w:cs="Amiri"/>
          <w:color w:val="111111"/>
          <w:sz w:val="28"/>
          <w:sz w:val="28"/>
          <w:szCs w:val="28"/>
          <w:rtl w:val="true"/>
          <w:lang w:bidi="ar-SA"/>
        </w:rPr>
        <w:t>الاعادة، فان فعل ذلك ناسيا أو ساهيا أو لايدري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أمّا الجاهل القاصر فهنا معذور و يصحّ صلاته و ذلك لحديث لاتعاد 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فالصحيحة تشمل الجاهل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شرع في الثانية قبل الأولى ناسيا أو غافلاً أو معتقدا لاتيانها عدل بعد التذكّر ان كان محلّ العدول باقيا و ان كان في الوقت المختصّ بالأولى و ذلك لصحيحة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ذكرت أنّك لم تصلّ الأولى و أنت في صلاة العصر و قد صلّيت منها ركعتين فانوها الأولى ثمّ صلّ الركعتين الباقيتين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فموضوع الحكم و ان كان هو النسيان الاّ أنّ النسيان و الغفلة و الاعتقاد يأتين من واد واحد فاطلاق الصحيحة شاملة لما لو شرع في الثانية في الوقت المشترك أو الوقت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التذكّر بعد الفراغ فامّا أن يكون في متساوي العدد، و امّا أن يكون في غيره؛ أمّا الأوّل كالظهرين تماما أو قصرا فصحّت صلاته و بنى على أنّها الأولى لصحيحة زرارة عن أبي جعفر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نسيت الظهر حتّى صلّيت العصر فذكرتها و أنت في الصلاة أو </w:t>
      </w:r>
    </w:p>
    <w:p>
      <w:pPr>
        <w:pStyle w:val="BookText"/>
        <w:rPr/>
      </w:pPr>
      <w:r>
        <w:rPr>
          <w:rFonts w:ascii="Amiri" w:hAnsi="Amiri" w:eastAsia="Amiri" w:cs="Amiri"/>
          <w:color w:val="111111"/>
          <w:sz w:val="28"/>
          <w:sz w:val="28"/>
          <w:szCs w:val="28"/>
          <w:rtl w:val="true"/>
          <w:lang w:bidi="ar-SA"/>
        </w:rPr>
        <w:t>بعد فراغك فانوها الأولى ثمّ صلّ العصر، فانّما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فاطلاق الصحيحة يقتضي عدم الفرق بين الوقت المختصّ و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أي غير المتساويين كما اذا أتى بالعشاء قبل المغرب و تذكّر بعد الفراغ فيحكم بالصحّة و يأتي بالأولى و ذلك أيضا لما في فقرة أخرى من صحيحة زرارة المتقدّمة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كنت قد صلّيت العشاء الآخرة و نسيت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أيضا باطلاقها تشمل الوقت المشترك و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ترك المغرب غفلة أو نسيانا أو معتقدا لاتيانها فتذكّر في الأثناء عدل و ذلك أيضا لصحيحة زرارة المتقدّمة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تذكّر بعد القيام في الرابعة و قبل الركوع فلامانع للعدول مع امكانه فيجلس و يتشهّد ثمّ يسلّم و يسجد سجدتي السهو ثمّ يصلّي العشاء بلااشكال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فيما لو تذكّر بعد الدخول في ركوع الركعة الرابعة من العشاء أنّه لم يصلّ المغرب فالظاهر البطلان لعدم الدليل من النصّ أو غيره على صحّتها و قصور حديث لاتعاد عن شمول مثل المورد فالبطلان مطابق للقاعدة لأنّه صلّى العشاء قبل الاتيان بالمغرب عمدا ولو بعض أجزائه و هذا لايجوز و يوجب بطلان الصلاة</w:t>
      </w:r>
      <w:r>
        <w:rPr>
          <w:rFonts w:eastAsia="Amiri" w:cs="Amiri" w:ascii="Amiri" w:hAnsi="Amiri"/>
          <w:color w:val="111111"/>
          <w:sz w:val="28"/>
          <w:szCs w:val="28"/>
          <w:rtl w:val="true"/>
          <w:lang w:bidi="ar-SA"/>
        </w:rPr>
        <w:t xml:space="preserve">. </w:t>
      </w:r>
      <w:bookmarkStart w:id="349" w:name="pg19298_208914"/>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المغرب و دخل في العشاء غفلة أو نسيانا أو معتقدا لاتيانها فتذكّر في الأثناء عدل الاّ اذا دخل في ركوع الركعة الرابعة فانّ الأحوطحينئذ اتمامها عشاء ثمّ اعادتها بعد الاتيان بالمغرب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مضى شرح هذه المسألة في ذيل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7524431_1280447820"/>
      <w:bookmarkStart w:id="351" w:name="_Toc127"/>
      <w:bookmarkEnd w:id="350"/>
      <w:r>
        <w:rPr>
          <w:rtl w:val="true"/>
        </w:rPr>
        <w:t>حكم العدول من اللاحقة الى السابقة في قضاء الفوائت</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في قضاء الفوائت أيضا من اللاحقة الى السابقة بشرط أن يكون فوت المعدول عنه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احتياطيّا فلايكفي العدول في البراءة من السابقة و ان كانت احتياطيّة أيضا لاحتمال اشتغال الذمّة واقعا بالسابقة دون اللاحقة فلم يتحقّق العدول من صلاة الى أخرى؛ و كذا الكلام في العدول من حاضرة الى سابقتها فانّ اللازم أن لايكون الاتيان باللاحقة من باب الاحتياط و الاّ لم يحصل اليقين بالبرائة من السابقة بالعدول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الصلوات اليوميّة سواء كانت أداء أو قضاء مشتركة في الأحكام المتعلّقة بها الاّ الوقت بمعنى أنّه لايجب في قضاء الظهر أن يكون بعد الزوال مثلاً فمن جملة الأحكام هو الترتيب بين الظهرين و العشاءين في الأداء فيجري بعينه في القضاء و ما مضى في المسألة السابقة من الصور المتصوّرة في أطراف الترتيب يأتي في القضاء أيضا فلو نسي الظهر فأتى بالعصر اذا كان كلتاهما قضاء فتذكّر في الأثناء فيعدل الى الظهر الى آخر ما سبق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عليه قضاء يوم و ليلة من الزوال الى الزوال فانّه و ان كان يجوز أن يصلّي الصبح قبل الظهرين ولكن يستحبّ الترتيب و أن يأتي بالصبح بعد </w:t>
      </w:r>
      <w:bookmarkStart w:id="352" w:name="pg19298_208915"/>
    </w:p>
    <w:p>
      <w:pPr>
        <w:pStyle w:val="BookText"/>
        <w:rPr/>
      </w:pPr>
      <w:bookmarkEnd w:id="352"/>
      <w:r>
        <w:rPr>
          <w:rFonts w:ascii="Amiri" w:hAnsi="Amiri" w:eastAsia="Amiri" w:cs="Amiri"/>
          <w:color w:val="111111"/>
          <w:sz w:val="28"/>
          <w:sz w:val="28"/>
          <w:szCs w:val="28"/>
          <w:rtl w:val="true"/>
          <w:lang w:bidi="ar-SA"/>
        </w:rPr>
        <w:t>الظهرين و العشاءين فعليه لو نسي و صلّى الصبح و في الأثناء تذكّر يجوز أن يعدل الى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أنّه يجوز العدول من اللاحقة الى السابقة اذا كان فوت اللاحقة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فوته معلوما بل أتى بها احتياطا فلايجوز العدول لأنّه ان كان قد أتى باللاحقة واقعا فلا صلاة حتّى يعدل عنه و عليه لو عدل و الحال هذه فان كان فوت السابقة معلوما فلم يبرأ ذمّته كما أنّه ان كان السابقة أيضا احتياطيّا فلم يبرأ ذمّته أيضا لو فات واقعا؛ و هذا الكلام يجري فيما اذا أراد أن يعدل من حاضرة الى سابقتها سواء كانت السابقة أداء أو قضاء، فانّ اللازم أن لايكون الاتيان باللاحقة من باب الاحتياط و الاّ لم يحصل اليقين بالبرائة من السابقة بالعدول لما مرّ</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524433_1280447820"/>
      <w:bookmarkStart w:id="354" w:name="_Toc128"/>
      <w:bookmarkEnd w:id="353"/>
      <w:r>
        <w:rPr>
          <w:rtl w:val="true"/>
        </w:rPr>
        <w:t>حكم العدول من السابقة الى اللاحقة و من الفائتة الى الحاضرة و من النافلة الى الفريضة و بالعكس</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السابقة الى اللاحقة في الحواضر و لا في الفوائت و لايجوز من الفائتة الى الحاضرة؛ و كذا من النافلة الى الفريضة و لا من الفريضة الى النافلة الاّ في مسألة ادراك الجماعة؛ و كذا من فريضة الى أخرى اذا لم يكن بينهما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من الحاضرة الى الفائتة بل يستحبّ في سعة وقت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العدول من صلاة من الصلوات اليوميّة الى أخرى خلاف الأصل لأنّ لكلّ فرد من أفراد الصلوات ماهية عليحدّه فاذا شرع في إحداها و نوى و كبّر تميّز عن سواها فلايجوز خلط واحدة منها بالاخرى بالعدول الاّ اذا كان هناك نصّ على الجواز و لم يرد الاّ في العدول من اللاحقة الى السابقة كما تقدّم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العدول من السابقة الى اللاحقة فلايجوز سواء كان كلاهما أداء أو </w:t>
      </w:r>
    </w:p>
    <w:p>
      <w:pPr>
        <w:pStyle w:val="BookText"/>
        <w:rPr/>
      </w:pPr>
      <w:r>
        <w:rPr>
          <w:rFonts w:ascii="Amiri" w:hAnsi="Amiri" w:eastAsia="Amiri" w:cs="Amiri"/>
          <w:color w:val="111111"/>
          <w:sz w:val="28"/>
          <w:sz w:val="28"/>
          <w:szCs w:val="28"/>
          <w:rtl w:val="true"/>
          <w:lang w:bidi="ar-SA"/>
        </w:rPr>
        <w:t>قضاء أو أحدهما أداء و الآخر قضاء؛ و كذا لايجوز العدول من النافلة الى الفريضة و لا من الفريضة الى النافلة الاّ في مسألة ادراك الجماعة لصحيح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دخل المسجد فافتتح الصلاة فبينا هو قائم يصلّي اذ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يستأنف الصلاة مع الامام و لتكن الركعتان تطوّعا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يصلّي فخرج الامام و 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اماما عدلاً فليصلّ أخرى و ينصرف و يجعلهما تطوّعا و ليدخل مع الامام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يجوز العدول من الحاضرة الى الفائتة بل يستحبّ اذا لم يكن وقت فضيلة الحاضرة ضيّقا؛ و يدلّ على ذلك صحيحة زرارة المتقدّمة</w:t>
      </w:r>
      <w:r>
        <w:rPr>
          <w:rStyle w:val="FootnoteAnchor"/>
          <w:rtl w:val="true"/>
        </w:rPr>
        <w:footnoteReference w:id="829"/>
      </w:r>
      <w:r>
        <w:rPr>
          <w:rFonts w:ascii="IRNazanin" w:hAnsi="IRNazanin" w:eastAsia="IRNazanin"/>
          <w:color w:val="111111"/>
          <w:sz w:val="28"/>
          <w:sz w:val="28"/>
          <w:szCs w:val="28"/>
          <w:rtl w:val="true"/>
          <w:lang w:bidi="fa-IR"/>
        </w:rPr>
        <w:t>و خبر عبد الرحمن</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في أثناء العصر انّه ترك الظهر فعدل اليها ثمّ تبيّن انّه كان آتيا بها فالظاهر جواز العدول منها الى العصر ثانيا لكن لايخلو عن اشكال فالأحوط بعد الاتمام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اعتقد في أثناء العصر أنّه ترك الظهر فعدل اليها ثمّ تبيّن أنّه كان آتيا بها فالظاهر أنّ العدول لم يتحقّق لأنّ ذمّة المصلّي لم يكن مشغولاً بصلاة الظهر حتّى يصدق العدول و في الواقع و نفس الأمر أنّه في صلاة العصر و عليه فلامورد </w:t>
      </w:r>
      <w:bookmarkStart w:id="355" w:name="pg19298_208917"/>
    </w:p>
    <w:p>
      <w:pPr>
        <w:pStyle w:val="BookText"/>
        <w:rPr/>
      </w:pPr>
      <w:bookmarkEnd w:id="355"/>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جواز العدول منها الى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بالاعادة بعد الاتمام حسن لأنّه أتى ببعض أجزاء الصلاة بنيّة الظهر التي تختلف ماهيّة مع صلاة العصر</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7524435_1280447820"/>
      <w:bookmarkStart w:id="357" w:name="_Toc129"/>
      <w:bookmarkEnd w:id="356"/>
      <w:r>
        <w:rPr>
          <w:rtl w:val="true"/>
        </w:rPr>
        <w:t>في المراد بالعدول</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بالعدول أن ينوي كون ما بيده هي الصلاة السابقة بالنسبة الى ما مضى منها و 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بالعدول هو العدول في نيّة الصلاة ممّا نواه الى سابقتها فلو نوى من الابتداء صلاة العصر ناسيا فتذكّر أنّ عليه صلاة الظهر فينوي أن يكون هذه ظهرا كما في صحيحة زرارة المتقدّمة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الظهر حتّى صلّيت العصر فذكرتها و أنت في الصلاة أو بعد فراغك فانوها الأولى ثمّ صلّ العصر</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كذلك سائر فقرات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صلاته التي صلّى الأولى ثمّ ليستأنف العصر</w:t>
      </w:r>
      <w:r>
        <w:rPr>
          <w:rFonts w:eastAsia="Amiri" w:cs="Amiri" w:ascii="Amiri" w:hAnsi="Amiri"/>
          <w:color w:val="111111"/>
          <w:sz w:val="28"/>
          <w:szCs w:val="28"/>
          <w:rtl w:val="true"/>
          <w:lang w:bidi="ar-SA"/>
        </w:rPr>
        <w:t>».</w:t>
      </w:r>
      <w:r>
        <w:rPr>
          <w:rStyle w:val="FootnoteAnchor"/>
          <w:rtl w:val="true"/>
        </w:rPr>
        <w:footnoteReference w:id="832"/>
      </w:r>
    </w:p>
    <w:p>
      <w:pPr>
        <w:pStyle w:val="Heading3"/>
        <w:numPr>
          <w:ilvl w:val="2"/>
          <w:numId w:val="1"/>
        </w:numPr>
        <w:rPr/>
      </w:pPr>
      <w:bookmarkStart w:id="358" w:name="__RefHeading___Toc17524437_1280447820"/>
      <w:bookmarkStart w:id="359" w:name="_Toc130"/>
      <w:bookmarkEnd w:id="358"/>
      <w:r>
        <w:rPr>
          <w:rtl w:val="true"/>
        </w:rPr>
        <w:t>فيما اذا مضى من أوّل الوقت مقدار أداء الصلاة ثمّ حصل أحد الأعذار المانعة من التكليف بالصلاة</w:t>
      </w:r>
      <w:bookmarkEnd w:id="3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من أوّل الوقت مقدار أداء الصلاة بحسب حاله في ذلك الوقت من السفر و الحضر و التيمّم و الوضوء و المرض و الصحّة و نحو ذلك ثمّ حصل أحد الأعذار المانعة من التكليف بالصلاة كالجنون و الحيض و الاغماء وجب عليه القضاء؛ و الاّ لم يجب و ان علم بحدوث العذر قبله و كان له هذا المقدار وجبت المبادرة الى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ما ذكرنا فان كان تمام المقدّمات حاصلة في أوّل الوقت يكفي مضيّ مقدار أربع ركعات للظهر و ثمانية للظهرين و في السفر يكفي مضيّ مقدارركعتين للظهر و أربعة للظهرين و هكذا بالنسبة الى المغرب و العشاء؛ و ان لم تكن المقدّمات أو بعضها حاصلة لابدّ من مضيّ مقدار الصلاة و تحصيل تلك المقدّمات و ذهب بعضهم الى كفاية مضيّ مقدار الطهارة و الصلاة في الوجوب و ان لم يكن سائر المقدّمات حاصلة و الأقوى الأوّل و ان كان هذا القول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مضى من أوّل الوقت مقدار أداء الصلاة بحسب حاله في ذلك الوقت من السفر و الحضر و التيمّم و الوضوء و المرض و الصحّة و نحو ذلك ثمّ حصل أحد الأعذار المانعة من التكليف كالجنون و الحيض و الاغماء وجب القضاء، بخلاف ما اذا مضى من الوقت أقلّ من هذا؛ و ذلك لصدق الفوت في الأوّل و عدم صدقه في الثاني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أنّ الشارع قد كلّف المسلم بالصلاة من أوّل الزوال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لهذه الصلاة مضافا الى الوقت الطهارة من المائيّة أو الترابيّة و الستر و أن يولّي وجهه شطر المسجد الحرام؛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 الطهور و الوقت و القبلة و الركوع و السجود؛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لايكلّف اللّه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زال عنده الشمس فقد اشتغل ذمّته بالصلاة الاّ أنّ استقرارها منوطة بقدرة المكلّف من تحصيل الشرائط من أصلها و من سعة الوقت فلو فرض مضى وقت بحيث لو كان يشتغل بتحصيل الشرائط لتمكّن من تحصيلها و الاتيان بالصلاة فقد استقرّ في ذمّتها الصلاة فان كان قد جاء بها فبها و الاّ لو حصل العذر بعد الاستقرار حتّى مضى الوقت فعليه قضائها الاّ أنّه </w:t>
      </w:r>
    </w:p>
    <w:p>
      <w:pPr>
        <w:pStyle w:val="BookText"/>
        <w:rPr/>
      </w:pPr>
      <w:r>
        <w:rPr>
          <w:rFonts w:ascii="Amiri" w:hAnsi="Amiri" w:eastAsia="Amiri" w:cs="Amiri"/>
          <w:color w:val="111111"/>
          <w:sz w:val="28"/>
          <w:sz w:val="28"/>
          <w:szCs w:val="28"/>
          <w:rtl w:val="true"/>
          <w:lang w:bidi="ar-SA"/>
        </w:rPr>
        <w:t>لم يكن عاصيا و تاركا للصلاة في وقتها اذا لم يعلم بطروّ العذر لسعة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كان يجب عليه التسريع في فراغ ذمّته و لو تسامح عصى؛ و أمّا لوفرض ضيق الوقت بالنسبة الى تحصيل الشرائط و أصل الصلاة قبل حصول العذر ثمّ حصل العذر لم يستقرّ عليه و لايجب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قبل دخول الوقت بأنّه بعد الزوال و مضيّ مقدار أربع ركعات في الحضر و ركعتين في السفر يحصل له أحد الأعذار المانعة من التكليف بالصلاة، يجب عليه تحصيل الشرائط و لو تسامح و كان كما علم يقضى صلاته و كان عاصيا؛ و هكذا الحال لو حصل الشرائط اتّفاقا قبل الوقت و زال الشمس و بعد مضيّ أربع ركعات حصل العذر و لم يصلّ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تقدّم بالنسبة الى المغرب و العشاء سواء؛ و هذه الأحكام جارية لمن ارتفع العذر المانع من التكليف في آخر الوقت عنه اذا بقي من الوقت مقدار أدائها بحسب حاله بعد أن كان في أوّله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تقدّم مضافا الى ما ذكر، الروايات الواردة في باب الحيض و ان كانت بعضها مخالفة الاّ أنّها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يونس بن يعقوب عن أبي عبداللّه عليه السلام قال في امرأة دخل عليها وقت الصلاة و هي طاهر فأخّرت الصلاة حتّى حاضت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اذا طهرت</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منها صحيحة عبدالرحمن بن الحجّاج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تطمث بعد ما تزول الشمس و لم تصلّ الظهر هل 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34"/>
      </w:r>
      <w:bookmarkStart w:id="360" w:name="pg19298_208920"/>
    </w:p>
    <w:p>
      <w:pPr>
        <w:pStyle w:val="BookText"/>
        <w:rPr/>
      </w:pPr>
      <w:bookmarkEnd w:id="360"/>
      <w:r>
        <w:rPr>
          <w:rFonts w:ascii="Amiri" w:hAnsi="Amiri" w:eastAsia="Amiri" w:cs="Amiri"/>
          <w:color w:val="111111"/>
          <w:sz w:val="28"/>
          <w:sz w:val="28"/>
          <w:szCs w:val="28"/>
          <w:rtl w:val="true"/>
          <w:lang w:bidi="ar-SA"/>
        </w:rPr>
        <w:t>و منها صحيحة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تقوم في وقت الصلاة فلاتقضي ظهرها حتّى تفوتها الصلاة و يخرج الوقت، أتقضي الصلاة التي فاتتها؟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كانتتوانت قضتها و ان كانت دائبة في غسلها فلاتقضي</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دائبة أي جادّة و غير متهاونة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طهرت المرأة قبل غروب الشمس فلتصلّ الظهر و العصر؛ و ان طهرت من آخر الليل فلتصلّ المغرب و العشاء</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منها 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رأت الطهر و هي قادرة على أن تغتسل في وقت صلاة ففرّطت فيها حتّى يدخل وقت صلاة أخرى كان عليها قضاء تلك الصلاة التي فرّطت فيها و ان رأت الطهر في وقت صلاة فقامت في تهيئة ذلك فجاز وقت صلاة و دخل وقت صلاة أخرى فليس عليها قضاء و تصلّي الصلاة التي دخل وقتها</w:t>
      </w:r>
      <w:r>
        <w:rPr>
          <w:rFonts w:eastAsia="Amiri" w:cs="Amiri" w:ascii="Amiri" w:hAnsi="Amiri"/>
          <w:color w:val="111111"/>
          <w:sz w:val="28"/>
          <w:szCs w:val="28"/>
          <w:rtl w:val="true"/>
          <w:lang w:bidi="ar-SA"/>
        </w:rPr>
        <w:t>».</w:t>
      </w:r>
      <w:r>
        <w:rPr>
          <w:rStyle w:val="FootnoteAnchor"/>
          <w:rtl w:val="true"/>
        </w:rPr>
        <w:footnoteReference w:id="837"/>
      </w:r>
    </w:p>
    <w:p>
      <w:pPr>
        <w:pStyle w:val="Heading3"/>
        <w:numPr>
          <w:ilvl w:val="2"/>
          <w:numId w:val="1"/>
        </w:numPr>
        <w:rPr/>
      </w:pPr>
      <w:bookmarkStart w:id="361" w:name="__RefHeading___Toc17524439_1280447820"/>
      <w:bookmarkStart w:id="362" w:name="_Toc131"/>
      <w:bookmarkEnd w:id="361"/>
      <w:r>
        <w:rPr>
          <w:rtl w:val="true"/>
        </w:rPr>
        <w:t>فيما اذا ارتفع العذر المانع من التكليف في آخر الوقت أو في الأثناء</w:t>
      </w:r>
      <w:bookmarkEnd w:id="36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ارتفع العذر المانع من التكليف في آخر الوقت فان وسع للصلاتين وجبتا؛ و ان وسع لصلاة واحدة أتى بها؛ و ان لم يبق الاّ مقدار ركعة وجبت الثانية فقط؛ و ان زاد على الثانية بمقدار ركعة وجبتا معا كما اذا بقي الى الغروب في الحضر مقدار خمس ركعات و في السفر مقدار ثلاث ركعات أو الى نصف الليل مقدار خمس ركعات في الحضر و أربع ركعات في السفر؛ و منتهى </w:t>
      </w:r>
    </w:p>
    <w:p>
      <w:pPr>
        <w:pStyle w:val="BookText"/>
        <w:rPr/>
      </w:pPr>
      <w:r>
        <w:rPr>
          <w:rFonts w:ascii="Amiri" w:hAnsi="Amiri" w:eastAsia="Amiri" w:cs="Amiri"/>
          <w:color w:val="111111"/>
          <w:sz w:val="28"/>
          <w:sz w:val="28"/>
          <w:szCs w:val="28"/>
          <w:rtl w:val="true"/>
          <w:lang w:bidi="ar-SA"/>
        </w:rPr>
        <w:t>الركعة تمام الذكر الواجب من السجدة الثانية و اذا كان ذات الوقت واحدة كما في الفجر يكفي بقاء مقدار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في هذه المسألة في ضمن المسألة السابقة و في فصل الأوقات و سيأتي في باب الخلل أنّ منتهى الركعة رفع الرأس من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العذر في أثناء الوقت المشترك بمقدار صلاة واحدة ثمّ حدث ثانيا كما في الاغماء و الجنون الأدواري فهل يجب الاتيان بالأولى أو الثانية أو يتخيّر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ارتفع العذر في أثناء الوقت المشترك بمقدار صلاة واحدة ثمّ حدث ثانيا كما في الاغماء و الجنون الأدواري يجب الاتيان بالأولى للترتيب بين الصلاتين من الظهرين و العشاءين أداءً 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الصبيّ في أثناء الوقت وجب عليه الصلاة اذا أدرك مقدار ركعة أو أزيد و لو صلّى قبل البلوغ ثمّ بلغ في أثناء الوقت فالأقوى كفايتها و عدم وجوب اعادتها و ان كان أحوط و كذا الحال لو بلغ في أثناء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بلغ الصبيّ في أثناء الوقت وجب عليه الصلاة لعموم دليل التكليف بالصلاة من غير مخصّص و ان أدرك مقدار ركعة لقاعدة من أدرك التي قد سبق البحث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صلّى قبل البلوغ ثمّ بلغ في أثناء الوقت فالأقوى كفايتها لأنّ المستفاد من الروايات الواردة في أمر الصبيّ بالصلاة من الوالدين محبوبيّة صدورها من الصبيّ و هذا المقدار من الملاك كاف في شرعيّة عباداته و يؤيده ما هو الظاهر من رواية ابن ظبيان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فمعنى رفع القلم هو رفع الالزام فالملاك باقٍ؛ و عليه لايجب اعادة الصلاة و ان كان أحوط و كذا الحال لو بلغ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بذكر الروايات الواردة بأمر الصبيان بالصلاة و الصوم ففي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بالصلاة اذا كانوا بنى خمس سنين فمروا صبيانكم بالصلاة اذا كانوا بنى سبع سنين و نحن نأمر صبياننا بالصوم اذا كانوا بنى سبع سنين اطاقوا من صيام اليوم ان كان الى نصف النهار أو أكثر من ذلك أو أقلّ فاذا غلبهم العطش و الغرث أفطروا حتّى يتعودوا الصوم و يطيقوه فمروا صبيانكم اذا كانوا بنى تسع سنين بالصوم ما استطاعوا من صيام اليوم فاذا غلبهم العطش أفطروا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في صحيحة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يأمر الصبيان يجمعون بين المغرب و العشاء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أن يناموا عنها</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معاوية بن وهب قال</w:t>
      </w:r>
      <w:r>
        <w:rPr>
          <w:rFonts w:eastAsia="Amiri" w:cs="Amiri" w:ascii="Amiri" w:hAnsi="Amiri"/>
          <w:color w:val="111111"/>
          <w:sz w:val="28"/>
          <w:szCs w:val="28"/>
          <w:rtl w:val="true"/>
          <w:lang w:bidi="ar-SA"/>
        </w:rPr>
        <w:t xml:space="preserve">: </w:t>
      </w:r>
      <w:bookmarkStart w:id="363" w:name="pg19298_208923"/>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في كم يؤخذ الصبيّ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سبع سنين 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في 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متى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يعقلالصلاة و 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في خبر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على الصبيّ ستّ سنين وجب عليه الصلاة و اذا أطاق الصوم وجب عليه الصيام</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فما ورد في بعض الروايات من أنّه يجب على الصبيّ يحمل على الاستحباب جمعا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7524441_1280447820"/>
      <w:bookmarkStart w:id="365" w:name="_Toc132"/>
      <w:bookmarkEnd w:id="364"/>
      <w:r>
        <w:rPr>
          <w:rtl w:val="true"/>
        </w:rPr>
        <w:t>في وجوب الاقتصار على أقلّ الواجب في ضيق الوقت</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ضيق الوقت الاقتصار على أقلّ الواجب اذا استلزم الاتيان بالمستحبّات وقوع بعض الصلاة خارج الوقت فلو أتى بالمستحبّات مع العلم بذلك يشكل صحّة صلاته بل تبطل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أنّه قد عيّن الشارع للصلوات اليوميّة أوقاتا محدودة فالظهرين من الزوال الى غروب الشمس و للعشائين من غروب الشمس الى انتصاف الليل و للفجر من طلوع الفجر الى طلوع الشمس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تعيين هذه الأوقات هو وجوب ايقاع الصلوات في هذه الأوقات </w:t>
      </w:r>
    </w:p>
    <w:p>
      <w:pPr>
        <w:pStyle w:val="BookText"/>
        <w:rPr/>
      </w:pPr>
      <w:r>
        <w:rPr>
          <w:rFonts w:ascii="Amiri" w:hAnsi="Amiri" w:eastAsia="Amiri" w:cs="Amiri"/>
          <w:color w:val="111111"/>
          <w:sz w:val="28"/>
          <w:sz w:val="28"/>
          <w:szCs w:val="28"/>
          <w:rtl w:val="true"/>
          <w:lang w:bidi="ar-SA"/>
        </w:rPr>
        <w:t>بحيث لاتقدّم الصلاة على الوقت و لايؤخّر عن الوقت فكما انّه يبطل الصلاة اذا قدّمها على الوقت و ان كان جزء منها كتكبيرة الاحرام فكذا يبطل الصلاة لو أخّرها عن الوقت و ان كان جزءا منها كالتشهّد أو السلام مثلاً الاّ أن يكون هناك نصّ كما اذا دخل في الصلاة مع العلم بالوقت ثمّ انكشف الخلاف أثناء الصلاة و قد دخل الوقت قبل الكشف و لو بلحظة فانّ الصلاة صحيحة بالنصّ و كذا لو أخّر الصلاةعصيانا أو نسيانا حتّى لم يبق من الوقت الاّ مقدار ركعة فانّه يصلّي صلاة العصر فكانت أداء لقاعدة 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المبادرة الى صلاة الظهرين مثلاً لو لم يبق من الوقت الاّ بمقدار ثمان ركعات فلو ضاق الوقت عن الاتيان بالمستحبّات يجب الاقتصار على أداء الواجبات و يترك المستحبّات و الظاهر أنّ ترك المستحبّات واجب لأنّه مقدّمة لأداء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ما اذا لم يترك المستحبّات و وقع بعض الصلاة خارج الوقت فهل تبطل صلاته أو فعل حراما حسب، الظاهر أنّه في اتيانه بالمستحبّات التي استلزمت وقوع بعض الصلاة خارج الوقت ارتكب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صلاته فمشكل؛ لأنّه امّا لصيرورة الأجزاء المستحبّة محرّمة فبعيدة مع أنّه يوجب بطلان الأجزاء لا أصل الصلاة و امّا لوجود الفاصلة المخلّة بين الأجزاء الواجبة فهو أيضا مدفوع بأنّ مثل القنوت أو الصلوات و الأذكار لايتغيّر عما هو عليها من الدعاء و الذكر فعليه اذا أدرك ركعة من الوقت يصحّ صلاته و ان كان عاصيا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من الوقت ركعة أو أزيد يجب ترك المستحبّات محافظة على الوقت بقدر الامكان؛ نعم في المقدار الذي لابدّ من وقوعه خارج الوقت لابأس باتيان المستحبّات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شرح هذه المسألة في المسألة السابقة؛ و أمّا المقدار الذي لابدّ من وقوعه خارج الوقت لابأس باتيان المستحبّات لعدم الدليل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أثناء العصر في أنّه أتى بالظهر أم لا بنى على عدمالاتيان و عدل اليها ان كان في الوقت المشترك و لاتجري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الوقت المختصّ بالعصر يمكن البناء على الاتيان باعتبار كونه من الشكّ بعد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أثناء العصر في أنّه هل أتى بالظهر أو لا، يبني على الاتيان مطلقا و تجري قاعدة التجاوز؛ 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الاقامة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كذا في موثّقة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845"/>
      </w:r>
      <w:bookmarkStart w:id="366" w:name="pg19298_208926"/>
    </w:p>
    <w:p>
      <w:pPr>
        <w:pStyle w:val="Heading2"/>
        <w:numPr>
          <w:ilvl w:val="1"/>
          <w:numId w:val="1"/>
        </w:numPr>
        <w:rPr/>
      </w:pPr>
      <w:bookmarkStart w:id="367" w:name="__RefHeading___Toc17524443_1280447820"/>
      <w:bookmarkStart w:id="368" w:name="_Toc133"/>
      <w:bookmarkEnd w:id="366"/>
      <w:bookmarkEnd w:id="367"/>
      <w:r>
        <w:rPr>
          <w:rtl w:val="true"/>
        </w:rPr>
        <w:t xml:space="preserve">فصل </w:t>
      </w:r>
      <w:r>
        <w:rPr>
          <w:rtl w:val="true"/>
        </w:rPr>
        <w:t xml:space="preserve">: </w:t>
      </w:r>
      <w:r>
        <w:rPr>
          <w:rtl w:val="true"/>
        </w:rPr>
        <w:t>في القبلة</w:t>
      </w:r>
      <w:bookmarkEnd w:id="368"/>
    </w:p>
    <w:p>
      <w:pPr>
        <w:pStyle w:val="Heading3"/>
        <w:numPr>
          <w:ilvl w:val="2"/>
          <w:numId w:val="1"/>
        </w:numPr>
        <w:rPr/>
      </w:pPr>
      <w:bookmarkStart w:id="369" w:name="__RefHeading___Toc17524445_1280447820"/>
      <w:bookmarkStart w:id="370" w:name="_Toc134"/>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و هي المكان الذي وقع فيه البيت شرّفه اللّه تعالى من تُخوم الأرض الى عنان السماء للناس كافّة القريب و البعيد لا خصوص البنية؛ و لايدخل فيه شيء من حجر اسماعيل و ان وجب ادخاله في الطواف؛ و يجب استقبال عينها لاالمسجد أو الحرم و لو للبعيد؛ و لايعتبر اتّصال الخطّ من موقف كلّ مصلّ بها بل المحاذاة العرفيّة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المحاذاة تتّسع مع البعد و كلّما ازداد بعدا ازدادت سعة المحاذاة كما يعلم ذلك بملاحظة الأجرام البعيدة كالأنجم و نحوها فلايقدح زيادة عرض الصفّ المستطيل عن الكعبة في صدق محاذاتها كما نشاهد ذلك بالنسبة الى الأجرام البعيدة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بأنّ القبلة للبعيد سمت الكعبة و جهتها راجع في الحقيقة الى ما ذكرنا و ان كان مرادهم الجهة العرفيّة المسامحيّة فلاوجه له؛ و يعتبر العلم بالمحاذاة مع الامكان و مع عدمه يرجع الى العلامات و الأمارات المفيدة للظنّ </w:t>
      </w:r>
      <w:bookmarkStart w:id="371" w:name="pg19298_208927"/>
    </w:p>
    <w:p>
      <w:pPr>
        <w:pStyle w:val="BookText"/>
        <w:rPr/>
      </w:pPr>
      <w:bookmarkEnd w:id="371"/>
      <w:r>
        <w:rPr>
          <w:rFonts w:ascii="Amiri" w:hAnsi="Amiri" w:eastAsia="Amiri" w:cs="Amiri"/>
          <w:color w:val="111111"/>
          <w:sz w:val="28"/>
          <w:sz w:val="28"/>
          <w:szCs w:val="28"/>
          <w:rtl w:val="true"/>
          <w:lang w:bidi="ar-SA"/>
        </w:rPr>
        <w:t>و في كفاية شهادة العدلين مع امكان تحصيل العلم اشكال و مع عدمه لابأس بالتعويل عليها ان لم يكن اجتهاده على خلافها و الاّ فالأحوط تكرار الصلاة و مع عدم امكان تحصيل الظنّ يصلّي الى أربع جهات ان وسع الوقت و الاّ فيتخيّر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524447_1280447820"/>
      <w:bookmarkStart w:id="373" w:name="_Toc135"/>
      <w:bookmarkEnd w:id="372"/>
      <w:r>
        <w:rPr>
          <w:rtl w:val="true"/>
        </w:rPr>
        <w:t xml:space="preserve">الفرع الأوّل </w:t>
      </w:r>
      <w:r>
        <w:rPr>
          <w:rtl w:val="true"/>
        </w:rPr>
        <w:t xml:space="preserve">: </w:t>
      </w:r>
      <w:r>
        <w:rPr>
          <w:rtl w:val="true"/>
        </w:rPr>
        <w:t>في أنّ القبلة ليس خصوص البنية</w:t>
      </w:r>
      <w:bookmarkEnd w:id="373"/>
    </w:p>
    <w:p>
      <w:pPr>
        <w:pStyle w:val="BookText"/>
        <w:rPr/>
      </w:pPr>
      <w:r>
        <w:rPr>
          <w:rFonts w:ascii="Amiri" w:hAnsi="Amiri" w:eastAsia="Amiri" w:cs="Amiri"/>
          <w:color w:val="111111"/>
          <w:sz w:val="28"/>
          <w:sz w:val="28"/>
          <w:szCs w:val="28"/>
          <w:rtl w:val="true"/>
          <w:lang w:bidi="ar-SA"/>
        </w:rPr>
        <w:t>القبلة هي الكعبة المعظّمة شرّفه اللّه تعالى بالضرورة من الدين كما في الحدائق و هي من تخوم الأرض الى عنان السماء للناس كافّة القريب و البعيد لاخصوص البنية و يدلّ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كان رسول اللّه صلى الله عليه و آله يصلّي الى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يجعل الكعبة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بمكّة فلا، و أمّا اذا هاجر الى المدينة فنعم حتّى حوّل الى الكعبة</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منها صحيحة عبداللّه بن سنان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عزّوجلّ حرمات ثلاثا ليس مثلهنّ شيء، كتابه و هو حكمته و نوره، و بيته الذي جعله قبلة للناس لايقبل من أحد توجّها الى غيره، و عترة نبيّكم</w:t>
      </w:r>
      <w:r>
        <w:rPr>
          <w:rFonts w:eastAsia="Amiri" w:cs="Amiri" w:ascii="Amiri" w:hAnsi="Amiri"/>
          <w:color w:val="111111"/>
          <w:sz w:val="28"/>
          <w:szCs w:val="28"/>
          <w:rtl w:val="true"/>
          <w:lang w:bidi="ar-SA"/>
        </w:rPr>
        <w:t>».</w:t>
      </w:r>
      <w:r>
        <w:rPr>
          <w:rStyle w:val="FootnoteAnchor"/>
          <w:rtl w:val="true"/>
        </w:rPr>
        <w:footnoteReference w:id="84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خالد بن أبي اسماعيل قال</w:t>
      </w:r>
      <w:r>
        <w:rPr>
          <w:rFonts w:eastAsia="Amiri" w:cs="Amiri" w:ascii="Amiri" w:hAnsi="Amiri"/>
          <w:color w:val="111111"/>
          <w:sz w:val="28"/>
          <w:szCs w:val="28"/>
          <w:rtl w:val="true"/>
          <w:lang w:bidi="ar-SA"/>
        </w:rPr>
        <w:t xml:space="preserve">: </w:t>
      </w:r>
      <w:bookmarkStart w:id="374" w:name="pg19298_208928"/>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على أبيقبيس مستقبل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منها موثّقة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ذلك و الكعبة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 قبلة من موضعها الى السماء</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 من الأرض السابعة السفلى الى الأرض السابعة العليا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أزيلت البنية أو نقلت الى مكان آخر وجب استقبال ذلك الفضاء و لم تصحّ الصلاة الى نفس البناء كما هو واضح</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7524449_1280447820"/>
      <w:bookmarkStart w:id="376" w:name="_Toc136"/>
      <w:bookmarkEnd w:id="375"/>
      <w:r>
        <w:rPr>
          <w:rtl w:val="true"/>
        </w:rPr>
        <w:t xml:space="preserve">الفرع الثاني </w:t>
      </w:r>
      <w:r>
        <w:rPr>
          <w:rtl w:val="true"/>
        </w:rPr>
        <w:t xml:space="preserve">: </w:t>
      </w:r>
      <w:r>
        <w:rPr>
          <w:rtl w:val="true"/>
        </w:rPr>
        <w:t>في حجر اسماعيل</w:t>
      </w:r>
      <w:bookmarkEnd w:id="376"/>
    </w:p>
    <w:p>
      <w:pPr>
        <w:pStyle w:val="BookText"/>
        <w:rPr/>
      </w:pPr>
      <w:r>
        <w:rPr>
          <w:rFonts w:ascii="Amiri" w:hAnsi="Amiri" w:eastAsia="Amiri" w:cs="Amiri"/>
          <w:color w:val="111111"/>
          <w:sz w:val="28"/>
          <w:sz w:val="28"/>
          <w:szCs w:val="28"/>
          <w:rtl w:val="true"/>
          <w:lang w:bidi="ar-SA"/>
        </w:rPr>
        <w:t>و لايدخل في البيت شيء من حجر اسماعيل و ان وجب ادخاله في الطواف و يدلّ على الأوّل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الحجر أمن البيت هو أو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ولكن اسماعيل دفن فيه أمّه فكره أن يوطأ فجعل عليه حجرا و فيه قبور أنبياء</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زرارة عن أبي عبداللّه عليه السلام قال</w:t>
      </w:r>
      <w:r>
        <w:rPr>
          <w:rFonts w:eastAsia="Amiri" w:cs="Amiri" w:ascii="Amiri" w:hAnsi="Amiri"/>
          <w:color w:val="111111"/>
          <w:sz w:val="28"/>
          <w:szCs w:val="28"/>
          <w:rtl w:val="true"/>
          <w:lang w:bidi="ar-SA"/>
        </w:rPr>
        <w:t xml:space="preserve">: </w:t>
      </w:r>
      <w:bookmarkStart w:id="377" w:name="pg19298_208929"/>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الحجر هل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لاقلامة ظفر</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على الثاني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ذكره في الذكرى من النقل الذي دلّ على أنّ الحجر كان من البيت في زمن ابراهيم و اسماعيل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فلم نقف عليه في أخبارنا و به اعترف جملة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أنّ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التي رواها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من طرق المخالفين فانّهم رووا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أن أصلّي ركعتين في البيت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في الحجر فانّ فيه ستّة أذرع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الحدائق</w:t>
      </w:r>
      <w:r>
        <w:rPr>
          <w:rFonts w:eastAsia="Amiri" w:cs="Amiri" w:ascii="Amiri" w:hAnsi="Amiri"/>
          <w:color w:val="111111"/>
          <w:sz w:val="28"/>
          <w:szCs w:val="28"/>
          <w:rtl w:val="true"/>
          <w:lang w:bidi="ar-SA"/>
        </w:rPr>
        <w:t>».</w:t>
      </w:r>
      <w:r>
        <w:rPr>
          <w:rStyle w:val="FootnoteAnchor"/>
          <w:rtl w:val="true"/>
        </w:rPr>
        <w:footnoteReference w:id="854"/>
      </w:r>
    </w:p>
    <w:p>
      <w:pPr>
        <w:pStyle w:val="Heading3"/>
        <w:numPr>
          <w:ilvl w:val="2"/>
          <w:numId w:val="1"/>
        </w:numPr>
        <w:rPr/>
      </w:pPr>
      <w:bookmarkStart w:id="378" w:name="__RefHeading___Toc17524451_1280447820"/>
      <w:bookmarkStart w:id="379" w:name="_Toc137"/>
      <w:bookmarkEnd w:id="378"/>
      <w:r>
        <w:rPr>
          <w:rtl w:val="true"/>
        </w:rPr>
        <w:t xml:space="preserve">الفرع الثالث </w:t>
      </w:r>
      <w:r>
        <w:rPr>
          <w:rtl w:val="true"/>
        </w:rPr>
        <w:t xml:space="preserve">: </w:t>
      </w:r>
      <w:r>
        <w:rPr>
          <w:rtl w:val="true"/>
        </w:rPr>
        <w:t>في استقبال عين الكعبة</w:t>
      </w:r>
      <w:bookmarkEnd w:id="37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أنّه يجب استقبال عين الكعبة فيما فيه الاستقبال أو أنّ الكعبة قبلة من كان في المسجد الحرام و المسجد قبلة من كان في الحرم و الحرم قبلة أهلالدنيا ممّن نأى عنه؟ ذهب الى الثاني سلاّر و ابن البرّاج و ابن حمزه و ابن زهرة و </w:t>
      </w:r>
    </w:p>
    <w:p>
      <w:pPr>
        <w:pStyle w:val="BookText"/>
        <w:rPr/>
      </w:pPr>
      <w:r>
        <w:rPr>
          <w:rFonts w:ascii="Amiri" w:hAnsi="Amiri" w:eastAsia="Amiri" w:cs="Amiri"/>
          <w:color w:val="111111"/>
          <w:sz w:val="28"/>
          <w:sz w:val="28"/>
          <w:szCs w:val="28"/>
          <w:rtl w:val="true"/>
          <w:lang w:bidi="ar-SA"/>
        </w:rPr>
        <w:t>الصدوق كما في المختلف</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Style w:val="FootnoteAnchor"/>
          <w:rtl w:val="true"/>
        </w:rPr>
        <w:footnoteReference w:id="856"/>
      </w:r>
      <w:r>
        <w:rPr>
          <w:rFonts w:ascii="Amiri" w:hAnsi="Amiri" w:eastAsia="Amiri" w:cs="Amiri"/>
          <w:color w:val="111111"/>
          <w:sz w:val="28"/>
          <w:sz w:val="28"/>
          <w:szCs w:val="28"/>
          <w:rtl w:val="true"/>
          <w:lang w:bidi="ar-SA"/>
        </w:rPr>
        <w:t>نقل عن المسالك انّ القائل بهذا كثير و عن الذكرى و الروضة انّ القائل به الأكثر؛ و ذهب الى الأوّل السيّد المرتضى و ابن الجنيد و أبي الصلاح و ابن ادريس كما في المختلف</w:t>
      </w:r>
      <w:r>
        <w:rPr>
          <w:rStyle w:val="FootnoteAnchor"/>
          <w:rtl w:val="true"/>
        </w:rPr>
        <w:footnoteReference w:id="857"/>
      </w:r>
      <w:r>
        <w:rPr>
          <w:rFonts w:ascii="Amiri" w:hAnsi="Amiri" w:eastAsia="Amiri" w:cs="Amiri"/>
          <w:color w:val="111111"/>
          <w:sz w:val="28"/>
          <w:sz w:val="28"/>
          <w:szCs w:val="28"/>
          <w:rtl w:val="true"/>
          <w:lang w:bidi="ar-SA"/>
        </w:rPr>
        <w:t>و هو الأقوى، و الدليل على ذلك أوّلاً أنّ التوجّه الى الكعبة أو الى جهتها مع البعد يستلزم التوجّه الى المسجد و الحرم فيخرج به عن العهدة اجماعا بخلاف ما لو توجّه الى المسجد أو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صرف رسول اللّه صلى الله عليه و آله الى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منها ما رواه أبوبصير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عبدالأشهل أتوهم و هم في الصلاة قد صلّوا ركعتين الى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نبيّكم صرف الى الكعبة فتحوّل النساء مكان الرجال و الرجال مكان النساء و جعلوا الركعتين الباقيتين الى الكعبة فصلّوا صلاة واحدة الى قبلتين فلذلك سمّي مسجدهم مسجد القبلتين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كان رسول اللّه صلى الله عليه و آله يصلّي الى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يجعل الكعبة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بمكة فلا و امّا اذا هاجر الى المدينة فنعم حتّى حول الى الكعبة</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منها صحيحة عبداللّه بن سنان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عزّوجلّ حرمات ثلاثا ليس مثلهن شيء؛ كتابه و هو حكمة و نور، و بيته الذي جعله قبلة للناس لايقبل من أحد توجّها الى غيره، و عترة نبيّكم صلى الله عليه و آله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منها ما رواه الصدوق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الى بيت المقدس بعد النبوّة ثلاثة عشر سنة بمكّة و تسعة عشر شهرا بالمدينة ثمّ عيّرته اليهود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تابع لقبلتنا فاغتمّ لذلك غمّا شديدا فلمّا كان في بعض الليل خرج يقلّب وجهه في آفاق السماء فلمّا أصبح صلّى الغداة فلمّا صلّى من الظهر ركعتين جاء جبرئيل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أخذ بيد النبيّ صلى الله عليه و آله فحوّل وجهه الى الكعبة و حوّل من خلفه وجوههم حتّى قام الرجال مقام النساء و النساء مقام الرجال فكان أوّل صلاته الى بيت المقدس و آخرها الى الكعبة و بلغ الخبر مسجدا بالمدينة و قد صلّى أهله من العصر ركعتين فحوّلوا نحو القبلة و كان أوّل صلاتهم الى بيت المقدس و آخرها الى الكعبة فسمّى ذلك المسجد مسجد القبلتين</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الثقة الجليل علي بن ابراهيم القمي باسناده عن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آله بمكّة ثلاث عشرة سنة الى بيت المقدّس و بعد مهاجرته الى المدينة صلّى الى بيت المقدّس سبعة أشهر ثمّ وجّهه اللّه الى الكعبة و ذلك أنّ اليهود كانوا يعيّرون رسول اللّه صلى الله عليه و آله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 تصلّي الى قبلتنا فاغتمّ رسول اللّه صلى الله عليه و آله من ذلك غمّا شديدا و خرج في جوف الليل ينظر في آفاق السماء و ينتظر أمر اللّه تبارك و تعالى في ذلك فلمّا أصبح و حضرت صلاة الظهر و كان في مسجد بني سالم، قد صلّى بهم الظهر ركعتين فنزل عليه جبرئيل فأخذ بعضديه فحوّله الى الكعبة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الى بيت المقدس و ركعتين الى الكعبة فقالت اليهود و السفهاء ما ولاّهم عن قبلتهم التي كانوا عليها و تحوّلت القبلة الى الكعبة بعد ما صلّى النبيّ صلى الله عليه و آله بمكّة ثلاث عشرة سنة الى بيت المقدس و بعد مهاجرته الى المدينة صلّى الى بيت المقدّس سبعة أشهر ثمّ حوّل اللّه عزّوجلّ القبلة الى البيت الحرام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منها ما رواه السيّد الرضيّ رحمه الله في تفسيره الكبير المسمّى بحقائق التأويل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بيت وضع للناس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المراد بذلك أنّ أوّل بيت وضع لعبادة المكلّفين قبلة لصلاتهم و غاية لحجّهم و مؤدّى لمناسكهم، هذا البيت الذي ببكّة و ان كان من قبله بيوت ليست هذه صفتها و هذا القول مروي عن أميرالمؤمنين عليه السلام</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صرف اللّه نبيّه الى الكعبة عن بيت المقدّس قال المسلمون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صلاتنا التي كنّا نصلّي الى بيت المقدّس ما حالنا فيها و ما حال من مضى من أمواتنا و هم يصلّون الى بيت المقدّس؟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ايمانكم انّ اللّه بالناس لرؤوف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الصلاة ايمانا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أنت اذا تأمّلت في أخبار القبلة و التفاسير التي وردت في تفسير الآيات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تجد صدق ما قلناه من أنّ القبلة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 و هدى للعالمين</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و هي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جعلها اللّه مثابة للناس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الى ابراهيم و اسماعيل أن 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المراد من المسجد الحرام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خرجت 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هو الكعبة و حيث انّ آيات تغيير القبلة من البيت المقدّس الى الكعبة نزلت في المدينة تعلم بعلم اليقين انّ القبلة للقريب و البعيد هي الكعبة و أنت تعلم أيضا انّ الحرمة الأصليّة للكعبة فانّه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أنّ الكعبة هي التي أمر المسلمين بأن يطّوّفوا حولها و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اذا سألت آحاد المسلمين من قبلتهم و أنّها أين وضعت؟ يقول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القبلة هي الكعبة و وضعت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بيت وضع للناس للّذي ببكّة مباركا و هدىً للعالمين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للقول الثاني باجماع الفرقة و بما رواه عبداللّه بن محمّد الحجّال عن بعض رجاله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الكعبة قبلة لاهل المسجد و جعل المسجد قبلة لأهل الحرم و جعل الحرم قبلة لأهل الدنيا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ما عن بشر بن جعفر الجعفي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قبلة لاهل المسجد و المسجد قبلة لأهل الحرم و الحرم قبلة للناس جميعا</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كذا مرسلة الصدوق و خبر أبي غرة</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أجيب بالمنع من الاجماع فانّ الخلاف فيه مشهور و بأنّ الأحاديث الواردة في ذلك مرسل أو ضعيف؛ مع امكان القول بأنّه لا نزاع و لا اختلاف بين الطائفتين بأنّ جهة المحاذاة مع البعد متّسعة فما دلّ على أنّ ما بين المشرق و المغرب قبلة و كذا ما دلّ على استقبال المسجد الحرام من الآية و الرواية و غير ذلك كلّه اشارة الى اتّساع جهة المحاذاة و تسهيل الأمر و دفع الوسواس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الواجب في الصلاة و غيرها ممّا يجب فيها استقبال القبلة هو </w:t>
      </w:r>
      <w:bookmarkStart w:id="380" w:name="pg19298_208935"/>
    </w:p>
    <w:p>
      <w:pPr>
        <w:pStyle w:val="BookText"/>
        <w:rPr/>
      </w:pPr>
      <w:bookmarkEnd w:id="380"/>
      <w:r>
        <w:rPr>
          <w:rFonts w:ascii="Amiri" w:hAnsi="Amiri" w:eastAsia="Amiri" w:cs="Amiri"/>
          <w:color w:val="111111"/>
          <w:sz w:val="28"/>
          <w:sz w:val="28"/>
          <w:szCs w:val="28"/>
          <w:rtl w:val="true"/>
          <w:lang w:bidi="ar-SA"/>
        </w:rPr>
        <w:t>المحاذاة للكعبة الاّ أنّه لايعتبر اتّصال الخطّ من موقف كلّ مصلٍّ بها بل المحاذاة العرفيّة كافية و العرف قائل بأنّ المحاذاة تتّسع مع البعد و كلّما ازداد بعدا ازدادتسعة المحاذاة كما يعلم ذلك بملاحظة الأجرام البعيدة كالنجوم و نحوها فلايقدح زيادة عرض صفّ المستطيل عن الكعبة في صدق محاذاتها كما نشاهد ذلك بالنسبة الى الأجرام البعيدة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7524453_1280447820"/>
      <w:bookmarkStart w:id="382" w:name="_Toc138"/>
      <w:bookmarkEnd w:id="381"/>
      <w:r>
        <w:rPr>
          <w:rtl w:val="true"/>
        </w:rPr>
        <w:t xml:space="preserve">الفرع الرابع </w:t>
      </w:r>
      <w:r>
        <w:rPr>
          <w:rtl w:val="true"/>
        </w:rPr>
        <w:t xml:space="preserve">: </w:t>
      </w:r>
      <w:r>
        <w:rPr>
          <w:rtl w:val="true"/>
        </w:rPr>
        <w:t>في اعتبار العلم بالمحاذاة للكعبة</w:t>
      </w:r>
      <w:bookmarkEnd w:id="382"/>
    </w:p>
    <w:p>
      <w:pPr>
        <w:pStyle w:val="BookText"/>
        <w:rPr/>
      </w:pPr>
      <w:r>
        <w:rPr>
          <w:rFonts w:ascii="Amiri" w:hAnsi="Amiri" w:eastAsia="Amiri" w:cs="Amiri"/>
          <w:color w:val="111111"/>
          <w:sz w:val="28"/>
          <w:sz w:val="28"/>
          <w:szCs w:val="28"/>
          <w:rtl w:val="true"/>
          <w:lang w:bidi="ar-SA"/>
        </w:rPr>
        <w:t>يعتبر العلم بالمحاذاة مع الامكان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فالتوجّه الى الكعبة واجب لما يجب فيه التوجّه اليها فاذا حصل العلم بالمحاذاة فبها و الاّ لم يبرء ذمّة المكلّف فانّ الاشتغال اليقينيّ يستدعي البراءة اليقينيّة فيجب تحصيل العلم أو ما يقوم مقامه من شهادة العدلين أو العدل الواحد بل شهادة ثقة اذا كان شهادتهم عن علم لا مستندة الى العلامات و ذلك لما مرّ سابقا من أنّ الدلائل الدالّة على اعتبار قول الثقة في الأحكام من الأخبار و غيرها جارية في الموضوعات أيضا و مع عدم امكان تحصيل العلم أو ما يقوم مقامه تصل النوبة الى العلامات و الأمارات التي سيأتي ذكرها فاذا فقد الأمارات فبقى متحيّرا فالأقوى أنّه تجزى الصلاة حيث يشاء لما رواه الصدوق في الصحيح عن زرارة و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المتحيّر أبدا أينما توجّه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أبيعمير عن بعض أصحابنا عن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و ما عن الصدوق في الصحيح عن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الصادق عليه السلام عن الرجل يقوم في الصلاة ثمّ ينظر بعد ما فرغ فيرى أنّه قد انحرف عن القبلة يمينا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ما بين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نزلت هذه الآية في قبلة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نوقش في الأوّل أوّلاً بجهالة طريق الصدوق الى زرارة و محمّد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روى الكليني في الصحيح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 يجزى التحرّى أبدا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هذا منافٍ بل معارض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 بالارسال و المعارضة بمرسلة خراش عن بعض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هؤلاء المخالفين علينا يقولون اذا أطبقت علينا أو أظلمت فلم نعرف السماء، كنّا و أنتم سواء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اذا كان ذلك فليصلّ لأربع وجوه</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الثالث بأنّه قد احتمل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هذه الآية في قبلة 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كلام الصدوق لا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ممّا أورد على الأوّل أوّلاً بأنّ الصدوق رحمه الله نصّ على طريقه الى زرارة و كذا نصّ على طريقه الى محمّد بن مسلم في آخر كتاب من لايحضره الفقيه ولم يتعرّض الى طريقه اليهما مجتمعين و هذا دليل منه انّ كلّما ذكر رواية عنهما مجتمعين فمراده انّ هذه الرواية قد ذكر كلّ واحد منهما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ما في بعض النسخ لايعوّل عليه بعد كون النسخة الشايعة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بأنّه يجمع بين ما رواه الكليني بالحمل على امكان تحصيل الظنّ و بين ما رواه الصدوق بعدم امكانه و بقاء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ما أورد على الثاني بأنّ مراسيل ابن أبيعمير كالصحاح لأنّه كما قيل لايروى الاّ عن ثقة لجلالة شأنه، سلّمنا ولكن في مقام المعارضة الترجيح لمرسلة ابن أبيعمير لأنّ خراش و اسماعيل بن عباد الذي نقل عن الخراش لم يرد فيهما شيء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مرسلة خراش ليست في مقام تعيين الوظيفة للمتحيّر في القبلة بل في مقام الردّ على المخالفين القائلين بالقياس و ما شابهه في الاحكام الشرعيّة اذا لم يكن هناك دليل؛ توضيح ذلك انّ المخالفين اعترضوا على الشيعة بانّكم أنكرتم علينا العمل بالظنّ و القياس و الاستحسان و الحال انّكم أخذتم بالاجتهاد و الظنّ في ما اذا لم يكن القبلة معلومة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الاعتراض من المخالفين كما في الوافي دلالة واضحة على عدم جواز الاجتهاد و العمل بالظنّ المطلق عند الاماميّة و انّ هذا الأمر كان معلوما عندهم مسلّما من الطرفين الاّ أنّه مغالطة منهم لأنّ الاماميّة لم يعملوا بالظنّ المطلق في الاحكام الشرعيّة ولكن عملوا به في الموضوعات فمنها جهة القبلة و في الحقيقة انّ هذا ليس اجتهادا و عملاً بالظنّ في الحكم الشرعي و انّما هو اجتهاد فيما يتعلّق بالحكم الشرعى و هو جائز عند الجميع الاّ أنّ الامام عليه السلام عدل عن هذا </w:t>
      </w:r>
      <w:bookmarkStart w:id="383" w:name="pg19298_208938"/>
    </w:p>
    <w:p>
      <w:pPr>
        <w:pStyle w:val="BookText"/>
        <w:rPr/>
      </w:pPr>
      <w:bookmarkEnd w:id="383"/>
      <w:r>
        <w:rPr>
          <w:rFonts w:ascii="Amiri" w:hAnsi="Amiri" w:eastAsia="Amiri" w:cs="Amiri"/>
          <w:color w:val="111111"/>
          <w:sz w:val="28"/>
          <w:sz w:val="28"/>
          <w:szCs w:val="28"/>
          <w:rtl w:val="true"/>
          <w:lang w:bidi="ar-SA"/>
        </w:rPr>
        <w:t>الجواب الى جواب آخر لمصلحة رآها و ارشادا لأصحابه الى المجادلة بالتي هي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لانضطرّ الى الاجتهاد فقط بل لنا أن نأخذ الاحتياط في كلّ أمر اشتبه علينا حكمه و ان جاز لنا الاجتهاد فيه اذا لم يكن حكما شرعيا و بهذايحصل التوفيق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ما أورد على الثالث بأنّ الظاهر خلافه و لم يبعد الوجه في مناسبته لصدر الرواية أن يكون للتنظير و انّه كما لايضرّ الانحراف عن القبلة خطأ كذلك لايضرّ مع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ورود جملة من النصوص في أنّ الآية الشريفة المذكورة نزلت في النافلة لاينافي نزولها أيضا في المتحيّر و عليه فما اختاره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بالصلاة لجهة واحدة منهم المحقّق الأردبيلي و عن المختلف و الذكرى الميل اليه؛ و نسب أيضا الى العماني ابن عقيل و الصدوق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 القول الآخر و هو المشهور أنّه مع فقد العلم و الظنّ يصلّي كلّ فريضة الى أربع جهات و استدلّ لهذا القول بمرسلة الخراش المتقدّمة و بقاعدة الاشتغال و بما رواه الصدوق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فيمن لايهتدي الى القبلة في مفازة أنّه يصلّي الى أربعة جوانب</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الجواب عن المرسلة، و تردّ القاعدة بوجود الدليل</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7524455_1280447820"/>
      <w:bookmarkStart w:id="385" w:name="_Toc139"/>
      <w:bookmarkEnd w:id="384"/>
      <w:r>
        <w:rPr>
          <w:rtl w:val="true"/>
        </w:rPr>
        <w:t>في الأمارات المحصلة للظنّ بالقبلة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المحصّلة للظنّ التي يجب الرجوع اليها عند عدم امكان العلم كما هو الغالب بالنسبة الى البعيد كثيرة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الجدي الذي هو المنصوص في الجملة بجعله في أواسط العراق كالكوفة و النجف و بغداد و نحوها خلف المنكب الأيمن و الأحوط أن يكون </w:t>
      </w:r>
    </w:p>
    <w:p>
      <w:pPr>
        <w:pStyle w:val="BookText"/>
        <w:rPr/>
      </w:pPr>
      <w:r>
        <w:rPr>
          <w:rFonts w:ascii="Amiri" w:hAnsi="Amiri" w:eastAsia="Amiri" w:cs="Amiri"/>
          <w:color w:val="111111"/>
          <w:sz w:val="28"/>
          <w:sz w:val="28"/>
          <w:szCs w:val="28"/>
          <w:rtl w:val="true"/>
          <w:lang w:bidi="ar-SA"/>
        </w:rPr>
        <w:t>ذلك في غاية ارتفاعه أو انخفاضه؛ و المنكب ما بين الكتف و العنق؛ و الأولى وضعه خلف الاذن و في البصرة و غيرها من البلاد الشرقيّة في الأذن اليمنى و في موصل و نحوها من البلاد الغربيّة بين الكتفين و في الشام خلف الكتف الأيسر وفي عدن بين العينين و في صنعاء على الاذن اليمنى و في الحبشة و النوبة صفحة الخدّ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سهيل و هو عكس الجدىّ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الشمس لأهل العراق اذا زالت عن الانف الى الحاجب الأيمن عند مواجهتهم نقطة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جعل المشرق على اليمين و المغرب على الشمال لأهل العراق أيضا في مواضع يوضع الجدي بين الكتفين كموصل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الثريّا و العيّوق لأهل المغرب يضعون الأوّل عند طلوعه على الأيمن و الثاني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محراب صلّى فيه معصوم فان علم أنّه صلّى فيه من غير تيامن و لاتياسر كان مفيدا للعلم و الاّ فيفيد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قبر المعصوم فاذا علم عدم تغيّره و أنّ ظاهره مطابق لوضع الجسد أفاد العلم و الاّ فيفيد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قبلة بلد المسلمين في صلاتهم و قبورهم و محاريبهم اذا لم يعلم بناؤها على الغلط؛ الى غير ذلك كقواعد الهيئة و قول أهل خبرتها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الواجب لنا تحصيل العلم بالقبلة فيما يجب الاستقبال فيه لأنّ المكلّف بالاستقبال مشغول ذمّته يقينا و الاشتغال اليقينيّ يستدعي البراءة اليقينيّة و قد مرّ أيضا أنّ شهادة العدلين أو العدل الواحد أو شهادة الثقة تقوم مقام العلم اذا أخبر عن حسّ ان تيسّر أو عن علم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نقول بأنّه اذا لم يمكن تحصيل العلم أو ما يقوم مقامه تصل النوبة الى تحصيل الظنّ فيجب تحصيل الظنّ بالقبلة من أيّ سبب حصل، و الدليل على وجوبه 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التحرّي أبدا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اذا لم ير الشمس و لا القمر و لا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الأمارات المحصّلة للظنّ التي يجب الرجوع اليها عند عدم امكان العلم أو ما يقوم مقامه كما هو الغالب بالنسبة الى البعيد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الجدي، بفتح الجيم و اسكان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و من والاهم يجعلونه محاذي خلف المنكب الأيمن و قد حمل ما ورد في الروايات في ذلك على أنّها أمارة لأهل العراق و 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الروايات موثّقة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 صلّه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أكون في السفر و لا أهتدي الى القبلة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الكوكب الذي يقال له 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يمينك، و اذا كنت في طريق الحجّ فاجعله بين كتفيك</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خبر اسماعيل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 لأنّه نجم لايزول و عليه بناء القبلة و به يهتدي أهل البرّ و البحر</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صلّى فيه معصوم، فان علم أنّه لم يتغيّر بناؤه الى الآنيفيد العلم و الاّ يفيد الظّن، و كذا قبر المعصوم أو القبور المرفوعة بحضور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الفضل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تعلم القبلة بالمشاهدة أو يخبر عن مشاهدة توجب العلم بأن ينصب النبيّ صلى الله عليه و آله مسجدا كقبلة المدينة و قبا و في بعض أسفاره و غزواته و هي مساجد معروفة الى الآن مثل مسجد الفضيخ و مسجد الأعمى و مسجد الاجابة و مسجد البغلة و مسجد الفتح و سلع و غيرها من المواضع التي صلّى فيها النبيّ صلى الله عليه و آله و كالقبور المرفوعة بحضوره مثل قبر ابراهيم بن رسول اللّه صلى الله عليه و آله و فاطمة بنت أسد و قبر حمزة سيد الشهداء بأحد و غيره أو نصبها أحد من الائمة عليهم السلام مثل الكوفة و البصرة و غيرهما أو يحكم بأنّهم صلّوا اليها صلّى اللّه عليهم، فانّه بجميع ذلك تعلم القبلة</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منها قبلة بلد المسلمين في صلاتهم و قبورهم و محاريبهم اذا لم يعلم بناؤها على الغلط</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دخل غريب الى بلد جاز له أن يصلّي الى قبلة البلد اذا غلب في ظنّه صحّتها فان غلب على ظنّه انّها غير صحيحة وجب عليه أن يجتهد و يرجع الى الأمارات الدالّة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889"/>
      </w:r>
      <w:bookmarkStart w:id="386" w:name="pg19298_208942"/>
    </w:p>
    <w:p>
      <w:pPr>
        <w:pStyle w:val="BookText"/>
        <w:rPr/>
      </w:pPr>
      <w:bookmarkEnd w:id="386"/>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 الى غير بلده من البلدان أو المواضع جاز له أن يصلّي الى قبلة ذلك البلد أو الموضع الذي دخل اليه، فان علم أو غلب على ظنّه انّ تلك القبلة غير صحيحة لم تجز له الصلاة اليها و كان عليه أن يجتهد في طلب القبلة بأحد الوجوه التي ذكرناها ثمّ يتوجّه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منها قواعد الهيئة و قول أهل خبرتها فهي تختلف بالنسبة الى الممالك المختلفة فأشار الى بعضها الماتن، تبعا للفقهاء لأهل العراق و الموصل و العدن و الحبشة و النوبة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لأهل العراق اذا زالت عن الأنف الى الحاجب الأيمن عند مواجهتهم نقطة الجنوب و جعل المغرب على اليمين و المشرق على الشمال لأهل العراق أيضا في مواضع يوضع الجدي بين الكتفين كالموصل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7524457_1280447820"/>
      <w:bookmarkStart w:id="388" w:name="_Toc140"/>
      <w:bookmarkEnd w:id="387"/>
      <w:r>
        <w:rPr>
          <w:rtl w:val="true"/>
        </w:rPr>
        <w:t>في وجوب الاجتهاد في تحصيل الظنّ عند عدم امكان تحصيل العلم</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امكان تحصيل العلم بالقبلة يجب الاجتهاد في تحصيل الظنّ و لايجوز الاكتفاء بالظنّ الضعيف مع امكان القويّ كما لايجوز الاكتفاء به مع امكان الأقوى، و لافرق بين أسباب حصول الظنّ، فالمدار على الأقوى فالأقوى، سواء حصل من الأمارات المذكورة أو من غيرها و لو من قول فاسق بل و لو كافر فلو أخبر عدل و لم يحصل الظنّ بقوله و أخبر فاسق أو كافر بخلافه و حصل منه الظنّ من جهة كونه من أهل الخبرة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شهادة الثقة و بطريق أولى العدل الواحد و العدلين تقوم مقام العلم فاذا لم يمكن تحصيل العلم أو ما يقوم مقامه تصل النوبة الى تحصيل الظنّ فيجب تحصيله من أيّ سبب سواء حصل من الأمارات المذكورة أو من غيرها و لو من قول فاسق بل و لو كافر الاّ أنّه لايجوز الاكتفاء بالظنّ الضعيف مع امكان القويّ كما </w:t>
      </w:r>
      <w:bookmarkStart w:id="389" w:name="pg19298_208943"/>
    </w:p>
    <w:p>
      <w:pPr>
        <w:pStyle w:val="BookText"/>
        <w:rPr/>
      </w:pPr>
      <w:bookmarkEnd w:id="389"/>
      <w:r>
        <w:rPr>
          <w:rFonts w:ascii="Amiri" w:hAnsi="Amiri" w:eastAsia="Amiri" w:cs="Amiri"/>
          <w:color w:val="111111"/>
          <w:sz w:val="28"/>
          <w:sz w:val="28"/>
          <w:szCs w:val="28"/>
          <w:rtl w:val="true"/>
          <w:lang w:bidi="ar-SA"/>
        </w:rPr>
        <w:t>لايجوز الاكتفاء به مع امكان الأقوى فالمدار على الأقوى فالأقوى؛ و ذلك لصحيحة زرارة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يجزي التحرّي أبدا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 معنى التحرّي طلب أحرى الأمرين أي ما هو أقرب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اذا لم ير الشمس و لاالقمر و لا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w:t>
      </w:r>
      <w:r>
        <w:rPr>
          <w:rStyle w:val="FootnoteAnchor"/>
          <w:rtl w:val="true"/>
        </w:rPr>
        <w:footnoteReference w:id="892"/>
      </w:r>
    </w:p>
    <w:p>
      <w:pPr>
        <w:pStyle w:val="Heading3"/>
        <w:numPr>
          <w:ilvl w:val="2"/>
          <w:numId w:val="1"/>
        </w:numPr>
        <w:rPr/>
      </w:pPr>
      <w:bookmarkStart w:id="390" w:name="__RefHeading___Toc17524459_1280447820"/>
      <w:bookmarkStart w:id="391" w:name="_Toc141"/>
      <w:bookmarkEnd w:id="390"/>
      <w:r>
        <w:rPr>
          <w:rtl w:val="true"/>
        </w:rPr>
        <w:t>في عدم الفرق بين الأعمى و البصير</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وجوب الاجتهاد بين الأعمى و البصير، غاية الأمر أنّ اجتهاد الأعمى هو الرجوع الى الغير في بيان الأمارات أو في تعيين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ذلك اي في وجوب الاجتهاد لتحصيل العلم أو ما يقوم مقامه و مع عدم التمكّن منه لتحصيل الظنّ، بين الأعمى و البصير، غاية الأمر أنّ اجتهاد الأعمى هو الرجوع الى الغير في بيان الأمارات حتّى يحصل له العلم و كفاية اخباره ان كان ثقة و أخبر عن حسّ أو علم و في صورة عدم امكان تحصيل العلم أو ما يقوم مقامه يجب الرجوع الى الغير حتّى يحصل له الظنّ، الأقوى فالأقوى</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7524461_1280447820"/>
      <w:bookmarkStart w:id="393" w:name="_Toc142"/>
      <w:bookmarkEnd w:id="392"/>
      <w:r>
        <w:rPr>
          <w:rtl w:val="true"/>
        </w:rPr>
        <w:t>في عدم اعتبار اخبار صاحب المنزل</w:t>
      </w:r>
      <w:bookmarkEnd w:id="39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اخبار صاحب المنزل اذا لم يفد الظنّ و لايكتفى بالظنّ الحاصل من قوله اذا أمكن تحصيل الأقوى</w:t>
      </w:r>
      <w:r>
        <w:rPr>
          <w:rFonts w:eastAsia="Amiri" w:cs="Amiri" w:ascii="Amiri" w:hAnsi="Amiri"/>
          <w:color w:val="111111"/>
          <w:sz w:val="28"/>
          <w:szCs w:val="28"/>
          <w:rtl w:val="true"/>
          <w:lang w:bidi="ar-SA"/>
        </w:rPr>
        <w:t xml:space="preserve">. </w:t>
      </w:r>
      <w:bookmarkStart w:id="394" w:name="pg19298_208944"/>
    </w:p>
    <w:p>
      <w:pPr>
        <w:pStyle w:val="BookText"/>
        <w:rPr/>
      </w:pPr>
      <w:bookmarkEnd w:id="39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اخبار صاحب المنزل الاّ اذا كان ثقة أو يفيد قوله الظنّ اذا لم يمكن للمصلّي تحصيل العلم أو ما يقوم مقامه و لايكتفى بالظنّ الحاصل من قوله اذا أمكن تحصيل الظنّ الأقوى و ما دلّ على حجّيّة اخبار ذياليد من النصوصالمعتضدة بالسيرة لايشمل المقام بل هو مختصّ بأحكام ما في اليد مثل الطهارة و النجاسة و الملكيّة و نحوها</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7524463_1280447820"/>
      <w:bookmarkStart w:id="396" w:name="_Toc143"/>
      <w:bookmarkEnd w:id="395"/>
      <w:r>
        <w:rPr>
          <w:rtl w:val="true"/>
        </w:rPr>
        <w:t>فيما اذا حصر القبلة فى جهتين</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اجتهاده مخالفا لقبلة بلد المسلمين في محاريبهم و مذابحهم و قبورهم فالأحوط تكرار الصلاة الاّ اذا علم بكونها مبنيّة على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قبلة بلد المسلمين أو قبورهم ممّا يوجب الظنّ بالقبلة فلو اجتهد و كان اجتهاده مخالفا لقبلة بلد المسلمين في محاريبهم و مذابحهم و قبورهم فلو حصل له العلم باجتهاده يعمل بعلمه و لاكلام، و أمّا اذا حصل له الظنّ فان علم بكون قبلة البلد مبنيّة على الغلط فيعمل على ظنّه الحاصل من الاجتهاد بلااشكال و امّا ان لم يعلم ذلك فالأحوط تكرار الصلاة لأنّه يبعد أن يكون الظنّ الحاصل من الاجتهاد أقوى من الظنّ الحاصل من قبلة بلد المسلمين أو قبورهم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حصر القبلة في جهتين بأن علم أنّها لاتخرج عن احداهما وجب عليه تكرير الصلاة، الاّ اذا كانت احداهما مظنونة و الأخرى موهومة، فيكتفي بالأولى و اذا حصر فيهما ظنّا فكذلك يكرّر فيهما، لكنّ الأحوط اجراء حكم المتحيّر فيه بتكرارها الى أربع جهات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حصر القبلة في جهتين بأن علم أنّها لاتخرج عن إحداهما وجب عليه تكرار الصلاة عملاً بالعلم الاجمالي؛ فلو ضاق وقته الاّ عن الصلاة الى جهة واحدة فيصلّيها و يتمّها خارج الوقت لتحصيل العلم بالفراغ؛ و كذلك الحكم لو حصل له الظنّ و انحصر في جهتين اذا لم يتمكّن من تحصيل العلم و لم يكن في إحداهماأقوى و ذلك لعدم قصور صحيحة زرارة و موثّقة سماعة عن شمول مثل ذلك فانّ قوله عليه السلام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يجزى التحرّي أبدا ما لم يعلم أين وجه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الظنّ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اجتهد لصلاة و حصل له الظنّ لايجب تجديد الاجتهاد لصلاة أخرى مادام الظنّ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اجتهد لصلاة و حصل له الظنّ بجهة فصلّيها لايجب تجديد الاجتهاد لصلاة أخرى اذا علم أو ظنّ عدم التغيّر لو اجتهد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التغيّر يجب عليه تجديد الاجتهاد فكانّه لم يكن الظنّ السابق له باقيا، و الظاهر أنّ الظنّ بالتغيّر على فرض الاجتهاد كذلك اى يوجب تجديد الاجتهاد لعدم بقاء الظنّ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الظنّ مادام باقيا لايجب الاجتهاد ثانيا و لو لم يكن باقيا يجب و ان كان في الصلاة فيقطعها و يجتهد الاّ اذا كان وسواسا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جارٍ قبل الصلاة و في الصلاة أيضا و لا مجال للاستصحاب لوجود الدليل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ظنّ بعد الاجتهاد أنّها في جهة فصلّى الظهر مثلاً اليها ثمّ تبدّل ظنّه الى جهة أخرى وجب عليه اتيان العصر الى الجهة الثانية؛ و هل يجب اعادة الظهر أو لا؟ الأقوى وجوبها اذا كان مقتضى ظنّه الثاني وقوع الأولى مستدبرا أو الى اليمين أو اليسار و اذا كان مقتضاه وقوعها ما بين اليمين و اليسار لاتجب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ظنّ بعد الاجتهاد أنّها في جهة فصلّى الظهر مثلاً اليها ثمّ تبدّل ظنّه الي جهة أخرى وجب عليه اتيان العصر الى الجهة الثانية بلا شكّ و ذلك لعدم بقاء الظنّ الأوّل و انّ تكليفه هو العمل على ظنّه الفعلي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وجوب اعادة الظهر و الظاهر ذلك اذا كان مقتضي ظنّه الثاني وقوع الأولى مستدبرا أو الى اليمين أو اليسار كما سيأتي فيما اذا علم ذلك بعد الصلاة؛ و الظنّ هنا حجة لصحيحة زرارة المتقدّمة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التحرّي أبدا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 عليه السلام أنّه اذا لم يعلم أين وجه القبلة فيطلب، فاذا غلب على ذهنه أحد الوجوه يصلّي الى جانبه فهو مجزٍ عنده عليه السلام فهذا معنى الحجّة فيكون كالعلم الاّ أنّ العلم حجيّته ذاتية، و عليه فكما لو انكشف خلاف ما علم يجب الاعادة اذا وقعت الأولى مستدبرا أو الى اليمين أو اليسار فكذلك الظنّ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البيان يتّضح المسألة التالية من أنّه اذا انقلب ظنّه في أثناء الصلاة الى جهة أخرى انقلب الى ما ظنّه الاّ اذا كان الأوّل الى الاستدبار أو اليمين و اليسار بمقتضى ظنّه الثاني فليستأنف الصلاة</w:t>
      </w:r>
      <w:r>
        <w:rPr>
          <w:rFonts w:eastAsia="Amiri" w:cs="Amiri" w:ascii="Amiri" w:hAnsi="Amiri"/>
          <w:color w:val="111111"/>
          <w:sz w:val="28"/>
          <w:szCs w:val="28"/>
          <w:rtl w:val="true"/>
          <w:lang w:bidi="ar-SA"/>
        </w:rPr>
        <w:t xml:space="preserve">. </w:t>
      </w:r>
      <w:bookmarkStart w:id="397" w:name="pg19298_208947"/>
    </w:p>
    <w:p>
      <w:pPr>
        <w:pStyle w:val="Heading3"/>
        <w:numPr>
          <w:ilvl w:val="2"/>
          <w:numId w:val="1"/>
        </w:numPr>
        <w:rPr/>
      </w:pPr>
      <w:bookmarkStart w:id="398" w:name="__RefHeading___Toc17524465_1280447820"/>
      <w:bookmarkStart w:id="399" w:name="_Toc144"/>
      <w:bookmarkEnd w:id="397"/>
      <w:bookmarkEnd w:id="398"/>
      <w:r>
        <w:rPr>
          <w:rtl w:val="true"/>
        </w:rPr>
        <w:t>في تبدّل الظنّ من جهة الى جهة أخرى</w:t>
      </w:r>
      <w:bookmarkEnd w:id="399"/>
    </w:p>
    <w:p>
      <w:pPr>
        <w:pStyle w:val="Heading4"/>
        <w:numPr>
          <w:ilvl w:val="3"/>
          <w:numId w:val="1"/>
        </w:numPr>
        <w:rPr/>
      </w:pPr>
      <w:bookmarkStart w:id="400" w:name="__RefHeading___Toc17524467_1280447820"/>
      <w:bookmarkStart w:id="401" w:name="_Toc145"/>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انقلب ظنّه في أثناء الصلاة الى جهة أخرى انقلب الى ما ظنّه الاّ اذا كان الأوّل الى الاستدبار أو اليمين و اليسار بمقتضى ظنّه الثاني فيعيد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شرح هذه المسألة في ذيل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لأحد المجتهدين المختلفين في الاجتهاد الاقتداء بالاخر اذا كان اختلافهما يسيرا بحيث لايضرّ بهيئة الجماعة و لايكون بحدّ الاستدبار أو اليمين و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أحد للصلاة الى جهة يعلم أو يظنّ أنّها القبلة فأراد أن يقتدى به آخر ولكن كان علمه أو ظنّه بالقبلة الى جهة أخرى فجواز الاقتداء و عدمه يرجع الى اجتهاده ان كان مجتهدا أو اجتهاد مقلّده ان لم يكن؛ فالمحصّل ان كان جهة الامام الى حدّ الاستدبار أو اليمين و اليسار عند الماموم كانت صلاته باطلة و لو لم يكن بهذا الحدّ فان كان الاختلاف يسيرا بحيث لايضرّ بهيئة الجماعة فيصحّ الاقتداء و الاّ لايصحّ لأنّ المأموم يرى في الأوّل أنّ الامام لم يستقبل و في الثاني انّه مستقبل القبلة و بعبارة أخرى يرى المأموم في الأوّل بطلان صلاة الامام و في الثاني صحّتها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يقدر على الاجتهاد أو لم يحصل له الظنّ بكونها في جهة و كانت الجهات متساوية صلّى الى أربع جهات ان وسع الوقت و الاّ فبقدر ما وسع؛ و يشترط أن يكون التكرار على وجه يحصل معه اليقين بالاستقبال في احداهما أو على وجه لايبلغ الانحراف الى حدّ اليمين و اليسار و الأولى </w:t>
      </w:r>
    </w:p>
    <w:p>
      <w:pPr>
        <w:pStyle w:val="BookText"/>
        <w:rPr/>
      </w:pPr>
      <w:r>
        <w:rPr>
          <w:rFonts w:ascii="Amiri" w:hAnsi="Amiri" w:eastAsia="Amiri" w:cs="Amiri"/>
          <w:color w:val="111111"/>
          <w:sz w:val="28"/>
          <w:sz w:val="28"/>
          <w:szCs w:val="28"/>
          <w:rtl w:val="true"/>
          <w:lang w:bidi="ar-SA"/>
        </w:rPr>
        <w:t>أن يكون على خطوط متقابلات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صلاتان فالأحوط أن تكون الثانية الى جهات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وظيفته تكرار الصلاة الى أربع جهات أو أقلّ و كان عليهصلاتان يجوز له أن يتمّم جهات الأولى ثمّ يشرع في الثانية و يجوز أن يأتي بالثانية في كلّ جهة صلّى اليها الأولى الى أن تتمّ و الأحوط اختيار الأوّل و لايجوز أن يصلي الثانية الى غير الجهة التي صلّى اليها الأولى نعم اذا اختار الوجه الأوّل لايجب أن يأتي بالثانية على ترتيب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صلاتان كالظهرين مثلاً مع كون وظيفته التكرار الى أربع اذا لم يكن له من الوقت مقدار ثمان صلوات بل كان مقدار خمسة أو ستّة أو سبعة فهل يجب اتمام جهات الأولى و صرف بقيّة الوقت في الثانية أو يجب اتمام جهات الثانية و ايراد النقص على الأولى؟ الأظهر الوجه الأوّل و يحتمل وجه ثالث و هو التخيير و ان لم يكن له الاّ مقدار أربعة أو ثلاثة فقد يقال بتعيّن الاتيان بجهات الثانية و يكون الأولى قضاء لكنّ الأظهر وجوب الاتيان بالصلاتين و ايراد النقص على الثانية؛ كما في الفرض الأوّل و كذا الحال في العشاءين ولكن في الظهرين يمكن الاحتياط بأن يأتي بما يتمكّن من الصلوات بقصد ما في الذمّة فعلا بخلاف العشاءين لاختلافهما في عدد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وظيفته التكرار الى الجهات اذا علم أو ظنّ بعد الصلاة الى جهة أنّها القبلة لايجب عليه الاعادة و لا اتيان البقيّة و لو علم أو ظنّ بعد الصلاة الى جهتين أو ثلاث أنّ كلّها الى غير القبلة فان كان فيها ما هو ما بين اليمين و اليسار كفى و الاّ وجبت الاعادة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حكم العمل بالظنّ مع عدم امكان العلم و التكرار الى الجهات مع عدم امكان الظنّ في سائر الصلوات غير اليوميّة بل </w:t>
      </w:r>
    </w:p>
    <w:p>
      <w:pPr>
        <w:pStyle w:val="BookText"/>
        <w:rPr/>
      </w:pPr>
      <w:r>
        <w:rPr>
          <w:rFonts w:ascii="Amiri" w:hAnsi="Amiri" w:eastAsia="Amiri" w:cs="Amiri"/>
          <w:color w:val="111111"/>
          <w:sz w:val="28"/>
          <w:sz w:val="28"/>
          <w:szCs w:val="28"/>
          <w:rtl w:val="true"/>
          <w:lang w:bidi="ar-SA"/>
        </w:rPr>
        <w:t>غيرها ممّا يمكن فيه التكرار كصلاة الآيات و صلاة الأموات و قضاء الأجزاء المنسيّة و سجدتي السهو و ان قيل في صلاة الأموات بكفاية الواحدة عند عدم الظنّ مخيّرا بين الجهات أو التعيين بالقرعة و أمّا فيما لايمكن فيه التكرار كحال الاحتضار و الدفن و الذبح و النحر فمع عدم الظنّ يتخيّر و الأحوط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من دون الفحص عن القبلة الى جهة، غفلة أو مسامحة يجب اعادتها الاّ اذا تبيّن كونها القبلة مع حصول قصد القربة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المصلّي اذا لم يقدر على الاجتهاد أو لم يحصل له الظنّ بكونها في جهة و كانت الجهات متساوية صلّى الى أيّ جهة شاء؛ فاذا صلّى احدى الصلاتين الى جهة يجب عليه أن يأتي بالاخرى الى تلك الجهة و ذلك للعلم الاجمالى ببطلان احدى الصلاتين، و لا اطلاق من هذه الجهة لصحيحة زرارة و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المتحيّر أبدا أينما توجّه اذا لم يعلم أين وجه القبلة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كذا مرسلة ابن أبي عمير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لأنّ الامام عليه السلام بصدد بيان قبلة المتحيّر صرفا و لاأقلّ من الشكّ في اطلاقها من هذه الجهة؛ و امّا بالنسبة الى الوقت الآتي فيجزي الاتيان بالصلاتين مثل المغرب و العشاء الى غير الجهة التي صلّى الظهر و العصر مثلاً و ذلك لخروج الظهر و العصر عن أطراف العلم الاجمالى بخروج وقتها و سقوط التكليف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القول باجزاء المتحيّر أبدا أينما توجّه اذا لم يعلم أين وجه القبلة</w:t>
      </w:r>
      <w:r>
        <w:rPr>
          <w:rFonts w:eastAsia="Amiri" w:cs="Amiri" w:ascii="Amiri" w:hAnsi="Amiri"/>
          <w:color w:val="111111"/>
          <w:sz w:val="28"/>
          <w:szCs w:val="28"/>
          <w:rtl w:val="true"/>
          <w:lang w:bidi="ar-SA"/>
        </w:rPr>
        <w:t xml:space="preserve">. </w:t>
      </w:r>
      <w:bookmarkStart w:id="402" w:name="pg19298_208950"/>
    </w:p>
    <w:p>
      <w:pPr>
        <w:pStyle w:val="BookText"/>
        <w:rPr/>
      </w:pPr>
      <w:bookmarkEnd w:id="402"/>
      <w:r>
        <w:rPr>
          <w:rFonts w:ascii="Amiri" w:hAnsi="Amiri" w:eastAsia="Amiri" w:cs="Amiri"/>
          <w:color w:val="111111"/>
          <w:sz w:val="28"/>
          <w:sz w:val="28"/>
          <w:szCs w:val="28"/>
          <w:rtl w:val="true"/>
          <w:lang w:bidi="ar-SA"/>
        </w:rPr>
        <w:t>و أمّا على القول الآخر أي وجوب الصلاة الى أربع جوانب ففيه فروع</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7524469_1280447820"/>
      <w:bookmarkStart w:id="404" w:name="_Toc146"/>
      <w:bookmarkEnd w:id="403"/>
      <w:r>
        <w:rPr>
          <w:rtl w:val="true"/>
        </w:rPr>
        <w:t xml:space="preserve">الفرع الأوّل </w:t>
      </w:r>
      <w:r>
        <w:rPr>
          <w:rtl w:val="true"/>
        </w:rPr>
        <w:t xml:space="preserve">: </w:t>
      </w:r>
      <w:r>
        <w:rPr>
          <w:rtl w:val="true"/>
        </w:rPr>
        <w:t>في ضيق الوقت عن الصلاة الى أربع جهات</w:t>
      </w:r>
      <w:bookmarkEnd w:id="404"/>
    </w:p>
    <w:p>
      <w:pPr>
        <w:pStyle w:val="BookText"/>
        <w:rPr/>
      </w:pPr>
      <w:r>
        <w:rPr>
          <w:rFonts w:ascii="Amiri" w:hAnsi="Amiri" w:eastAsia="Amiri" w:cs="Amiri"/>
          <w:color w:val="111111"/>
          <w:sz w:val="28"/>
          <w:sz w:val="28"/>
          <w:szCs w:val="28"/>
          <w:rtl w:val="true"/>
          <w:lang w:bidi="ar-SA"/>
        </w:rPr>
        <w:t>اذا ضاق الوقت من الصلاة الى أربع جهات فهل يجب بقدر ما وسع أو يكتفى بالصلاة الى ايّ جهة شاء حينئذ؟ فهل يفرق أيضا بين ما كان ضيق الوقت بتقصير منه و ما لم يكن؟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المستند الاجماع فحيث انّه دليل لبّى فالقدر المتيقّن منه هو وجوب الصلاة الى أربع جهات ان وسع الوقت و لو ضاق الوقت فيجزي الواحدة؛ مضافا الى أنّ بعضهم قد صرّحوا بذلك كالمقنعة و جمل السيّد و المبسوط و الوسيلة و السرائر، فقالوا على ما حكى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الأربع فليصلّ الى ايّ جهة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قالوا بعدم الفرق بين التقصير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المستند مرسلة خراش، فان قلنا بأنّ الامام عليه السلام بصدد بيان طريق الاحتياط لدرك الواقع فلا مناص من القول بوجوب الصلاة بقدر ما وسع الوقت و لايبعد القول بقضاء ما بقي من الجهات خارج الوقت ان لم يكن اجماع على خلافه و لافرق في ذلك بين التقصير و عدمه و ان كان القول بالقضاء بالنسبة الى بقيّة الجهات في صورة التقصير أقوى ممّا لم يكن كذلك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غالب أصحاب هذا القول قد جمعوا بين مرسلة خراش و مرسلة ابن أبي عمير و حملوا الثانية على ما اذا لم يسع الوقت لأربع جهات</w:t>
      </w:r>
      <w:r>
        <w:rPr>
          <w:rFonts w:eastAsia="Amiri" w:cs="Amiri" w:ascii="Amiri" w:hAnsi="Amiri"/>
          <w:color w:val="111111"/>
          <w:sz w:val="28"/>
          <w:szCs w:val="28"/>
          <w:rtl w:val="true"/>
          <w:lang w:bidi="ar-SA"/>
        </w:rPr>
        <w:t xml:space="preserve">. </w:t>
      </w:r>
      <w:bookmarkStart w:id="405" w:name="pg19298_208951"/>
    </w:p>
    <w:p>
      <w:pPr>
        <w:pStyle w:val="Heading4"/>
        <w:numPr>
          <w:ilvl w:val="3"/>
          <w:numId w:val="1"/>
        </w:numPr>
        <w:rPr/>
      </w:pPr>
      <w:bookmarkStart w:id="406" w:name="__RefHeading___Toc17524471_1280447820"/>
      <w:bookmarkStart w:id="407" w:name="_Toc147"/>
      <w:bookmarkEnd w:id="405"/>
      <w:bookmarkEnd w:id="406"/>
      <w:r>
        <w:rPr>
          <w:rtl w:val="true"/>
        </w:rPr>
        <w:t xml:space="preserve">الفرع الثاني </w:t>
      </w:r>
      <w:r>
        <w:rPr>
          <w:rtl w:val="true"/>
        </w:rPr>
        <w:t xml:space="preserve">: </w:t>
      </w:r>
      <w:r>
        <w:rPr>
          <w:rtl w:val="true"/>
        </w:rPr>
        <w:t>في لزوم كون الوجوه الأربعة متقاطعات</w:t>
      </w:r>
      <w:bookmarkEnd w:id="407"/>
    </w:p>
    <w:p>
      <w:pPr>
        <w:pStyle w:val="BookText"/>
        <w:rPr/>
      </w:pPr>
      <w:r>
        <w:rPr>
          <w:rFonts w:ascii="Amiri" w:hAnsi="Amiri" w:eastAsia="Amiri" w:cs="Amiri"/>
          <w:color w:val="111111"/>
          <w:sz w:val="28"/>
          <w:sz w:val="28"/>
          <w:szCs w:val="28"/>
          <w:rtl w:val="true"/>
          <w:lang w:bidi="ar-SA"/>
        </w:rPr>
        <w:t>يشترط أن يكون التكرار على وجه يحصل معه اليقين بالاستقبال في احداها أو على وجه لايبلغ الانحراف الى حدّ اليمين و اليسار و ذلك لأنّ الظاهر من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لأربع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ارائة الطريق لدرك واقع القبلة و لايحصل الاّ أن يكون التكرار على ما ذكر، و الأولى بل الأحوط أن يكون علىخطوط متقابلات كما لايبعد أن يكون ظاهر النصّ هكذا؛ و لذلك صرّح في الروضة و الروض و المسالك و المدارك على ما حكي عنهم بأنّ الجهات تكون متقاطعة على زوايا قوائم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7524473_1280447820"/>
      <w:bookmarkStart w:id="409" w:name="_Toc148"/>
      <w:bookmarkEnd w:id="408"/>
      <w:r>
        <w:rPr>
          <w:rtl w:val="true"/>
        </w:rPr>
        <w:t xml:space="preserve">الفرع الثالث </w:t>
      </w:r>
      <w:r>
        <w:rPr>
          <w:rtl w:val="true"/>
        </w:rPr>
        <w:t xml:space="preserve">: </w:t>
      </w:r>
      <w:r>
        <w:rPr>
          <w:rtl w:val="true"/>
        </w:rPr>
        <w:t>في جواز الصلاة الثانية الى الجهات الأخرى</w:t>
      </w:r>
      <w:bookmarkEnd w:id="409"/>
    </w:p>
    <w:p>
      <w:pPr>
        <w:pStyle w:val="BookText"/>
        <w:rPr/>
      </w:pPr>
      <w:r>
        <w:rPr>
          <w:rFonts w:ascii="Amiri" w:hAnsi="Amiri" w:eastAsia="Amiri" w:cs="Amiri"/>
          <w:color w:val="111111"/>
          <w:sz w:val="28"/>
          <w:sz w:val="28"/>
          <w:szCs w:val="28"/>
          <w:rtl w:val="true"/>
          <w:lang w:bidi="ar-SA"/>
        </w:rPr>
        <w:t>لو كان عليه صلاتان فصلّى الصلاة الأولى مثل الظهر على أربع جهات و كانت متقاطعة على زوايا قوائم يجوز له الاتيان بالصلاة الثانية مثل العصر الى جهات أخرى بشرط أن تكون متقاطعة على زوايا قوائم لعدم مانع لذلك و لكنّ الأولى بل الأحوط أن تكون الثانية الى الجهات الأولى و عينها</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7524475_1280447820"/>
      <w:bookmarkStart w:id="411" w:name="_Toc149"/>
      <w:bookmarkEnd w:id="410"/>
      <w:r>
        <w:rPr>
          <w:rtl w:val="true"/>
        </w:rPr>
        <w:t xml:space="preserve">الفرع الرابع </w:t>
      </w:r>
      <w:r>
        <w:rPr>
          <w:rtl w:val="true"/>
        </w:rPr>
        <w:t xml:space="preserve">: </w:t>
      </w:r>
      <w:r>
        <w:rPr>
          <w:rtl w:val="true"/>
        </w:rPr>
        <w:t>في التخيير بين الصلاة أربعا ثمّ الأربع و بين الاثنين الاثنين</w:t>
      </w:r>
      <w:bookmarkEnd w:id="4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وظيفته تكرار الصلاة الى أربع جهات أو أقلّ و كان عليه صلاتان مثل الظهر و العصر مثلاً يجوز له أن يتمّم جهات الأولى ثمّ يشرع في الثانية و يجوز أن يأتي بالثانية في كلّ جهة صلّى اليها الأولى الى أن تتمّ</w:t>
      </w:r>
      <w:r>
        <w:rPr>
          <w:rFonts w:eastAsia="Amiri" w:cs="Amiri" w:ascii="Amiri" w:hAnsi="Amiri"/>
          <w:color w:val="111111"/>
          <w:sz w:val="28"/>
          <w:szCs w:val="28"/>
          <w:rtl w:val="true"/>
          <w:lang w:bidi="ar-SA"/>
        </w:rPr>
        <w:t xml:space="preserve">. </w:t>
      </w:r>
      <w:bookmarkStart w:id="412" w:name="pg19298_208952"/>
    </w:p>
    <w:p>
      <w:pPr>
        <w:pStyle w:val="BookText"/>
        <w:rPr/>
      </w:pPr>
      <w:bookmarkEnd w:id="412"/>
      <w:r>
        <w:rPr>
          <w:rFonts w:ascii="Amiri" w:hAnsi="Amiri" w:eastAsia="Amiri" w:cs="Amiri"/>
          <w:color w:val="111111"/>
          <w:sz w:val="28"/>
          <w:sz w:val="28"/>
          <w:szCs w:val="28"/>
          <w:rtl w:val="true"/>
          <w:lang w:bidi="ar-SA"/>
        </w:rPr>
        <w:t>نعم من قال باعتبار الجزم في النيّة يختار الأوّل و لكنّ الظاهر كفاية الامتثال الاحتمالي في النيّة لعدم الدليل على الجزم و لا مانع من الامتثال الاحتمالي</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7524477_1280447820"/>
      <w:bookmarkStart w:id="414" w:name="_Toc150"/>
      <w:bookmarkEnd w:id="413"/>
      <w:r>
        <w:rPr>
          <w:rtl w:val="true"/>
        </w:rPr>
        <w:t xml:space="preserve">الفرع الخامس </w:t>
      </w:r>
      <w:r>
        <w:rPr>
          <w:rtl w:val="true"/>
        </w:rPr>
        <w:t xml:space="preserve">: </w:t>
      </w:r>
      <w:r>
        <w:rPr>
          <w:rtl w:val="true"/>
        </w:rPr>
        <w:t>فيما لو نقص الوقت في المشتركين عن ثمان صلوات</w:t>
      </w:r>
      <w:bookmarkEnd w:id="414"/>
    </w:p>
    <w:p>
      <w:pPr>
        <w:pStyle w:val="BookText"/>
        <w:rPr/>
      </w:pPr>
      <w:r>
        <w:rPr>
          <w:rFonts w:ascii="Amiri" w:hAnsi="Amiri" w:eastAsia="Amiri" w:cs="Amiri"/>
          <w:color w:val="111111"/>
          <w:sz w:val="28"/>
          <w:sz w:val="28"/>
          <w:szCs w:val="28"/>
          <w:rtl w:val="true"/>
          <w:lang w:bidi="ar-SA"/>
        </w:rPr>
        <w:t>من عليه صلاتان كالظهرين مثلاً مع كون وظيفته التكرار الى أربع اذا لم يكن له من الوقت مقدار ثماني صلوات بل كان مقدار خمس أو ستّ أو سبع فهل يجب عليه اتمام جهات الأولى و صرف بقيّة الوقت في الثانية أو يجب اتمام جهات الثانية و ايراد النقص على الأولى أو يتخير، وجوه، الأظهر الوجه الأوّل و ذلك لأنّه مكلّف أوّلاً باتيان صلاة الظهر و مكلّف أيضا بالاحتياط فيجب عليه اتمام جهات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بأنّه اذا بقي مقدار أربع صلوات فقد دخل وقت العصر و خرج وقت الظهر لأنّ الاتيان بالعصر اليقيني منوط باتيانها الى أربع جهات؛ ولكن فيه انّه</w:t>
      </w:r>
    </w:p>
    <w:p>
      <w:pPr>
        <w:pStyle w:val="BookText"/>
        <w:rPr/>
      </w:pPr>
      <w:r>
        <w:rPr>
          <w:rFonts w:ascii="Amiri" w:hAnsi="Amiri" w:eastAsia="Amiri" w:cs="Amiri"/>
          <w:color w:val="111111"/>
          <w:sz w:val="28"/>
          <w:sz w:val="28"/>
          <w:szCs w:val="28"/>
          <w:rtl w:val="true"/>
          <w:lang w:bidi="ar-SA"/>
        </w:rPr>
        <w:t>اذا ضاق وقت العصر عن تمام الجهات سقط تلكيفه عن تمامها و بقي بالنسبة الى ما بقي أو الصلاة الى ايّ جهة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لايكون الضيق على الأولى؟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نحن فيه كمن كان عليه صلاتان كالظهرين و قد بقي من الوقت بمقدار خمس ركعات فانّه يجب عليه أن يشرع في صلاة الظهر فاذا صلّى ركعة و قام في الركعة الثانية دخل في وقت العصر ولكن لاضير فيه بل و يجب عليه الاتمام لأنّه معذور، فهيهنا أيضا اذا شرع في صلاة الظهر الى جهة يجب عليه الاتمام و ان دخل وقت العصر بالنسبة الى الجهات فانّه معذور، فالضيق الوارد على الثانية قهريّ كالمثال الذي أوردنا مع كونه شرعيّا لأنّ شروعه فيها كان باذن الشارع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عن الشهيد في الروض القول بأنّه اذا بقي من </w:t>
      </w:r>
    </w:p>
    <w:p>
      <w:pPr>
        <w:pStyle w:val="BookText"/>
        <w:rPr/>
      </w:pPr>
      <w:r>
        <w:rPr>
          <w:rFonts w:ascii="Amiri" w:hAnsi="Amiri" w:eastAsia="Amiri" w:cs="Amiri"/>
          <w:color w:val="111111"/>
          <w:sz w:val="28"/>
          <w:sz w:val="28"/>
          <w:szCs w:val="28"/>
          <w:rtl w:val="true"/>
          <w:lang w:bidi="ar-SA"/>
        </w:rPr>
        <w:t>آخر وقت الظهرين أو العشاءين بمقدار أربع صلوات يختصّ الوقت بالاخيرة عند تردّد القبلة في الجهات الأربع لأنّها بمنزلة صلاة واحدة في عدم حصول البراءة اليقينيّة الاّ بها فعلى هذا لو بقي من آخر الوقت بمقدار خمس صلوات أو ستّ أو سبع عليه أن يصلّي الظهر الى جهة أو جهتين أو ثلاث الى أن يبقى مقدار أربع صلوات فيتضيّق حينئذ وقت العصر و يأتي بمحتملاتها الى الجهات الأربع كما أنّه ان لم يبق الاّ بمقدار صلاتين أو ثلاث لايأتي في ذلك الوقت الاّ بما يسعهالوقت من محتملات العصر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الوقت المختصّ بكلّ من الفرائض الأربع ليس الاّ بمقدار أداء الفريضة من حيث هي أو مع مقدّماتها الوجوديّة على احتمال دون المقدّمات العلميّة التي هي أجنبيّة عن المأموربه و انّما يؤتى بها لتحصيل القطع بأداء الواجب، فالأظهر وجوب الاتيان بالفريضتين الظهر و العصر جميعا عند بقاء مقدار صلاتين و لو اضطرارا بادراك ركعة من الوقت و عند بقاء مقدار ثلاث فما زاد يراعى الاستقبال مهما أمكن أوّلاً في جانب الظهر ثمّ في العصر فاذا بقي مقدار أربع صلّى الظهر ثلاثا الى ثلاث جهات و العصر الى جهة واحدة ايّ جهة شاء كما حكى القول بذلك عن الموجز الحاوى و كشف الالتباس؛ و اذا بقي مقدار خمس فمازاد يأتي بالظهر أربعا ثمّ بالعصر بقدر ما يسعه الوقت و ذلك لأنّ الظهر متقدّمة في الرتبة على العصر فاذا كان المكلّف قادرا على الاتيان بها مستقبلاً للقبلة من غير أن يترتّب عليه محذور شرعى وجب عليه ذلك و كونه موجبا لعدم رعاية الاحتياط في العصر، لايصلح عذرا في اهماله بالنسبة الى الظهر المتقدّمة عليها في الرتبة بعد كون وجوب الاستقبال في العصر مشروطا بالتمكّن، و عدم كون رعايته بالنسبة اليها أولى منها بالنسبة الى الظهر كما هو الشأن في جميع الشرائط الاختياريّة التي دار الأمر بين اهمالها بالنسبة الى الظهر أو العصر كالطهارة المائيّة و الستر و الاستقرار و غير ذلك فيجب في مثل الفرض الاتيان بظهر اختياريّة حتّى </w:t>
      </w:r>
      <w:bookmarkStart w:id="415" w:name="pg19298_208954"/>
    </w:p>
    <w:p>
      <w:pPr>
        <w:pStyle w:val="BookText"/>
        <w:rPr/>
      </w:pPr>
      <w:bookmarkEnd w:id="415"/>
      <w:r>
        <w:rPr>
          <w:rFonts w:ascii="Amiri" w:hAnsi="Amiri" w:eastAsia="Amiri" w:cs="Amiri"/>
          <w:color w:val="111111"/>
          <w:sz w:val="28"/>
          <w:sz w:val="28"/>
          <w:szCs w:val="28"/>
          <w:rtl w:val="true"/>
          <w:lang w:bidi="ar-SA"/>
        </w:rPr>
        <w:t>يتحقّق عجزه بالنسبة الى العصر فيأتي بها عند تحقّق العجز على حسب ما يقتضيه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للاخلال بشرائط الظهر رعاية لأمر العصر المتأخّر عنها في الرتبة و لذا لايتوهّم أحد في المستحاضة التي وظيفتها الوضوء لكلّ صلاة اذا لم تجد الماء الاّ لوضوء واحد انّه يجوز لها حفظ الماء للعصر و الدخول في الظهر 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7"/>
      </w:r>
    </w:p>
    <w:p>
      <w:pPr>
        <w:pStyle w:val="Heading4"/>
        <w:numPr>
          <w:ilvl w:val="3"/>
          <w:numId w:val="1"/>
        </w:numPr>
        <w:rPr/>
      </w:pPr>
      <w:bookmarkStart w:id="416" w:name="__RefHeading___Toc17524479_1280447820"/>
      <w:bookmarkStart w:id="417" w:name="_Toc151"/>
      <w:bookmarkEnd w:id="416"/>
      <w:r>
        <w:rPr>
          <w:rtl w:val="true"/>
        </w:rPr>
        <w:t xml:space="preserve">الفرع السادس </w:t>
      </w:r>
      <w:r>
        <w:rPr>
          <w:rtl w:val="true"/>
        </w:rPr>
        <w:t xml:space="preserve">: </w:t>
      </w:r>
      <w:r>
        <w:rPr>
          <w:rtl w:val="true"/>
        </w:rPr>
        <w:t>فيما اذا علم أو ظنّ بعد الصلاة الى جهة أنّها القبلة</w:t>
      </w:r>
      <w:bookmarkEnd w:id="417"/>
    </w:p>
    <w:p>
      <w:pPr>
        <w:pStyle w:val="BookText"/>
        <w:rPr/>
      </w:pPr>
      <w:r>
        <w:rPr>
          <w:rFonts w:ascii="Amiri" w:hAnsi="Amiri" w:eastAsia="Amiri" w:cs="Amiri"/>
          <w:color w:val="111111"/>
          <w:sz w:val="28"/>
          <w:sz w:val="28"/>
          <w:szCs w:val="28"/>
          <w:rtl w:val="true"/>
          <w:lang w:bidi="ar-SA"/>
        </w:rPr>
        <w:t>من وظيفته التكرار الى الجهات اذا علم أو ظنّ بعد الصلاة الى جهة أنّها القبلة لايجب عليه الاعادة لأنّه امتثل ما كان عليه من التكليف الى الجهات، و لايجب عليه اتيان البقيّة لسقوط التكليف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أو ظنّ بعد الصلاة الى جهتين أو ثلاث أنّ كلّها الى غير القبلة، فان كان فيها ما هو بين اليمين و اليسار كفى و الاّ وجبت الاعادة كما سيأتي</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7524481_1280447820"/>
      <w:bookmarkStart w:id="419" w:name="_Toc152"/>
      <w:bookmarkEnd w:id="418"/>
      <w:r>
        <w:rPr>
          <w:rtl w:val="true"/>
        </w:rPr>
        <w:t xml:space="preserve">الفرع السابع </w:t>
      </w:r>
      <w:r>
        <w:rPr>
          <w:rtl w:val="true"/>
        </w:rPr>
        <w:t xml:space="preserve">: </w:t>
      </w:r>
      <w:r>
        <w:rPr>
          <w:rtl w:val="true"/>
        </w:rPr>
        <w:t>في عموم حكم المتحيّر لكلّ ما تعيّن فيه الاستقبال</w:t>
      </w:r>
      <w:bookmarkEnd w:id="4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المتحيّر على القولين جارٍ في كلّ ما كان يجب الاستقبال له و يمكن فيه التكرار كصلاة الآيات و صلاة الأموات و ما يرجع الى الصلوات اليوميّة من قضائها و الاستيجار و كذا صلاة النذر و العهد و القسم و صلاة الاحتياط لاطلاق الدليل على القولين</w:t>
      </w:r>
      <w:r>
        <w:rPr>
          <w:rFonts w:eastAsia="Amiri" w:cs="Amiri" w:ascii="Amiri" w:hAnsi="Amiri"/>
          <w:color w:val="111111"/>
          <w:sz w:val="28"/>
          <w:szCs w:val="28"/>
          <w:rtl w:val="true"/>
          <w:lang w:bidi="ar-SA"/>
        </w:rPr>
        <w:t xml:space="preserve">. </w:t>
      </w:r>
      <w:bookmarkStart w:id="420" w:name="pg19298_208955"/>
    </w:p>
    <w:p>
      <w:pPr>
        <w:pStyle w:val="BookText"/>
        <w:rPr/>
      </w:pPr>
      <w:bookmarkEnd w:id="420"/>
      <w:r>
        <w:rPr>
          <w:rFonts w:ascii="Amiri" w:hAnsi="Amiri" w:eastAsia="Amiri" w:cs="Amiri"/>
          <w:color w:val="111111"/>
          <w:sz w:val="28"/>
          <w:sz w:val="28"/>
          <w:szCs w:val="28"/>
          <w:rtl w:val="true"/>
          <w:lang w:bidi="ar-SA"/>
        </w:rPr>
        <w:t>و أمّا على القول بكفاية الواحدة الى أيّ جهة شاء فلاطلاق قوله عليه السلام في مرسلة ابن أبي عمير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أمّا على القول الآخر فلاطلاق قوله عليه السلام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فيمن لايهتدي الى القبلة في مفازة انّه يصلّي الى أربعة جوانب</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بناءً على أنّه عليه السلام بصدد بيان تكليف المتحيّر في القبلة اذا احتاج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الأجزاء المنسيّة فالأقوى أنّه كذلك لأنّ كلّ حكم كان لأجزاء الصلاة يكون للأجزاء المنسيّة أيضا فانّ الجزء جزء و كذا سجدة السهو على الأحوط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لايمكن فيه التكرار كحال الاحتضار و الدفن و الذبح و النحر فمع عدم الظنّ يتخيّر فعلى القول بالاكتفاء بالواحدة و عدم وجوب التكرار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الآخر فواضح أيضا بناءً منهم على أنّ مرسلة ابن أبي عمير و كذا صحيحة محمّد بن مسلم وردتا فيما لم يتمكّن من التكرار الى الجهات</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7524483_1280447820"/>
      <w:bookmarkStart w:id="422" w:name="_Toc153"/>
      <w:bookmarkEnd w:id="421"/>
      <w:r>
        <w:rPr>
          <w:rtl w:val="true"/>
        </w:rPr>
        <w:t xml:space="preserve">الفرع الثامن </w:t>
      </w:r>
      <w:r>
        <w:rPr>
          <w:rtl w:val="true"/>
        </w:rPr>
        <w:t xml:space="preserve">: </w:t>
      </w:r>
      <w:r>
        <w:rPr>
          <w:rtl w:val="true"/>
        </w:rPr>
        <w:t>فيما لو تبيّنت القبلة بعد الصلاة</w:t>
      </w:r>
      <w:bookmarkEnd w:id="42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من دون الفحص عن القبلة الى جهة غفلة أو مسامحة فان تبيّن كونها القبلة فبها و الاّ يجب اعادتها بعد الفحص؛ نعم لو تفحّص و صار متحيّرا فيكفي ما صلاّه ان حصل منه قصد القربة</w:t>
      </w:r>
      <w:r>
        <w:rPr>
          <w:rFonts w:eastAsia="Amiri" w:cs="Amiri" w:ascii="Amiri" w:hAnsi="Amiri"/>
          <w:color w:val="111111"/>
          <w:sz w:val="28"/>
          <w:szCs w:val="28"/>
          <w:rtl w:val="true"/>
          <w:lang w:bidi="ar-SA"/>
        </w:rPr>
        <w:t xml:space="preserve">. </w:t>
      </w:r>
      <w:bookmarkStart w:id="423" w:name="pg19298_208956"/>
    </w:p>
    <w:p>
      <w:pPr>
        <w:pStyle w:val="Heading2"/>
        <w:numPr>
          <w:ilvl w:val="1"/>
          <w:numId w:val="1"/>
        </w:numPr>
        <w:rPr/>
      </w:pPr>
      <w:bookmarkStart w:id="424" w:name="__RefHeading___Toc17524485_1280447820"/>
      <w:bookmarkStart w:id="425" w:name="_Toc154"/>
      <w:bookmarkEnd w:id="423"/>
      <w:bookmarkEnd w:id="424"/>
      <w:r>
        <w:rPr>
          <w:rtl w:val="true"/>
        </w:rPr>
        <w:t xml:space="preserve">فصل </w:t>
      </w:r>
      <w:r>
        <w:rPr>
          <w:rtl w:val="true"/>
        </w:rPr>
        <w:t xml:space="preserve">: </w:t>
      </w:r>
      <w:r>
        <w:rPr>
          <w:rtl w:val="true"/>
        </w:rPr>
        <w:t>فيما يستقبل له</w:t>
      </w:r>
      <w:bookmarkEnd w:id="425"/>
    </w:p>
    <w:p>
      <w:pPr>
        <w:pStyle w:val="Heading3"/>
        <w:numPr>
          <w:ilvl w:val="2"/>
          <w:numId w:val="1"/>
        </w:numPr>
        <w:rPr/>
      </w:pPr>
      <w:bookmarkStart w:id="426" w:name="__RefHeading___Toc17524487_1280447820"/>
      <w:bookmarkStart w:id="427" w:name="_Toc155"/>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يجب الاستقبال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اليوميّة أداء و قضاء، و توابعها من صلاة الاحتياط للشكوك و قضاء الأجزاء المنسيّة بل و سجدتي السهو و كذا فيما لو صارت مستحبّة بالعارض كالمعادة جماعة أو احتياطا، و كذا في سائر الصلوات الواجبة كالآيات، بل و كذا في صلاة الأموات و يشترط في صلاة النافلة في حال الاستقرار لا في حال المشي أو الركوب، و لايجب فيها الاستقرار و الاستقبال و ان صارت واجبة بالعرض بنذر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الاستقبال في الصلوات اليوميّة فالدليل عليه الكتاب العزيز و السنّة القطعيّة من النصوص المتواترة و تقدّم شطر منها و من الكتاب أيضا و كذلك اجماع المسلمين بل ضرورة من الدين أداءً و قضاءً لتابعيّة القضاء للأداء في الأحكام كلّها الاّ أنّها خارج الوقت؛ و كذلك صلاة الاحتياط لأنّها متمّم للصلاة </w:t>
      </w:r>
    </w:p>
    <w:p>
      <w:pPr>
        <w:pStyle w:val="BookText"/>
        <w:rPr/>
      </w:pPr>
      <w:r>
        <w:rPr>
          <w:rFonts w:ascii="Amiri" w:hAnsi="Amiri" w:eastAsia="Amiri" w:cs="Amiri"/>
          <w:color w:val="111111"/>
          <w:sz w:val="28"/>
          <w:sz w:val="28"/>
          <w:szCs w:val="28"/>
          <w:rtl w:val="true"/>
          <w:lang w:bidi="ar-SA"/>
        </w:rPr>
        <w:t>على فرض نقصها و الأجزاء المنسيّة فانّها جزء يأتي بها بعد السلام فأحكام أجزاء الصلاة جارية فيها و كذلك سجدتا السهو فسيأتي تفصيل ذلك كلّه في أبواب الخلل في الصلاة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الاستقبال في ما صارت مستحبّة بالعارض كالمعادة جماعة فانّها صلاة يوميّة تعاد جماعة لدرك ثوابها و كذلك في ما تعاد احتياطا لأنّ اعادة الصلاة احتياطا لدرك ما نقص منها احتمالاً فعدم الاستقبال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في سائر الصلوات الواجبة كالآيات و صلاة الأموات للنصوص المعتبرة و اطلاق الأدلّة المتقدّمة في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 الاستقبال و لا الاستقرار في النوافل اذا أتى بها في السفر و كان على دابّته أو في المحمل أو كان ماشيا و الدليل على ذلك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يدعو بالطهور في السفر و هو في محمله فيؤتى بالتَور</w:t>
      </w:r>
      <w:r>
        <w:rPr>
          <w:rStyle w:val="FootnoteAnchor"/>
          <w:rtl w:val="true"/>
        </w:rPr>
        <w:footnoteReference w:id="900"/>
      </w:r>
      <w:r>
        <w:rPr>
          <w:rFonts w:ascii="Amiri" w:hAnsi="Amiri" w:eastAsia="Amiri" w:cs="Amiri"/>
          <w:color w:val="111111"/>
          <w:sz w:val="28"/>
          <w:sz w:val="28"/>
          <w:szCs w:val="28"/>
          <w:rtl w:val="true"/>
          <w:lang w:bidi="ar-SA"/>
        </w:rPr>
        <w:t>فيه الماء فيتوضّأ ثمّ يصلّي الثماني و الوتر في محمله فاذا نزل صلّى الركعتين و الصبح</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لعبداللّه بن محمّد الى أبي الحسن عليه السلام اختلف أصحابنا في رواياتهم عن أبي عبداللّه عليه السلام في ركعتي الفجر في السفر فروى بعضهم أن صلّهما في المحمل، و روى بعضهم لاتصلّهما الاّ على الأرض فأعلمني كيف تصنع أنت لأقتدي بك في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صحيحة عبدالرحمن بن أبينجران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بالليل في السفر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على غير القبلة فاستقبل القبلة ثمّ كبّر و صلّ حيث ذهب بك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الفوت في آخره</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ليتطوّع بالليل ما شاء ان كان نازلاً و ان كان راكبا فليصلّ على دابّته و هو راكب ولتكن صلاته ايماءً و ليكن رأسه حيث يريد السجود أخفض من ركوعه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اعلم أنّ صحيحتي معاوية بن وهب و علي بن مهزيار و كذا موثّقة سماعة و ان لم تصرّح بجواز كون النافلة على الدابّة و المحمل الى غير القبلة الاّ أنّه الظاهر منها بقرينة أنّ الصلاة على المحمل و الدابّة في السفر ملازم غالبا للحركة و عدم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أبى عبداللّه عليهماالسلام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بمنسوخة و انّها مخصوصة بالنوافل في حال السفر</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النوافل خاصّة في حال السفر فأمّا الفرائض فلابدّ فيها من استقبال القبلة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عن قرب الاسناد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الى تبوك فكان يصلّي على راحلته صلاة الليل حيث توجّهت به و يومئ ايماءً</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عن محمّد بن مسعود العياشي في تفسيره عن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انّ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رسول اللّه صلى الله عليه و آلهايماءً على راحلته أينما توجّهت به حيث خرج الى خيبر و حين رجع من مكّة و جعل الكعبة خلف ظهره</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نظيرها ما عن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الحسن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الحسن بن ظريف</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يدلّ على جواز النافلة على غير القبلة ماشيا في السفر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يصلّي الرجل صلاة الليل في السفر و هو يمشي و لابأس ان فاتته صلاة الليل أن يقضيها بالنهار و هو يمشي يتوجّه الى القبلة ثمّ يمشي و يقرأ فاذا أراد أن يركع حوّل وجهه الى القبلة و ركع و سجد ثمّ مشى</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صحيحة يعقوب بن شعيب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السفر و أنا أمشي،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w:t>
      </w:r>
    </w:p>
    <w:p>
      <w:pPr>
        <w:pStyle w:val="BookText"/>
        <w:rPr/>
      </w:pPr>
      <w:r>
        <w:rPr>
          <w:rFonts w:ascii="Amiri" w:hAnsi="Amiri" w:eastAsia="Amiri" w:cs="Amiri"/>
          <w:color w:val="111111"/>
          <w:sz w:val="28"/>
          <w:sz w:val="28"/>
          <w:szCs w:val="28"/>
          <w:rtl w:val="true"/>
          <w:lang w:bidi="ar-SA"/>
        </w:rPr>
        <w:t>ايماء و اجعل السجود أخفض من الركوع</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يستحبّ أن يكون التكبير على القبلة للجمع بين صحيحة عبدالرحمن بنأبينجران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فاستقبل القبلة ثمّ كبّر و صلّ حيث ذهب بك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 بين ما رواه الكليني عن محمّد بن سنان عن الحلبي أنّه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أستقبل القبلة اذا أردت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تكبّر حيثما كنت متوجّها و كذلك فعل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يجوز النافلة أيضا في الأمصار اذا كان راكبا على دابّته أو في المحمل أو كان يمشي؛ و يدلّ على ذلك صحيحة عبدالرحمن بن الحجّاح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الرجل يصلّي النوافل في الأمصار و هو على دابّته حيث ما توجّهت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صحيحة حمّاد بن عثمان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النافلة و هو على دابّته في الأمصار،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الأخبار التي وردت في جواز صلاة النافلة على البعير و الدابّة حيث كان متوجّها مطلقا سواء كان في السفر أو في الحضر و كذلك ما وردت في جوازها ماشيا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و الوتر و الركعتين في المحمل</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صلاة النافلة على البعير و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متوجّها و كذلك فعل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كصحيحة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يومئ ايماءً و ليجعل السجود أخفض من الركوع</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ولكن يستحبّ بل الأحوط ترك ذلك الاّ فيما اذا كان مستعجلاً لايقدر على النزول و خاف الفوت لصحيحة عبدالرحمن بن الحجّاح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النافلة في الحضر على ظهر الدابّة اذا خرجت قريبا من أبيات الكوفة أو كنت مستعجلاً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مستعجلاً لاتقدر على النزول و تخوّفت فوت ذلك ان تركته و أنت راكب فنعم و الاّ فانّ صلاتك على الأرض أحبّ اليّ</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ابن أبيعقيل الاستقبال في النافلة كالفريضة الاّ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الحرب و المسافر يصلّي أينما توجّهت به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يشترط الشيخ السفر بل جوّز النافلة للراكب و الماشي الى غير القبلة مطلقا و ان كان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بعض المتأخّرين فرض الاستقبال مطلقا </w:t>
      </w:r>
    </w:p>
    <w:p>
      <w:pPr>
        <w:pStyle w:val="BookText"/>
        <w:rPr/>
      </w:pPr>
      <w:r>
        <w:rPr>
          <w:rFonts w:ascii="Amiri" w:hAnsi="Amiri" w:eastAsia="Amiri" w:cs="Amiri"/>
          <w:color w:val="111111"/>
          <w:sz w:val="28"/>
          <w:sz w:val="28"/>
          <w:szCs w:val="28"/>
          <w:rtl w:val="true"/>
          <w:lang w:bidi="ar-SA"/>
        </w:rPr>
        <w:t>فجوّزه في الحضر لغير الراكب و الوجه ما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الاستقبال لغير الراكب و الماشي فلأنّه عليه السلام أمر بالصلاة كما هو يصلّي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الصلاة الى غير القبلة اختيارا لغير الراكب بدعة؛ و لأنّ الفارق بين الاسلام و غيره الصلاة الى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سقوطه عن الراكب و الماشي مطلقا فلأنّ الركوب و المشي مظنّة الضرورة فيسقط معه الاستقبال كالسفر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حمّاد بن عثمان عن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النافلة و هو على دابّته في الامصار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عن أحمد بن محمّد بن أبي نصر البزنطي عن حمّاد بن عثمان عن الحسين بن المختار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هو يمشي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الحسين بن المختار</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احتجّ ابن أبيعقيل بأنّ وجوب الاستقبال مطلقا ثابت خرج عنه حال الركوب في السفر للضرورة فيبقى الباقي على الأصل</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عدم وجوب الاستقبال في النافلة حال المشي أو الركوب سفرا أو حضرا هو الروايات المصرّحة المعتبرة المتقدّمة؛ و يشترط الاستقبال حال الاستقرار للمطلقات و عدم التخصيص</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النافلة المنذورة فان قيّد فيها الاستقرار و الاستقبال فيتّبع و الاّ فيجري عليه أحكام النافلة و لايتبدّل الى الفريضة بسبب النذر بل تكون ثابتة على اصلها </w:t>
      </w:r>
    </w:p>
    <w:p>
      <w:pPr>
        <w:pStyle w:val="BookText"/>
        <w:rPr/>
      </w:pPr>
      <w:r>
        <w:rPr>
          <w:rFonts w:ascii="Amiri" w:hAnsi="Amiri" w:eastAsia="Amiri" w:cs="Amiri"/>
          <w:color w:val="111111"/>
          <w:sz w:val="28"/>
          <w:sz w:val="28"/>
          <w:szCs w:val="28"/>
          <w:rtl w:val="true"/>
          <w:lang w:bidi="ar-SA"/>
        </w:rPr>
        <w:t>الاّ أنّها لايجوز تركها لأنّ الوفاء بالنذر واجب كما قال عليه السلام 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جعلته للّه فف به</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جعلت شكرا فف به</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في موثّقة أبيالصباح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هو للّه طاعة يجعله الرجل عليه الاّ ينبغي له أن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أمّا خبر أحمد بن محمّد بن عيسى في نوادره عن سعيد بن عبداللّه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يحلف بالمشي الى بيت اللّه الحرام و يحرم بحجة و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للّه فهو واجب عليه</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فمعناه أنّ الوفاء به واجب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نقل هذه الروايات بيان الشاهد على أنّ المنذور من النوافل لايتغيّر عمّا كان له من الأحكام قبل النذر و لايتبدّل الى الفريضة و أنّ الواجب هو الوفاء بالنذر و حيث انّ الوفاء لايحصل الاّ بايجاد الفعل المنذور أي النافلة مثلاً فيجب حتّى يحصل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النافلة المنذورة واجبة، مجاز لأنّ الواجب في الحقيقة هو الوفاء بالنذر فعليه فاذا كان نذره مطلقا غير مقيد بالاستقرارو الاستقبال يجوز له أن يأتي بالنافلة </w:t>
      </w:r>
      <w:bookmarkStart w:id="428" w:name="pg19298_208964"/>
    </w:p>
    <w:p>
      <w:pPr>
        <w:pStyle w:val="BookText"/>
        <w:rPr/>
      </w:pPr>
      <w:bookmarkEnd w:id="428"/>
      <w:r>
        <w:rPr>
          <w:rFonts w:ascii="Amiri" w:hAnsi="Amiri" w:eastAsia="Amiri" w:cs="Amiri"/>
          <w:color w:val="111111"/>
          <w:sz w:val="28"/>
          <w:sz w:val="28"/>
          <w:szCs w:val="28"/>
          <w:rtl w:val="true"/>
          <w:lang w:bidi="ar-SA"/>
        </w:rPr>
        <w:t>اذا كان في المحمل أو على الدابّة هذا مضافا الى أنّه ورد في خصوص المورد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للّه عليه أن يصلّي كذا و كذا هل يجزيه أن يصلّي ذلك على دابّته و هو مسافر؟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8"/>
      </w:r>
    </w:p>
    <w:p>
      <w:pPr>
        <w:pStyle w:val="Heading3"/>
        <w:numPr>
          <w:ilvl w:val="2"/>
          <w:numId w:val="1"/>
        </w:numPr>
        <w:rPr/>
      </w:pPr>
      <w:bookmarkStart w:id="429" w:name="__RefHeading___Toc17524489_1280447820"/>
      <w:bookmarkStart w:id="430" w:name="_Toc156"/>
      <w:bookmarkEnd w:id="429"/>
      <w:r>
        <w:rPr>
          <w:rtl w:val="true"/>
        </w:rPr>
        <w:t>في كيفيّة الاستقبال فى الصلاة</w:t>
      </w:r>
      <w:bookmarkEnd w:id="430"/>
    </w:p>
    <w:p>
      <w:pPr>
        <w:pStyle w:val="Heading4"/>
        <w:numPr>
          <w:ilvl w:val="3"/>
          <w:numId w:val="1"/>
        </w:numPr>
        <w:rPr/>
      </w:pPr>
      <w:bookmarkStart w:id="431" w:name="__RefHeading___Toc17524491_1280447820"/>
      <w:bookmarkStart w:id="432" w:name="_Toc157"/>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الاستقبال في الصلاة قائما أن يكون وجهه و مقاديم بدنه الى القبلة حتّى أصابع رجليه على الأحوط و المدار على الصدق العرفيّ و في الصلاة جالسا أن يكون رأس ركبتيه اليها مع وجهه و صدره و بطنه، و ان جلس على قدميه لابدّ أن يكون وضعهما على وجه يعدّ مقابلا لها، و ان صلّى مضطجعا يجب أن يكون كهيئة المدفون، و ان صلى مستلقيا فكهيئة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الاحتضار و قد مرّ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الصلاة على الميّت يجب أن يجعل على وجه يكون رأسه الى المغرب و رجلاه الى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حال الدفن على كيفيّة 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النحر بأن يكون المذبح و المنحر و مقاديم بدن الحيوان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كون الذابح أيضا مستقبلاً و ان كان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433" w:name="__RefHeading___Toc17524493_1280447820"/>
      <w:bookmarkStart w:id="434" w:name="_Toc158"/>
      <w:bookmarkEnd w:id="433"/>
      <w:r>
        <w:rPr>
          <w:rtl w:val="true"/>
        </w:rPr>
        <w:t xml:space="preserve">الفرع الأوّل </w:t>
      </w:r>
      <w:r>
        <w:rPr>
          <w:rtl w:val="true"/>
        </w:rPr>
        <w:t xml:space="preserve">: </w:t>
      </w:r>
      <w:r>
        <w:rPr>
          <w:rtl w:val="true"/>
        </w:rPr>
        <w:t>في كيفيّة الاستقبال</w:t>
      </w:r>
      <w:bookmarkEnd w:id="43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ذكر في الروايات التي سيأتي ذكرها من كيفيّة الاستقبال في الصلاة قائما </w:t>
      </w:r>
      <w:bookmarkStart w:id="435" w:name="pg19298_208965"/>
    </w:p>
    <w:p>
      <w:pPr>
        <w:pStyle w:val="BookText"/>
        <w:rPr/>
      </w:pPr>
      <w:bookmarkEnd w:id="435"/>
      <w:r>
        <w:rPr>
          <w:rFonts w:ascii="Amiri" w:hAnsi="Amiri" w:eastAsia="Amiri" w:cs="Amiri"/>
          <w:color w:val="111111"/>
          <w:sz w:val="28"/>
          <w:sz w:val="28"/>
          <w:szCs w:val="28"/>
          <w:rtl w:val="true"/>
          <w:lang w:bidi="ar-SA"/>
        </w:rPr>
        <w:t>و جالسا و مضطجعا و مستلقيا يتّبع و ما لم يذكر يرجع الى العرف فمتى صدق في حال من الحالات المذكورة أنّه مستقبل كفى</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7524495_1280447820"/>
      <w:bookmarkStart w:id="437" w:name="_Toc159"/>
      <w:bookmarkEnd w:id="436"/>
      <w:r>
        <w:rPr>
          <w:rtl w:val="true"/>
        </w:rPr>
        <w:t xml:space="preserve">الفرع الثاني </w:t>
      </w:r>
      <w:r>
        <w:rPr>
          <w:rtl w:val="true"/>
        </w:rPr>
        <w:t xml:space="preserve">: </w:t>
      </w:r>
      <w:r>
        <w:rPr>
          <w:rtl w:val="true"/>
        </w:rPr>
        <w:t>في كيفيّة استقبال المحتضر</w:t>
      </w:r>
      <w:bookmarkEnd w:id="437"/>
    </w:p>
    <w:p>
      <w:pPr>
        <w:pStyle w:val="BookText"/>
        <w:rPr/>
      </w:pPr>
      <w:r>
        <w:rPr>
          <w:rFonts w:ascii="Amiri" w:hAnsi="Amiri" w:eastAsia="Amiri" w:cs="Amiri"/>
          <w:color w:val="111111"/>
          <w:sz w:val="28"/>
          <w:sz w:val="28"/>
          <w:szCs w:val="28"/>
          <w:rtl w:val="true"/>
          <w:lang w:bidi="ar-SA"/>
        </w:rPr>
        <w:t>يجب توجيه المحتضر الى القبلة بأن يجعل وجهه و باطن قدميه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ذريح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وجّهت الميّت للقبلة فاستقبل بوجهه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لاحدكم ميّت فسجّوه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r>
        <w:rPr>
          <w:rStyle w:val="FootnoteAnchor"/>
          <w:rtl w:val="true"/>
        </w:rPr>
        <w:footnoteReference w:id="931"/>
      </w:r>
    </w:p>
    <w:p>
      <w:pPr>
        <w:pStyle w:val="Heading4"/>
        <w:numPr>
          <w:ilvl w:val="3"/>
          <w:numId w:val="1"/>
        </w:numPr>
        <w:rPr/>
      </w:pPr>
      <w:bookmarkStart w:id="438" w:name="__RefHeading___Toc17524497_1280447820"/>
      <w:bookmarkStart w:id="439" w:name="_Toc160"/>
      <w:bookmarkEnd w:id="438"/>
      <w:r>
        <w:rPr>
          <w:rtl w:val="true"/>
        </w:rPr>
        <w:t xml:space="preserve">الفرع الثالث </w:t>
      </w:r>
      <w:r>
        <w:rPr>
          <w:rtl w:val="true"/>
        </w:rPr>
        <w:t xml:space="preserve">: </w:t>
      </w:r>
      <w:r>
        <w:rPr>
          <w:rtl w:val="true"/>
        </w:rPr>
        <w:t>في الاستقبال في صلاة الميّت</w:t>
      </w:r>
      <w:bookmarkEnd w:id="43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المصلّي على الميّت مستقبل القبلة و الظاهر أنّه لا خلاف بين الأصحاب كما في الحدائق و غيره، و يدلّ عليه حسنة الحلبي قال</w:t>
      </w:r>
      <w:r>
        <w:rPr>
          <w:rFonts w:eastAsia="Amiri" w:cs="Amiri" w:ascii="Amiri" w:hAnsi="Amiri"/>
          <w:color w:val="111111"/>
          <w:sz w:val="28"/>
          <w:szCs w:val="28"/>
          <w:rtl w:val="true"/>
          <w:lang w:bidi="ar-SA"/>
        </w:rPr>
        <w:t xml:space="preserve">: </w:t>
      </w:r>
      <w:bookmarkStart w:id="440" w:name="pg19298_208966"/>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يدى المرأة ممّا يلي القبلة فيكون رأس المرأة عند وركي الرجل ممّا يلي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خبر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فاتتني تكبيرة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أنت تتبع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صحيحة أبيهاشم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جدّي عليه السلام صلّى على عمّه؟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 لكنّى لاأفهمه مبيّنا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 لك ان كان وجه المصلوب الى القبلة فقم على منكبه الأيمن و ان كان قفاه الى القبلة فقم على منكبه الأيسر فانّ ما بين المشرق و المغرب قبلة و ان كان منكبه الأيسر الى القبلة فقم على منكبه الأيمن و ان كان منكبه الأيمن الى القبلة فقم على منكبه الأيسر و كيف كان منحرفا فلاتزائلنّ مناكبه و ليكن وجهك الى ما بين المشرق و المغرب و لاتستقبله و لاتستدبره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ان شاء اللّه فهمته واللّه</w:t>
      </w:r>
      <w:r>
        <w:rPr>
          <w:rFonts w:eastAsia="Amiri" w:cs="Amiri" w:ascii="Amiri" w:hAnsi="Amiri"/>
          <w:color w:val="111111"/>
          <w:sz w:val="28"/>
          <w:szCs w:val="28"/>
          <w:rtl w:val="true"/>
          <w:lang w:bidi="ar-SA"/>
        </w:rPr>
        <w:t>».</w:t>
      </w:r>
      <w:r>
        <w:rPr>
          <w:rStyle w:val="FootnoteAnchor"/>
          <w:rtl w:val="true"/>
        </w:rPr>
        <w:footnoteReference w:id="934"/>
      </w:r>
    </w:p>
    <w:p>
      <w:pPr>
        <w:pStyle w:val="Heading4"/>
        <w:numPr>
          <w:ilvl w:val="3"/>
          <w:numId w:val="1"/>
        </w:numPr>
        <w:rPr/>
      </w:pPr>
      <w:bookmarkStart w:id="441" w:name="__RefHeading___Toc17524499_1280447820"/>
      <w:bookmarkStart w:id="442" w:name="_Toc161"/>
      <w:bookmarkEnd w:id="441"/>
      <w:r>
        <w:rPr>
          <w:rtl w:val="true"/>
        </w:rPr>
        <w:t xml:space="preserve">الفرع الرابع </w:t>
      </w:r>
      <w:r>
        <w:rPr>
          <w:rtl w:val="true"/>
        </w:rPr>
        <w:t xml:space="preserve">: </w:t>
      </w:r>
      <w:r>
        <w:rPr>
          <w:rtl w:val="true"/>
        </w:rPr>
        <w:t>في كيفيّة وضع الميّت حال الدفن</w:t>
      </w:r>
      <w:bookmarkEnd w:id="4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كون الدفن مستقبل القبلة على جنبه الأيمن و الدليل عليه مضافا الى </w:t>
      </w:r>
      <w:bookmarkStart w:id="443" w:name="pg19298_208967"/>
    </w:p>
    <w:p>
      <w:pPr>
        <w:pStyle w:val="BookText"/>
        <w:rPr/>
      </w:pPr>
      <w:bookmarkEnd w:id="443"/>
      <w:r>
        <w:rPr>
          <w:rFonts w:ascii="Amiri" w:hAnsi="Amiri" w:eastAsia="Amiri" w:cs="Amiri"/>
          <w:color w:val="111111"/>
          <w:sz w:val="28"/>
          <w:sz w:val="28"/>
          <w:szCs w:val="28"/>
          <w:rtl w:val="true"/>
          <w:lang w:bidi="ar-SA"/>
        </w:rPr>
        <w:t>التسالم بين الفقهاء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الرضا عليه السلام عن الميّت كيف يوضع على المغتسل موجّها وجهه نحو القبلة أو يوضع على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فاذا طهر وضع كما يوضع في قبره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ما رواه دعائم الاسلام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شهد جنازة رجل من بنى عبدالمطلب فلمّا أنزلوه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اضجعوه في لحده على جنبه مستقبل القبلة و لاتكبّوه لوجهه 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على يمينه مستقبل القبلة</w:t>
      </w:r>
      <w:r>
        <w:rPr>
          <w:rFonts w:eastAsia="Amiri" w:cs="Amiri" w:ascii="Amiri" w:hAnsi="Amiri"/>
          <w:color w:val="111111"/>
          <w:sz w:val="28"/>
          <w:szCs w:val="28"/>
          <w:rtl w:val="true"/>
          <w:lang w:bidi="ar-SA"/>
        </w:rPr>
        <w:t>».</w:t>
      </w:r>
      <w:r>
        <w:rPr>
          <w:rStyle w:val="FootnoteAnchor"/>
          <w:rtl w:val="true"/>
        </w:rPr>
        <w:footnoteReference w:id="936"/>
      </w:r>
    </w:p>
    <w:p>
      <w:pPr>
        <w:pStyle w:val="Heading4"/>
        <w:numPr>
          <w:ilvl w:val="3"/>
          <w:numId w:val="1"/>
        </w:numPr>
        <w:rPr/>
      </w:pPr>
      <w:bookmarkStart w:id="444" w:name="__RefHeading___Toc17524501_1280447820"/>
      <w:bookmarkStart w:id="445" w:name="_Toc162"/>
      <w:bookmarkEnd w:id="444"/>
      <w:r>
        <w:rPr>
          <w:rtl w:val="true"/>
        </w:rPr>
        <w:t xml:space="preserve">الفرع الخامس </w:t>
      </w:r>
      <w:r>
        <w:rPr>
          <w:rtl w:val="true"/>
        </w:rPr>
        <w:t xml:space="preserve">: </w:t>
      </w:r>
      <w:r>
        <w:rPr>
          <w:rtl w:val="true"/>
        </w:rPr>
        <w:t>في الاستقبال حين الذبح و كيفيّته</w:t>
      </w:r>
      <w:bookmarkEnd w:id="445"/>
    </w:p>
    <w:p>
      <w:pPr>
        <w:pStyle w:val="BookText"/>
        <w:rPr/>
      </w:pPr>
      <w:r>
        <w:rPr>
          <w:rFonts w:ascii="Amiri" w:hAnsi="Amiri" w:eastAsia="Amiri" w:cs="Amiri"/>
          <w:color w:val="111111"/>
          <w:sz w:val="28"/>
          <w:sz w:val="28"/>
          <w:szCs w:val="28"/>
          <w:rtl w:val="true"/>
          <w:lang w:bidi="ar-SA"/>
        </w:rPr>
        <w:t>يجب ان يكون المذبح و المنحر و مقاديم بدن الحيوان حين الذبح و النحر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مضافا الى الاجماع المدعى كما في الجواهر، صحيحة محمّد بن مسلم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كذا غيرها من صحيحتي محمّد بن مسلم و صحيحة الحلبي و خبر علي بن جعفر</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استقبال المذبح و المنحر و مقاديم بدن الحيوان حين الذبح أو النحر، فاذا استقبل كذلك يصدق عرفا بان </w:t>
      </w:r>
      <w:bookmarkStart w:id="446" w:name="pg19298_208968"/>
    </w:p>
    <w:p>
      <w:pPr>
        <w:pStyle w:val="BookText"/>
        <w:rPr/>
      </w:pPr>
      <w:bookmarkEnd w:id="446"/>
      <w:r>
        <w:rPr>
          <w:rFonts w:ascii="Amiri" w:hAnsi="Amiri" w:eastAsia="Amiri" w:cs="Amiri"/>
          <w:color w:val="111111"/>
          <w:sz w:val="28"/>
          <w:sz w:val="28"/>
          <w:szCs w:val="28"/>
          <w:rtl w:val="true"/>
          <w:lang w:bidi="ar-SA"/>
        </w:rPr>
        <w:t>الحيوان ذبح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استقبال الذابح الى القبلة فلا دليل عليه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7524503_1280447820"/>
      <w:bookmarkStart w:id="448" w:name="_Toc163"/>
      <w:bookmarkEnd w:id="447"/>
      <w:r>
        <w:rPr>
          <w:rtl w:val="true"/>
        </w:rPr>
        <w:t>في حرمة الاستقبال حال التخلّي</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الاستقبال حال التخلّي بالبول أو الغائط و الأحوط تركه حال الاستبراء و الاستنجاء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الاستقبال و الاستدبار حال التخلّي بالبول و الغائط؛ و الدليل على ذلك مرفوعة علي بن ابراهيم عن أبي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لاتستقبل القبلة بغائط و لا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في الاحتجاج عن أبي الحسن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لايستقبل القبلة و لايستدبرها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مرفوعة محمّد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لاتستقبل القبلة و لاتستدبرها و لاتستقبل الريح و لاتستدبرها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يدلّ عليه أيضا مرسلتان للصدوق و خبر الحسين بن زيد و خبر عيسى بن عبداللّه الهاشمي؛ و مرفوعة عبدالحميد بن أبي العلاء</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و ان كانت مرفوعة أو ضعيفة الاّ أنّ كثرتها و ثبوت حرمة القبلة و شرفها بالضرورة و عمل الأصحاب يوجب الاطمئنان بحرمة الاستقبال و الاستدبار حال التخلّي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 و ابن البرّاج و ابن ادريس الى تحريم استقبال القبلة و استدبارها حالة البول و الغائط في الصحاري و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لايستقبل القبلة بوجهه و لايستدبرها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دارا قد بنى فيها مقعد للغائط على استقبال القبلة أو استدبارها لم يكره الجلوس عليها و انّما يكره ذلك في الصحاري و المواضع التي يتمكن فيها منالانحراف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يدلّ على الكراهة في الصحاري و الاباحة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ليجلس غير مستقبل القبلة و لامستدبرها و ان كان في موضع قد بنى على استقبالها أو استدبارها فلينحرف في قعوده؛ هذا اذا كان في الصحاري و الفلوات و قد رخّص ذلك في الدور و تجنّبه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اذا أراد التغوّط في الصحراء أن يتجنّب استقبال القبلة أو الشمس أو القمر و هو موافق لكلام المفيد و المشهور الأوّل؛ لنا انّها محل التعظيم و لهذا وجب استقبالها في الصلاة فيناسب تحريم استقبالها بالحدث و لأنّ فيه تعظيما لشعائر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عيسى بن عبداللّه الهاشمي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المخرج فلاتستقبل القبلة و لاتستدبرها ولكن شّرقوا أو غّربوا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يدلّ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أبي عمير عن عبدالحميد بن أبي العلاء و غيره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على عليه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لاتستقبل القبلة و لاتستدبرها و لاتستقبل الريح و لاتستدبرها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سلاّر بما رواه محمّد بن اسماعيل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الرضا عليه السلام و في منزله كنيف مستقبل القبلة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لأنّ الأصل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لايدلّ على أنّه عليه السلام كان يجلس عليه و لو سلّم ذلك فجاز أن يكون قد انتقل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على هذه الحالة، و كان ينحرف عند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يبطل مع قيام الدليل</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الى ذهاب الشيخ و ابن البرّاج و ابن ادريس الى تحريم استقبال القبلة و استدبارها فقد ذهب السيد المرتضى في الناصريّات و أبيالصلاح الحلبي في الكافى و ابن زهرة في الغنية و ابن حمزة في الوسيلة و المحقّق في الشرائع و الشهيدين في اللمعة و شرحها و غيرهم من الفقهاء الى تحريم استقبال القبلة و استدبارها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الاستقبال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الدعاء، و حال قراءة القرآن، و حال الذكر، و حال التعقيب و حال المرافعة عند الحاكم، و حال سجدة الشكر و سجدة التلاوة، بل حال الجلوس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الاستقبال حال الجماع، و حال لبس السراويل، بل كل حالة تنافي التعظيم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كلّه مذكور في محلّ كلّ واحد</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9298_208972"/>
      <w:bookmarkStart w:id="450" w:name="pg19298_208972"/>
      <w:bookmarkEnd w:id="450"/>
    </w:p>
    <w:p>
      <w:pPr>
        <w:pStyle w:val="Heading2"/>
        <w:numPr>
          <w:ilvl w:val="1"/>
          <w:numId w:val="1"/>
        </w:numPr>
        <w:rPr/>
      </w:pPr>
      <w:bookmarkStart w:id="451" w:name="pg19298_208972"/>
      <w:bookmarkStart w:id="452" w:name="__RefHeading___Toc17524505_1280447820"/>
      <w:bookmarkStart w:id="453" w:name="_Toc164"/>
      <w:bookmarkEnd w:id="451"/>
      <w:bookmarkEnd w:id="452"/>
      <w:r>
        <w:rPr>
          <w:rtl w:val="true"/>
        </w:rPr>
        <w:t xml:space="preserve">فصل </w:t>
      </w:r>
      <w:r>
        <w:rPr>
          <w:rtl w:val="true"/>
        </w:rPr>
        <w:t xml:space="preserve">: </w:t>
      </w:r>
      <w:r>
        <w:rPr>
          <w:rtl w:val="true"/>
        </w:rPr>
        <w:t>في أحكام الخلل في القبلة</w:t>
      </w:r>
      <w:bookmarkEnd w:id="453"/>
    </w:p>
    <w:p>
      <w:pPr>
        <w:pStyle w:val="Heading3"/>
        <w:numPr>
          <w:ilvl w:val="2"/>
          <w:numId w:val="1"/>
        </w:numPr>
        <w:rPr/>
      </w:pPr>
      <w:bookmarkStart w:id="454" w:name="__RefHeading___Toc17524507_1280447820"/>
      <w:bookmarkStart w:id="455" w:name="_Toc165"/>
      <w:bookmarkEnd w:id="454"/>
      <w:r>
        <w:rPr>
          <w:rtl w:val="true"/>
        </w:rPr>
        <w:t>اشارة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بالاستقبال عالما عامدا بطلت صلاته مطلقا و ان أخلّ بها جاهلاً أو ناسيا أو غافلاً أو مخطئا في اعتقاده أو في ضيق الوقت فان كان منحرفا عنها الى ما بين اليمين و اليسار صحّت صلاته و لو كان في الأثناء مضى ما تقدّم و استقام في الباقي من غير فرق بين بقاء الوقت و عدمه لكنّ الأحوط الاعادة في غير المخطى ء في اجتهاده مطلقا و ان كان منحرفا الى اليمين و اليسار أو الى الاستدبار فان كان مجتهدا مخطئا أعاد في الوقت دون خارجه و ان كان الأحوط الاعادة مطلقا سيّما في صورة الاستدبار، بل لاينبغي أن يترك في هذه الصورة؛ و كذا ان كان في الأثناء؛ و ان كان جاهلاً أو ناسيا أو غافلاً فالظاهر وجوب الاعادة في الوقت و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أخلّ بالاستقبال عالما عامدا بحيث يقال له عرفا انّه لم يكن الى القبلة بطلت صلاته مطلقا أي سواء كان انحرافه ما بين اليمين و اليسار أو أكثر و الدليل على ذلك صحيحة زرارة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w:t>
      </w:r>
    </w:p>
    <w:p>
      <w:pPr>
        <w:pStyle w:val="BookText"/>
        <w:rPr/>
      </w:pPr>
      <w:r>
        <w:rPr>
          <w:rFonts w:ascii="Amiri" w:hAnsi="Amiri" w:eastAsia="Amiri" w:cs="Amiri"/>
          <w:color w:val="111111"/>
          <w:sz w:val="28"/>
          <w:sz w:val="28"/>
          <w:szCs w:val="28"/>
          <w:rtl w:val="true"/>
          <w:lang w:bidi="ar-SA"/>
        </w:rPr>
        <w:t>و الركوع و السجود</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ما رواه الكليني في الصحيح عن زرارة عن أبي جعفر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بوجهك و لاتقلّب بوجهك عن القبلة فتفسد صلاتك فانّ اللّه عزّوجلّ يقول لنبيّه في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ما رواه الصدوق في الصحيح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الاّ الى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موثّقة عمرو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على غير القبلة ثمّ تبيّنت القبلة و قد دخل وقت صلاة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قبل أن يصلّي هذه التي قد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أخلّ بالاستقبال من غير عمد فتارة يكون الانحراف عنها الى ما بين يمين القبلة و يسارها فان كان التبيّن في الأثناء اعتدل و أتمّ و ان كان بعدها فقد مضت صلاته و لايعيدها سواء كان مخطئا في اجتهاده أو ناسيا أو كان غافلاً و كذا لو كان متحيّرا فصلّى الى جهة ثمّ تبيّن الخلاف و انّه صلّى الى ما بين اليمين و </w:t>
      </w:r>
    </w:p>
    <w:p>
      <w:pPr>
        <w:pStyle w:val="BookText"/>
        <w:rPr/>
      </w:pPr>
      <w:r>
        <w:rPr>
          <w:rFonts w:ascii="Amiri" w:hAnsi="Amiri" w:eastAsia="Amiri" w:cs="Amiri"/>
          <w:color w:val="111111"/>
          <w:sz w:val="28"/>
          <w:sz w:val="28"/>
          <w:szCs w:val="28"/>
          <w:rtl w:val="true"/>
          <w:lang w:bidi="ar-SA"/>
        </w:rPr>
        <w:t>اليسار؛ و الدليل على ذلك صراحة الروايات بالنسبة الى الأوّل اى الانحراف عنهاالى ما بين المشرق و المغرب و اطلاقها بالنسبة الى المخطى ء و غيره و امّا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الصادق عليه السلام عن الرجل يقوم في الصلاة ثمّ ينظر بعد ما فرغ فيرى انّه قد انحرف عن القبلة يمينا أو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ما بين المشرق و المغرب قبلة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الى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منها صحيحة القاسم بن الوليد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تبيّن له و هو في الصلاة أنّه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اذا أثبت ذلك و ان كان فرغ منها فلايعيدها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على غير القبلة فيعلم و هو في الصلاة قبل أن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متوجّها فيما بين المشرق و المغرب فليحوّل وجهه الى القبلة ساعة يعلم و ان كان متوجّها الى دبر القبلة فليقطع الصلاة ثمّ يحول وجهه الى القبلة ثم يفتتح الصلاة</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منها خبر الحسين بن علوان عن جعفر بن محمّد عن أبيه عن على عليهم السلام أنّه كان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غير القبلة و هو يرى أنّه على القبلة ثمّ عرف بعد ذلك </w:t>
      </w:r>
    </w:p>
    <w:p>
      <w:pPr>
        <w:pStyle w:val="BookText"/>
        <w:rPr/>
      </w:pPr>
      <w:r>
        <w:rPr>
          <w:rFonts w:ascii="Amiri" w:hAnsi="Amiri" w:eastAsia="Amiri" w:cs="Amiri"/>
          <w:color w:val="111111"/>
          <w:sz w:val="28"/>
          <w:sz w:val="28"/>
          <w:szCs w:val="28"/>
          <w:rtl w:val="true"/>
          <w:lang w:bidi="ar-SA"/>
        </w:rPr>
        <w:t>فلااعادة عليه اذا كان فيما بين المشرق و المغرب</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أخرى يكون الانحراف عنها الى يمين القبلة و يسارها الى الاستدبار ففي هذه الحالة فان كان الوقت باقيا يعيد الصلاة و الاّ مضت صلاته؛ و الدليل على ذلك هو الجمع بين الروايات المتقدّمة آنفا و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و أنت على غير القبلة و استبان لك أنّك صلّيت و أنت على غير القبلة و أنت في وقت فأعد و ان فاتك الوقت فلاتعد</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منها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عن رجل صلّى في يوم سحاب على غير القبلة ثمّ طلعت الشمس و هو في وقت أيعيد الصلاة اذا كان قد صلّى على غير القبلة؟ و ان كان قد تحرّى القبلة بجهده أتجزيه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ما كان في وقت فاذا ذهب الوقت فلااعادة عليه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منها موثّقة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و أنت على غير القبلة و استبان لك أنّك على غير القبلة و أنت في وقت فأعد و ان فاتك فلاتعد</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قفر من الأرض في يوم غيم فيصلّي لغير القبلة ثمّ تُصحي فيعلم أنّه صلّى لغير القبلة كيف يصنع؟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كان في وقت فليعد صلاته و ان كان مضى الوقت فحسبه اجتهاده</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الأعمى يؤمّ القوم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لايعيدون فانّهمقد تحرّوا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منها صحيحة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الصادق عليه السلام عن رجل أعمى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 ان كان قد مضى الوقت فلايعد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و هي مغيمة ثمّ تجلّت فعلم أنّه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 ان كان الوقت قد مضى فلايعيد</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اذا صلّى لغير القبلة فان كان في وقت فليعد و ان كان قد مضى الوقت فلايعيد</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على غير القبلة فاستبان لك قبل أن تصبح أنّك صلّيت على غير القبلة فأعد صلاتك</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منها خبر محمّد بن الحصين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غيم في فلاة من الأرض و لايعرف القبلة فيصلّي حتّى اذا فرغ من صلاته بدت له الشمس فاذا هو </w:t>
      </w:r>
      <w:bookmarkStart w:id="456" w:name="pg19298_208977"/>
    </w:p>
    <w:p>
      <w:pPr>
        <w:pStyle w:val="BookText"/>
        <w:rPr/>
      </w:pPr>
      <w:bookmarkEnd w:id="456"/>
      <w:r>
        <w:rPr>
          <w:rFonts w:ascii="Amiri" w:hAnsi="Amiri" w:eastAsia="Amiri" w:cs="Amiri"/>
          <w:color w:val="111111"/>
          <w:sz w:val="28"/>
          <w:sz w:val="28"/>
          <w:szCs w:val="28"/>
          <w:rtl w:val="true"/>
          <w:lang w:bidi="ar-SA"/>
        </w:rPr>
        <w:t xml:space="preserve">قد صلّى لغير القبلة أيعتد بصلاته أم يعيدها؟ فكتب يعيدها ما لم يفته الوقت أو لم يعلم انّ اللّه يقول و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تقريب الاستدلال أنّ الطائفة الأولى من الروايات ناطقة بعدم الاعادة مطلقا بل الظاهر منها أنّ الانشكاف في الوقت و قد صرّحت بأنّ الصلاة كانت ما بينالشرق و المغرب؛ و الطائفة الثانية و ان كانت مطلقة بالنسبة الى الاعادة اذا انكشف الانحراف عن القبلة في الوقت الاّ انّها مخصّصة بالطائفة الأولى بالنسبة الى الانحراف اذا كان ما بين المشرق و المغرب فلايعيد فيبقى الباقى و هو الانحراف عنها الى يمين القبلة و يسارها الى الاستدبار فيعيد في الوقت دون خارجه هذا و امّا اذا كانت صلاته الى دبر القبلة فليعدها سواء كان في الأثناء أو بعدها و سواء كان في الوقت أو خارجه و الدليل على ذلك موثّقة عمّار المتقدّمة</w:t>
      </w:r>
      <w:r>
        <w:rPr>
          <w:rFonts w:eastAsia="Amiri" w:cs="Amiri" w:ascii="Amiri" w:hAnsi="Amiri"/>
          <w:color w:val="111111"/>
          <w:sz w:val="28"/>
          <w:szCs w:val="28"/>
          <w:rtl w:val="true"/>
          <w:lang w:bidi="ar-SA"/>
        </w:rPr>
        <w:t>.</w:t>
      </w:r>
      <w:r>
        <w:rPr>
          <w:rStyle w:val="FootnoteAnchor"/>
          <w:rtl w:val="true"/>
        </w:rPr>
        <w:footnoteReference w:id="963"/>
      </w:r>
    </w:p>
    <w:p>
      <w:pPr>
        <w:pStyle w:val="Heading3"/>
        <w:numPr>
          <w:ilvl w:val="2"/>
          <w:numId w:val="1"/>
        </w:numPr>
        <w:rPr/>
      </w:pPr>
      <w:bookmarkStart w:id="457" w:name="__RefHeading___Toc17524509_1280447820"/>
      <w:bookmarkStart w:id="458" w:name="_Toc166"/>
      <w:bookmarkEnd w:id="457"/>
      <w:r>
        <w:rPr>
          <w:rtl w:val="true"/>
        </w:rPr>
        <w:t>فيما اذا ذبح أو نحر الى غير القبلة</w:t>
      </w:r>
      <w:bookmarkEnd w:id="458"/>
    </w:p>
    <w:p>
      <w:pPr>
        <w:pStyle w:val="Heading4"/>
        <w:numPr>
          <w:ilvl w:val="3"/>
          <w:numId w:val="1"/>
        </w:numPr>
        <w:rPr/>
      </w:pPr>
      <w:bookmarkStart w:id="459" w:name="__RefHeading___Toc17524511_1280447820"/>
      <w:bookmarkStart w:id="460" w:name="_Toc167"/>
      <w:bookmarkEnd w:id="459"/>
      <w:r>
        <w:rPr>
          <w:rtl w:val="true"/>
        </w:rPr>
        <w:t>اشارة</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أو نحر الى غير القبلة عالما عامدا حرم المذبوح و المنحور و ان كان ناسيا أو جاهلا أو لم يعرف جهة القبلة لايكون حراما و كذا لو تعذّر استقباله كأن يكون عاصيا أو واقعا في بئر أو نحوه ممّا لايمكن استقباله فانّه يذبحه و ان كان الى غير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ذبح أو نحر الى غير القبلة عالما عامدا حرم المذبوح و المنحور و ان كان ناسيا أو جاهلا أو لم يعرف جهة القبلة لايكون حراما؛ و الدليل على ذلك صحيحة محمّد بن مسلم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رجل ذبح ذبيحة فجهل أن يوجّهها الى القبلة </w:t>
      </w:r>
      <w:bookmarkStart w:id="461" w:name="pg19298_208978"/>
    </w:p>
    <w:p>
      <w:pPr>
        <w:pStyle w:val="BookText"/>
        <w:rPr/>
      </w:pPr>
      <w:bookmarkEnd w:id="4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فلاتأكل منها و لاتأكل من ذبيحة ما لم يذكر اسم اللّه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تذبح فاستقبل بذبيحتك القبلة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بناء على أن تكون الفقرة الثانية للعالم العامد كما هو الظاهر من مثل السائلالذي هو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ذبيح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لابأس بذلك ما لم يتعمّده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فمفهومها أنّه اذا ذبحت لغير القبلة متعمّدا فلاتأكل و فيه بأس؛ و في مقابل العمد هو الجهل بالحكم والجهل بالموضوع وكذا النسيان و الغفلة ففي هذه الموارد أيضا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بالنسبة الى النسيان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حكى الاجماع عليه غير واحد؛ و بالنسبة الى أنّه لو لم يعلم جهة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غير واحد بل نسبه بعضهم الى الأصحاب مشعرا بدعوى الاجماع عليه و لعلّه كذلك</w:t>
      </w:r>
      <w:r>
        <w:rPr>
          <w:rFonts w:eastAsia="Amiri" w:cs="Amiri" w:ascii="Amiri" w:hAnsi="Amiri"/>
          <w:color w:val="111111"/>
          <w:sz w:val="28"/>
          <w:szCs w:val="28"/>
          <w:rtl w:val="true"/>
          <w:lang w:bidi="ar-SA"/>
        </w:rPr>
        <w:t>».</w:t>
      </w:r>
      <w:r>
        <w:rPr>
          <w:rStyle w:val="FootnoteAnchor"/>
          <w:rtl w:val="true"/>
        </w:rPr>
        <w:footnoteReference w:id="966"/>
      </w:r>
    </w:p>
    <w:p>
      <w:pPr>
        <w:pStyle w:val="Heading4"/>
        <w:numPr>
          <w:ilvl w:val="3"/>
          <w:numId w:val="1"/>
        </w:numPr>
        <w:rPr/>
      </w:pPr>
      <w:bookmarkStart w:id="462" w:name="__RefHeading___Toc17524513_1280447820"/>
      <w:bookmarkStart w:id="463" w:name="_Toc168"/>
      <w:bookmarkEnd w:id="462"/>
      <w:r>
        <w:rPr>
          <w:rtl w:val="true"/>
        </w:rPr>
        <w:t xml:space="preserve">فرع </w:t>
      </w:r>
      <w:r>
        <w:rPr>
          <w:rtl w:val="true"/>
        </w:rPr>
        <w:t xml:space="preserve">: </w:t>
      </w:r>
      <w:r>
        <w:rPr>
          <w:rtl w:val="true"/>
        </w:rPr>
        <w:t>في تعذّر الاستقبال عند الذبح</w:t>
      </w:r>
      <w:bookmarkEnd w:id="46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تعذّر استقباله كأن يكون عاصيا أو واقعا في بئر أو نحو ذلك ممّا لايمكن استقباله فانّه يذبحه و ان كان الى غير القبلة؛ و الدليل على ذلك صحيحة الحلبي قال</w:t>
      </w:r>
      <w:r>
        <w:rPr>
          <w:rFonts w:eastAsia="Amiri" w:cs="Amiri" w:ascii="Amiri" w:hAnsi="Amiri"/>
          <w:color w:val="111111"/>
          <w:sz w:val="28"/>
          <w:szCs w:val="28"/>
          <w:rtl w:val="true"/>
          <w:lang w:bidi="ar-SA"/>
        </w:rPr>
        <w:t xml:space="preserve">: </w:t>
      </w:r>
      <w:bookmarkStart w:id="464" w:name="pg19298_208979"/>
    </w:p>
    <w:p>
      <w:pPr>
        <w:pStyle w:val="BookText"/>
        <w:rPr/>
      </w:pPr>
      <w:bookmarkEnd w:id="4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في ثور تعاصى فابتدره قوم بأسيافهم و سمَّوا فأتوا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ذكاة وَحِيّة و لحمه حلال</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صحيحة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ثورا بالكوفة ثار فبادر الناس اليه بأسيافهم فضربوه فأتوا اميرالمومنين عليه السلام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و حيّة و لحمه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حيّه بمعنى سريعة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صحيحة عبدالرحمن بن أبي عبداللّه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أتوا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بقرة لنا غلبتنا و استصعبت علينا فضربناها بالسيف فأمرهم بأكلها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بعير تردّى في بئر فذبح من قبل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ذكر اسم اللّه عليه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نظيرها غيرها من الروايات</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7524515_1280447820"/>
      <w:bookmarkStart w:id="466" w:name="_Toc169"/>
      <w:bookmarkEnd w:id="465"/>
      <w:r>
        <w:rPr>
          <w:rtl w:val="true"/>
        </w:rPr>
        <w:t>فيما لو ترك استقبال الميّت</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استقبال الميّت وجب نبشه ما لم يتلاش و لم يوجب هتك حرمته سواء كان عن عمد أو جهل أو نسيان كما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لوترك استقبال الميّت وجب نبشه سواء كان عن عمد أو جهل أو نسيان ما لم يوجب الهتك و ذلك لاطلاق أدلّة استقبال الميّت و عدم الدليل على حرمة النبش الاّ اذا كان هتكا و في موارد الشكّ يقدّم أدلّة الاستقبال لعدم التقييد</w:t>
      </w:r>
      <w:r>
        <w:rPr>
          <w:rFonts w:eastAsia="Amiri" w:cs="Amiri" w:ascii="Amiri" w:hAnsi="Amiri"/>
          <w:color w:val="111111"/>
          <w:sz w:val="28"/>
          <w:szCs w:val="28"/>
          <w:rtl w:val="true"/>
          <w:lang w:bidi="ar-SA"/>
        </w:rPr>
        <w:t xml:space="preserve">. </w:t>
      </w:r>
      <w:bookmarkStart w:id="467" w:name="pg19298_208980"/>
    </w:p>
    <w:p>
      <w:pPr>
        <w:pStyle w:val="Heading2"/>
        <w:numPr>
          <w:ilvl w:val="1"/>
          <w:numId w:val="1"/>
        </w:numPr>
        <w:rPr/>
      </w:pPr>
      <w:bookmarkStart w:id="468" w:name="__RefHeading___Toc17524517_1280447820"/>
      <w:bookmarkStart w:id="469" w:name="_Toc170"/>
      <w:bookmarkEnd w:id="467"/>
      <w:bookmarkEnd w:id="468"/>
      <w:r>
        <w:rPr>
          <w:rtl w:val="true"/>
        </w:rPr>
        <w:t xml:space="preserve">فصل </w:t>
      </w:r>
      <w:r>
        <w:rPr>
          <w:rtl w:val="true"/>
        </w:rPr>
        <w:t xml:space="preserve">: </w:t>
      </w:r>
      <w:r>
        <w:rPr>
          <w:rtl w:val="true"/>
        </w:rPr>
        <w:t>في الستر و الساتر</w:t>
      </w:r>
      <w:bookmarkEnd w:id="469"/>
    </w:p>
    <w:p>
      <w:pPr>
        <w:pStyle w:val="Heading3"/>
        <w:numPr>
          <w:ilvl w:val="2"/>
          <w:numId w:val="1"/>
        </w:numPr>
        <w:rPr/>
      </w:pPr>
      <w:bookmarkStart w:id="470" w:name="__RefHeading___Toc17524519_1280447820"/>
      <w:bookmarkStart w:id="471" w:name="_Toc171"/>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اعلم أنّ الستر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يلزم في نفسه و ستر مخصوص بحالة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العورتين القبل و الدبر على كلّ مكلّف من الرجل و المرأة عن كلّ أحد من ذكر أو أنثى و لو كان مماثلاً محرما أو غير محرم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على كلّ منهما أيضا النظر الى عورة الآخر؛ و لايستثنى من الحكمين الاّ الزوج و الزوجة و السيّد و الأمة اذا لم تكن مزوّجة و لا محلّلة بل يجب الستر عن الطفل المميّز خصوصا المراهق كما أنّه يحرم النظر الى عورة المراهق بل الأحوط ترك النظر الى عورة المميّز؛ و يجب ستر المرأة تمام بدنها عمّن عدا الزوج و المحارم الاّ الوجه و الكفّين مع عدم التلذّذ و الريبة، و أمّا معهما فيجب الستر؛ و يحرم النظر حتّى بالنسبة الى المحارم و بالنسبة الى الوجه و الكفّين و الأحوط سترها عن المحارم من السرّة الى الركبة مطلقا كما أنّ الأحوط ستر الوجه و الكفّين عن غير المحارم مطلقا</w:t>
      </w:r>
      <w:r>
        <w:rPr>
          <w:rFonts w:eastAsia="Amiri" w:cs="Amiri" w:ascii="Amiri" w:hAnsi="Amiri"/>
          <w:color w:val="111111"/>
          <w:sz w:val="28"/>
          <w:szCs w:val="28"/>
          <w:rtl w:val="true"/>
          <w:lang w:bidi="ar-SA"/>
        </w:rPr>
        <w:t xml:space="preserve">. </w:t>
      </w:r>
      <w:bookmarkStart w:id="472" w:name="pg19298_208981"/>
    </w:p>
    <w:p>
      <w:pPr>
        <w:pStyle w:val="BookText"/>
        <w:rPr/>
      </w:pPr>
      <w:bookmarkEnd w:id="472"/>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7524521_1280447820"/>
      <w:bookmarkStart w:id="474" w:name="_Toc172"/>
      <w:bookmarkEnd w:id="473"/>
      <w:r>
        <w:rPr>
          <w:rtl w:val="true"/>
        </w:rPr>
        <w:t xml:space="preserve">الفرع الأوّل </w:t>
      </w:r>
      <w:r>
        <w:rPr>
          <w:rtl w:val="true"/>
        </w:rPr>
        <w:t xml:space="preserve">: </w:t>
      </w:r>
      <w:r>
        <w:rPr>
          <w:rtl w:val="true"/>
        </w:rPr>
        <w:t>في ستر العورة</w:t>
      </w:r>
      <w:bookmarkEnd w:id="474"/>
    </w:p>
    <w:p>
      <w:pPr>
        <w:pStyle w:val="BookText"/>
        <w:rPr/>
      </w:pPr>
      <w:r>
        <w:rPr>
          <w:rFonts w:ascii="Amiri" w:hAnsi="Amiri" w:eastAsia="Amiri" w:cs="Amiri"/>
          <w:color w:val="111111"/>
          <w:sz w:val="28"/>
          <w:sz w:val="28"/>
          <w:szCs w:val="28"/>
          <w:rtl w:val="true"/>
          <w:lang w:bidi="ar-SA"/>
        </w:rPr>
        <w:t>يجب ستر العورتين عن نظر كلّ انسان مميّز كما يحرم النظر الى عورة أخيه بل كلّ مميّز على الأحوط الاّ على أزواجهم أو ما ملكت أيمانهم و الدليل على ذلك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 الاّ على 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و قل للمؤمنات يغضضن من أبصارهنّ و يحفظن فروجهنّ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الحافظين فروجهم و الحافظات</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فاطلاق حفظ الفرج يشمل ستره عن نظر كلّ انسان الاّ على أزواجهم أو ما ملكت أيمانهم كما أنّ اطلاق الغّض يشمل الغضّ عمّا وجب ستره ومنه الفرج عن كلّ انسان مميّز الاّ ما خرج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عن غير المميّز أو الحيوان فلايجب كما أنّ النظر الى فرج غير المميّز أو الحيوان لايحرم لأنّ غير المميّز أو الحيوان كالنبات و الجماد، مضافا الى ورود الدليل لذلك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السنّة فهي أكثر من أن تحصى، وقد أوردها صاحب الوسائل في أبواب الخلوة و في أبواب الحمّام؛ فمنها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لاينظر الرجل الى عورة أخيه</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يغتسل بغير ازار حيث لايراه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منها صحيحة رفاعة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فلايدخل الحمّام الاّ بمئزر</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بإزار</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منها صحيحة ابن أبييعفور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أيتجرّد 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الكراهة هنا ليس ما هو مصطلح بين الفقهاء ممّا يجوز ارتكابه بل ما كان يجمع مع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خبر الحسين بن زيد عن الصادق عن آبائه عليهم السلام عن النبيّ صلى الله عليه و آله في حديث المناهي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أحدكم في فضاء من الأرض فليحاذر على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لايدخلنّ أحدكم الحمّام الاّ بمئزر و نهى أن ينظر الرجل الى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 نهى المرأة أن تنظر الى عورة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عورة أخيه المسلم أو عورة غير أهله متعمّدا أدخله اللّه مع المنافقين الذين كانوا يبحثون عن عورات الناس و لم يخرج من الدنيا حتّى يفضحه اللّه الاّ أن يتوب</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الى عورة غير المسلم؟ لم يبعد القول بذاك اذا لم يكن عن شهوة؛ لصحيحة ابن أبيعمير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عورة من ليس بمسلم مثل النظر الى عورة الحمار</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أمّا الاجماع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وجوب الستر و حرمة النظر الاجماع محصّلاً و منقولاً بل ضرورة الدين في الجمله</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ستر العورتين قبلاً و دبرا عن الناظر المحترم بالاجماع و الكتاب و النصوص</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عن ناظر محترم اجماعا، فتوى و رواية</w:t>
      </w:r>
      <w:r>
        <w:rPr>
          <w:rFonts w:eastAsia="Amiri" w:cs="Amiri" w:ascii="Amiri" w:hAnsi="Amiri"/>
          <w:color w:val="111111"/>
          <w:sz w:val="28"/>
          <w:szCs w:val="28"/>
          <w:rtl w:val="true"/>
          <w:lang w:bidi="ar-SA"/>
        </w:rPr>
        <w:t>».</w:t>
      </w:r>
      <w:r>
        <w:rPr>
          <w:rStyle w:val="FootnoteAnchor"/>
          <w:rtl w:val="true"/>
        </w:rPr>
        <w:footnoteReference w:id="98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ستر العورة مطلقا؛ لما رواه الجمهور عن النبيّ صلى الله عليه و آله أنّه </w:t>
      </w:r>
      <w:bookmarkStart w:id="475" w:name="pg19298_208984"/>
    </w:p>
    <w:p>
      <w:pPr>
        <w:pStyle w:val="BookText"/>
        <w:rPr/>
      </w:pPr>
      <w:bookmarkEnd w:id="4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لاينظر الرجل الى عورة الرجل و لا المرأة الى عورة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في التحرير مثل ذلك</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عن 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من ناظر بشري محترم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في اللمعة و شرحها للشهيدين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عن كلّ ناظر محترم</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 العورة واجب اجماعا و نصّا</w:t>
      </w:r>
      <w:r>
        <w:rPr>
          <w:rFonts w:eastAsia="Amiri" w:cs="Amiri" w:ascii="Amiri" w:hAnsi="Amiri"/>
          <w:color w:val="111111"/>
          <w:sz w:val="28"/>
          <w:szCs w:val="28"/>
          <w:rtl w:val="true"/>
          <w:lang w:bidi="ar-SA"/>
        </w:rPr>
        <w:t>».</w:t>
      </w:r>
      <w:r>
        <w:rPr>
          <w:rStyle w:val="FootnoteAnchor"/>
          <w:rtl w:val="true"/>
        </w:rPr>
        <w:footnoteReference w:id="990"/>
      </w:r>
    </w:p>
    <w:p>
      <w:pPr>
        <w:pStyle w:val="Heading3"/>
        <w:numPr>
          <w:ilvl w:val="2"/>
          <w:numId w:val="1"/>
        </w:numPr>
        <w:rPr/>
      </w:pPr>
      <w:bookmarkStart w:id="476" w:name="__RefHeading___Toc17524523_1280447820"/>
      <w:bookmarkStart w:id="477" w:name="_Toc173"/>
      <w:bookmarkEnd w:id="476"/>
      <w:r>
        <w:rPr>
          <w:rtl w:val="true"/>
        </w:rPr>
        <w:t xml:space="preserve">الفرع الثاني </w:t>
      </w:r>
      <w:r>
        <w:rPr>
          <w:rtl w:val="true"/>
        </w:rPr>
        <w:t xml:space="preserve">: </w:t>
      </w:r>
      <w:r>
        <w:rPr>
          <w:rtl w:val="true"/>
        </w:rPr>
        <w:t>في ستر المرأة بدنها عن الأجنبيّ</w:t>
      </w:r>
      <w:bookmarkEnd w:id="477"/>
    </w:p>
    <w:p>
      <w:pPr>
        <w:pStyle w:val="BookText"/>
        <w:rPr/>
      </w:pPr>
      <w:r>
        <w:rPr>
          <w:rFonts w:ascii="Amiri" w:hAnsi="Amiri" w:eastAsia="Amiri" w:cs="Amiri"/>
          <w:color w:val="111111"/>
          <w:sz w:val="28"/>
          <w:sz w:val="28"/>
          <w:szCs w:val="28"/>
          <w:rtl w:val="true"/>
          <w:lang w:bidi="ar-SA"/>
        </w:rPr>
        <w:t>يجب ستر المرأة تمام بدنها عمّن عدا الزوج و المحارم الاّ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للمؤمنات يغضضن من أبصارهنّ و يحفظن فروجهنّ و لايبدين زينتهنّ الاّ ما ظهر منها وليضربن بخمرهنّ على جيوبهنّ و لايبدين زينتهنّ الاّ لبعولتهنّ أو أبنائهنّ </w:t>
      </w:r>
      <w:r>
        <w:rPr>
          <w:rFonts w:eastAsia="Amiri" w:cs="Amiri" w:ascii="Amiri" w:hAnsi="Amiri"/>
          <w:color w:val="111111"/>
          <w:sz w:val="28"/>
          <w:szCs w:val="28"/>
          <w:rtl w:val="true"/>
          <w:lang w:bidi="ar-SA"/>
        </w:rPr>
        <w:t>... »</w:t>
      </w:r>
      <w:r>
        <w:rPr>
          <w:rStyle w:val="FootnoteAnchor"/>
          <w:rtl w:val="true"/>
        </w:rPr>
        <w:footnoteReference w:id="99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سألتموهنّ متاعا فاسئلوهن من وراء حجاب </w:t>
      </w:r>
      <w:r>
        <w:rPr>
          <w:rFonts w:eastAsia="IRNazanin" w:cs="IRNazanin"/>
          <w:color w:val="111111"/>
          <w:sz w:val="28"/>
          <w:szCs w:val="28"/>
          <w:rtl w:val="true"/>
          <w:lang w:bidi="fa-IR"/>
        </w:rPr>
        <w:t>...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سترالجيوب مضافا الى ما كان يُستر من الجوارح و الرأس، كما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النساء يتقنّعن خلف آذانهن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معنى الجلباب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يدنين عليهنّ من جلابيهنّ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الذي يستر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مجمع البحرين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بالحياء عن الثوب لأنّه يستر الانسان عن المعايب كما يستر الثوب البدن و معنى لاغيبة له جواز اغتيابه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فممّا يدلّ على وجوب ستر المرأة جميع بدنها روايات وردت في القواعد من النساء، فمنها صحيحه محمّد بن مسلم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لايرجون نكاحا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فان لم تفعل فهو خير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منها صحيحة محمّد بن أبي حمزه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من النساء ليس عليهنّ جناح أن يضعن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و منها صحيحة حريز بن عبداللّه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 من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اذا كانت المرأة مسنّة</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منها صحيحة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القواعد من النساء ما الذي يصلح لهنّ أن يضعن من ثيابهنّ؟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الاّ أن تكون أمة فليس عليها جناح أن تضع خمارها</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منها خبر علي بن أحمد بن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الحسين أنّه كتب اليه يسأله عن حدّ القواعد من النساء التي اذا بلغت جاز لها أن تكشف رأسها و ذراعها؟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فالمفهوم عرفا من هذه الروايات أنّه يجب على المرأة التي ليست من القواعد أن يستر جميع بدنها حتّى رأسها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الروايات المتقدّمة آنفا جواز وضع القواعد من النساء الجلباب و الخمار الاّ أنّه يستحبّ لهنّ الخمار و الجلباب بل لم يبعد أن يكون وضع الخمار مكروها الاّ اذا كانت المرأة مسنّة عجوزة</w:t>
      </w:r>
      <w:r>
        <w:rPr>
          <w:rFonts w:eastAsia="Amiri" w:cs="Amiri" w:ascii="Amiri" w:hAnsi="Amiri"/>
          <w:color w:val="111111"/>
          <w:sz w:val="28"/>
          <w:szCs w:val="28"/>
          <w:rtl w:val="true"/>
          <w:lang w:bidi="ar-SA"/>
        </w:rPr>
        <w:t xml:space="preserve">. </w:t>
      </w:r>
      <w:bookmarkStart w:id="478" w:name="pg19298_208987"/>
    </w:p>
    <w:p>
      <w:pPr>
        <w:pStyle w:val="BookText"/>
        <w:rPr/>
      </w:pPr>
      <w:bookmarkEnd w:id="478"/>
      <w:r>
        <w:rPr>
          <w:rFonts w:ascii="Amiri" w:hAnsi="Amiri" w:eastAsia="Amiri" w:cs="Amiri"/>
          <w:color w:val="111111"/>
          <w:sz w:val="28"/>
          <w:sz w:val="28"/>
          <w:szCs w:val="28"/>
          <w:rtl w:val="true"/>
          <w:lang w:bidi="ar-SA"/>
        </w:rPr>
        <w:t>و ينبغي أن يعلم أنّ حدّ القواعد من النساء عدم رجاء النكاح لهنّ و عدم الطمع فيهنّ، و هو كما عن الامام عليه السلام من قعدن عن النكاح</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7524525_1280447820"/>
      <w:bookmarkStart w:id="480" w:name="_Toc174"/>
      <w:bookmarkEnd w:id="479"/>
      <w:r>
        <w:rPr>
          <w:rtl w:val="true"/>
        </w:rPr>
        <w:t xml:space="preserve">الفرع الثالث </w:t>
      </w:r>
      <w:r>
        <w:rPr>
          <w:rtl w:val="true"/>
        </w:rPr>
        <w:t xml:space="preserve">: </w:t>
      </w:r>
      <w:r>
        <w:rPr>
          <w:rtl w:val="true"/>
        </w:rPr>
        <w:t>فى استثناء الوجه و الكفّين</w:t>
      </w:r>
      <w:bookmarkEnd w:id="480"/>
    </w:p>
    <w:p>
      <w:pPr>
        <w:pStyle w:val="BookText"/>
        <w:rPr/>
      </w:pPr>
      <w:r>
        <w:rPr>
          <w:rFonts w:ascii="Amiri" w:hAnsi="Amiri" w:eastAsia="Amiri" w:cs="Amiri"/>
          <w:color w:val="111111"/>
          <w:sz w:val="28"/>
          <w:sz w:val="28"/>
          <w:szCs w:val="28"/>
          <w:rtl w:val="true"/>
          <w:lang w:bidi="ar-SA"/>
        </w:rPr>
        <w:t>يستثنى من وجوب سترالمرأة بدنها، الوجه و الكفّين و ذلك لروايات معتبره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محمّدبن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للجارية اذا حاضت الاّ أن تختمر الاّ أن لاتجده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هي المقنعه، سمّيت بذلك لأنّ الرأس يخمر بها اى يغطى و كلّ شئى غطيته فقد خمرته، و جمع الخمار خمر ككتاب و كتب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الجارية التي لم تدرك متى ينبغي لها أن تغطّي رأسها ممّن ليس بينها و بينه محرم؟ و متى يجب عليها أن تقنّع رأسها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لاتغطّي رأسها حتّى تحرم عليها الصلاة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بيان من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تحرم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البزنطي عن الرضا عليه السلام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الغلام بالصلاة و هو ابن سبع سنين و لاتغطّى المرأة شعرها </w:t>
      </w:r>
    </w:p>
    <w:p>
      <w:pPr>
        <w:pStyle w:val="BookText"/>
        <w:rPr/>
      </w:pPr>
      <w:r>
        <w:rPr>
          <w:rFonts w:ascii="Amiri" w:hAnsi="Amiri" w:eastAsia="Amiri" w:cs="Amiri"/>
          <w:color w:val="111111"/>
          <w:sz w:val="28"/>
          <w:sz w:val="28"/>
          <w:szCs w:val="28"/>
          <w:rtl w:val="true"/>
          <w:lang w:bidi="ar-SA"/>
        </w:rPr>
        <w:t>منه حتّى يحتلم</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للمرأة أن تنكشف بين يدي اليهوديّة و النصرانيّة فانّهنّ يصفن ذلك لأزواجهنّ</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الانكشاف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لاينبغي للمرأة أن تنكشف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الانكشاف العادي بين النساء اذا جلسن و لم يكن هناك غيرهنّ من الرجال و هي انكشاف الرأس و الصدر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للنساء المسلمات أن يعاملن مع اليهوديّة و النصرانيّة معاملة الرجال فكما يسترن الرأس و الصدر منهم سترنهما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الذراعين من المرأة هما من الزينة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بيان من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يستره الخمار من الرأس و الرقبة و هو ما سوى الوجه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اليدين و هو ما عدا الكفّين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هنابمعنى عند كما هو احدى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عند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قرب الاسناد بسند صحيح عن مسعدة بن زياد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جعفرا و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منها مرسلة مروك بن عبيد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اذا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لايبعد اعتبار المرسلة لجلالة شأن مروك بن عبيد و أنّه لايروي عن الضعفاء بقرينة رواية أحمد بن محمّد بن عيسى عنه و هذا أي ابن عيسى هو الذي أخرج البرقي من بلد قم لأنّه يعتمد على الضعفاء من الروات و يروي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 زرارة عن أبي عبداللّه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خبر زرارة و ان كان في سنده القاسم بن عروة و هو لم يرد فيه توثيق الاّ أنّه لم يبعد اعتباره لرواية أحمد بن عيسى المذكورة آنفا عنه بواسطة محمّد بن خالد و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لايبدين زينتهنّ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المسكة و هي القلب</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 بمعنى الاسورة و القلب بمعنى السوار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سند هذا الخبر سعدان بن مسلم الذي يروي عنه كثير من الأجلاّء و ان </w:t>
      </w:r>
    </w:p>
    <w:p>
      <w:pPr>
        <w:pStyle w:val="BookText"/>
        <w:rPr/>
      </w:pPr>
      <w:r>
        <w:rPr>
          <w:rFonts w:ascii="Amiri" w:hAnsi="Amiri" w:eastAsia="Amiri" w:cs="Amiri"/>
          <w:color w:val="111111"/>
          <w:sz w:val="28"/>
          <w:sz w:val="28"/>
          <w:szCs w:val="28"/>
          <w:rtl w:val="true"/>
          <w:lang w:bidi="ar-SA"/>
        </w:rPr>
        <w:t>كان هو بنفسه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ماورد في كيفيّة تغسيل الرجل المرأة اذا ماتت ولم يوجد لها امرأة و لا ذومحرم كخبر مفضل بن عمر و صحيحة داود ابن فرقد و خبر جابر و خبر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هذه الأخبار أمر الامام عليه السلام بغسل باطن كفّيها ثمّ وجهها ثم ظهر كفّيها و لم ينه عن النظر اليها مع اتّفاق النظر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لامعارضة للروايات المستدلّ بها على استثناء الوجه و الكفّين من وجوب ستر المرأة بدنها و من تحريم النظر اليها ما ذكره صاحب الجواهر من الدليل لحرمة النظر على الأحوط و الأقوى</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لأنّه مضافا الى ما فيه من الاشكال، قابل للجمع،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الأظهر عدم وجوب ستر المرأة وجهها و كفّيها كما عن الشيخ في النهاية و التبيان و التهذيب و الاستبصار و اختاره جماعة ممّن تأخّر عنه على ما نقله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الوجه و الكفّان فانّه لا خلاف أيضا بينهم في تحريم النظر اليهما مع قصد التلذّذ أو خوف الفتنة، و أمّا مع عدم الأمرين المذكورين فقد اختلف الأصحاب في ذلك فقيل بالجواز مطلقا و ان كان على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نقل أدلّة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الأخبار دلالة ظاهرة على استثناء الوجه و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بجواز النظر على كراهيّة مرّة لا أزيد</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بتحريم النظر أعمّ من القول بوجوب الستر و امّا القول بجواز النظر يلازم القول باستثناء الوجه و الكفّين من وجوب الستر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ذهب الى تحريم النظر يمكن أن يقول بعدم وجوب الستر </w:t>
      </w:r>
      <w:bookmarkStart w:id="481" w:name="pg19298_208991"/>
    </w:p>
    <w:p>
      <w:pPr>
        <w:pStyle w:val="BookText"/>
        <w:rPr/>
      </w:pPr>
      <w:bookmarkEnd w:id="481"/>
      <w:r>
        <w:rPr>
          <w:rFonts w:ascii="Amiri" w:hAnsi="Amiri" w:eastAsia="Amiri" w:cs="Amiri"/>
          <w:color w:val="111111"/>
          <w:sz w:val="28"/>
          <w:sz w:val="28"/>
          <w:szCs w:val="28"/>
          <w:rtl w:val="true"/>
          <w:lang w:bidi="ar-SA"/>
        </w:rPr>
        <w:t>فلاملازمة بين تحريم النظر و وجوب الستر؛ و امّا من ذهب الى جواز النظر يقول بعدم وجوب ستر الوجه والكفّين قطعا كما هو واضح</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7524527_1280447820"/>
      <w:bookmarkStart w:id="483" w:name="_Toc175"/>
      <w:bookmarkEnd w:id="482"/>
      <w:r>
        <w:rPr>
          <w:rtl w:val="true"/>
        </w:rPr>
        <w:t xml:space="preserve">الفرع الرابع </w:t>
      </w:r>
      <w:r>
        <w:rPr>
          <w:rtl w:val="true"/>
        </w:rPr>
        <w:t xml:space="preserve">: </w:t>
      </w:r>
      <w:r>
        <w:rPr>
          <w:rtl w:val="true"/>
        </w:rPr>
        <w:t>في النظر الى ما استثنى من بدن المرأة مع التلذّذ</w:t>
      </w:r>
      <w:bookmarkEnd w:id="483"/>
    </w:p>
    <w:p>
      <w:pPr>
        <w:pStyle w:val="BookText"/>
        <w:rPr/>
      </w:pPr>
      <w:r>
        <w:rPr>
          <w:rFonts w:ascii="Amiri" w:hAnsi="Amiri" w:eastAsia="Amiri" w:cs="Amiri"/>
          <w:color w:val="111111"/>
          <w:sz w:val="28"/>
          <w:sz w:val="28"/>
          <w:szCs w:val="28"/>
          <w:rtl w:val="true"/>
          <w:lang w:bidi="ar-SA"/>
        </w:rPr>
        <w:t>يحرم النظر الى ما استثني من بدن المرأة من الوجه و الكفّين اذا كان مع التلذّذ و الريبة،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التلذّذ و الفتنة فلا اشكال و لا خلاف في حرمته</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 قد مرّ آنفا قول صاحب الحدائق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الكفّين ممّا لا خلاف بينهم في تحريم النظر اليهما مع قصد التلذّذ أو خوف الفتنة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الواردة في النهي عن النظر الى المرأة و هذه الروايات و ان كانت ضعيفة السند الاّ ما شذّ ولكن كثرتها ممّا توجب الاطمئنان بها و امّا من حيث الدلالة فانّها و ان كانت أكثرها مطلقة و لم يصرّح فيها أنّ المنهي هو النظر مع قصد التلذّذ و الريبه الاّ أنّ الظاهر منها هو النظر مع قصد التلذّذ و الريبة فسيتّضح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فمنها صحيحة سعد الاسكاف عن أبي جعفر عليه السلام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شابّ من الأنصار امرأة بالمدينة و كان النساء يتقنّعن خلف آذانهنّ فنظر اليها و هي مقبلة، فلمّا جازت نظر اليها و دخل في زقاق قد سمّاه ببني فلان فجعل ينظر خلفها و اعترض وجهه عظم في الحائط أو زجاجة فشقّ وجهه فلمّا مضت المرأة نظر فاذا الدماء </w:t>
      </w:r>
    </w:p>
    <w:p>
      <w:pPr>
        <w:pStyle w:val="BookText"/>
        <w:rPr/>
      </w:pPr>
      <w:r>
        <w:rPr>
          <w:rFonts w:ascii="Amiri" w:hAnsi="Amiri" w:eastAsia="Amiri" w:cs="Amiri"/>
          <w:color w:val="111111"/>
          <w:sz w:val="28"/>
          <w:sz w:val="28"/>
          <w:szCs w:val="28"/>
          <w:rtl w:val="true"/>
          <w:lang w:bidi="ar-SA"/>
        </w:rPr>
        <w:t>تسيل على ثوبه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رسول اللّه صلى الله عليه و آله و لأخبرنّه فأتاه فلمّا رآه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جبرئيل عليه السلام بهذه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انّ اللّه خبير بما يصنعون</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فممّا يستفاد من هذه الصحيحة التي وردت في شأن نزول الآية هو حرمةالنظر عن شهوة و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ابن أبي عمير عن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الرواية دلّت على أنّ المذمّة على النظرة التي تكون فيها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هشام بن سالم عن عقبة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ابليس مسموم من تركها للّه عزّوجلّ لا لغيره أعقبه اللّه أمنا و ايمانا يجد طعمه</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منها موثّقة علي بن عقبة عن أبيه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ابليس مسموم و 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منها مرسلة ابن أبي نجران عن أبي جعفر و أبي عبداللّه عليهماالسلام قالا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الاّ و هو يصيب حظّا من الزنا، فزنا العينين النظر و زنا </w:t>
      </w:r>
    </w:p>
    <w:p>
      <w:pPr>
        <w:pStyle w:val="BookText"/>
        <w:rPr/>
      </w:pPr>
      <w:r>
        <w:rPr>
          <w:rFonts w:ascii="Amiri" w:hAnsi="Amiri" w:eastAsia="Amiri" w:cs="Amiri"/>
          <w:color w:val="111111"/>
          <w:sz w:val="28"/>
          <w:sz w:val="28"/>
          <w:szCs w:val="28"/>
          <w:rtl w:val="true"/>
          <w:lang w:bidi="ar-SA"/>
        </w:rPr>
        <w:t>الفم القبلة و زنا اليدين اللمس، صدق الفرج أو كذب</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منها خبر محمّد بن سنان عن الرضا عليه السلام فيما كتبه اليه من جواب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النظر الى شعور النساء المحجوبات بالأزواج و الى غيرهنّ من النساء لما فيه من تهييج الرجال و ما يدعوا اليه التهييج من الفساد و الدخول فيما لايحلّ و لايجمل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 منها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ملأ عينيه من امرأة حراما حشاهما اللّه يوم القيامة بمسامير من نار و حشاهما نارا حتّى يقضي بين الناس ثمّ يؤمر به الى النار</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منها غيرها ممّا ورد في أبواب مختلفة من أبواب مقدّمات النكاح في الوسائل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هذه الروايات و ما تقدّمت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الى عورة كلّ انسان مميّز، سواء كان عن شهوة و لذّة أم لم يكن الاّ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للرجل النظر الى بدن المرأة التي ليست له بمحرم و شعرها مطلقا أي سواء كان النظر بشهوة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له النظر الى وجه المرأة و كفّيها اذا لم يكن بقصد تلذّذ و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الى وجه المرأة و كفّيها اذا كان بقصد تلذّذ أو كان خوف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العورة عن كلّ انسان مميّز الاّ ما استثني مطلقا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المرأة بدنها عن نظر كلّ مذكّر بالغ ليس لها بمحرم مطلقا </w:t>
      </w:r>
      <w:bookmarkStart w:id="484" w:name="pg19298_208994"/>
    </w:p>
    <w:p>
      <w:pPr>
        <w:pStyle w:val="BookText"/>
        <w:rPr/>
      </w:pPr>
      <w:bookmarkEnd w:id="484"/>
      <w:r>
        <w:rPr>
          <w:rFonts w:ascii="Amiri" w:hAnsi="Amiri" w:eastAsia="Amiri" w:cs="Amiri"/>
          <w:color w:val="111111"/>
          <w:sz w:val="28"/>
          <w:sz w:val="28"/>
          <w:szCs w:val="28"/>
          <w:rtl w:val="true"/>
          <w:lang w:bidi="ar-SA"/>
        </w:rPr>
        <w:t>أي سواء كان النظر بشهوة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ستر المرأة وجهها و كفّيها مطلقا أي سواء كان النظر اليها بشهوة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الدليل على سترهما اذا كان ينظر الى وجهها و كفّيها بقصد تلذّذ و لاطلاق الروايات التي تقدّمت على استثناء الوجه و الكفّين من وجوب ستر المرأة بدنها؛ نعم يجب عليها 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7524529_1280447820"/>
      <w:bookmarkStart w:id="486" w:name="_Toc176"/>
      <w:bookmarkEnd w:id="485"/>
      <w:r>
        <w:rPr>
          <w:rtl w:val="true"/>
        </w:rPr>
        <w:t xml:space="preserve">الفرع الخامس </w:t>
      </w:r>
      <w:r>
        <w:rPr>
          <w:rtl w:val="true"/>
        </w:rPr>
        <w:t xml:space="preserve">: </w:t>
      </w:r>
      <w:r>
        <w:rPr>
          <w:rtl w:val="true"/>
        </w:rPr>
        <w:t>في عدم وجوب الستر على المرأة عن المحارم</w:t>
      </w:r>
      <w:bookmarkEnd w:id="486"/>
    </w:p>
    <w:p>
      <w:pPr>
        <w:pStyle w:val="BookText"/>
        <w:rPr/>
      </w:pPr>
      <w:r>
        <w:rPr>
          <w:rFonts w:ascii="Amiri" w:hAnsi="Amiri" w:eastAsia="Amiri" w:cs="Amiri"/>
          <w:color w:val="111111"/>
          <w:sz w:val="28"/>
          <w:sz w:val="28"/>
          <w:szCs w:val="28"/>
          <w:rtl w:val="true"/>
          <w:lang w:bidi="ar-SA"/>
        </w:rPr>
        <w:t>لايجب على المرأة ستر بدنها ماخلا العورتين عن المحارم و يجوز لكلّ من الرجل و المرأة اذا كانا محرمين النظر الى بدن الآخر ما خلا العورتين و ذلك أوّلاً للروايات الدالّة على جواز تغسيل الرجل المرأة التي يحرم نكاحها عليه و بالعكس اذا لم يوجد المماثل كصحيح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يلقى على عورتها خرقة</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ثانيا للسيرة القطعيّة من زمن الرسول صلى الله عليه و آله الى عصرنا الراهن حيث لم يعهد تحجّب النساء من أولادهنّ أو آبائهنّ أو اخوانهنّ الى غيرهم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العورة من النساء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صحيحة منصور المتقدّمة آنفا أنّ العورة هي التي يطلق عليها الفرج تارة و القبل أخرى و سوءة ثالثة و حدّ العورة عند العرف هو ما نقله أبو يحيى </w:t>
      </w:r>
      <w:bookmarkStart w:id="487" w:name="pg19298_208995"/>
    </w:p>
    <w:p>
      <w:pPr>
        <w:pStyle w:val="BookText"/>
        <w:rPr/>
      </w:pPr>
      <w:bookmarkEnd w:id="487"/>
      <w:r>
        <w:rPr>
          <w:rFonts w:ascii="Amiri" w:hAnsi="Amiri" w:eastAsia="Amiri" w:cs="Amiri"/>
          <w:color w:val="111111"/>
          <w:sz w:val="28"/>
          <w:sz w:val="28"/>
          <w:szCs w:val="28"/>
          <w:rtl w:val="true"/>
          <w:lang w:bidi="ar-SA"/>
        </w:rPr>
        <w:t>الواسطي عن بعض أصحابه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الفخذ ليست من العورة، كما عن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الاّ أنّ هناك خبر الحسين بن علوان عن جعفر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الرجلأمته فلاينظر الى عورتها و العورة ما بين السرّة و الركبة</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فالأحوط سترها عن المحارم من السرّة الى الركبة مطلقا</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7524531_1280447820"/>
      <w:bookmarkStart w:id="489" w:name="_Toc177"/>
      <w:bookmarkEnd w:id="488"/>
      <w:r>
        <w:rPr>
          <w:rtl w:val="true"/>
        </w:rPr>
        <w:t>في وجوب ستر الشعر الموصول بالشعر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ستر الشعر الموصول بالشعر سواء كان من الرجل أو المرأة و حرمة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القرامل من غير الشعر و كذا الحليّ ففي وجوب سترهما و حرمة النظر اليهما مع مستورية البشرة اشكال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وجوب ستر الشعر الموصول بالشعر سواء كان من الرجل أو المرأة و حرمة النظر اليها و ذلك لصدق كون هذا الشعر الموصول بالشعر من شعر المرأة فيجب ستره لوجوب ستر بدنها عن الأجنبي و تحريم النظر اليه لحرمة النظر الى الاجنبيّة الاّ ما استثني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من النهي عن النظر الى شعر المرأة و الأمر بستره ظاهر في الشعر الأصلي فلايعمّ الموصول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للغلبة و الاّ فموضوع الستر و النهي عن النظر هو كلّما صدق عرفا انّه من شعر المرأة أو بدنها و العرف ينظر بالشعر الموصول كالشعر الأصلي و لذلك نقول بوجوب الستر لو وصل يد رجل أو امرأة بيد امرأة التي قطعت يدها بحيث قيل انّها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فنقول يجب ستر ذلك الشعر و يحرم النظر اليه لأنّه من الزينة التي يحرم على المرأة ابداؤها؛ و ما ورد من ذكر المواضع في تفسير ابداء الزينه غير ظاهر في الحصر فيها؛ و هكذا الحال في القرامل من غير الشعر فانّها أيضا من الزينة المحرم ابداؤها كما هو الحال في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النظر الى ما يحرم النظر اليه في المرآة و الماء الصافي مع عدم التلذّذ؛ و أمّا معه فلا اشكال في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حرمة النظر الى ما يحرم النظر اليه في المرآة و الماء الصافي و ذلك لأنّ العرف يشهد بتساوي النظرين و أنّ من ينظر الى المرأة في المرآة فانّه ناظر الى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انصراف النظر الى الشائع المتعارف مدفوع أوّلاً بأنّه للغلبة مع أنّه المتعارف أيضا بشهادة العرف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بأنّه ليس العلّة في النهي عن النظر الى ما يحرم النظر اليه تعبدا محضا بل من جملة العلل هو الاحساس الخاص و هو يحصل بالنظر الى ما يحرم النظر اليه في المرآة و الماء الصافي أيضا</w:t>
      </w:r>
      <w:r>
        <w:rPr>
          <w:rFonts w:eastAsia="Amiri" w:cs="Amiri" w:ascii="Amiri" w:hAnsi="Amiri"/>
          <w:color w:val="111111"/>
          <w:sz w:val="28"/>
          <w:szCs w:val="28"/>
          <w:rtl w:val="true"/>
          <w:lang w:bidi="ar-SA"/>
        </w:rPr>
        <w:t xml:space="preserve">. </w:t>
      </w:r>
      <w:bookmarkStart w:id="490" w:name="pg19298_208997"/>
    </w:p>
    <w:p>
      <w:pPr>
        <w:pStyle w:val="Heading3"/>
        <w:numPr>
          <w:ilvl w:val="2"/>
          <w:numId w:val="1"/>
        </w:numPr>
        <w:rPr/>
      </w:pPr>
      <w:bookmarkStart w:id="491" w:name="__RefHeading___Toc17524533_1280447820"/>
      <w:bookmarkStart w:id="492" w:name="_Toc178"/>
      <w:bookmarkEnd w:id="490"/>
      <w:bookmarkEnd w:id="491"/>
      <w:r>
        <w:rPr>
          <w:rtl w:val="true"/>
        </w:rPr>
        <w:t>في كيفيّة الستر في الصلاة</w:t>
      </w:r>
      <w:bookmarkEnd w:id="492"/>
    </w:p>
    <w:p>
      <w:pPr>
        <w:pStyle w:val="Heading4"/>
        <w:numPr>
          <w:ilvl w:val="3"/>
          <w:numId w:val="1"/>
        </w:numPr>
        <w:rPr/>
      </w:pPr>
      <w:bookmarkStart w:id="493" w:name="__RefHeading___Toc17524535_1280447820"/>
      <w:bookmarkStart w:id="494" w:name="_Toc179"/>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ستر الواجب في نفسه ساتر مخصوص و لاكيفيّة خاصّة بل المناط مجرّد الستر و لو كان باليد و طلي الطين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الستر الواجب ساتر مخصوص و لاكيفيّة خاصّة بل المناط مجرّد الستر و لو كان باليد و طلي الطين و نحوهما و ذلك لاطلاق أدلّة وجوب ستر المرأة بدنها أو وجوب ستر الرجل و المرأة عورتيهما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الستر في حال الصلاة فله كيفيّة خاصّة؛ و يشترط فيه ساتر خاصّ؛ و يجب مطلقا سواء كان هناك ناظر محترم أو غيره أم لا؛ و يتفاوت بالنسبة الى الرجل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الرجل فيجب عليه ستر العورتين أي القبل من القضيب و البيضتين و حلقة الدبر لا غير و ان كان الأحوط ستر العجان أى ما بين حلقة الدبر الى أصل القضيب و أحوط من ذلك ستر ما بين السرّة و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ستر لون البشرة و الأحوط ستر الشبح الذي يرى من خلف الثوب من غير تميّز للونه؛ و أمّا الحجم أي الشكل فلايجب ستره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المرأة فيجب عليها ستر جميع بدنها حتّى الرأس و الشعر الاّ الوجه، المقدار الذي يغسل في الوضوء و الاّ اليدين الى الزندين و القدمين الى الساقين ظاهرهما و باطنهما؛ و يجب ستر شيء من أطراف هذه المستثنيات من باب المقدّمة</w:t>
      </w:r>
      <w:r>
        <w:rPr>
          <w:rFonts w:eastAsia="Amiri" w:cs="Amiri" w:ascii="Amiri" w:hAnsi="Amiri"/>
          <w:color w:val="111111"/>
          <w:sz w:val="28"/>
          <w:szCs w:val="28"/>
          <w:rtl w:val="true"/>
          <w:lang w:bidi="ar-SA"/>
        </w:rPr>
        <w:t xml:space="preserve">. </w:t>
      </w:r>
      <w:bookmarkStart w:id="495" w:name="pg19298_208998"/>
    </w:p>
    <w:p>
      <w:pPr>
        <w:pStyle w:val="BookText"/>
        <w:rPr/>
      </w:pPr>
      <w:bookmarkEnd w:id="49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496" w:name="__RefHeading___Toc17524537_1280447820"/>
      <w:bookmarkStart w:id="497" w:name="_Toc180"/>
      <w:bookmarkEnd w:id="496"/>
      <w:r>
        <w:rPr>
          <w:rtl w:val="true"/>
        </w:rPr>
        <w:t xml:space="preserve">الفرع الأوّل </w:t>
      </w:r>
      <w:r>
        <w:rPr>
          <w:rtl w:val="true"/>
        </w:rPr>
        <w:t xml:space="preserve">: </w:t>
      </w:r>
      <w:r>
        <w:rPr>
          <w:rtl w:val="true"/>
        </w:rPr>
        <w:t>في ستر العورة للرجل في الصلاة</w:t>
      </w:r>
      <w:bookmarkEnd w:id="497"/>
    </w:p>
    <w:p>
      <w:pPr>
        <w:pStyle w:val="BookText"/>
        <w:rPr/>
      </w:pPr>
      <w:r>
        <w:rPr>
          <w:rFonts w:ascii="Amiri" w:hAnsi="Amiri" w:eastAsia="Amiri" w:cs="Amiri"/>
          <w:color w:val="111111"/>
          <w:sz w:val="28"/>
          <w:sz w:val="28"/>
          <w:szCs w:val="28"/>
          <w:rtl w:val="true"/>
          <w:lang w:bidi="ar-SA"/>
        </w:rPr>
        <w:t>يجب على الرجل ستر العورة حال الصلاة مطلقا سواء كان هناك ناظر محترم أو غيره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وجوب ستر العورة في الصلاة</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و يدلّ عليه مضافا الى الاجماع المذكور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حشيشا يستر به عورته أتمّ صلاته بالركوع و السجود و ان لم يصب شيئا أومأ و هو قائم</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سفينة عريانا أو سلب ثيابه و لم يجد شيئا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ايماء و ان كانت امرأة جعلت يدها على فرجها و ان كان رجلا وضع يده على سوأته ثمّ يجلسان فيومئان ايماءً و لايسجدان و لايركعان فيبدو ما خلفهما، تكون صلاتهما ايماءً برؤسهما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في ماء أو بحر لجّي لم يسجدا عليه و موضوع عنهما التوجّه فيه يومئان في ذلك ايماءً رفعهما توجّه و وضعهما</w:t>
      </w:r>
      <w:r>
        <w:rPr>
          <w:rFonts w:eastAsia="Amiri" w:cs="Amiri" w:ascii="Amiri" w:hAnsi="Amiri"/>
          <w:color w:val="111111"/>
          <w:sz w:val="28"/>
          <w:szCs w:val="28"/>
          <w:rtl w:val="true"/>
          <w:lang w:bidi="ar-SA"/>
        </w:rPr>
        <w:t>».</w:t>
      </w:r>
      <w:r>
        <w:rPr>
          <w:rStyle w:val="FootnoteAnchor"/>
          <w:rtl w:val="true"/>
        </w:rPr>
        <w:footnoteReference w:id="1028"/>
      </w:r>
      <w:bookmarkStart w:id="498" w:name="pg19298_208999"/>
    </w:p>
    <w:p>
      <w:pPr>
        <w:pStyle w:val="BookText"/>
        <w:rPr/>
      </w:pPr>
      <w:bookmarkEnd w:id="498"/>
      <w:r>
        <w:rPr>
          <w:rFonts w:ascii="Amiri" w:hAnsi="Amiri" w:eastAsia="Amiri" w:cs="Amiri"/>
          <w:color w:val="111111"/>
          <w:sz w:val="28"/>
          <w:sz w:val="28"/>
          <w:szCs w:val="28"/>
          <w:rtl w:val="true"/>
          <w:lang w:bidi="ar-SA"/>
        </w:rPr>
        <w:t>و التقريب فيها كما في الحدائق أنّه لو لم يكن الستر واجبا و شرطا في صحّتها لما سقط لأجل فقده جملة من أركان الصلاة المتفق عليها نصّا و فتوا بل ضرورةمن الدين على وجوبها في الصلاة و هي القيام و الركوع و السجود كما عرفت من الخبر المذكور و أمثاله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7524539_1280447820"/>
      <w:bookmarkStart w:id="500" w:name="_Toc181"/>
      <w:bookmarkEnd w:id="499"/>
      <w:r>
        <w:rPr>
          <w:rtl w:val="true"/>
        </w:rPr>
        <w:t xml:space="preserve">الفرع الثاني </w:t>
      </w:r>
      <w:r>
        <w:rPr>
          <w:rtl w:val="true"/>
        </w:rPr>
        <w:t xml:space="preserve">: </w:t>
      </w:r>
      <w:r>
        <w:rPr>
          <w:rtl w:val="true"/>
        </w:rPr>
        <w:t>فى حدّ العورة</w:t>
      </w:r>
      <w:bookmarkEnd w:id="500"/>
    </w:p>
    <w:p>
      <w:pPr>
        <w:pStyle w:val="BookText"/>
        <w:rPr/>
      </w:pPr>
      <w:r>
        <w:rPr>
          <w:rFonts w:ascii="Amiri" w:hAnsi="Amiri" w:eastAsia="Amiri" w:cs="Amiri"/>
          <w:color w:val="111111"/>
          <w:sz w:val="28"/>
          <w:sz w:val="28"/>
          <w:szCs w:val="28"/>
          <w:rtl w:val="true"/>
          <w:lang w:bidi="ar-SA"/>
        </w:rPr>
        <w:t>العورة التي يجب سترها في الصلاة و عن الناظر المحترم هو القبل و الدبر على الأشهر الأظهر و المراد بالقبل الذكر و البيضتان و بالدبر حلقة الدبر التي هي نفس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السرائر أنّه اجماع أهل البيت عليهم السلام؛ و في الخلاف أنّه اجماعي؛ و في جامع المقاصد و الكفاية و المعتبر و المنتهى الاجماع على أنّ الركبة ليست من العورة؛ كما أنّ في التحرير و جامع المقاصد و ظاهر التذكرة الاجماع على أنّ السرّة و الركبة خارجتان عن العورة؛ و المشهور بل الأشهر على أنّ القبل هو القضيب و البيضتان؛ و في مفتاح الكرامة مثل ذلك كلّه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وجوب ستر العورة في الصلاة</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التي يجب على الرجل سترها في الصلاة القبل و الدبر ذهب اليه أكثر علمائنا</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رواية أبي يحيى الواسطي عن بعض أصحابه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منها رواية محمّد بن حكيم، قال الميثمي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أو من رآها متجرّدا و على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الفخد ليست من العورة</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منها مرسلة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الدّبر فقد سترته الأليتان؛ و أمّا القبل فاستره بيدك</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الفخد ليس من العورة</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منها رواية عبيداللّه المرافقيّ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حمّاما بالمدينة فأخبره صاحب الحمّام أنّ أبا جعفر عليه السلام كان يدخله فيبدأ فيطلي عانته و ما يليها ثمّ يلفّ ازاره على أطراف احليله و يدعوني فأطلي سائر بدنه، فقلت له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تكره أن أراه 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النورة سترة</w:t>
      </w:r>
      <w:r>
        <w:rPr>
          <w:rFonts w:eastAsia="Amiri" w:cs="Amiri" w:ascii="Amiri" w:hAnsi="Amiri"/>
          <w:color w:val="111111"/>
          <w:sz w:val="28"/>
          <w:szCs w:val="28"/>
          <w:rtl w:val="true"/>
          <w:lang w:bidi="ar-SA"/>
        </w:rPr>
        <w:t>».</w:t>
      </w:r>
      <w:r>
        <w:rPr>
          <w:rStyle w:val="FootnoteAnchor"/>
          <w:rtl w:val="true"/>
        </w:rPr>
        <w:footnoteReference w:id="103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مرسلة محمّد بن عمر أنّ أبا جعفر عليه السلام كان يقول</w:t>
      </w:r>
      <w:r>
        <w:rPr>
          <w:rFonts w:eastAsia="Amiri" w:cs="Amiri" w:ascii="Amiri" w:hAnsi="Amiri"/>
          <w:color w:val="111111"/>
          <w:sz w:val="28"/>
          <w:szCs w:val="28"/>
          <w:rtl w:val="true"/>
          <w:lang w:bidi="ar-SA"/>
        </w:rPr>
        <w:t xml:space="preserve">: </w:t>
      </w:r>
      <w:bookmarkStart w:id="501" w:name="pg19298_209001"/>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فلايدخل الحمّام الاّ بمئزر،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ذات يوم الحمّام فتنوّر فلمّا أطبقت النورة على بدنه ألقى المئزر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انّك لتوصينا بالمئزر و لزومهو لقد ألقيته عن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النورة قد أطبقت العورة</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منها رواية بشير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عليه السلام دخل الحمّام فاتّزر بازار و غطى ركبتيه و سرّته ثمّ أمر صاحب الحمّام فطلّى ما كان خارجا من الازار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ذهب ابن البرّاج في المهذّب البارع و أبيالصلاح الحلبي في الكافي الى أنّ العورة من السرّة الى الركبة الاّ أنّ الأوّل جعل هذا الحّد أحوط و الظاهر أنّ دليلهما رواية بشير النبال المذكورة الأخيرة و الرواية مع ضعف سندها لم يعمل بها المشهور مضافا الى أنّ الجمع بينها و بين سابقتها هو استحباب ستر هذا الموضع و الروايات المتقدّمة و ان كانت كلّها ضعيفة من حيث السند الاّ أنّ عمل المشهور يجبرها مضافا الى أنّ العورة في العرف هي القبل و الدبر</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7524541_1280447820"/>
      <w:bookmarkStart w:id="503" w:name="_Toc182"/>
      <w:bookmarkEnd w:id="502"/>
      <w:r>
        <w:rPr>
          <w:rtl w:val="true"/>
        </w:rPr>
        <w:t xml:space="preserve">الفرع الثالث </w:t>
      </w:r>
      <w:r>
        <w:rPr>
          <w:rtl w:val="true"/>
        </w:rPr>
        <w:t xml:space="preserve">: </w:t>
      </w:r>
      <w:r>
        <w:rPr>
          <w:rtl w:val="true"/>
        </w:rPr>
        <w:t>في ستر اللون و الشبح و الحجم</w:t>
      </w:r>
      <w:bookmarkEnd w:id="50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ستر لون البشرة و الشبح الذي يرى من خلف الثوب من غير تميّز للونه و أمّا الحجم فلايجب ستره أمّا وجوب ستر لون البشرة مضافا الى الاجماع </w:t>
      </w:r>
    </w:p>
    <w:p>
      <w:pPr>
        <w:pStyle w:val="BookText"/>
        <w:rPr/>
      </w:pPr>
      <w:r>
        <w:rPr>
          <w:rFonts w:ascii="Amiri" w:hAnsi="Amiri" w:eastAsia="Amiri" w:cs="Amiri"/>
          <w:color w:val="111111"/>
          <w:sz w:val="28"/>
          <w:sz w:val="28"/>
          <w:szCs w:val="28"/>
          <w:rtl w:val="true"/>
          <w:lang w:bidi="ar-SA"/>
        </w:rPr>
        <w:t>المدّعى، فلأنّه عند ظهور لون البشرة يصدق عرفا أنّ العورة لم يستر كاملاً و لو نظر ناظر الى لون البشرة فانّه ناظر الى العورة عرفا و ذلك لأنّ ظهور لون البشرة لايفترق عن ظهور نفس البشرة بل هوهو؛ و كذلك الشبح الذي يرى من خلفالثوب من غير تمييز للونه و ذلك كمن نظر من وراء الزجاجة السوداء الى العورة فانه يرى الشبح دون اللون فهذا لايجوز له النظر فكذلك النظر اليها من خلف الثوب الذي يرى الشبح دون اللون فيجب على صاحبها الستر</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ستر الحجم فلأنّ العرف يحكم بأنّ العورة مستورة اذا لم ير لونها و لا شبحها و ان كان ما ظهر حجمها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المتقدّمة لاتدلّ على أكثر من أنّه يجب ستر العورة عن الناظر المحترم و تعيّن حدّ العورة و أمّا الاكتفاء بهذا الحدّ في الصلاة فلا دلالة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مقابلها روايات تدلّ على أنّ الصلاة في الثوب الواحد مجزية كما ستراها؛ نعم ليس فيها دلالة على عدم اجزاء الصلاة اذا كانت العورة مستورة فعمدة الدليل على كفاية ستر العورة في الصلاة هو الاجماع و تسالم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التي يجب على الرجل سترها في الصلاة القبل و الدبر، ذهب اليه أكثر علمائنا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السرّة الى الركبتين؛ و به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الأصل عدم وجوب غير المتّفق عليه، فلاتتعلّق الذمّة بوجوبه الاّ بدليل و لم يثبت؛ و لأنّ المصلّي مع ستر القبل و الدبر آتٍ بالمأمور به فيخرج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فلأنّه مأمور بادخال ماهية الصلاة في الوجود و هي تصدق في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فلما ثبت من انّ الأمر للاجزاء</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أمّا الروايات فمنها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صلّى في ازار واحد 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للرجل يصلّي في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كانكثيفا فلابأس به</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منها صحيحة محمّد بن مسلم الثانية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قميص واحد أو قباء طاق أو في قباء محشوّ و ليس عليه ازار؟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قميص صفيق أو قباء ليس بطويل الفرج فلابأس و الثوب الواحد يتوشّح به و السراويل كلّ ذلك لابأس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لبس السراويل فليجعل على عاتقه شيئا و لو حبلاً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لابطانة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السخيف و هو قليل الغزل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التقلّد، و توشّح الرجل بثوبه، يدخله تحت يده اليمنى و يلقيه على منكبه الأيسر كما يفعله المحرم</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منها صحيحة عبيد بن زرارة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جعفر عليه السلام في ثوب واحد</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منها صحيحة علي بن جعفر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بن جعفر عليهماالسلام عن الرجل هل يصلّي بالقوم و عليه سراويل و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045"/>
      </w:r>
      <w:bookmarkStart w:id="504" w:name="pg19298_209004"/>
    </w:p>
    <w:p>
      <w:pPr>
        <w:pStyle w:val="BookText"/>
        <w:rPr/>
      </w:pPr>
      <w:bookmarkEnd w:id="504"/>
      <w:r>
        <w:rPr>
          <w:rFonts w:ascii="Amiri" w:hAnsi="Amiri" w:eastAsia="Amiri" w:cs="Amiri"/>
          <w:color w:val="111111"/>
          <w:sz w:val="28"/>
          <w:sz w:val="28"/>
          <w:szCs w:val="28"/>
          <w:rtl w:val="true"/>
          <w:lang w:bidi="ar-SA"/>
        </w:rPr>
        <w:t>و منها صحيحة أبي بصير أنّه قال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مايجزي الرجل من الثياب أن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الحسين بن على عليه السلام في ثوب قد قلص عن نصف ساقه و قارب ركبتيه و ليس على منكبه منه الاّ قدر جناحي الخطّاف و كان اذا ركع سقط عنمنكبيه و كلّما سجد يناله عنقه فردّه على منكبيه بيده فلم يزل ذلك دابه و دأبه مشتغلا به حتّى انصرف</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بيان من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انضمّ و انزوى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 أبي مريم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جعفر عليه السلام في قميص بلاازار و لارداء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قميصي كثيف فهو يجزي أن لايكون على ازار و لا رداء</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منها خبر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عبداللّه عليه السلام عن الرجل يصلّي في ثوب واحد متّزرا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رفعه الى الثندوتين</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الثندوتين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الثديين</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7524543_1280447820"/>
      <w:bookmarkStart w:id="506" w:name="_Toc183"/>
      <w:bookmarkEnd w:id="505"/>
      <w:r>
        <w:rPr>
          <w:rtl w:val="true"/>
        </w:rPr>
        <w:t xml:space="preserve">الفرع الرابع </w:t>
      </w:r>
      <w:r>
        <w:rPr>
          <w:rtl w:val="true"/>
        </w:rPr>
        <w:t xml:space="preserve">: </w:t>
      </w:r>
      <w:r>
        <w:rPr>
          <w:rtl w:val="true"/>
        </w:rPr>
        <w:t>في وجوب الستر على المرأة في الصلاة</w:t>
      </w:r>
      <w:bookmarkEnd w:id="50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المرأة ستر جميع بدنها في الصلاة الاّ ما استثني أو سياتي، و الدليل </w:t>
      </w:r>
      <w:bookmarkStart w:id="507" w:name="pg19298_209005"/>
    </w:p>
    <w:p>
      <w:pPr>
        <w:pStyle w:val="BookText"/>
        <w:rPr/>
      </w:pPr>
      <w:bookmarkEnd w:id="507"/>
      <w:r>
        <w:rPr>
          <w:rFonts w:ascii="Amiri" w:hAnsi="Amiri" w:eastAsia="Amiri" w:cs="Amiri"/>
          <w:color w:val="111111"/>
          <w:sz w:val="28"/>
          <w:sz w:val="28"/>
          <w:szCs w:val="28"/>
          <w:rtl w:val="true"/>
          <w:lang w:bidi="ar-SA"/>
        </w:rPr>
        <w:t>على ذلك أوّلاً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تصلّي فيه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ثانيا اجماع علماء الاسلام كما في مفتاح الكرامة عن المعتبر و المختلف و المنتهى و التذكرة و غيرها و لايخالف في ذلك منّا الاّ ابن الجنيد حيث نقل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يجب ستره من البدن العورتان و هما القبل و الدبر من الرجل و المرأة</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قول ابن الجنيد لايعبأ به لمخالفته للسنّة و الاجماع</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7524545_1280447820"/>
      <w:bookmarkStart w:id="509" w:name="_Toc184"/>
      <w:bookmarkEnd w:id="508"/>
      <w:r>
        <w:rPr>
          <w:rtl w:val="true"/>
        </w:rPr>
        <w:t xml:space="preserve">الفرع الخامس </w:t>
      </w:r>
      <w:r>
        <w:rPr>
          <w:rtl w:val="true"/>
        </w:rPr>
        <w:t xml:space="preserve">: </w:t>
      </w:r>
      <w:r>
        <w:rPr>
          <w:rtl w:val="true"/>
        </w:rPr>
        <w:t>في استثناء الوجه</w:t>
      </w:r>
      <w:bookmarkEnd w:id="509"/>
    </w:p>
    <w:p>
      <w:pPr>
        <w:pStyle w:val="BookText"/>
        <w:rPr/>
      </w:pPr>
      <w:r>
        <w:rPr>
          <w:rFonts w:ascii="Amiri" w:hAnsi="Amiri" w:eastAsia="Amiri" w:cs="Amiri"/>
          <w:color w:val="111111"/>
          <w:sz w:val="28"/>
          <w:sz w:val="28"/>
          <w:szCs w:val="28"/>
          <w:rtl w:val="true"/>
          <w:lang w:bidi="ar-SA"/>
        </w:rPr>
        <w:t>لايجب على المرأة ستر وجهها و ذلك أوّلاً لصحيحة زرارة المتقدّمة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تجلّل بها ضمّها على البدن كما في الحدائق و ليس فيه دلالة على وجوب ستر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عليهاالسلام في درع و خمارها على رأسها ليس عليها أكثر ممّا وارت به شعرها و أذنيها</w:t>
      </w:r>
      <w:r>
        <w:rPr>
          <w:rFonts w:eastAsia="Amiri" w:cs="Amiri" w:ascii="Amiri" w:hAnsi="Amiri"/>
          <w:color w:val="111111"/>
          <w:sz w:val="28"/>
          <w:szCs w:val="28"/>
          <w:rtl w:val="true"/>
          <w:lang w:bidi="ar-SA"/>
        </w:rPr>
        <w:t>».</w:t>
      </w:r>
      <w:r>
        <w:rPr>
          <w:rStyle w:val="FootnoteAnchor"/>
          <w:rtl w:val="true"/>
        </w:rPr>
        <w:footnoteReference w:id="105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تصلّي في الدرع و المقنعة اذا كان كثيفا يعني ستيرا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المقنع و المقنعة بالكسر فيها ما تقنع به المرأة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الخمار، المقنعة، سمّيت بذلك لأنّ الرأس يخمر بها أي يغطّي، و كلّ شيء غطّيته فقد خمرته و جمع الخمار خمر ككتاب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للاجماع؛ ففي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الوجه لايجب ستره باجماع علماء الاسلام</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لايخالفه الاّ ابن حمزة في الوسيلة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جميع بدنها الاّ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ارادة الجبهة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 بموثقة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كشفت عن موضع السجود فلابأس به و ان أسفرت فهو أفضل</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لكنّها على خلاف مطلوبه أدلّ، كما هو واضح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المقدار الذي لايجب عليها ستره من الوجه هو المقدار المتعارف الذي لايستره الخمار و المقنعة فانّه الظاهر من الروايات و ان لم يذكر الوجه فيها بخصوصه و يمكن أن يقال انّ الواجب من الستر هو الرأس و الشعر و العنق و ما يستره المقنعة و الخمار و الزايد على ذلك من الوجه لايجب ستره للأصل</w:t>
      </w:r>
      <w:r>
        <w:rPr>
          <w:rFonts w:eastAsia="Amiri" w:cs="Amiri" w:ascii="Amiri" w:hAnsi="Amiri"/>
          <w:color w:val="111111"/>
          <w:sz w:val="28"/>
          <w:szCs w:val="28"/>
          <w:rtl w:val="true"/>
          <w:lang w:bidi="ar-SA"/>
        </w:rPr>
        <w:t xml:space="preserve">. </w:t>
      </w:r>
      <w:bookmarkStart w:id="510" w:name="pg19298_209007"/>
    </w:p>
    <w:p>
      <w:pPr>
        <w:pStyle w:val="Heading4"/>
        <w:numPr>
          <w:ilvl w:val="3"/>
          <w:numId w:val="1"/>
        </w:numPr>
        <w:rPr/>
      </w:pPr>
      <w:bookmarkStart w:id="511" w:name="__RefHeading___Toc17524547_1280447820"/>
      <w:bookmarkStart w:id="512" w:name="_Toc185"/>
      <w:bookmarkEnd w:id="510"/>
      <w:bookmarkEnd w:id="511"/>
      <w:r>
        <w:rPr>
          <w:rtl w:val="true"/>
        </w:rPr>
        <w:t xml:space="preserve">الفرع السادس </w:t>
      </w:r>
      <w:r>
        <w:rPr>
          <w:rtl w:val="true"/>
        </w:rPr>
        <w:t xml:space="preserve">: </w:t>
      </w:r>
      <w:r>
        <w:rPr>
          <w:rtl w:val="true"/>
        </w:rPr>
        <w:t>في ستر المرأة رأسها و شعرها و عنقها</w:t>
      </w:r>
      <w:bookmarkEnd w:id="512"/>
    </w:p>
    <w:p>
      <w:pPr>
        <w:pStyle w:val="BookText"/>
        <w:rPr/>
      </w:pPr>
      <w:r>
        <w:rPr>
          <w:rFonts w:ascii="Amiri" w:hAnsi="Amiri" w:eastAsia="Amiri" w:cs="Amiri"/>
          <w:color w:val="111111"/>
          <w:sz w:val="28"/>
          <w:sz w:val="28"/>
          <w:szCs w:val="28"/>
          <w:rtl w:val="true"/>
          <w:lang w:bidi="ar-SA"/>
        </w:rPr>
        <w:t>يجب على المرأة ستر رأسها و شعرها و عنقها في الصلاة و الدليل على ذلك مضافا الى ما مرّ من صحيحة زرارة و الفضيل و محمّد بن مسلم، الروايات المعتبرة الأخرى؟</w:t>
      </w:r>
    </w:p>
    <w:p>
      <w:pPr>
        <w:pStyle w:val="BookText"/>
        <w:rPr/>
      </w:pPr>
      <w:r>
        <w:rPr>
          <w:rFonts w:ascii="Amiri" w:hAnsi="Amiri" w:eastAsia="Amiri" w:cs="Amiri"/>
          <w:color w:val="111111"/>
          <w:sz w:val="28"/>
          <w:sz w:val="28"/>
          <w:szCs w:val="28"/>
          <w:rtl w:val="true"/>
          <w:lang w:bidi="ar-SA"/>
        </w:rPr>
        <w:t>منها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 السلام عن المرأة ليس لها الاّ ملحفة واحدة كيف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تغطّي رأسها و تصلّي فان خرجت رجلها و ليس تقدر على غير ذلك فلابأس</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منها خبر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لايصلح للحرّة اذا حاضت الاّ الخمار الاّ أن لاتجده</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منها صحيحة حمزة بن حمران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أعتق نصف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منه حين أعتق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تصلّي هي مخمّرة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منها صحيحة ابن أبي يعفور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ازار و درع و </w:t>
      </w:r>
    </w:p>
    <w:p>
      <w:pPr>
        <w:pStyle w:val="BookText"/>
        <w:rPr/>
      </w:pPr>
      <w:r>
        <w:rPr>
          <w:rFonts w:ascii="Amiri" w:hAnsi="Amiri" w:eastAsia="Amiri" w:cs="Amiri"/>
          <w:color w:val="111111"/>
          <w:sz w:val="28"/>
          <w:sz w:val="28"/>
          <w:szCs w:val="28"/>
          <w:rtl w:val="true"/>
          <w:lang w:bidi="ar-SA"/>
        </w:rPr>
        <w:t>خمار و لايضرّها بأن تقنع بالخمار فان لم تجد فثوبين تتّزر بأحدهما و تقنع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درع و ملحفة ليس عليها 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تقنّعت بملحفة فان لم تكفها فتلبسها طولاً</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لايخالف ما تقدّم خبر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بالمرأة المسلمة الحرّة أن تصلّي و هي مكشوفة الرأس</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كذا خبر الآخر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تصلّي المرأة المسلمة و ليس على رأسها قناع</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ذلك لضعف سندهما و مهجوريتهما مع امكان تأويلهما في مقام الجمع الى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امكان حمل صحيحة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عليهاالسلام في درع و خمارها على رأسها ليس عليها أكثر ممّا وارت به شعرها و أذنيها</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على عدم وجوب ستر العنق؛ ففيه انّ المتعارف من الخمار ستر الجيب الذي يشمل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الدرع قد يستر العنق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ظهورها على جواز كشف العنق فتحمل على حال الاضطرار جمعا بينها و بين ما سبق من الروايات و اجماع العلماء</w:t>
      </w:r>
      <w:r>
        <w:rPr>
          <w:rFonts w:eastAsia="Amiri" w:cs="Amiri" w:ascii="Amiri" w:hAnsi="Amiri"/>
          <w:color w:val="111111"/>
          <w:sz w:val="28"/>
          <w:szCs w:val="28"/>
          <w:rtl w:val="true"/>
          <w:lang w:bidi="ar-SA"/>
        </w:rPr>
        <w:t xml:space="preserve">. </w:t>
      </w:r>
      <w:bookmarkStart w:id="513" w:name="pg19298_209009"/>
    </w:p>
    <w:p>
      <w:pPr>
        <w:pStyle w:val="Heading4"/>
        <w:numPr>
          <w:ilvl w:val="3"/>
          <w:numId w:val="1"/>
        </w:numPr>
        <w:rPr/>
      </w:pPr>
      <w:bookmarkStart w:id="514" w:name="__RefHeading___Toc17524549_1280447820"/>
      <w:bookmarkStart w:id="515" w:name="_Toc186"/>
      <w:bookmarkEnd w:id="513"/>
      <w:bookmarkEnd w:id="514"/>
      <w:r>
        <w:rPr>
          <w:rtl w:val="true"/>
        </w:rPr>
        <w:t xml:space="preserve">الفرع السابع </w:t>
      </w:r>
      <w:r>
        <w:rPr>
          <w:rtl w:val="true"/>
        </w:rPr>
        <w:t xml:space="preserve">: </w:t>
      </w:r>
      <w:r>
        <w:rPr>
          <w:rtl w:val="true"/>
        </w:rPr>
        <w:t>في ستر اليدين</w:t>
      </w:r>
      <w:bookmarkEnd w:id="515"/>
    </w:p>
    <w:p>
      <w:pPr>
        <w:pStyle w:val="BookText"/>
        <w:rPr/>
      </w:pPr>
      <w:r>
        <w:rPr>
          <w:rFonts w:ascii="Amiri" w:hAnsi="Amiri" w:eastAsia="Amiri" w:cs="Amiri"/>
          <w:color w:val="111111"/>
          <w:sz w:val="28"/>
          <w:sz w:val="28"/>
          <w:szCs w:val="28"/>
          <w:rtl w:val="true"/>
          <w:lang w:bidi="ar-SA"/>
        </w:rPr>
        <w:t>لايجب عليها ستر اليدين الى الزندين و ذلك أوّلالصحيحة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تصلّي في الدرع و المقنعة اذا كان كثيفا يعنى ستيرا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بتقريب انّ المتعارف من الدرع ظهور اليدين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الجائز كون دروعهنّ في تلك الأزمنة واسعةالأكمام طويلة الذيل كما هو المشاهد الآن في نساء أهل الحجاز بل أكثر بلدان العرب فانّهم يجعلون القمص واسعة الأكمام مع طول زائد بحيث تجرّ على الأرض ففي مثله يحصل ستر الكفّين و القدمين</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واسعة الأكمام غير طويلتها، فالساترة لليدين الى الزندين هي طويلة الأكمام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لاجماع العلماء، كما في الذكرى أو اجماع علماء الشيعة كما عن المختلف و المعتبر و المنتهى</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7524551_1280447820"/>
      <w:bookmarkStart w:id="517" w:name="_Toc187"/>
      <w:bookmarkEnd w:id="516"/>
      <w:r>
        <w:rPr>
          <w:rtl w:val="true"/>
        </w:rPr>
        <w:t xml:space="preserve">الفرع الثامن </w:t>
      </w:r>
      <w:r>
        <w:rPr>
          <w:rtl w:val="true"/>
        </w:rPr>
        <w:t xml:space="preserve">: </w:t>
      </w:r>
      <w:r>
        <w:rPr>
          <w:rtl w:val="true"/>
        </w:rPr>
        <w:t>في حكم ستر القدمين</w:t>
      </w:r>
      <w:bookmarkEnd w:id="51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القدمان فاستثناؤهما من غير تخصيص لظهريهما هو المشهور كما في الذكرى و جامع المقاصد و الروض و المسالك و البحار و السرائر و نهاية الاحكام و الارشاد و التذكرة و التبصرة و التلخيص و </w:t>
      </w:r>
    </w:p>
    <w:p>
      <w:pPr>
        <w:pStyle w:val="BookText"/>
        <w:rPr/>
      </w:pPr>
      <w:r>
        <w:rPr>
          <w:rFonts w:ascii="Amiri" w:hAnsi="Amiri" w:eastAsia="Amiri" w:cs="Amiri"/>
          <w:color w:val="111111"/>
          <w:sz w:val="28"/>
          <w:sz w:val="28"/>
          <w:szCs w:val="28"/>
          <w:rtl w:val="true"/>
          <w:lang w:bidi="ar-SA"/>
        </w:rPr>
        <w:t>اللمعة و الموجز و التنقيح و المقتصر و مجمع البرهان و الكفاية و غيرها</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استدلّ على عدم وجوب ستر القدمين بصحيحة محمّد بن مسلم المتقدّمة</w:t>
      </w:r>
      <w:r>
        <w:rPr>
          <w:rStyle w:val="FootnoteAnchor"/>
          <w:rtl w:val="true"/>
        </w:rPr>
        <w:footnoteReference w:id="1067"/>
      </w:r>
      <w:r>
        <w:rPr>
          <w:rFonts w:ascii="Amiri" w:hAnsi="Amiri" w:eastAsia="Amiri" w:cs="Amiri"/>
          <w:color w:val="111111"/>
          <w:sz w:val="28"/>
          <w:sz w:val="28"/>
          <w:szCs w:val="28"/>
          <w:rtl w:val="true"/>
          <w:lang w:bidi="ar-SA"/>
        </w:rPr>
        <w:t>بتقريب أنّ الدرع في الغالب لايستر القدمين بضميمة فهم المشهور بل الأكثر كما في المدراك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الوجوب بصحيحة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بن جعفر عليه السلام عن المرأة ليس لها الاّ ملحفةواحدة كيف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تغطّي رأسها و تصلّي فان خرجت رجلها و ليس تقدر على غير ذلك فلابأس</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لكنّه غير تامّ؛ أمّا أوّلاً فلأنّ مفهومها فان كان تقدر على غير ذلك ففيه بأس فهذا لم يدلّ على البطلان بل على الأعمّ منه و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لعلّ المراد من خروج الرجل ما فوق القدمين و لم يكن في الصحيحة نصّ أو ظهور على أنّ المراد هو القدمان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فالاظهر هو عدم وجوب ستر القدمين مطلقا أي ظاهرهما و باطنهما</w:t>
      </w:r>
      <w:r>
        <w:rPr>
          <w:rFonts w:eastAsia="Amiri" w:cs="Amiri" w:ascii="Amiri" w:hAnsi="Amiri"/>
          <w:color w:val="111111"/>
          <w:sz w:val="28"/>
          <w:szCs w:val="28"/>
          <w:rtl w:val="true"/>
          <w:lang w:bidi="ar-SA"/>
        </w:rPr>
        <w:t xml:space="preserve">. </w:t>
      </w:r>
      <w:bookmarkStart w:id="518" w:name="pg19298_209011"/>
    </w:p>
    <w:p>
      <w:pPr>
        <w:pStyle w:val="Heading3"/>
        <w:numPr>
          <w:ilvl w:val="2"/>
          <w:numId w:val="1"/>
        </w:numPr>
        <w:rPr/>
      </w:pPr>
      <w:bookmarkStart w:id="519" w:name="__RefHeading___Toc17524553_1280447820"/>
      <w:bookmarkStart w:id="520" w:name="_Toc188"/>
      <w:bookmarkEnd w:id="518"/>
      <w:bookmarkEnd w:id="519"/>
      <w:r>
        <w:rPr>
          <w:rtl w:val="true"/>
        </w:rPr>
        <w:t>في عدم وجوب ستر ما في باطن الفمّ و ما على الوجه من الزينة حال الصلاة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المرأة حال الصلاة ستر ما في باطن الفم من الأسنان و اللسان و لا ما على الوجه من الزينة كالكحل و الحمرة و السواد و الحليّ و لا الشعر الموصول بشعرها و القرامل و غير ذلك و ان قلنا بوجوب سترها عن الناظر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على المرأة حال الصلاة ستر ما في باطن الفم من الأسنان و اللسان و لا ما على الوجه من الزينة و ذلك لعدم وجوب ستر الوجه كما عليه صحيحة محمّد بن مسلم و غيرها من الروايات التي مرّ ذكرها، و كذلك لايجب ستر الشعر الموصول بشعرها و القرامل اذا كان ممتازا عن شعرها و ذلك لعدم الدليل على وجوب ستره و الأصل الحاكم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ناظر ينظر بريبة الى وجهها أو كفّيها أو قدميها يجب عليها سترها لكن لا من حيث الصلاة، فان أتمّت و لم تسترها لم تبطل الصلاة و كذا بالنسبة الى حليّها و ما على وجهها من الزينة و كذا بالنسبة الى الشعر الموصول و القرامل في صورة حرمة النظر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أوائل الفصل في الفرع الرابع أنّه اذا كان هناك ناظر ينظر بريبة الى وجهها أو كفّيها أو قدميها لايجب عليها سترها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النهي عن المنكر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الناظر لاينتهي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ستر وجهها عنه يجب عليها الستر من هذه الناحية؛ أمّا في الصلاة فتنهى بالاشارة، فان لم ينته تستر وجهها عنه، و ان لم تسترها لم تبطل الصلاة لاتيانها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حليّها و ما على وجهها من الزينة</w:t>
      </w:r>
      <w:r>
        <w:rPr>
          <w:rFonts w:eastAsia="Amiri" w:cs="Amiri" w:ascii="Amiri" w:hAnsi="Amiri"/>
          <w:color w:val="111111"/>
          <w:sz w:val="28"/>
          <w:szCs w:val="28"/>
          <w:rtl w:val="true"/>
          <w:lang w:bidi="ar-SA"/>
        </w:rPr>
        <w:t xml:space="preserve">. </w:t>
      </w:r>
      <w:bookmarkStart w:id="521" w:name="pg19298_209012"/>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رقبتها حال الصلاة، و كذا تحت ذقنها حتّى المقدار الذي يرى منه عند اختمارها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الواجب عليها ستر رقبتها حال الصلاة، و أمّا الذقن فيجب ستره بالمقدار الذي يستره الخمار، و ما ينكشف منه عند الاختمار لايجب؛ لعدم الدليل، و الأصل البراءة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7524555_1280447820"/>
      <w:bookmarkStart w:id="523" w:name="_Toc189"/>
      <w:bookmarkEnd w:id="522"/>
      <w:r>
        <w:rPr>
          <w:rtl w:val="true"/>
        </w:rPr>
        <w:t>في كيفيّة ستر الأمة</w:t>
      </w:r>
      <w:bookmarkEnd w:id="523"/>
    </w:p>
    <w:p>
      <w:pPr>
        <w:pStyle w:val="Heading4"/>
        <w:numPr>
          <w:ilvl w:val="3"/>
          <w:numId w:val="1"/>
        </w:numPr>
        <w:rPr/>
      </w:pPr>
      <w:bookmarkStart w:id="524" w:name="__RefHeading___Toc17524557_1280447820"/>
      <w:bookmarkStart w:id="525" w:name="_Toc190"/>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كالحرّة في جميع ما ذكر من المستثنى و المستثنى منه ولكن لايجب عليها ستر رأسها و لاشعرها و لاعنقها من غير فرق بين أقسامها من القنّة والمدبّرة و المكاتبة و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المبعّضة فكالحرّة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اعتقت في أثناء الصلاة و علمت به و لم يتخلّل بين عتقها و ستر رأسها زمان صحّت صلاتها بل و ان تخلّل زمان اذا بادرت الى ستر رأسها للباقي من صلاتها بلا فعل منافٍ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تركت سترها حينئذ بطلت و كذا اذا لم تتمكّن من الستر الاّ بفعل المنافى ولكن الأحوط الاتمام ثمّ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لولم تعلم بالعتق حتّى فرغت صحّت صلاتها على الأقوى بل و كذا لو علمت لكن لم يكن عندها ساتر أو كان الوقت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علمت عتقها لكن كانت جاهلة بالحكم و هو وجوب الستر فالأحوط اعادتها</w:t>
      </w:r>
      <w:r>
        <w:rPr>
          <w:rFonts w:eastAsia="Amiri" w:cs="Amiri" w:ascii="Amiri" w:hAnsi="Amiri"/>
          <w:color w:val="111111"/>
          <w:sz w:val="28"/>
          <w:szCs w:val="28"/>
          <w:rtl w:val="true"/>
          <w:lang w:bidi="ar-SA"/>
        </w:rPr>
        <w:t xml:space="preserve">. </w:t>
      </w:r>
      <w:bookmarkStart w:id="526" w:name="pg19298_209013"/>
    </w:p>
    <w:p>
      <w:pPr>
        <w:pStyle w:val="BookText"/>
        <w:rPr/>
      </w:pPr>
      <w:bookmarkEnd w:id="52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527" w:name="__RefHeading___Toc17524559_1280447820"/>
      <w:bookmarkStart w:id="528" w:name="_Toc191"/>
      <w:bookmarkEnd w:id="527"/>
      <w:r>
        <w:rPr>
          <w:rtl w:val="true"/>
        </w:rPr>
        <w:t xml:space="preserve">الفرع الأوّل </w:t>
      </w:r>
      <w:r>
        <w:rPr>
          <w:rtl w:val="true"/>
        </w:rPr>
        <w:t xml:space="preserve">: </w:t>
      </w:r>
      <w:r>
        <w:rPr>
          <w:rtl w:val="true"/>
        </w:rPr>
        <w:t>في حكم الستر للأمة في الصلاة</w:t>
      </w:r>
      <w:bookmarkEnd w:id="528"/>
    </w:p>
    <w:p>
      <w:pPr>
        <w:pStyle w:val="BookText"/>
        <w:rPr/>
      </w:pPr>
      <w:r>
        <w:rPr>
          <w:rFonts w:ascii="Amiri" w:hAnsi="Amiri" w:eastAsia="Amiri" w:cs="Amiri"/>
          <w:color w:val="111111"/>
          <w:sz w:val="28"/>
          <w:sz w:val="28"/>
          <w:szCs w:val="28"/>
          <w:rtl w:val="true"/>
          <w:lang w:bidi="ar-SA"/>
        </w:rPr>
        <w:t>يجب على الأمة كالحرّة ستر بدنها في الصلاة الاّ الرأس و الشعر و الوجه 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ستر بدنها فلاطلاق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تصلّي فيه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أمّا الثاني فللروايات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تغطّي رأسها اذا 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منها صحيحة عبدالرحمن بن الحجّاج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الاماء أن يتقنّعن في الصلاة</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منها صحيحة ثانيه لمحمد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تغطّي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أمّ الولد أن تغطّي رأسها اذا لم يكن لها ولد</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منها صحيحة ثالثة لمحمد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الأمة قناع في الصلاة و لاعلى المدبّرة قناع في الصلاة و </w:t>
      </w:r>
    </w:p>
    <w:p>
      <w:pPr>
        <w:pStyle w:val="BookText"/>
        <w:rPr/>
      </w:pPr>
      <w:r>
        <w:rPr>
          <w:rFonts w:ascii="Amiri" w:hAnsi="Amiri" w:eastAsia="Amiri" w:cs="Amiri"/>
          <w:color w:val="111111"/>
          <w:sz w:val="28"/>
          <w:sz w:val="28"/>
          <w:szCs w:val="28"/>
          <w:rtl w:val="true"/>
          <w:lang w:bidi="ar-SA"/>
        </w:rPr>
        <w:t>لاعلى المكاتبة اذا اشترط عليها مولاها قناع في الصلاة و هي مملوكة حتّى تؤدّي جميع مكاتبتها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اذا احتلم الصيام و على الجارية اذا حاضت الصيام و الخمار الاّ أن تكون مملوكة فانّه ليس عليها خمار الاّ أن تحبّ أن تختمر و عليها الصيام</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فمن اطلاق صحيحتي محمّد بن مسلم الأولى و عبدالرحمن يفهم أنّه لا فرق في جواز كشف الأمة رأسها في الصلاة، بين أقسام الاماء من القنّة و المدبّرة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الولد فان لم يكن لها ولد فلا كلام في عدم الفرق لاطلاق الصحيحتين و منطوق صحيحة محمّد بن مسلم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لها ولد فهنا و ان كان مفهوم صحيحة محمّد بن مسلم الثانية يدلّ على المنع الاّ أنّ الجمع بينها و بين صحيحته الثالثة يفيد الكراهة فانّ ذيل الصحيحة الثالثة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الأمة اذا ولدت عليها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اذا هي حاضت و ليس عليها التقنع في الصلاة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جواز كشف الرأس للأمة في الصلاة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كلام أكثر الأصحاب و أكثر الأخبار يقتضي عدم الفرق في الأمة بين المملوكة و المدبّرة و المكاتبة و أمّ الولد</w:t>
      </w:r>
      <w:r>
        <w:rPr>
          <w:rFonts w:eastAsia="Amiri" w:cs="Amiri" w:ascii="Amiri" w:hAnsi="Amiri"/>
          <w:color w:val="111111"/>
          <w:sz w:val="28"/>
          <w:szCs w:val="28"/>
          <w:rtl w:val="true"/>
          <w:lang w:bidi="ar-SA"/>
        </w:rPr>
        <w:t>».</w:t>
      </w:r>
      <w:r>
        <w:rPr>
          <w:rStyle w:val="FootnoteAnchor"/>
          <w:rtl w:val="true"/>
        </w:rPr>
        <w:footnoteReference w:id="1076"/>
      </w:r>
      <w:bookmarkStart w:id="529" w:name="pg19298_209015"/>
    </w:p>
    <w:p>
      <w:pPr>
        <w:pStyle w:val="Heading4"/>
        <w:numPr>
          <w:ilvl w:val="3"/>
          <w:numId w:val="1"/>
        </w:numPr>
        <w:rPr/>
      </w:pPr>
      <w:bookmarkStart w:id="530" w:name="__RefHeading___Toc17524561_1280447820"/>
      <w:bookmarkStart w:id="531" w:name="_Toc192"/>
      <w:bookmarkEnd w:id="529"/>
      <w:bookmarkEnd w:id="530"/>
      <w:r>
        <w:rPr>
          <w:rtl w:val="true"/>
        </w:rPr>
        <w:t xml:space="preserve">الفرع الثاني </w:t>
      </w:r>
      <w:r>
        <w:rPr>
          <w:rtl w:val="true"/>
        </w:rPr>
        <w:t xml:space="preserve">: </w:t>
      </w:r>
      <w:r>
        <w:rPr>
          <w:rtl w:val="true"/>
        </w:rPr>
        <w:t>في حكم القناع للامة في الصلاة</w:t>
      </w:r>
      <w:bookmarkEnd w:id="531"/>
    </w:p>
    <w:p>
      <w:pPr>
        <w:pStyle w:val="BookText"/>
        <w:rPr/>
      </w:pPr>
      <w:r>
        <w:rPr>
          <w:rFonts w:ascii="Amiri" w:hAnsi="Amiri" w:eastAsia="Amiri" w:cs="Amiri"/>
          <w:color w:val="111111"/>
          <w:sz w:val="28"/>
          <w:sz w:val="28"/>
          <w:szCs w:val="28"/>
          <w:rtl w:val="true"/>
          <w:lang w:bidi="ar-SA"/>
        </w:rPr>
        <w:t>اختلفوا في حكم القناع للأمة على أنّه مكروه كما عن الحدائق أو حرام كما نقله عن الصدوق أو مستحبّ كما نسب الى بعض و الظاهر أنّ القناع للأمة مباح و ذلك لظهور قوله عليه السلام في الصحاح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ما وجب على غيرهنّ من النساء الحرائر و هو التقنّع و ستر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أبيخالد القمّاط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الأمة أيقنع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فعلت و ان شاءت لم تفعل</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أمّا ما ظاهره الحرمة من رواية حمّاد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الخادم تقنّع رأسها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حتّى تعرف الحرّة من المملوكة</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نظيرها رواية أخرى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المملوكة تقنّع رأسها اذا 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أبي اذا رأى الخادم تصلّى و هي مقنعة ضربها لتعرف الحرّة من المملوكة</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 على التقيّة لأنّها مع ضعف سندها لجهالة اللحّام أو حمّاد الخادم موافقة لما روي عن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ينهى الاماء عن التقنّع و </w:t>
      </w:r>
      <w:bookmarkStart w:id="532" w:name="pg19298_209016"/>
    </w:p>
    <w:p>
      <w:pPr>
        <w:pStyle w:val="BookText"/>
        <w:rPr/>
      </w:pPr>
      <w:bookmarkEnd w:id="5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القناع للحرائر و ضرب أمة لآل أنس رآها متقنّعة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و لاتشبهي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ذيل خبر أبي خالد القمّاط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يضربن فيقال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لاتشبهنّ بالحرائر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فعلت و ان شاءت لم تفعل</w:t>
      </w:r>
      <w:r>
        <w:rPr>
          <w:rFonts w:eastAsia="Amiri" w:cs="Amiri" w:ascii="Amiri" w:hAnsi="Amiri"/>
          <w:color w:val="111111"/>
          <w:sz w:val="28"/>
          <w:szCs w:val="28"/>
          <w:rtl w:val="true"/>
          <w:lang w:bidi="ar-SA"/>
        </w:rPr>
        <w:t>».</w:t>
      </w:r>
      <w:r>
        <w:rPr>
          <w:rStyle w:val="FootnoteAnchor"/>
          <w:rtl w:val="true"/>
        </w:rPr>
        <w:footnoteReference w:id="1080"/>
      </w:r>
    </w:p>
    <w:p>
      <w:pPr>
        <w:pStyle w:val="Heading4"/>
        <w:numPr>
          <w:ilvl w:val="3"/>
          <w:numId w:val="1"/>
        </w:numPr>
        <w:rPr/>
      </w:pPr>
      <w:bookmarkStart w:id="533" w:name="__RefHeading___Toc17524563_1280447820"/>
      <w:bookmarkStart w:id="534" w:name="_Toc193"/>
      <w:bookmarkEnd w:id="533"/>
      <w:r>
        <w:rPr>
          <w:rtl w:val="true"/>
        </w:rPr>
        <w:t xml:space="preserve">الفرع الثالث </w:t>
      </w:r>
      <w:r>
        <w:rPr>
          <w:rtl w:val="true"/>
        </w:rPr>
        <w:t xml:space="preserve">: </w:t>
      </w:r>
      <w:r>
        <w:rPr>
          <w:rtl w:val="true"/>
        </w:rPr>
        <w:t>في المبعّضة</w:t>
      </w:r>
      <w:bookmarkEnd w:id="534"/>
    </w:p>
    <w:p>
      <w:pPr>
        <w:pStyle w:val="BookText"/>
        <w:rPr/>
      </w:pPr>
      <w:r>
        <w:rPr>
          <w:rFonts w:ascii="Amiri" w:hAnsi="Amiri" w:eastAsia="Amiri" w:cs="Amiri"/>
          <w:color w:val="111111"/>
          <w:sz w:val="28"/>
          <w:sz w:val="28"/>
          <w:szCs w:val="28"/>
          <w:rtl w:val="true"/>
          <w:lang w:bidi="ar-SA"/>
        </w:rPr>
        <w:t>و المبعّضة كالحرّة مطلقا و ذلك لمفهوم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الأمة قناع في الصلاة و لا على المدبّرة قناع في الصلاة و لا على المكاتبة اذا اشترط عليها مولاها قناع في الصلاة و هي مملوكة حتّى تؤدّي جميع مكاتبتها و يجري عليها ما يجري على المملوك في الحدود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المشروطة هي الأمة التي اشترط عليها مولاها أنّها لاتكون حرّة حتّى تؤدّي جميع مكاتبتها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المكاتبة المطلقة هي التي لم يشترط عليها مولاها فتصير حرّة بمقدار ما تؤدّي، فهي مبعّضة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حمزة بن حمران عن أحدهما عليهماالسلام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أعتق نصف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فتغطّي رأسها منه </w:t>
      </w:r>
      <w:bookmarkStart w:id="535" w:name="pg19298_209017"/>
    </w:p>
    <w:p>
      <w:pPr>
        <w:pStyle w:val="BookText"/>
        <w:rPr/>
      </w:pPr>
      <w:bookmarkEnd w:id="535"/>
      <w:r>
        <w:rPr>
          <w:rFonts w:ascii="Amiri" w:hAnsi="Amiri" w:eastAsia="Amiri" w:cs="Amiri"/>
          <w:color w:val="111111"/>
          <w:sz w:val="28"/>
          <w:sz w:val="28"/>
          <w:szCs w:val="28"/>
          <w:rtl w:val="true"/>
          <w:lang w:bidi="ar-SA"/>
        </w:rPr>
        <w:t>حين أعتق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تصلّي هي مخمّرة الرأس الحديث</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أما اعتاق الأمة في أثناء الصلاة و ما يتفرّع على ذلك فسيأتي في مسألةالصبيّة ان بلغت حين الصلاة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7524565_1280447820"/>
      <w:bookmarkStart w:id="537" w:name="_Toc194"/>
      <w:bookmarkEnd w:id="536"/>
      <w:r>
        <w:rPr>
          <w:rtl w:val="true"/>
        </w:rPr>
        <w:t>في أنّ حكم الصبيّة غير البالغة حكم الأمة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الغير البالغة حكمها حكم الأمة في عدم وجوب ستر رأسها و رقبتها بناء على المختار من صحّة صلاتها و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بلغت في أثناء الصلاة فحالها حال الأمة المعتقة في الأثناء في وجوب المبادرة الى الستر و البطلان مع عدمها اذا كانت عالمة بالبلوغ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الصبيّة غير البالغة حكمها حكم الأمة في عدم وجوب ستر رأسها و رقبتها بناء على المختار من صحّة صلاتها و شرعيّتها و ذلك أوّلاً للاجماع كما عن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الأمة و الصبيّة تصلّيان بغير خمار لعدم اشتراط صحّة صلاتهما بستر الرأس اجماعا محصلاً و منقولاً مستفيضا عنّا و عن غيرنا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ثانيا لعدم الدليل و الأصل الحاكم البراءة؛ و امّا عدم الدليل فلانّ ما وردت في وجوب ستر المرأة رأسها في الصلاة فموضوعها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تطلق على من بلغ من النساء و يؤيّده مفهوم خبر يونس بن يعقوب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لايصلح للحرّة اذا حاضت الاّ الخمار الاّ أن لاتجده</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خبر أبي البخترى عن جعفر بن محمّد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الجارية فلاتصلّي الاّ بخمار</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فانّ الجارية بمعنى الصبيّة فانّها أحد معاني الجارية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مع اتّحاد سياق هذا الخبر مع خبر أبي بصير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اذا احتلم الصيام و على الجارية اذا حاضت الصيام و الخمار الاّ أن تكون مملوكة فانّه ليس عليها خمار الاّ أن تحبّ أن تختمر و عليها الصيام</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بلغت الصبيّة أثناء الصلاة و علمت به و لم يتخلّل بين بلوغها و ستر رأسها زمان صحّت صلاتها و ذلك لاتيانها بالمأمور به، حيث صارت مخاطبة لستر الرأس أثناء الصلاة فسترتها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تخلّل زمان حتّى ستر رأسها لبقيّة صلاتها بلا فعل منافٍ ففيه اشكال؛ لأنّها لم تأت بالمأمور به على وجهه، فانّ الواجب على الحرّة البالغة ستر رأسها في الصلاة، و لو تخلّفت عن ذلك و ان كان قليلاً بطلت الصلاة، فعليه لو اضطرّت الى تخلّل زمان لستر رأسها أثناء الصلاة فان كان الوقت واسعا تستأنف الصلاة و ان كان الوقت ضيّقا فصلاتها صحيحة، و هكذا يكون الحكم لو لم يكن عندها ساتر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تعلم ببلوغها حتّى فرغت من الصلاة أو علمت ولكن كانت جاهلة بالحكم فصلاتها صحيحة و ذلك لقاعدة لاتعاد فانّها غير قاصرة الشمول لما نحن فيه</w:t>
      </w:r>
      <w:r>
        <w:rPr>
          <w:rFonts w:eastAsia="Amiri" w:cs="Amiri" w:ascii="Amiri" w:hAnsi="Amiri"/>
          <w:color w:val="111111"/>
          <w:sz w:val="28"/>
          <w:szCs w:val="28"/>
          <w:rtl w:val="true"/>
          <w:lang w:bidi="ar-SA"/>
        </w:rPr>
        <w:t xml:space="preserve">. </w:t>
      </w:r>
      <w:bookmarkStart w:id="538" w:name="pg19298_209019"/>
    </w:p>
    <w:p>
      <w:pPr>
        <w:pStyle w:val="Heading3"/>
        <w:numPr>
          <w:ilvl w:val="2"/>
          <w:numId w:val="1"/>
        </w:numPr>
        <w:rPr/>
      </w:pPr>
      <w:bookmarkStart w:id="539" w:name="__RefHeading___Toc17524567_1280447820"/>
      <w:bookmarkStart w:id="540" w:name="_Toc195"/>
      <w:bookmarkEnd w:id="538"/>
      <w:bookmarkEnd w:id="539"/>
      <w:r>
        <w:rPr>
          <w:rtl w:val="true"/>
        </w:rPr>
        <w:t>في عدم الفرق في وجوب الستر بين أنواع الصلوات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وجوب الستر و شرطيّته بين أنواع الصلوات الواجبة و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في توابع الصلاة من قضاء الأجزاء المنسيّة بل سجدتي السهو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في صلاة الجنازة و ان كان هو الأحوط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لايجب في سجدة التلاوة و سجدة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وجوب الستر و شرطيّته بين أنواع الصلاة و ذلك لاطلاق الأدلّة و عدم خلاف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الستر أيضا في توابع الصلاة من قضاء الأجزاء المنسيّة، لأنّ الأجزاء المنسيّة امّا نفس أجزاء الصلاة الاّ أنّها تغيّر مكانها لناحية السهو و امّا أن تكون جبرا لما فات فهي مرتبطة بالصلاة فكما أنّه لو لم يأت بالأجزاء نفسها بطلت الصلاة كذلك لو لم يأت بشرائطها أيضا بطلت الصلاة، لاطلاق الأمر بالستر الشامل للأجزاء مطلقا و ان كانت 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الستر في سجدتي السهو لأنّها نحو جبر للأجزاء المنسيّة أو الزيادة فتكون ذات اتّصال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الستر في صلاة الجنازة فليس عليه دليل، و ما دلّ من الروايات و الاجماع على وجوب الستر في الصلاة و شرطيّته منصرف قطعا الى غير صلاة الجنازة، مضافا الى أنّ صلاة الجنازة ليست بصلاة حقيقة و لذا لم يشترط فيها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الشكّ فالأصل الحاكم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سجدة الشكر و سجدة التلاوة بل بطريق أولى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 الجواهر في حكم الستر في صلاة الجنازة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عدم اشتراطها به للأصل و اطلاق النصوص و عدم كونها من الصلاة حقيقة و لو سلّم أنّه على الاشتراك المعنوي فلا اطلاق في النصوص دالّ على اعتباره في </w:t>
      </w:r>
      <w:bookmarkStart w:id="541" w:name="pg19298_209020"/>
    </w:p>
    <w:p>
      <w:pPr>
        <w:pStyle w:val="BookText"/>
        <w:rPr/>
      </w:pPr>
      <w:bookmarkEnd w:id="541"/>
      <w:r>
        <w:rPr>
          <w:rFonts w:ascii="Amiri" w:hAnsi="Amiri" w:eastAsia="Amiri" w:cs="Amiri"/>
          <w:color w:val="111111"/>
          <w:sz w:val="28"/>
          <w:sz w:val="28"/>
          <w:szCs w:val="28"/>
          <w:rtl w:val="true"/>
          <w:lang w:bidi="ar-SA"/>
        </w:rPr>
        <w:t xml:space="preserve">مطلق الصلاة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كي تندرج فيه كما لايخفى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سقوط ما في الذكرى و جامع المقاصد من القول به أو الميل اليه لأنّها من الصلاة حقيقة</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ستر العورة في الطواف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 موكول الى محلّه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7524569_1280447820"/>
      <w:bookmarkStart w:id="543" w:name="_Toc196"/>
      <w:bookmarkEnd w:id="542"/>
      <w:r>
        <w:rPr>
          <w:rtl w:val="true"/>
        </w:rPr>
        <w:t>فيما اذا بدت العورة لريح أو غفلة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بدت العورة كلاًّ أو بعضا لريح أو غفلة لم تبطل الصلاة ولكن ان علم به في أثناء الصلاة وجبت المبادرة الى سترها و صحّت أيضا و ان كان الأحوط الاعادة بعد الاتمام، خصوصا اذا احتاج سترها الى زمان معتدّ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بدت العورة كلاًّ أو بعضا لريح أو غفلة فلم يعلم به لم تبطل الصلاة و ذلك لصحيحة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صلّى و فرجه خارج لايعلم به هل عليه اعادة أو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اعادة عليه و قد تمّت صلاته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لا فرق في ذلك بين أن يكون علمه بذلك بعد الصلاة أو في أثنائها اذا بادر الى سترها و لم يتخلّل زمان بين علمه بخروج الفرج و سترها لاطلاق الصحيحة المتقدّمة و الظاهر أنّه لا خلاف معتدّ به في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تخلّل زمان بين علمه بخروج العورة و سترها و كان مضطرّا فان ضاق </w:t>
      </w:r>
      <w:bookmarkStart w:id="544" w:name="pg19298_209021"/>
    </w:p>
    <w:p>
      <w:pPr>
        <w:pStyle w:val="BookText"/>
        <w:rPr/>
      </w:pPr>
      <w:bookmarkEnd w:id="544"/>
      <w:r>
        <w:rPr>
          <w:rFonts w:ascii="Amiri" w:hAnsi="Amiri" w:eastAsia="Amiri" w:cs="Amiri"/>
          <w:color w:val="111111"/>
          <w:sz w:val="28"/>
          <w:sz w:val="28"/>
          <w:szCs w:val="28"/>
          <w:rtl w:val="true"/>
          <w:lang w:bidi="ar-SA"/>
        </w:rPr>
        <w:t>الوقت صحّت صلاته و الاّ يعيد و ذلك لعدم الاتيان بالماموربه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ستر العورة ابتداءا أو بعد التكشّف في الأثناء فالأقوىصحّة الصلاة و ان كان الأحوط الاعادة و كذا لو تركه من أوّل الصلاة أو في الأثناء غفلة و الجاهل بالحكم كالعامد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ستر العورة ابتداءا أو بعد التكشّف في الأثناء فالأقوى صحّة الصلاة و ذلك أوّلاً لصحيحة علي بن جعفر المتقدّمة، امّا بدعوى شموله للنّاسي أو بتنقيح المناط المشترك بينه و بين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من نسي ستر العورة تمام الصلاة أو بعض الصلاة و ان عارضها الغفلة عن سترها بقية الصلاة لاطلاق 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بالحكم كالناسي، بناءً على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كما هو الحقّ الاّ اذا كان مقصّرا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7524571_1280447820"/>
      <w:bookmarkStart w:id="546" w:name="_Toc197"/>
      <w:bookmarkEnd w:id="545"/>
      <w:r>
        <w:rPr>
          <w:rtl w:val="true"/>
        </w:rPr>
        <w:t>في وجوب الستر من جميع الجوانب</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الستر من جميع الجوانب بحيث لو كان هناك ناظر لم يرها الاّ من جهة التحت فلايجب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واقفا على طرف سطح أو على شبّاك بحيث ترى عورته، لو كان هناك ناظر فالأقوى و الأحوط وجوب الستر من تحت أيضا بخلاف ما اذا كان واقفا على طرف بئر و الفرق من حيث عدم تعارف وجود الناظر في البئر فيصدق الستر عرفا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الواقف على طرف السطح لايصدق عليه الستر اذا كان بحيث يرى فلو لم يستر من جهة التحت بطلت صلاته و ان لم يكن هناك ناظر فالمدار على الصدق العرفي و مقتضاه ما ذكرنا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الستر من جميع الجوانب بحيث لو كان هناك ناظر لم يرها؛ و ذلك لاطلاق أدلّة وجوب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الستر من جهة التحت فلايجب للأخبار الدالّةعلى جواز الصلاة في قميص واحد و نحوه ففي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كثيفا فلابأس به و المرأة تصلّي في الدرع و المقنعة اذا كان الدرع كثيفا، يعني اذا كان ستيرا</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الظاهر عدم الخلاف في ذلك كما عن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واقفا على طرف سطح أو على شبّاك بحيث ترى عورته لو كان هناك ناظر فيجب ستر عورته لعدم صدق الستر عليه بخلاف ما اذا كان واقفا على طرف بئر والفرق من حيث عدم تعارف وجود الناظر في البئر فيصدق الستر عرفا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المصلّي على شبّاك موضوع على بئر و نحوها ممّا لايتوقّع معه الناظر و لو شأنا فليس حاله لدى العرف في صدق كونه مستور العورة الاّ كمن صلّى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الشبّاك و نحوه في مكان من شأنه التطلع على عورته من جهة التحت اتّجه الالتزام بوجوب الستر من جهة التحت أيضا فانّه لايصدق بدونه حينئد ستر العورة على الاطلاق في العرف فهو مثل ما اذا وقف الى جانب السطح بحيث ترى عورته لو نظر اليها</w:t>
      </w:r>
      <w:r>
        <w:rPr>
          <w:rFonts w:eastAsia="Amiri" w:cs="Amiri" w:ascii="Amiri" w:hAnsi="Amiri"/>
          <w:color w:val="111111"/>
          <w:sz w:val="28"/>
          <w:szCs w:val="28"/>
          <w:rtl w:val="true"/>
          <w:lang w:bidi="ar-SA"/>
        </w:rPr>
        <w:t>».</w:t>
      </w:r>
      <w:r>
        <w:rPr>
          <w:rStyle w:val="FootnoteAnchor"/>
          <w:rtl w:val="true"/>
        </w:rPr>
        <w:footnoteReference w:id="1090"/>
      </w:r>
      <w:bookmarkStart w:id="547" w:name="pg19298_209023"/>
    </w:p>
    <w:p>
      <w:pPr>
        <w:pStyle w:val="Heading3"/>
        <w:numPr>
          <w:ilvl w:val="2"/>
          <w:numId w:val="1"/>
        </w:numPr>
        <w:rPr/>
      </w:pPr>
      <w:bookmarkStart w:id="548" w:name="__RefHeading___Toc17524573_1280447820"/>
      <w:bookmarkStart w:id="549" w:name="_Toc198"/>
      <w:bookmarkEnd w:id="547"/>
      <w:bookmarkEnd w:id="548"/>
      <w:r>
        <w:rPr>
          <w:rtl w:val="true"/>
        </w:rPr>
        <w:t>في عدم وجوب الستر عن نفسه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الستر عن نفسه بمعنى أن يكون بحيث لايرى نفسه أيضا أم المدار على الغير؟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 و ان كان الثاني لايخلو عن قوّة فلو صلّى في ثوب واسع الجيب بحيث يرى عورة نفسه عند الركوع لم تبطل على ما ذكرنا و الأحوط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بحيث قد يراها غيره أيضا و الاّ فلااشكال في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على وجوب الستر هو الغير لأنّه الظاهر من صحيحة محمّد بن مسلم و نحوها ففيها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كثيفا فلابأس به</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فلايجب الستر عن نفسه، فلو صلّى في ثوب واسع الجيب بحيث يرى عورة نفسه عند الركوع لم تبطل الصلاة لعدم الدليل بل يمكن أن تكون صحيحة زياد بن سوقة دليلاً على عدم وجوبه ففيها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يصلّي أحدكم في الثوب الواحد و أزراره محلّلة انّ دين محمّد حنيف</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المتعارف من ثوب واحد بأزرار محلّلة امكان نظر المصلّي الى عورته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بحيث يراها غيره أيضا و الاّ فتبطل الصلاة</w:t>
      </w:r>
      <w:r>
        <w:rPr>
          <w:rFonts w:eastAsia="Amiri" w:cs="Amiri" w:ascii="Amiri" w:hAnsi="Amiri"/>
          <w:color w:val="111111"/>
          <w:sz w:val="28"/>
          <w:szCs w:val="28"/>
          <w:rtl w:val="true"/>
          <w:lang w:bidi="ar-SA"/>
        </w:rPr>
        <w:t xml:space="preserve">. </w:t>
      </w:r>
      <w:bookmarkStart w:id="550" w:name="pg19298_209024"/>
    </w:p>
    <w:p>
      <w:pPr>
        <w:pStyle w:val="Heading3"/>
        <w:numPr>
          <w:ilvl w:val="2"/>
          <w:numId w:val="1"/>
        </w:numPr>
        <w:rPr/>
      </w:pPr>
      <w:bookmarkStart w:id="551" w:name="__RefHeading___Toc17524575_1280447820"/>
      <w:bookmarkStart w:id="552" w:name="_Toc199"/>
      <w:bookmarkEnd w:id="550"/>
      <w:bookmarkEnd w:id="551"/>
      <w:r>
        <w:rPr>
          <w:rtl w:val="true"/>
        </w:rPr>
        <w:t>في أنّ اللازم الساترية في جميع الاحوال أم لا؟</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أن يكون ساتريّته في جميع الأحوال حاصلاً من أوّل الصلاة الى آخرها أو يكفي الستر بالنسبة الى كلّ حالة عند تحقّقها؟ مثلاً اذا كان ثوبه ممّا يستر حال القيام لاحال الركوع فهل تبطل الصلاة فيه و ان كان في حال الركوع يجعله على وجه يكون ساترا أو يتستّر عنده بساتر آخر أو لاتبطل؟ وجهان، أقواهما الثاني و 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 فلو كان ثوبه مخرقا بحيث تنكشف عورته في بعض الأحوال لم يضرّ اذا سدّ ذلك الخرق في تلك الحالة بجمعه أو بنحو آخر و لو بيده على اشكال في الستر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الستر بالنسبة الى كلّ حالة عند تحقّقها كما اذا كان ثوبه ممّا يستر حال القيام لاحال الركوع الاّ أنّه في حال الركوع يجعله على وجه يكون ساترا و ذلك لاتيانه المأموربه على وجهه و صدق الصلاة مستترا في جميع الأحوال و لايلزم أن يكون ساتريّته في جميع الأحوال حاصلاً من أوّل الصلاة لعدم الدليل على قدح عدم التستّر على تقدير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ثوبه مخرقا بحيث تنكشف عورته في بعض الأحوال لم يضرّ اذا سدّ ذلك الخرق في تلك الحالة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سدّه بيده فاذا صدق عرفا أنّه مستور بالثوب و لم يقل بأنّه عريان لم يضرّ و الاّ لو كان الخرق واسعا بحيث يقال له عريان و مكشوف العورة لم يكفّ السدّ بيده ان أمكن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ثوبه خرق فان لم يحاذ العورة فلا اشكال و ان حاذاها بطلت صلاته للاخلال بشرطها و لو جمعه بيده بحيث تحقّق الستر بالثوب باعانة اليد فلا اشكال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وضع يده عليه بحيث حصل ستر العورة كلاًّ أو بعضا بواسطة اليد ففيه اشكال منشأه من أنّه لا اعتداد بالستر باليد و أشباهها في حصول الستر المعتبر في الصلاة و من أنّ هذا فيما اذا </w:t>
      </w:r>
      <w:bookmarkStart w:id="553" w:name="pg19298_209025"/>
    </w:p>
    <w:p>
      <w:pPr>
        <w:pStyle w:val="BookText"/>
        <w:rPr/>
      </w:pPr>
      <w:bookmarkEnd w:id="553"/>
      <w:r>
        <w:rPr>
          <w:rFonts w:ascii="Amiri" w:hAnsi="Amiri" w:eastAsia="Amiri" w:cs="Amiri"/>
          <w:color w:val="111111"/>
          <w:sz w:val="28"/>
          <w:sz w:val="28"/>
          <w:szCs w:val="28"/>
          <w:rtl w:val="true"/>
          <w:lang w:bidi="ar-SA"/>
        </w:rPr>
        <w:t>استقلّت اليد و شبهها بالساتريّة لافي مثل المقام الذي يكون وضع اليد بمنزلة الشرط المصحّح لساترية الثوب حيث انّ اللابس للثوب المشتمل على الخرق قد ستر عورته بذلك الثوب من سائر الجهات عدا الجهة المحاذية للخرق و هي من هذه الجهة عند وضع يده على الخرق لاتحتاج الى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لعلّه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ألحق به الصلاة في قميص واسع الجيب الغير المانع عن ظهور العورة حال الركوع و السجود لمن كان له لحية طويلة مانعة عن ظهورها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صلاته فيه</w:t>
      </w:r>
      <w:r>
        <w:rPr>
          <w:rFonts w:eastAsia="Amiri" w:cs="Amiri" w:ascii="Amiri" w:hAnsi="Amiri"/>
          <w:color w:val="111111"/>
          <w:sz w:val="28"/>
          <w:szCs w:val="28"/>
          <w:rtl w:val="true"/>
          <w:lang w:bidi="ar-SA"/>
        </w:rPr>
        <w:t>».</w:t>
      </w:r>
      <w:r>
        <w:rPr>
          <w:rStyle w:val="FootnoteAnchor"/>
          <w:rtl w:val="true"/>
        </w:rPr>
        <w:footnoteReference w:id="1093"/>
      </w:r>
    </w:p>
    <w:p>
      <w:pPr>
        <w:pStyle w:val="Heading3"/>
        <w:numPr>
          <w:ilvl w:val="2"/>
          <w:numId w:val="1"/>
        </w:numPr>
        <w:rPr/>
      </w:pPr>
      <w:bookmarkStart w:id="554" w:name="__RefHeading___Toc17524577_1280447820"/>
      <w:bookmarkStart w:id="555" w:name="_Toc200"/>
      <w:bookmarkEnd w:id="554"/>
      <w:r>
        <w:rPr>
          <w:rtl w:val="true"/>
        </w:rPr>
        <w:t>في الستر بغير الثوب</w:t>
      </w:r>
      <w:bookmarkEnd w:id="555"/>
    </w:p>
    <w:p>
      <w:pPr>
        <w:pStyle w:val="Heading4"/>
        <w:numPr>
          <w:ilvl w:val="3"/>
          <w:numId w:val="1"/>
        </w:numPr>
        <w:rPr/>
      </w:pPr>
      <w:bookmarkStart w:id="556" w:name="__RefHeading___Toc17524579_1280447820"/>
      <w:bookmarkStart w:id="557" w:name="_Toc201"/>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الواجب في نفسه من حيث حرمة النظر يحصل بكلّ ما يمنع عن النظر و لو كان بيده أو يد زوجته أو أمته، كما أنّه يكفي ستر الدبر بالأليتين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الصلاتي فلايكفي فيه ذلك و لو حال الاضطرار بل لايجزي الستر بالطلي بالطين أيضا حال الاختيار؛ نعم يجزي حال الاضطرار على الأقوى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الستر بالورق و الحشيش فالأقوى جوازه حتّى حال الاختيار، لكنّ الأحوط الاقتصار على حال الاضطرار و كذا يجزي مثل القطن و الصوف الغير المنسوجين، و ان كان الأولى المنسوج منهما أو من غيرهما ممّا يكون من الألبسة المتعارفة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الستر الواجب في نفسه من حيث حرمة النظر يحصل بكلّ ما يمنع عن النظر و لو كان بيده أو يد زوجته أو أمته، و ذلك لأنّ الظاهر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w:t>
      </w:r>
      <w:bookmarkStart w:id="558" w:name="pg19298_209026"/>
    </w:p>
    <w:p>
      <w:pPr>
        <w:pStyle w:val="BookText"/>
        <w:rPr/>
      </w:pPr>
      <w:bookmarkEnd w:id="558"/>
      <w:r>
        <w:rPr>
          <w:rFonts w:ascii="IRNazanin" w:hAnsi="IRNazanin" w:eastAsia="IRNazanin"/>
          <w:color w:val="111111"/>
          <w:sz w:val="28"/>
          <w:sz w:val="28"/>
          <w:szCs w:val="28"/>
          <w:rtl w:val="true"/>
          <w:lang w:bidi="fa-IR"/>
        </w:rPr>
        <w:t>هم لفروجهم حافظون</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هو وجوب حفظ الفرج فقط من أيّ صورة حصلكما أنّه يكفي ستر الدبر بالأليتين لما دلّ عليه مرسلة أبي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في مرسلة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الدبر فقد سترته الأليتان، و أمّا القبل فاستره بيدك</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559" w:name="__RefHeading___Toc17524581_1280447820"/>
      <w:bookmarkStart w:id="560" w:name="_Toc202"/>
      <w:bookmarkEnd w:id="559"/>
      <w:r>
        <w:rPr>
          <w:rtl w:val="true"/>
        </w:rPr>
        <w:t xml:space="preserve">الفرع الأوّل </w:t>
      </w:r>
      <w:r>
        <w:rPr>
          <w:rtl w:val="true"/>
        </w:rPr>
        <w:t xml:space="preserve">: </w:t>
      </w:r>
      <w:r>
        <w:rPr>
          <w:rtl w:val="true"/>
        </w:rPr>
        <w:t>في الستر في الصلاة بغير الثوب عند الاضطرار</w:t>
      </w:r>
      <w:bookmarkEnd w:id="560"/>
    </w:p>
    <w:p>
      <w:pPr>
        <w:pStyle w:val="BookText"/>
        <w:rPr/>
      </w:pPr>
      <w:r>
        <w:rPr>
          <w:rFonts w:ascii="Amiri" w:hAnsi="Amiri" w:eastAsia="Amiri" w:cs="Amiri"/>
          <w:color w:val="111111"/>
          <w:sz w:val="28"/>
          <w:sz w:val="28"/>
          <w:szCs w:val="28"/>
          <w:rtl w:val="true"/>
          <w:lang w:bidi="ar-SA"/>
        </w:rPr>
        <w:t>اذا لم يجد ثوبا يستر عورتيه، سترهما بما وجده و لو بورق الشجر أو الحشيش كما يدلّ عليه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حشيشا يستر به عورته أتمّ صلاته بالركوع و السجود و ان لم يصب شيئا يستر به عورته أومأ و هو قائم</w:t>
      </w:r>
      <w:r>
        <w:rPr>
          <w:rFonts w:eastAsia="Amiri" w:cs="Amiri" w:ascii="Amiri" w:hAnsi="Amiri"/>
          <w:color w:val="111111"/>
          <w:sz w:val="28"/>
          <w:szCs w:val="28"/>
          <w:rtl w:val="true"/>
          <w:lang w:bidi="ar-SA"/>
        </w:rPr>
        <w:t>».</w:t>
      </w:r>
      <w:r>
        <w:rPr>
          <w:rStyle w:val="FootnoteAnchor"/>
          <w:rtl w:val="true"/>
        </w:rPr>
        <w:footnoteReference w:id="109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ذكره عليه السلام ورق الشجر و الحشيش جارٍ مجرى التمثيل بلحاظ </w:t>
      </w:r>
      <w:bookmarkStart w:id="561" w:name="pg19298_209027"/>
    </w:p>
    <w:p>
      <w:pPr>
        <w:pStyle w:val="BookText"/>
        <w:rPr/>
      </w:pPr>
      <w:bookmarkEnd w:id="561"/>
      <w:r>
        <w:rPr>
          <w:rFonts w:ascii="Amiri" w:hAnsi="Amiri" w:eastAsia="Amiri" w:cs="Amiri"/>
          <w:color w:val="111111"/>
          <w:sz w:val="28"/>
          <w:sz w:val="28"/>
          <w:szCs w:val="28"/>
          <w:rtl w:val="true"/>
          <w:lang w:bidi="ar-SA"/>
        </w:rPr>
        <w:t>أنّها الغالب فيما يوجد في مفروض سؤال السائل و الاّ فلا خصوصيّة لهما بل يتمّصلاته بالركوع و السجود اذا وجد شيئا يستر به عورتيه و ان كان طينا و لذلك قال عليه السلام و ان لم يصب شيئا يستر به عورته أومأ و هو قائم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7524583_1280447820"/>
      <w:bookmarkStart w:id="563" w:name="_Toc203"/>
      <w:bookmarkEnd w:id="562"/>
      <w:r>
        <w:rPr>
          <w:rtl w:val="true"/>
        </w:rPr>
        <w:t xml:space="preserve">الفرع الثاني </w:t>
      </w:r>
      <w:r>
        <w:rPr>
          <w:rtl w:val="true"/>
        </w:rPr>
        <w:t xml:space="preserve">: </w:t>
      </w:r>
      <w:r>
        <w:rPr>
          <w:rtl w:val="true"/>
        </w:rPr>
        <w:t>في العاري الذي لم يجد ما يستر به</w:t>
      </w:r>
      <w:bookmarkEnd w:id="563"/>
    </w:p>
    <w:p>
      <w:pPr>
        <w:pStyle w:val="BookText"/>
        <w:rPr/>
      </w:pPr>
      <w:r>
        <w:rPr>
          <w:rFonts w:ascii="Amiri" w:hAnsi="Amiri" w:eastAsia="Amiri" w:cs="Amiri"/>
          <w:color w:val="111111"/>
          <w:sz w:val="28"/>
          <w:sz w:val="28"/>
          <w:szCs w:val="28"/>
          <w:rtl w:val="true"/>
          <w:lang w:bidi="ar-SA"/>
        </w:rPr>
        <w:t>يجب على العاري الذي يدركه الصلاة و لم يجد شيئا يستر به عورته أن يصلّي ايماء و هو قائم اذا لم يره أحد فاذا رأه أحد صلّى جالسا لصحيحة ابن مسكان عن أبي جعفر عليه السلام في رجل عريان ليس معه ثوب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حيث لايراه أحد فليصلّ قائما</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مرسلة ابن مسكان عن أبي عبداللّه عليه السلام في الرجل يخرج عريانا فتدركه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ان لم يره أحد فان رآه أحد صلّى جالسا</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أمّا اذا وجد حفيرة دخلها و يسجد فيها و يركع و ذلك لمرسلة أيّوب بن نوح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 الذي ليس له ثوب اذا وجد حفيرة دخلها و يسجد فيها و يركع</w:t>
      </w:r>
      <w:r>
        <w:rPr>
          <w:rFonts w:eastAsia="Amiri" w:cs="Amiri" w:ascii="Amiri" w:hAnsi="Amiri"/>
          <w:color w:val="111111"/>
          <w:sz w:val="28"/>
          <w:szCs w:val="28"/>
          <w:rtl w:val="true"/>
          <w:lang w:bidi="ar-SA"/>
        </w:rPr>
        <w:t>».</w:t>
      </w:r>
      <w:r>
        <w:rPr>
          <w:rStyle w:val="FootnoteAnchor"/>
          <w:rtl w:val="true"/>
        </w:rPr>
        <w:footnoteReference w:id="110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لاتنافيها صحيحة علي بن جعفر المتقدّمة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يصب شيئا يستر به عورته أومأ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شيئا يستر به عورته و هو الحفيرة</w:t>
      </w:r>
      <w:r>
        <w:rPr>
          <w:rFonts w:eastAsia="Amiri" w:cs="Amiri" w:ascii="Amiri" w:hAnsi="Amiri"/>
          <w:color w:val="111111"/>
          <w:sz w:val="28"/>
          <w:szCs w:val="28"/>
          <w:rtl w:val="true"/>
          <w:lang w:bidi="ar-SA"/>
        </w:rPr>
        <w:t xml:space="preserve">. </w:t>
      </w:r>
      <w:bookmarkStart w:id="564" w:name="pg19298_209028"/>
    </w:p>
    <w:p>
      <w:pPr>
        <w:pStyle w:val="Heading4"/>
        <w:numPr>
          <w:ilvl w:val="3"/>
          <w:numId w:val="1"/>
        </w:numPr>
        <w:rPr/>
      </w:pPr>
      <w:bookmarkStart w:id="565" w:name="__RefHeading___Toc17524585_1280447820"/>
      <w:bookmarkStart w:id="566" w:name="_Toc204"/>
      <w:bookmarkEnd w:id="564"/>
      <w:bookmarkEnd w:id="565"/>
      <w:r>
        <w:rPr>
          <w:rtl w:val="true"/>
        </w:rPr>
        <w:t xml:space="preserve">الفرع الثالث </w:t>
      </w:r>
      <w:r>
        <w:rPr>
          <w:rtl w:val="true"/>
        </w:rPr>
        <w:t xml:space="preserve">: </w:t>
      </w:r>
      <w:r>
        <w:rPr>
          <w:rtl w:val="true"/>
        </w:rPr>
        <w:t>في الستر بغير الثوب عند الاختيار</w:t>
      </w:r>
      <w:bookmarkEnd w:id="566"/>
    </w:p>
    <w:p>
      <w:pPr>
        <w:pStyle w:val="BookText"/>
        <w:rPr/>
      </w:pPr>
      <w:r>
        <w:rPr>
          <w:rFonts w:ascii="Amiri" w:hAnsi="Amiri" w:eastAsia="Amiri" w:cs="Amiri"/>
          <w:color w:val="111111"/>
          <w:sz w:val="28"/>
          <w:sz w:val="28"/>
          <w:szCs w:val="28"/>
          <w:rtl w:val="true"/>
          <w:lang w:bidi="ar-SA"/>
        </w:rPr>
        <w:t>يجب على المصلّي في حال الاختيار أن يستر عورتيه بالثوب و لايجزى بمثل الحشيش و ورق الشجر و ذلك للروايات الماضية فانّ الظاهر من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صلّى في ازار واحد ليس بواسع قد عقده على عنقه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للرجل يصلّي في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كثيفا فلابأس به</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حيث انّ شرطيّة الثوب لصحّة الصلاة مفروغ عنه و انّما السؤال عن جواز كونه واحدا كما أنّ الظاهر من مورد السؤال في صحيحة علي بن جعفر المذكورة آنفا هو مفروغيّة شرطيّة الثوب لصحة الصلاة عند السائل و لكنّه سأل عن وظيفة من لم يجد ثوبا فما أجابه عليه السلام من ستر العورة بالحشيش أو ورق الشجر مختصّ بحال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يندفع ما ذهب اليه صاحب مصباح الفقيه من أنّه لا خصوصيّة للثوب لا في حقّ الرجل و لا في حقّ المرأة و ذكره في النصوص و الفتاوى جارٍ مجرى العادة، فالمدار على لبس ما يستر به جسد المرأة و عورة الرجل ممّا تجوز الصلاة فيه من غير فرق بين كونه ثوبا أو ورقا أو حشيشا أو جلدا أو قرطاسا أو صوفا منسوجا أو غير منسوج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أنّ الأمر ليس كما حقّقه و أنّ في الثوب خصوصيّة كما تقدّم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نمنع ما يدلّ على اعتبار خصوص الثوب لدى </w:t>
      </w:r>
    </w:p>
    <w:p>
      <w:pPr>
        <w:pStyle w:val="BookText"/>
        <w:rPr/>
      </w:pPr>
      <w:r>
        <w:rPr>
          <w:rFonts w:ascii="Amiri" w:hAnsi="Amiri" w:eastAsia="Amiri" w:cs="Amiri"/>
          <w:color w:val="111111"/>
          <w:sz w:val="28"/>
          <w:sz w:val="28"/>
          <w:szCs w:val="28"/>
          <w:rtl w:val="true"/>
          <w:lang w:bidi="ar-SA"/>
        </w:rPr>
        <w:t>التمكّن منه فلاشاهد عليه من نقل فتصل النوبة الى أصل البراءة؛ و دعوى أنّ المتبادر من اطلاق ما دلّ على اشتراط الستر في الصلاة ارادة الفرد الشائع المتعارف و هو الستر بالثوب مدفوعة بأنّه ليس فيما بأيدينا من الأدلّة اطلاق لفظي مسوق لبيان هذا الحكم كي يدّعى انصرافه الى المتعارف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0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المنقول شاهد على اعتبار خصوص الثوب لدى التمكّن منه كما تقدّم فلاتصل النوبة الى الأصل و لايبقى محلّ للدّعوى و جوابها</w:t>
      </w:r>
      <w:r>
        <w:rPr>
          <w:rFonts w:eastAsia="Amiri" w:cs="Amiri" w:ascii="Amiri" w:hAnsi="Amiri"/>
          <w:color w:val="111111"/>
          <w:sz w:val="28"/>
          <w:szCs w:val="28"/>
          <w:rtl w:val="true"/>
          <w:lang w:bidi="ar-SA"/>
        </w:rPr>
        <w:t xml:space="preserve">. </w:t>
      </w:r>
      <w:bookmarkStart w:id="567" w:name="pg19298_209030"/>
    </w:p>
    <w:p>
      <w:pPr>
        <w:pStyle w:val="Heading2"/>
        <w:numPr>
          <w:ilvl w:val="1"/>
          <w:numId w:val="1"/>
        </w:numPr>
        <w:rPr/>
      </w:pPr>
      <w:bookmarkStart w:id="568" w:name="__RefHeading___Toc17524587_1280447820"/>
      <w:bookmarkStart w:id="569" w:name="_Toc205"/>
      <w:bookmarkEnd w:id="567"/>
      <w:bookmarkEnd w:id="568"/>
      <w:r>
        <w:rPr>
          <w:rtl w:val="true"/>
        </w:rPr>
        <w:t xml:space="preserve">فصل </w:t>
      </w:r>
      <w:r>
        <w:rPr>
          <w:rtl w:val="true"/>
        </w:rPr>
        <w:t xml:space="preserve">: </w:t>
      </w:r>
      <w:r>
        <w:rPr>
          <w:rtl w:val="true"/>
        </w:rPr>
        <w:t>في شرائط لباس المصلّي</w:t>
      </w:r>
      <w:bookmarkEnd w:id="569"/>
    </w:p>
    <w:p>
      <w:pPr>
        <w:pStyle w:val="Heading3"/>
        <w:numPr>
          <w:ilvl w:val="2"/>
          <w:numId w:val="1"/>
        </w:numPr>
        <w:rPr/>
      </w:pPr>
      <w:bookmarkStart w:id="570" w:name="__RefHeading___Toc17524589_1280447820"/>
      <w:bookmarkStart w:id="571" w:name="_Toc206"/>
      <w:bookmarkEnd w:id="570"/>
      <w:r>
        <w:rPr>
          <w:rtl w:val="true"/>
        </w:rPr>
        <w:t>«</w:t>
      </w:r>
      <w:r>
        <w:rPr>
          <w:rtl w:val="true"/>
        </w:rPr>
        <w:t>الأوّل</w:t>
      </w:r>
      <w:r>
        <w:rPr>
          <w:rtl w:val="true"/>
        </w:rPr>
        <w:t xml:space="preserve">»: </w:t>
      </w:r>
      <w:r>
        <w:rPr>
          <w:rtl w:val="true"/>
        </w:rPr>
        <w:t>الطهارة في جميع لباسه</w:t>
      </w:r>
      <w:bookmarkEnd w:id="571"/>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جميع لباسه عدا ما لاتتمّ فيه الصلاة منفردا بل و كذا في محموله على ما عرفت تفصيله في باب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للمصلّي الطهارة في جميع لباسه و الدليل عليه روايات فلنذكر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ميسّر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المنى فلاتبالغ في غسله فأصلّى فيه فاذا هو 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منها صحيحة ابن مسكان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بمسئلة الى أبي عبداللّه عليه السلام مع ابراهيم بن ميمون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الرجل يبول فيصيب فخذه قدر نكتة من بوله فيصلّي و يذكر بعد ذلك انّه لم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يعيد صلاته</w:t>
      </w:r>
      <w:r>
        <w:rPr>
          <w:rFonts w:eastAsia="Amiri" w:cs="Amiri" w:ascii="Amiri" w:hAnsi="Amiri"/>
          <w:color w:val="111111"/>
          <w:sz w:val="28"/>
          <w:szCs w:val="28"/>
          <w:rtl w:val="true"/>
          <w:lang w:bidi="ar-SA"/>
        </w:rPr>
        <w:t>».</w:t>
      </w:r>
      <w:r>
        <w:rPr>
          <w:rStyle w:val="FootnoteAnchor"/>
          <w:rtl w:val="true"/>
        </w:rPr>
        <w:footnoteReference w:id="1104"/>
      </w:r>
      <w:bookmarkStart w:id="572" w:name="pg19298_209031"/>
    </w:p>
    <w:p>
      <w:pPr>
        <w:pStyle w:val="BookText"/>
        <w:rPr/>
      </w:pPr>
      <w:bookmarkEnd w:id="572"/>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المنى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 اذا خفى عليك مكانه قليلاً كان أو كثيرا</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منها موثّقة أخرى لسماعة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الثوب شيء من بول السنّور فلاتصح الصلاة فيه حتّى يغسله</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يجوز الصلاة فيما لاتتمّ الصلاة فيه منفرداولا يشترط طهارته و ذلك لموثّقة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لاتجوز فيه الصلاة وحده فلابأس بأن يكون عليه الشيء مثل القلنسوة و التكّة و الجورب</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مضمرة حمّاد بن عثمان عن أبي عبداللّه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في الخفّ الذي قد أصابه القذر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ممّا لاتتمّ فيه الصلاة فلابأس</w:t>
      </w:r>
      <w:r>
        <w:rPr>
          <w:rFonts w:eastAsia="Amiri" w:cs="Amiri" w:ascii="Amiri" w:hAnsi="Amiri"/>
          <w:color w:val="111111"/>
          <w:sz w:val="28"/>
          <w:szCs w:val="28"/>
          <w:rtl w:val="true"/>
          <w:lang w:bidi="ar-SA"/>
        </w:rPr>
        <w:t>».</w:t>
      </w:r>
      <w:r>
        <w:rPr>
          <w:rStyle w:val="FootnoteAnchor"/>
          <w:rtl w:val="true"/>
        </w:rPr>
        <w:footnoteReference w:id="1108"/>
      </w:r>
    </w:p>
    <w:p>
      <w:pPr>
        <w:pStyle w:val="Heading3"/>
        <w:numPr>
          <w:ilvl w:val="2"/>
          <w:numId w:val="1"/>
        </w:numPr>
        <w:rPr/>
      </w:pPr>
      <w:bookmarkStart w:id="573" w:name="__RefHeading___Toc17524591_1280447820"/>
      <w:bookmarkStart w:id="574" w:name="_Toc207"/>
      <w:bookmarkEnd w:id="573"/>
      <w:r>
        <w:rPr>
          <w:rtl w:val="true"/>
        </w:rPr>
        <w:t>«</w:t>
      </w:r>
      <w:r>
        <w:rPr>
          <w:rtl w:val="true"/>
        </w:rPr>
        <w:t>الثاني</w:t>
      </w:r>
      <w:r>
        <w:rPr>
          <w:rtl w:val="true"/>
        </w:rPr>
        <w:t xml:space="preserve">»: </w:t>
      </w:r>
      <w:r>
        <w:rPr>
          <w:rtl w:val="true"/>
        </w:rPr>
        <w:t>الاباحة</w:t>
      </w:r>
      <w:bookmarkEnd w:id="574"/>
    </w:p>
    <w:p>
      <w:pPr>
        <w:pStyle w:val="Heading4"/>
        <w:numPr>
          <w:ilvl w:val="3"/>
          <w:numId w:val="1"/>
        </w:numPr>
        <w:rPr/>
      </w:pPr>
      <w:bookmarkStart w:id="575" w:name="__RefHeading___Toc17524593_1280447820"/>
      <w:bookmarkStart w:id="576" w:name="_Toc208"/>
      <w:bookmarkEnd w:id="575"/>
      <w:r>
        <w:rPr>
          <w:rtl w:val="true"/>
        </w:rPr>
        <w:t>اشارة</w:t>
      </w:r>
      <w:bookmarkEnd w:id="57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و هي أيضا شرط في جميع لباسه من غير فرق بين الساتر و غيره و كذا في محموله، فلو صلّى في المغصوب و لو كان خيطا منه عالما بالحرمة عامدا بطلت و ان كان جاهلاً بكونه مفسدا بل الأحوط البطلان مع الجهل بالحرمة أيضا و ان كان الحكم بالصحّة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النسيان أو الجهل بالغصبيّة فصحيحة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الفرق بين كون المصلّي الناسي هو </w:t>
      </w:r>
      <w:bookmarkStart w:id="577" w:name="pg19298_209032"/>
    </w:p>
    <w:p>
      <w:pPr>
        <w:pStyle w:val="BookText"/>
        <w:rPr/>
      </w:pPr>
      <w:bookmarkEnd w:id="577"/>
      <w:r>
        <w:rPr>
          <w:rFonts w:ascii="Amiri" w:hAnsi="Amiri" w:eastAsia="Amiri" w:cs="Amiri"/>
          <w:color w:val="111111"/>
          <w:sz w:val="28"/>
          <w:sz w:val="28"/>
          <w:szCs w:val="28"/>
          <w:rtl w:val="true"/>
          <w:lang w:bidi="ar-SA"/>
        </w:rPr>
        <w:t>الغاصب أو غيره لكنّ الأحوط الاعادة بالنسبة الى الغاصب خصوصا اذا كانبحيث لايبالي على فرض تذكّره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578" w:name="__RefHeading___Toc17524595_1280447820"/>
      <w:bookmarkStart w:id="579" w:name="_Toc209"/>
      <w:bookmarkEnd w:id="578"/>
      <w:r>
        <w:rPr>
          <w:rtl w:val="true"/>
        </w:rPr>
        <w:t xml:space="preserve">الفرع الأوّل </w:t>
      </w:r>
      <w:r>
        <w:rPr>
          <w:rtl w:val="true"/>
        </w:rPr>
        <w:t xml:space="preserve">: </w:t>
      </w:r>
      <w:r>
        <w:rPr>
          <w:rtl w:val="true"/>
        </w:rPr>
        <w:t>في اشتراط اباحة لباس المصلّي</w:t>
      </w:r>
      <w:bookmarkEnd w:id="579"/>
    </w:p>
    <w:p>
      <w:pPr>
        <w:pStyle w:val="BookText"/>
        <w:rPr/>
      </w:pPr>
      <w:r>
        <w:rPr>
          <w:rFonts w:ascii="Amiri" w:hAnsi="Amiri" w:eastAsia="Amiri" w:cs="Amiri"/>
          <w:color w:val="111111"/>
          <w:sz w:val="28"/>
          <w:sz w:val="28"/>
          <w:szCs w:val="28"/>
          <w:rtl w:val="true"/>
          <w:lang w:bidi="ar-SA"/>
        </w:rPr>
        <w:t>الظاهر أنّ الاجماع منعقد على تحريم الصلاة في الثوب المغصوب مع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مفتاح الكرامة نقلاً عن المنتهى و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تحريم الصلاة في الثوب المغصوب مع العلم بها و نسب الى الناصريات و الغنيه و نهاية الاحكام و الذكرى اجماع العلماء على بطلان الصلاة في الثوب المغصوب مطلقا أى و ان لم يكن ساترا و نقل عن جامع المقاصد و روض الجنان و غيرها الاجماع على البطلان اذا كان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0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الحدائق بعد نقل الاجماع على تحريم الصلاة في الثوب المغصوب و كذا بطلانه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 صريح كلام الفضل بن شاذان من قدماء أصحابنا و خواصّ أصحاب الرضا عليه السلام هو الجواز كما نقله في الكافي في كتاب الطلاق؛ و بعد نقل كلام الفضل بن شاذان عن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الى أنّه حيث لم يشترط الاباحة في المكان و اللباس بالنسبة الى الصلاة كما ورد اشتراطها بستر العورة و القبلة و طهارة الساتر و نحوها فلايكون الاخلال بها مضرّا بالصلاة و موجبا لبطلانها فتجوز الصلاة حينئذ في المكان و الثوب المغصوبين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أنّه منهيّ عن التصرّف في المغصوب، صلّى فيه أو لم يصلّ؛ و غاية ما يوجبه هذا النهي هو الاثم في التصرّف بأيّ نحو كان، و هو كلام متين و من ثمّ مال اليه 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المجلسي في كتاب البحار بعد نقل الكلام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أنّ القول بالصحّة كان بين الشيعة بل كان أشهر عندهم في تلك الأعصار و يؤيّده أيضا أنّ صاحب الكافي قد نقل ذلك و لم ينكره و لم يطعن عليه في شيء منه</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فتحريم الصلاة في الثوب المغصوب مع العلم بها مسلّم لأنّه تصرّف في مال الغير و حرمة التصرّف في مال الغير أمر بديهيّ قد دلّ عليه القرآن و السنّة و الاجماع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الصلاة في الثوب المغصوب فلم يرد فيه نهي من الشارع الاّ ما رواه الحسن بن علي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في وصيّته لكميل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انظر في ما تصلّي و على ما تصلّي ان لم يكن من وجهه و حلّه فلا قبول</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لو انّ الناس أخذوا ما أمرهم اللّه فانفقوه فيما نهاهم عنه ما قبله منهم و لو أخذوا ما نهاهم اللّه عنه فانفقوه فيما أمرهم به ما قبله منهم حتّى يأخذوه من حقّ و ينفقوه في حقّ</w:t>
      </w:r>
      <w:r>
        <w:rPr>
          <w:rFonts w:eastAsia="Amiri" w:cs="Amiri" w:ascii="Amiri" w:hAnsi="Amiri"/>
          <w:color w:val="111111"/>
          <w:sz w:val="28"/>
          <w:szCs w:val="28"/>
          <w:rtl w:val="true"/>
          <w:lang w:bidi="ar-SA"/>
        </w:rPr>
        <w:t>».</w:t>
      </w:r>
      <w:r>
        <w:rPr>
          <w:rStyle w:val="FootnoteAnchor"/>
          <w:rtl w:val="true"/>
        </w:rPr>
        <w:footnoteReference w:id="111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الروايتان مع ضعف سندهما لاتدلاّن على المطلوب لأنّ القبول أعمّ من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استدلوا للبطلان تارة بأنّ الحركات الواقعة في الصلاة منهيّ عنها لأنّها تصرّف في المغصوب و النهي عن الحركة نهي عن القيام و القعود و السجود و هو جزء الصلاة فتفسد لأنّ النهي في العبادة يقتضي الفساد فتكون الصلاة باطلة لفساد 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بأنّه مأمور بإبانة المغصوب عنه و ردّه الى مالكه فاذا افتقر الى فعل كثير كان مضادّا للصلاة و الأمر بالشيء يقتضي النهي عن ضدّه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بما استدلّ به المحقّق في المعتبر كما ذهب اليه من التفصيل في الثوب المغصوب بين الساتر فتبطل الصلاة و بين غيره فلاتبطل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انّى لم أقف على نصٍ عن أهل البيت عليه السلام بابطال الصلاة و انّما هو شيء ذهب اليه المشايخ الثلاثة منّا و أتباعهم؛ و الأقرب أنّه ان كان ستر به العورة أو سجد عليه أو قام فوقه كانت الصلاة باطلة لأنّ جزء الصلاة يكون منهيّا عنه و تبطل الصلاة بفواته امّا لو لم يكن كذلك لم تبطل و كان كلبس خاتم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الأوّل بأنّ النهي انّما يتوجّه الى التصرّف في المغصوب الذي هو لبسه و ليس النهي شاملاً للركوع و السجود و القيام لأنّها غير التصرّف في المغصوب و التصرّف أمر خارج عن القيام و الركوع و السجود لا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بأنّ الأمر بالشيء انّما يقتضي النهي عن ضدّه العامّ الذي هو نفس الترك أو الكفّ لا الأضداد الخاصّة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بأنّا لانسلّم فساد الشرط و بطلانه الاّ اذا كان عبادة و ستر العورة ليس عبادة بل هو كازالة النجاسة و أمّا ما علّل به البطلان لو قام فوقه أو سجد عليه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جزء الصلاة منهيّ عنه و هو القيام و السجود في الصورة المذكورة و النهي عن العبادة موجب لبطلانها و ببطلان الجزء يبطل الكلّ فالجواب عنه انّ النهي قد يكون بمثل لاتقم على هذا و لاتسجد على هذا أو لاتجوز الصلاة على المغصوب فحينئذ تبطل الصلاة ولكن ما نحن فيه ليس كذلك بل النهي هنا يكون هكذا</w:t>
      </w:r>
      <w:r>
        <w:rPr>
          <w:rFonts w:eastAsia="Amiri" w:cs="Amiri" w:ascii="Amiri" w:hAnsi="Amiri"/>
          <w:color w:val="111111"/>
          <w:sz w:val="28"/>
          <w:szCs w:val="28"/>
          <w:rtl w:val="true"/>
          <w:lang w:bidi="ar-SA"/>
        </w:rPr>
        <w:t xml:space="preserve">: </w:t>
      </w:r>
      <w:bookmarkStart w:id="580" w:name="pg19298_209035"/>
    </w:p>
    <w:p>
      <w:pPr>
        <w:pStyle w:val="BookText"/>
        <w:rPr/>
      </w:pPr>
      <w:bookmarkEnd w:id="580"/>
      <w:r>
        <w:rPr>
          <w:rFonts w:ascii="Amiri" w:hAnsi="Amiri" w:eastAsia="Amiri" w:cs="Amiri"/>
          <w:color w:val="111111"/>
          <w:sz w:val="28"/>
          <w:sz w:val="28"/>
          <w:szCs w:val="28"/>
          <w:rtl w:val="true"/>
          <w:lang w:bidi="ar-SA"/>
        </w:rPr>
        <w:t>لاتغصب أو لاتتصرّف في مال الغير بدون اذنه و النهي انّما توجّه الى القيام و السجود على هذا الثوب المغصوب من حيث تحريم التصرّف في المغصوب من دون اذن المالك لامن حيث عدم جواز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اجتماع الأمر و النهي في شيء واحد مع اختلاف الحيثيّتين غير ضائر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الايرادات الثلاثة المتقدّمة آنفا على ما استدلّوا لبطلان الصلاة في الثوب المغصوب موجّهة، فاذا لم يكن هناك نصّ على البطلان من السنّة و القرآن كما هو كذلك، و الاجماع المحصّل ليس بمحصّل لذهاب الفضل بن شاذان الى عدم البطلان و لو حصل فليس هو من الاجماع الكاشف عن رأى المعصوم لمعلوميّة مدركهم و المنقول منه غير حجّة و اجتماع الأمر و النهي ليس بممتنع اذا اختلف الجهتان فحينئذ فالحكم ببطلان الصلاة في الثوب المغصوب مشكل و الاحتياط حسن في كلّ حال</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7524597_1280447820"/>
      <w:bookmarkStart w:id="582" w:name="_Toc210"/>
      <w:bookmarkEnd w:id="581"/>
      <w:r>
        <w:rPr>
          <w:rtl w:val="true"/>
        </w:rPr>
        <w:t xml:space="preserve">الفرع الثاني </w:t>
      </w:r>
      <w:r>
        <w:rPr>
          <w:rtl w:val="true"/>
        </w:rPr>
        <w:t xml:space="preserve">: </w:t>
      </w:r>
      <w:r>
        <w:rPr>
          <w:rtl w:val="true"/>
        </w:rPr>
        <w:t>في عدم الفرق بين الساتر و غيره</w:t>
      </w:r>
      <w:bookmarkEnd w:id="582"/>
    </w:p>
    <w:p>
      <w:pPr>
        <w:pStyle w:val="BookText"/>
        <w:rPr/>
      </w:pPr>
      <w:r>
        <w:rPr>
          <w:rFonts w:ascii="Amiri" w:hAnsi="Amiri" w:eastAsia="Amiri" w:cs="Amiri"/>
          <w:color w:val="111111"/>
          <w:sz w:val="28"/>
          <w:sz w:val="28"/>
          <w:szCs w:val="28"/>
          <w:rtl w:val="true"/>
          <w:lang w:bidi="ar-SA"/>
        </w:rPr>
        <w:t>لو قلت ببطلان الصلاة في الثوب المغصوب للنهي عن القيام و القعود و السجود التي هي عين التصرّف في المغصوب المنهيّ عنه فلا فرق بين الساتر و غيره و كذا في محموله؛ فلو صلّى في المغصوب و لو كان خيطا منه عالما بالحرمة عامدا بطلت صلاته و ان كان جاهلاً بكونه مفسدا فانّ العلم بالحرمة كافٍ في الحكم بالبطلان لشمول الدليل له لأنّ المصلّي يعلم أنّ أفعال صلاته مورد للنهي لتصرّفه في المغصوب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علم بالغصب و جهل الحرمة فان كان قاصرا فتصحّ صلاته لحديث </w:t>
      </w:r>
      <w:bookmarkStart w:id="583" w:name="pg19298_209036"/>
    </w:p>
    <w:p>
      <w:pPr>
        <w:pStyle w:val="BookText"/>
        <w:rPr/>
      </w:pPr>
      <w:bookmarkEnd w:id="583"/>
      <w:r>
        <w:rPr>
          <w:rFonts w:ascii="Amiri" w:hAnsi="Amiri" w:eastAsia="Amiri" w:cs="Amiri"/>
          <w:color w:val="111111"/>
          <w:sz w:val="28"/>
          <w:sz w:val="28"/>
          <w:szCs w:val="28"/>
          <w:rtl w:val="true"/>
          <w:lang w:bidi="ar-SA"/>
        </w:rPr>
        <w:t>الرفع و قاعدة 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مقصّرا فليس معذورا و الاّ يلزم أن يكون ارسال الرسل و انزال الكتب لغوا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أصل الغصب فالظاهر أنّه لا خلاف بينهم في الصحّة كما في الحدائق، لعدم توجّه النهي و عدم المحذور المتقدّم آنفا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7524599_1280447820"/>
      <w:bookmarkStart w:id="585" w:name="_Toc211"/>
      <w:bookmarkEnd w:id="584"/>
      <w:r>
        <w:rPr>
          <w:rtl w:val="true"/>
        </w:rPr>
        <w:t xml:space="preserve">الفرع الثالث </w:t>
      </w:r>
      <w:r>
        <w:rPr>
          <w:rtl w:val="true"/>
        </w:rPr>
        <w:t xml:space="preserve">: </w:t>
      </w:r>
      <w:r>
        <w:rPr>
          <w:rtl w:val="true"/>
        </w:rPr>
        <w:t>فيما لو نسي الغصب</w:t>
      </w:r>
      <w:bookmarkEnd w:id="585"/>
    </w:p>
    <w:p>
      <w:pPr>
        <w:pStyle w:val="BookText"/>
        <w:rPr/>
      </w:pPr>
      <w:r>
        <w:rPr>
          <w:rFonts w:ascii="Amiri" w:hAnsi="Amiri" w:eastAsia="Amiri" w:cs="Amiri"/>
          <w:color w:val="111111"/>
          <w:sz w:val="28"/>
          <w:sz w:val="28"/>
          <w:szCs w:val="28"/>
          <w:rtl w:val="true"/>
          <w:lang w:bidi="ar-SA"/>
        </w:rPr>
        <w:t>لو علم بالغصب و نسي فتصحّ صلاته لحديث الرفع و قاعدة لاتعاد من غير فرق بين أن يكون ناسيا للحمل أو ناسيا للغصب و من غير فرق أيضا بين كون المصلّي الناسي هو الغاصب أو غيره لاطلاق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الثوب المغصوب ساهيا مع تقدّم علمه بالغصب صحّت صلاته و قياسه على النجاسة غير معمول به لأنّ القياس باطل و لقول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الاعادة في الوقت لا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لم يأت بالمأمور به على و جهه فيبقى في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القضاء فرض ثان يفتقر الى دليل مغاير لدليل التكليف المبتدأ</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ما قاله ابن ادريس و ما قاله العلاّمة، ففيه انّه اتى بالمامور به على وجهه فلم يبق في عهدة التكليف لأنّ صلاته هذه تكون نازلة منزلة صلاة تامّة وذلك لحديث الرفع الذي أشار اليه ابن ادريس و قاعدة لاتعاد التي لاقصور فيها لتكون شاملة لما نحن فيه</w:t>
      </w:r>
      <w:r>
        <w:rPr>
          <w:rFonts w:eastAsia="Amiri" w:cs="Amiri" w:ascii="Amiri" w:hAnsi="Amiri"/>
          <w:color w:val="111111"/>
          <w:sz w:val="28"/>
          <w:szCs w:val="28"/>
          <w:rtl w:val="true"/>
          <w:lang w:bidi="ar-SA"/>
        </w:rPr>
        <w:t xml:space="preserve">. </w:t>
      </w:r>
      <w:bookmarkStart w:id="586" w:name="pg19298_209037"/>
    </w:p>
    <w:p>
      <w:pPr>
        <w:pStyle w:val="Heading4"/>
        <w:numPr>
          <w:ilvl w:val="3"/>
          <w:numId w:val="1"/>
        </w:numPr>
        <w:rPr/>
      </w:pPr>
      <w:bookmarkStart w:id="587" w:name="__RefHeading___Toc17524601_1280447820"/>
      <w:bookmarkStart w:id="588" w:name="_Toc212"/>
      <w:bookmarkEnd w:id="586"/>
      <w:bookmarkEnd w:id="587"/>
      <w:r>
        <w:rPr>
          <w:rtl w:val="true"/>
        </w:rPr>
        <w:t>في عدم الفرق بين أن يكون عينه للغير أو منفعته</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الغصب بين أن يكون من جهة كون عينه للغير أو كون منفعته له بل و كذا لو تعلّق به حقّ الغير بأن يكون مرهونا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لافرق في الغصب بين أن يكون من جهة كون عينه للغير أو كون منفعته له كعين المستأجرة و العين المستعارة و كذا لو تعلّق به حق الغير بأن يكون مرهونا أو وديعة و ذلك لاتّحاد مناط الحرمة في الجميع فكما أنّه لايجوز التصرّف في مال الغير عينا أو منفعة لايجوز التصرّف فيما تعلّق به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الجميع من مصاديق الغصب فيحرم و يبطل الصلاة على القول باعتبار اباحة لباس المصلّي</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7524603_1280447820"/>
      <w:bookmarkStart w:id="590" w:name="_Toc213"/>
      <w:bookmarkEnd w:id="589"/>
      <w:r>
        <w:rPr>
          <w:rtl w:val="true"/>
        </w:rPr>
        <w:t>فيما اذا صبغ ثوب بصبغ مغصوب</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صبغ ثوب بصبغ مغصوب فالظاهر أنّه لايجري عليه حكم المغصوب لأنّ الصبغ يعدّ تالفا فلايكون اللون لمالكه لكن لايخلو عن اشكال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الصبغ أيضا مباحا لكن أجبر شخصا على عمله و لم يعط أجرته لااشكال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أجبر على خياطة ثوب أو استأجر و لم يعط أجرته اذا كان الخيط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للغير فمشكل و ان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يعدّ تالفا فيستحقّ مالكه قيمته خصوصا اذا لم يمكن ردّه بفتقه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ترك الصلاة فيه قبل ارضاء مالك الخيط خصوصا اذا أمكن ردّه بالفتق صحيحا بل لايترك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صُبغ ثوب بصبغ مغصوب و زالت عينه و بقي لونه كما هو المفروض فان زادت قيمته فمالك الصبغ شريك في قيمة الثوب مع مالك الثوب فلاتصحّ الصلاةفيه بغير اذنه، و أمّا ان لم تزد قيمته فالصبغ تالف و يضمن الغاصب قيمته، و يجوز الصلاة في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الصبغ مباحا و أجبر شخصا على عمله لم يكن التصرّف في الثوب المصبوغ حراما بل يكون ضامنا لأجرة عمله كما يكون الحال فيمن أجبر شخصا على الغزل للصوف أو النسج للثوب أو خياطة فانّ التصرّف في المغزول و المنسوج و المخيط لم يكن محرّما و ان كان ضامنا لأجرة عمل المجبور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خاط ثوبه بخيط مغصوب يعدّ تالفا فيضمن قيمته و لايحرم التصرّف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الخيط بحيث يمكن ردّه بالفتق صحيحا يجب على الغاصب ردّ عينه الى مالكه و لايجوز التصرّف فيالثوب و الحال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الثوب الوسخ أو النجس بماء مغصوب فلااشكال في جواز الصلاة فيه بعد الجفاف غاية الأمر أنّ ذمّته تشتغل بعوض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رطوبته فالظاهر أنّه كذلك أيضا و ان كان الأولى تركها حتّى يجفّ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غسل الثوب الوسخ أو النجس بماء مغصوب فلا اشكال في جواز الصلاة فيه لأنّ الماء صار تالفا، سواء كان رطوبته باقية أو لم تكن؛ لعدم صدق التصرّف في الثوب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ذمّته مشغولة بعوض الماء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المالك للغاصب أو لغيره في الصلاة فيه مع بقاء الغصبيّة صحّت خصوصا بالنسبة الى غير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الاذن ففى جوازه بالنسبة الى الغاصب اشكال لانصراف الاذن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الظهور في العموم لااشكال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أذن المالك للغاصب أو لغيره في الصلاة مع بقاء الغصبيّة مثل أن يقول انّي راضٍ للصلاة في ملكي و لو كان المصلّي غاصبا لملكي صحّت الصلاة، و ذلك لعدم النهي عن العبادة المقتضي لفسادها و ان أطلق الاذن فان كان بحيث يشمل الغاصب و لو بالقرينة الخارجية فبها و الاّ لم يصحّ بالنسبة الى الغاصب و كذلك الحال لو كان اذنه ظاهرا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المغصوب اذا تحرّك بحركات الصلاة يوجب البطلان و ان كان شيئا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صدق التصرّف في المحمول المغصوب تبطل الصلاة على القول بالبطلان لاتّحاد مناطه مع ما مّر من لبس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لبس المغصوب لحفظ نفسه أو لحفظ المغصوب عن التلف صحّت صلاته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اضطر الى لبس المغصوب لحفظ نفسه صحّت صلاته فيه و ان كان غاصبا لحديث الرفع و اطلاقه و كذا لو اضطر الى لبس المغصوب لحفظ المغصوب عن التلف صحّت صلاته فيه أيضا لما مرّ آنفا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الوقت ضيقا أو علم بامتداد الاضطرار الى آخر الوقت</w:t>
      </w:r>
      <w:r>
        <w:rPr>
          <w:rFonts w:eastAsia="Amiri" w:cs="Amiri" w:ascii="Amiri" w:hAnsi="Amiri"/>
          <w:color w:val="111111"/>
          <w:sz w:val="28"/>
          <w:szCs w:val="28"/>
          <w:rtl w:val="true"/>
          <w:lang w:bidi="ar-SA"/>
        </w:rPr>
        <w:t xml:space="preserve">. </w:t>
      </w:r>
      <w:bookmarkStart w:id="591" w:name="pg19298_209040"/>
    </w:p>
    <w:p>
      <w:pPr>
        <w:pStyle w:val="Heading4"/>
        <w:numPr>
          <w:ilvl w:val="3"/>
          <w:numId w:val="1"/>
        </w:numPr>
        <w:rPr/>
      </w:pPr>
      <w:bookmarkStart w:id="592" w:name="__RefHeading___Toc17524605_1280447820"/>
      <w:bookmarkStart w:id="593" w:name="_Toc214"/>
      <w:bookmarkEnd w:id="591"/>
      <w:bookmarkEnd w:id="592"/>
      <w:r>
        <w:rPr>
          <w:rtl w:val="true"/>
        </w:rPr>
        <w:t>فيما اذا جهل أو نسي الغصبيّة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أو نسي الغصبيّة و علم أو تذكّر في أثناء الصلاة فان أمكن نزعه فورا و كان له ساتر غيره صحّت الصلاة و الاّ ففي سعة الوقت و لو بادراك ركعة، يقطع الصلاة و الاّ فيشتغل بها في حال النزع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جهل أو نسي الغصبيّة و علم أو تذكّر في أثناء الصلاة فلينزعه فورا ان أمكن و كان له ساتر غيره، و الدليل على وجوب نزعه فورا حرمة التصرّف في مال الغير و لو لحظة و الأمر بالتخلّص منه، و أمّا صحة صلاته فلمعذوريّته فيما مضى و عدم الاخلال في أجزائها و شرائطها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يمكن نزعه فورا أو لم يكن له ساتر غيره فان كان الوقت واسعا و لو بادراك ركعة يقطع الصلاة و ذلك لعدم جواز الصلاة في الثوب المغصوب مع التمكّن من الصلاة في الثوب المباح و أمّا لو لم يكن الوقت واسعا فيشتغل بالصلاة في حال النزع لأنّ الصلاة لايترك بحال</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7524607_1280447820"/>
      <w:bookmarkStart w:id="595" w:name="_Toc215"/>
      <w:bookmarkEnd w:id="594"/>
      <w:r>
        <w:rPr>
          <w:rtl w:val="true"/>
        </w:rPr>
        <w:t>في استقراض الثوب بنيّة عدم الأداء</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استقرض ثوبا و كان من نيّته عدم أداء عوضه أو كان من نيّته الأداء من الحرام فعن بعض العلماء أنّه يكون من المغصوب بل عن بعضهم أنّه لو لم ينو الأداء أصلاً لا من الحلال و لا من الحرام أيضأ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ما ذكراه و لايختصّ بالقرض و لابالثوب بل لواشترى أو استأجر أو نحو ذلك و كان من نيّته عدم أداء العوض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استقرض ثوبا و كان من نيّته عدم أداء عوضه أو أداء عوضه من الحرام فعن بعض كما في المتن يكون من المغصوب و الماتن لم يبعد ذلك و ألحق به الاشتراء و الاستيجار اذا كان من نيّة المشترى و المستأجر عدم أداء عوضه و كأنّه </w:t>
      </w:r>
      <w:bookmarkStart w:id="596" w:name="pg19298_209041"/>
    </w:p>
    <w:p>
      <w:pPr>
        <w:pStyle w:val="BookText"/>
        <w:rPr/>
      </w:pPr>
      <w:bookmarkEnd w:id="596"/>
      <w:r>
        <w:rPr>
          <w:rFonts w:ascii="Amiri" w:hAnsi="Amiri" w:eastAsia="Amiri" w:cs="Amiri"/>
          <w:color w:val="111111"/>
          <w:sz w:val="28"/>
          <w:sz w:val="28"/>
          <w:szCs w:val="28"/>
          <w:rtl w:val="true"/>
          <w:lang w:bidi="ar-SA"/>
        </w:rPr>
        <w:t>لما في خبر أبي خديجة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رجل أتى رجلا فاستقرض منه مالا و في نيّته أن لايؤدّيه فذلك اللصّ العادي</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في مرسل ابن فضّال عن بعض أصحابه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الروايتان ضعيفتان من حيث السند، و أمّا من حيث الدلالة فالظاهر منهما أنّ نيّة الأداء واجبة و أمّا بطلان القرض فلا، و لذا لم يتعرّض الفقهاء لذلك في شروط القرض، فاذا لم تدلاّ على بطلان القرض فعدم دلالتهما على بطلان مثل الشراء و الاستئجار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ثوبا بعين مال تعلّق به الخمس أو الزكاة مع عدم أدائهما من مال آخر حكمه حكم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نتعرّض لذلك في المسألة الثالثه عشرة من فصل مكان المصلّي ان شاء اللّه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7524609_1280447820"/>
      <w:bookmarkStart w:id="598" w:name="_Toc216"/>
      <w:bookmarkEnd w:id="597"/>
      <w:r>
        <w:rPr>
          <w:rtl w:val="true"/>
        </w:rPr>
        <w:t>«</w:t>
      </w:r>
      <w:r>
        <w:rPr>
          <w:rtl w:val="true"/>
        </w:rPr>
        <w:t>الثالث</w:t>
      </w:r>
      <w:r>
        <w:rPr>
          <w:rtl w:val="true"/>
        </w:rPr>
        <w:t xml:space="preserve">»: </w:t>
      </w:r>
      <w:r>
        <w:rPr>
          <w:rtl w:val="true"/>
        </w:rPr>
        <w:t>أن لايكون من أجزاء الميتة</w:t>
      </w:r>
      <w:bookmarkEnd w:id="598"/>
    </w:p>
    <w:p>
      <w:pPr>
        <w:pStyle w:val="Heading4"/>
        <w:numPr>
          <w:ilvl w:val="3"/>
          <w:numId w:val="1"/>
        </w:numPr>
        <w:rPr/>
      </w:pPr>
      <w:bookmarkStart w:id="599" w:name="__RefHeading___Toc17524611_1280447820"/>
      <w:bookmarkStart w:id="600" w:name="_Toc217"/>
      <w:bookmarkEnd w:id="599"/>
      <w:r>
        <w:rPr>
          <w:rtl w:val="true"/>
        </w:rPr>
        <w:t>اشارة</w:t>
      </w:r>
      <w:bookmarkEnd w:id="60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من أجزاء الميتة، سواء كان حيوانه محلّل اللحم أو محرّمه، بل لا فرق بين أن يكون ممّا ميتته نجسة أو لا كميتة السمك و نحوه ممّا ليس له نفس سائلة على الأحوط و كذا لافرق بين أن يكون مدبوغا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المأخوذ من يد المسلم و ما عليه أثر استعماله بحكم المذكّى بل و كذا المطروح في أرضهم و سوقهم و كان عليه أثر الاستعمال و ان كان الأحوط اجتنابه كما أنّ الأحوط اجتناب ما في يد المسلم المستحلّ للميتة بالدبغ و يستثنى من الميتة </w:t>
      </w:r>
    </w:p>
    <w:p>
      <w:pPr>
        <w:pStyle w:val="BookText"/>
        <w:rPr/>
      </w:pPr>
      <w:r>
        <w:rPr>
          <w:rFonts w:ascii="Amiri" w:hAnsi="Amiri" w:eastAsia="Amiri" w:cs="Amiri"/>
          <w:color w:val="111111"/>
          <w:sz w:val="28"/>
          <w:sz w:val="28"/>
          <w:szCs w:val="28"/>
          <w:rtl w:val="true"/>
          <w:lang w:bidi="ar-SA"/>
        </w:rPr>
        <w:t>صوفها و شعرها و وبرها و غير ذلك ممّا مرّ في بحث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الصلاة في أجزاء الميتة، و الدليل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الجلد الميت أيلبس في الصلاة اذا دبغ؟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دبغ سبعين مرّة</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 صحيحة محمّد بن أبي عمير عن غير واحد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شيء منه و لا شسع</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مفهوم 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زرارة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ألبانه و كلّ شيء منه جائز اذا علمت أنّه ذكيّ قد ذكّاه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لا فرق في عدم الجواز بين أن تكون الميتة من حيوان محلّل اللحم أو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الصلاة في أجزاء الميتة ممّا لم يكن له نفس سائلة فلاتدلّ تلك الأخبار على عدم الجواز لأنّها منصرفة الى الميتة من الحيوان الذي له نفس سائلة للقرينة الداخليّة فقوله عليه السلام في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دبغ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ارادة الميتة من الحيوان الذي له نفس سائلة مثل الدّواب و السباع؛ و أمّا الجلود ممّا ليس له نفس سائلة فلم يصلح للتدبيغ</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لافرق في عدم جواز الصلاة في جلد الميتة بين أن يكون مدبوغا أو لا، و </w:t>
      </w:r>
      <w:bookmarkStart w:id="601" w:name="pg19298_209043"/>
    </w:p>
    <w:p>
      <w:pPr>
        <w:pStyle w:val="BookText"/>
        <w:rPr/>
      </w:pPr>
      <w:bookmarkEnd w:id="601"/>
      <w:r>
        <w:rPr>
          <w:rFonts w:ascii="Amiri" w:hAnsi="Amiri" w:eastAsia="Amiri" w:cs="Amiri"/>
          <w:color w:val="111111"/>
          <w:sz w:val="28"/>
          <w:sz w:val="28"/>
          <w:szCs w:val="28"/>
          <w:rtl w:val="true"/>
          <w:lang w:bidi="ar-SA"/>
        </w:rPr>
        <w:t>ذلك لصحيح محمّد بن مسلم المتقدّم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دبغ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7524613_1280447820"/>
      <w:bookmarkStart w:id="603" w:name="_Toc218"/>
      <w:bookmarkEnd w:id="602"/>
      <w:r>
        <w:rPr>
          <w:rtl w:val="true"/>
        </w:rPr>
        <w:t>الفرع الأوّل في المأخوذ من يد المسلم</w:t>
      </w:r>
      <w:bookmarkEnd w:id="603"/>
    </w:p>
    <w:p>
      <w:pPr>
        <w:pStyle w:val="BookText"/>
        <w:rPr/>
      </w:pPr>
      <w:r>
        <w:rPr>
          <w:rFonts w:ascii="Amiri" w:hAnsi="Amiri" w:eastAsia="Amiri" w:cs="Amiri"/>
          <w:color w:val="111111"/>
          <w:sz w:val="28"/>
          <w:sz w:val="28"/>
          <w:szCs w:val="28"/>
          <w:rtl w:val="true"/>
          <w:lang w:bidi="ar-SA"/>
        </w:rPr>
        <w:t>المأخود من يد المسلم و ما عليه أثر استعماله بحكم المذكّى و كذا ما يشترى من سوق المسلمين أو كان مطروحا في أرضهم و عليه أثر استعمالهم، و الدليل على طهارة ما في سوق المسلمين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للسوق فيشتري جبّة فراء لايدري أذكيّة هي أم 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انّ الدين أوسع من ذلك</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 موثّقة اسحاق بن عمّار عن العبد الصالح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في الفراء اليماني و فيما صنع في أرض 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غير أهل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الغالب عليها المسلمين فلابأس</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صلّ فيها حتّى تعلم أنّه ميتة بعينه</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علي بن جعفر عليه السلام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ثوبا من السوق للّبس لايدري لمن كان، هلتصلح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اشتراه من مسلم فليصلّ فيه و ان اشتراه من نصرانيّ فلايصلّ فيه حتّى يغسله</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الظاهر من الروايات المتقدّمة أنّ سوق المسلمين و أرضهم و مدينتهم و مملكتهم محترمة و يعامل معها معاملة الطهارة و التذكية بل الحلّية و احترام سوقهم و نحوها لاحترام الاسلام و المسلم فما يؤخذ منهم استيجارا أو وديعة أو عارية أو هبة أو غيرها محكوم بالطهارة و التذكية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ذلك بين العارف و غيره كما هو ظاهر الأخبار و يؤيّده خبر اسماعيل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جلود الفراء يشتريها الرجل في سوق من أسواق الجبل، أيسأل عن ذكاته اذا كان البايع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اذا رأيتم المشركين يبيعون ذلك و اذا رأيتم يصلّون فيه فلاتسئلوا عنه</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ماكان مطروحا في أرض المسلمين محكوم بالطهارة و كذا ما لم يعلم أنّه ميتة أو مذكّى لصحيحة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صلّ فيها حتّى تعلم أنّه ميتة بعينه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خبر علي بن أبي حمزة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أبا عبداللّه عليه السلام 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bookmarkStart w:id="604" w:name="pg19298_209045"/>
    </w:p>
    <w:p>
      <w:pPr>
        <w:pStyle w:val="BookText"/>
        <w:rPr/>
      </w:pPr>
      <w:bookmarkEnd w:id="604"/>
      <w:r>
        <w:rPr>
          <w:rFonts w:ascii="Amiri" w:hAnsi="Amiri" w:eastAsia="Amiri" w:cs="Amiri"/>
          <w:color w:val="111111"/>
          <w:sz w:val="28"/>
          <w:sz w:val="28"/>
          <w:szCs w:val="28"/>
          <w:rtl w:val="true"/>
          <w:lang w:bidi="ar-SA"/>
        </w:rPr>
        <w:t>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فلاتصلّ فيه</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خبر السكونى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سئل عن سفرة وجدت في الطريق مطروحة كثير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فاذا جاء طالبها غرموا له الثمن،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لايدرى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1126"/>
      </w:r>
    </w:p>
    <w:p>
      <w:pPr>
        <w:pStyle w:val="Heading4"/>
        <w:numPr>
          <w:ilvl w:val="3"/>
          <w:numId w:val="1"/>
        </w:numPr>
        <w:rPr/>
      </w:pPr>
      <w:bookmarkStart w:id="605" w:name="__RefHeading___Toc17524615_1280447820"/>
      <w:bookmarkStart w:id="606" w:name="_Toc219"/>
      <w:bookmarkEnd w:id="605"/>
      <w:r>
        <w:rPr>
          <w:rtl w:val="true"/>
        </w:rPr>
        <w:t xml:space="preserve">الفرع الثاني </w:t>
      </w:r>
      <w:r>
        <w:rPr>
          <w:rtl w:val="true"/>
        </w:rPr>
        <w:t xml:space="preserve">: </w:t>
      </w:r>
      <w:r>
        <w:rPr>
          <w:rtl w:val="true"/>
        </w:rPr>
        <w:t>في استثناء الصوف و الوبر و الشعر من الميتة</w:t>
      </w:r>
      <w:bookmarkEnd w:id="606"/>
    </w:p>
    <w:p>
      <w:pPr>
        <w:pStyle w:val="BookText"/>
        <w:rPr/>
      </w:pPr>
      <w:r>
        <w:rPr>
          <w:rFonts w:ascii="Amiri" w:hAnsi="Amiri" w:eastAsia="Amiri" w:cs="Amiri"/>
          <w:color w:val="111111"/>
          <w:sz w:val="28"/>
          <w:sz w:val="28"/>
          <w:szCs w:val="28"/>
          <w:rtl w:val="true"/>
          <w:lang w:bidi="ar-SA"/>
        </w:rPr>
        <w:t>يستثنى من الميتة صوفها و وبرها و شعرها و ما لاتحلّه الحياة لصحيحة الحبلي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فيما كان من صوف الميتة، انّ الصوف ليس فيه روح</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يؤيّده خبر حسين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الصوف و الريش و كلّ نابت لايكون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البيضة تخرج من بطن الدجاجة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يأكلها</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قتيبة بن محمّد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bookmarkStart w:id="607" w:name="pg19298_209046"/>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الصوف روح، ألاترى انّه يجزّ و يباع و هو حىّ</w:t>
      </w:r>
      <w:r>
        <w:rPr>
          <w:rFonts w:eastAsia="Amiri" w:cs="Amiri" w:ascii="Amiri" w:hAnsi="Amiri"/>
          <w:color w:val="111111"/>
          <w:sz w:val="28"/>
          <w:szCs w:val="28"/>
          <w:rtl w:val="true"/>
          <w:lang w:bidi="ar-SA"/>
        </w:rPr>
        <w:t>».</w:t>
      </w:r>
      <w:r>
        <w:rPr>
          <w:rStyle w:val="FootnoteAnchor"/>
          <w:rtl w:val="true"/>
        </w:rPr>
        <w:footnoteReference w:id="1129"/>
      </w:r>
    </w:p>
    <w:p>
      <w:pPr>
        <w:pStyle w:val="Heading4"/>
        <w:numPr>
          <w:ilvl w:val="3"/>
          <w:numId w:val="1"/>
        </w:numPr>
        <w:rPr/>
      </w:pPr>
      <w:bookmarkStart w:id="608" w:name="__RefHeading___Toc17524617_1280447820"/>
      <w:bookmarkStart w:id="609" w:name="_Toc220"/>
      <w:bookmarkEnd w:id="608"/>
      <w:r>
        <w:rPr>
          <w:rtl w:val="true"/>
        </w:rPr>
        <w:t>في حكم اللحم المأخوذ من يد الكافر أو المطروح</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أو الشحم أو الجلد المأخوذ من يد الكافر أو المطروح في بلاد الكفّار أو المأخوذ من يد مجهول الحال في غير سوق المسلمين أو المطروح في أرض المسلمين اذا لم يكن عليه أثر الاستعمال محكوم بعدم التذكية و لايجوز الصلاة فيه بل و كذا المأخوذ من يد المسلم اذا علم أنّه أخذه من يد الكافر مع عدم مبالاته بكونه من ميتة أو مذكّى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الصلاة في الجلد المأخوذ من يد الكافر أو المطروح في بلاد الكفّار لأنّ الظاهر من موثّقة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زرارة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ألبانه و كلّ شيء منه جائز اذا علمت أنّه ذكيّ قد ذكّاه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فما علم أنّه ذكيّ قد ذكّاه الذبح فيجوز الصلاة فيه و الاّ لم يجز الاّ أن يكون في يد مسلم أو سوق المسلمين أو أرضهم و غيرها كما تقدّم الاّ اذا علم سبق يد الكافر فحينئذ يلزم التفحّص عن تذكيته كما يؤيّده خبر اسماعيل بن عيسى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جلود الفراء يشتريها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اذا رأيتم المشركين يبيعون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1"/>
      </w:r>
      <w:bookmarkStart w:id="610" w:name="pg19298_209047"/>
    </w:p>
    <w:p>
      <w:pPr>
        <w:pStyle w:val="Heading4"/>
        <w:numPr>
          <w:ilvl w:val="3"/>
          <w:numId w:val="1"/>
        </w:numPr>
        <w:rPr/>
      </w:pPr>
      <w:bookmarkStart w:id="611" w:name="__RefHeading___Toc17524619_1280447820"/>
      <w:bookmarkStart w:id="612" w:name="_Toc221"/>
      <w:bookmarkEnd w:id="610"/>
      <w:bookmarkEnd w:id="611"/>
      <w:r>
        <w:rPr>
          <w:rtl w:val="true"/>
        </w:rPr>
        <w:t>في حكم استصحاب جزء الميتة في الصلاة</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جزء من أجزاء الميتة في الصلاة موجب لبطلانها و ان لم يكن ملبوسا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الصلاة في أجزاء الميتة و ان كانت ممّا لاتتمّ فيه الصلاة وحده و ذلك لصحيحة محمّد بن أبيعمير عن غير واحد عن أبي عبداللّه عليه السلام في الميتة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شيء منه و لا شسع</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فهذه الصحيحة تقيّد بالنسبة الى الميتة صحيحة الحلبي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لاتجوز الصلاة فيه وحده فلابأس بالصلاة فيه مثل التكّة الأبريسم و القلنسوة و الخفّ و الزنّار يكون في السراويل و يصلّي فيه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 أمّا استصحاب جزء من أجزاء الميتة في الصلاة فلايوجب البطلان لعدم الدليل و صحيحة ابن أبيعمير المتقدّمة تكون واردة في اللبس لاالاستصحاب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في شيء منه و لا 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7524621_1280447820"/>
      <w:bookmarkStart w:id="614" w:name="_Toc222"/>
      <w:bookmarkEnd w:id="613"/>
      <w:r>
        <w:rPr>
          <w:rtl w:val="true"/>
        </w:rPr>
        <w:t>في حكم الصلاة في الميتة جهلاً أو مع الشكّ</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الميتة جهلاً لم تجب الاعادة نعم مع الالتفات و الشكّ لاتجوز و لاتجزي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صلّى فيها نسيانا فان كانت ميتة ذيالنفس أعاد في الوقت و خارجه و ان كان من ميتة ما لانفس له فلاتجب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في الميتة جهلاً لم تجب الاعادة و ذلك للروايات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أبي عبداللّه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يصلّي و في ثوبه عذرة من انسان أو </w:t>
      </w:r>
    </w:p>
    <w:p>
      <w:pPr>
        <w:pStyle w:val="BookText"/>
        <w:rPr/>
      </w:pPr>
      <w:r>
        <w:rPr>
          <w:rFonts w:ascii="Amiri" w:hAnsi="Amiri" w:eastAsia="Amiri" w:cs="Amiri"/>
          <w:color w:val="111111"/>
          <w:sz w:val="28"/>
          <w:sz w:val="28"/>
          <w:szCs w:val="28"/>
          <w:rtl w:val="true"/>
          <w:lang w:bidi="ar-SA"/>
        </w:rPr>
        <w:t>سنّور أو كلب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يعلم فلايعيد</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منها موثّقة سماعة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تقليد السيف في الصلاة و فيه الفراء و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تعلم انّه ميتة</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كذا اذا شكّ في أنّه ميتة أو لايجوز فيه الصلاة و ذلك لما تقدّم من صحيحة عبدالرحمن بن أبي عبداللّه و موثّقة سماعة بن مهران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لايعارضها مفهوم موثّقة ابن بكير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البانه و كلّ شيء منه جائز اذا علمت أنّه ذكيّ قد ذكّاه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لتقدّم منطوق موثّقة سماعة بن مهران و غيرها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ما لم تعلم 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صلّى فيها نسيانا فيعيد الصلاة في الوقت لا في خارجه و ذلك لصحيحة علي بن مهزيار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سليمان بن رشيد يخبره انّه بال في ظلمة الليل و انّه أصاب كفّه برد نقطة من البول لم يشكّ انّه أصابه و لم يره و انّه مسحه بخرقة ثمّ نسي أن يغسله و تمسح بدهن فمسح به كفّيه و وجهه و رأسه ثمّ توضأ وضوء الصلاة فصلّى، فأجابه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توهّمت ممّا أصاب يدك فليس بشيى ء الاّ ما تحقّق فان حقّقت ذلك كنت حقيقا أن تعيد الصلاة اللواتى كنت صلّيتهنّ بذلك الوضوء </w:t>
      </w:r>
      <w:bookmarkStart w:id="615" w:name="pg19298_209049"/>
    </w:p>
    <w:p>
      <w:pPr>
        <w:pStyle w:val="BookText"/>
        <w:rPr/>
      </w:pPr>
      <w:bookmarkEnd w:id="615"/>
      <w:r>
        <w:rPr>
          <w:rFonts w:ascii="Amiri" w:hAnsi="Amiri" w:eastAsia="Amiri" w:cs="Amiri"/>
          <w:color w:val="111111"/>
          <w:sz w:val="28"/>
          <w:sz w:val="28"/>
          <w:szCs w:val="28"/>
          <w:rtl w:val="true"/>
          <w:lang w:bidi="ar-SA"/>
        </w:rPr>
        <w:t>بعينه ما كان منهنّ في وقتها و ما فات وقتها فلااعادة عليك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علي بن مهزيار على اعادة صلاة من صلّى في النجس نسيانا و تذكّر في الوقت و لايجب عليه القضاء ان تذكّر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ميتة ما لا نفس له فحيث انّها ليست بنجسة فلايبطل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في كونه من جلد الحيوان أو غيره لامانع من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المشكوك بين جلد الحيوان و غيره لا مانع من الصلاة فيه، و ذلك لأنّ المانع للصلاة هو النجاسة، فما لم يعلم أنّه نجس أو ميتة فلا بأس بالصلاة فيه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7524623_1280447820"/>
      <w:bookmarkStart w:id="617" w:name="_Toc223"/>
      <w:bookmarkEnd w:id="616"/>
      <w:r>
        <w:rPr>
          <w:rtl w:val="true"/>
        </w:rPr>
        <w:t>«</w:t>
      </w:r>
      <w:r>
        <w:rPr>
          <w:rtl w:val="true"/>
        </w:rPr>
        <w:t>الرابع</w:t>
      </w:r>
      <w:r>
        <w:rPr>
          <w:rtl w:val="true"/>
        </w:rPr>
        <w:t xml:space="preserve">»: </w:t>
      </w:r>
      <w:r>
        <w:rPr>
          <w:rtl w:val="true"/>
        </w:rPr>
        <w:t>أن لايكون من أجزاء ما لايؤكل لحمه</w:t>
      </w:r>
      <w:bookmarkEnd w:id="617"/>
    </w:p>
    <w:p>
      <w:pPr>
        <w:pStyle w:val="Heading4"/>
        <w:numPr>
          <w:ilvl w:val="3"/>
          <w:numId w:val="1"/>
        </w:numPr>
        <w:rPr/>
      </w:pPr>
      <w:bookmarkStart w:id="618" w:name="__RefHeading___Toc17524625_1280447820"/>
      <w:bookmarkStart w:id="619" w:name="_Toc224"/>
      <w:bookmarkEnd w:id="618"/>
      <w:r>
        <w:rPr>
          <w:rtl w:val="true"/>
        </w:rPr>
        <w:t>اشارة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من أجزاء ما لايؤكل لحمه و ان كان مذكّى أو حيّا، جلدا كان أو غيره فلايجوز الصلاة في جلد غير المأكول و لاشعره و صوفه و ريشه و وبره و لا في شيء من فضلاته، سواء كان ملبوسا أو مخلوطا به أو محمولاً، حتّى شعرة واقعة على لباسه بل حتّى عرقه و ريقه و ان كان طاهرا مادام رطبا بل و يابسا اذا كان له عين و لافرق في الحيوان بين كونه ذانفس أو لا كالسمك الحرام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 للباس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من أجزاء ما لايؤكل لحمه و ان كان مذكّى أو حيّا و الدليل على ذلك موثّقة ابن بكير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زرارة أبا عبداللّه عليه السلام عن الصلاة في الثعالب و الفنك و </w:t>
      </w:r>
    </w:p>
    <w:p>
      <w:pPr>
        <w:pStyle w:val="BookText"/>
        <w:rPr/>
      </w:pPr>
      <w:r>
        <w:rPr>
          <w:rFonts w:ascii="Amiri" w:hAnsi="Amiri" w:eastAsia="Amiri" w:cs="Amiri"/>
          <w:color w:val="111111"/>
          <w:sz w:val="28"/>
          <w:sz w:val="28"/>
          <w:szCs w:val="28"/>
          <w:rtl w:val="true"/>
          <w:lang w:bidi="ar-SA"/>
        </w:rPr>
        <w:t>السنجاب و غيره من الوبر، فأخرج كتابا زعم أنّه املاء رسول اللّه صلى الله عليه و آله أنّ الصلاة في وبر كلّ شيء حرام أكله فالصلاة في وبره و شعره وجلده و بوله و روثه و كلّ شيء منه فاسد، لاتقبل تلك الصلاة حتّى يصلّي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ألبانه و كلّ شيء منه جائز اذا علمت انّه ذكىّ قد ذكّاه الذبح و ان كان غير ذلك ممّا قد نهيت عن أكله و حرم عليك أكله فالصلاة في كلّ شيء منه فاسد، ذكّاه الذبح أو لم يذكّه</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فالصلاة في أجزاء ما لايؤكل لحمه و كلّ شيء منه كما في الموثّقة فاسد و الظاهر أنّ المسألة لاخلاف فيها ففي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الاجماع بقسميه عليه بل لعلّ المحكي منه متواتر أو مستفيض قريب منه، مضافا الى النصوص و الاجماعات المستفيضة أو المتواترة في خصوص السباع منه مع التتميم بعدم القول بالفصل كبعض النصوص في غير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يظهر للناظر في الروايات أنّ ذلك كان في الزمان القديم من ضروريات مذهب الاماميّة، خصوصا بعد ملاحظة اتّفاق فتاوى الأصحاب الحفاظ للأحكام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مراده رحمه الله من النصوص الواردة في السباع صحيحة اسماعيل بن سعد بن الأحوص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الصلاة في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فمن الطيرو الدوابّ فانّا نكرهه، و أمّا الجلود فاركبوا عليها و لاتلبسوا منها شيئا تصلّون فيه</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خبر قاسم الخياط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الورق و الشجر فلابأس بأن يصلّي فيه و ما أكل الميتة فلاتصلّ فيه</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لايصلّي في جلود السباع</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 خبر الأعمش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لايصلّي في جلود الميتة و ان دبّغت سبعين مرّة و لافي جلود السباع</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اركبوها و لاتلبسوا شيئا منها تصلّون فيه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أمّا الأخبار الأخر ممّا تنهى عن الصلاة في أجزاء ما لايؤكل لحمه مضافا الى موثّقة ابن بكير المتقدّمة، هي خبر علي بن أبي حمزة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و أبا الحسن عليه السلام عن لباس الفراء و الصلاة فيها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 الاّ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اذا كان ممّا يؤكل لحمه</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 خبر أبي تمامة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بلادنا بلاد باردة، فما تقول في لبس هذا الوبر؟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منها ما أكل و ضمن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خبر ابراهيم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 الشعر ممّا لايؤكل لحمه من غير تقيّة و لا ضرورة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فيه</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 خبر الحسن بن علي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 عليه السلام يكره الصلاة في وبر كلّ شيء لايؤكل لحمه</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خبر حمّاد بن عمرو و أنس بن محمّد عن أبيه 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لاتصلّ في جلد ما لايشرب لبنه و لايؤكل لحمه</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خبر محمّد بن اسماعيل باسناده يرفعه الى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الصلاة في شعر و وبر ما لايؤكل لحمه</w:t>
      </w:r>
      <w:r>
        <w:rPr>
          <w:rFonts w:eastAsia="Amiri" w:cs="Amiri" w:ascii="Amiri" w:hAnsi="Amiri"/>
          <w:color w:val="111111"/>
          <w:sz w:val="28"/>
          <w:szCs w:val="28"/>
          <w:rtl w:val="true"/>
          <w:lang w:bidi="ar-SA"/>
        </w:rPr>
        <w:t>».</w:t>
      </w:r>
      <w:r>
        <w:rPr>
          <w:rStyle w:val="FootnoteAnchor"/>
          <w:rtl w:val="true"/>
        </w:rPr>
        <w:footnoteReference w:id="115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موثّقة ابن بكير و سائر الأخبار المتقدّمة هو عدم جواز الصلاة في أجزاء ما لايؤكل لحمه مطلقا و ان كان مذكّى أو حيّا، جلدا كان أو غيره، و شعره و صوفه و ريشه و وبره و لافي شيء من فضلاته، سواء كان ملبوسا أو </w:t>
      </w:r>
    </w:p>
    <w:p>
      <w:pPr>
        <w:pStyle w:val="BookText"/>
        <w:rPr/>
      </w:pPr>
      <w:r>
        <w:rPr>
          <w:rFonts w:ascii="Amiri" w:hAnsi="Amiri" w:eastAsia="Amiri" w:cs="Amiri"/>
          <w:color w:val="111111"/>
          <w:sz w:val="28"/>
          <w:sz w:val="28"/>
          <w:szCs w:val="28"/>
          <w:rtl w:val="true"/>
          <w:lang w:bidi="ar-SA"/>
        </w:rPr>
        <w:t>مخلوطا به أو محمولا حتّى شعرة واقعة على لباسه بل حتّى عرقه و ريقه و ان كان طاهرا مادام رطبا بل و يابسا اذا كان له عين، كلّ ذلك لاطلاق الروايات و لذكر هذه المصاديق صريحا في الموثّقة و هو ممّا ذهب اليه الأكثر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دعوىانّ صدق الصلاة فيه يتوقّف على تحقّق اشتماله على المصلّي و لو على بعضه مثل الخاتم و القلادة، لم يصدق مع عدم الاشتمال، مندفعة في المقام بذكر البول و 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لايتصوّر فيهما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 الصلاة فيه الملابسة التي تشمل الظرفيّة و المعيّة، و التفكيك بين البول و الروث و بين الصوف و الشعر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أنّه لا فرق بين أن يكون الشعر ملقاة على ثوبه أو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لايجوز الصلاة فيما لاتتمّ فيه الصلاة اذا كان ما لايؤكل لحمه لاطلاق الروايات و لخصوص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ابراهيم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 و تكك تعمل من وبر الأرانب فهل تجوز الصلاة في وبر الأرانب من غير ضرورة و لاتقيّة؟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فيها</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 لا خصوصيّة لوبر الأرانب الاّ من حيث انّه من أجزاء ما لايؤكل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محمّد بن عبدالجبّار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أبيمحمّد عليه السلام أسأله هل يصلّي في قلنسوة عليها وبر ما لايؤكل لحمه أو تكّة حرير محض أو تكّة من 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الحرير المحض و ان كان الوبر ذكيّا حلّت الصلاة فيه ان شاء اللّه</w:t>
      </w:r>
      <w:r>
        <w:rPr>
          <w:rFonts w:eastAsia="Amiri" w:cs="Amiri" w:ascii="Amiri" w:hAnsi="Amiri"/>
          <w:color w:val="111111"/>
          <w:sz w:val="28"/>
          <w:szCs w:val="28"/>
          <w:rtl w:val="true"/>
          <w:lang w:bidi="ar-SA"/>
        </w:rPr>
        <w:t>».</w:t>
      </w:r>
      <w:r>
        <w:rPr>
          <w:rStyle w:val="FootnoteAnchor"/>
          <w:rtl w:val="true"/>
        </w:rPr>
        <w:footnoteReference w:id="115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تحمل على ما كان مأخوذا من حيوان يقبل التذكيه جمعا بينها و بين </w:t>
      </w:r>
      <w:bookmarkStart w:id="620" w:name="pg19298_209054"/>
    </w:p>
    <w:p>
      <w:pPr>
        <w:pStyle w:val="BookText"/>
        <w:rPr/>
      </w:pPr>
      <w:bookmarkEnd w:id="620"/>
      <w:r>
        <w:rPr>
          <w:rFonts w:ascii="Amiri" w:hAnsi="Amiri" w:eastAsia="Amiri" w:cs="Amiri"/>
          <w:color w:val="111111"/>
          <w:sz w:val="28"/>
          <w:sz w:val="28"/>
          <w:szCs w:val="28"/>
          <w:rtl w:val="true"/>
          <w:lang w:bidi="ar-SA"/>
        </w:rPr>
        <w:t>صحيحة علي بن مهزيار مع ذهاب الأكثر الى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التعارض فالمرجع بعد التساقط هو مطلقات الأخبار المتقدّمة</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7524627_1280447820"/>
      <w:bookmarkStart w:id="622" w:name="_Toc225"/>
      <w:bookmarkEnd w:id="621"/>
      <w:r>
        <w:rPr>
          <w:rtl w:val="true"/>
        </w:rPr>
        <w:t xml:space="preserve">فرع </w:t>
      </w:r>
      <w:r>
        <w:rPr>
          <w:rtl w:val="true"/>
        </w:rPr>
        <w:t xml:space="preserve">: </w:t>
      </w:r>
      <w:r>
        <w:rPr>
          <w:rtl w:val="true"/>
        </w:rPr>
        <w:t>في الفرق بين ذي النفس و غيره</w:t>
      </w:r>
      <w:bookmarkEnd w:id="622"/>
    </w:p>
    <w:p>
      <w:pPr>
        <w:pStyle w:val="BookText"/>
        <w:rPr/>
      </w:pPr>
      <w:r>
        <w:rPr>
          <w:rFonts w:ascii="Amiri" w:hAnsi="Amiri" w:eastAsia="Amiri" w:cs="Amiri"/>
          <w:color w:val="111111"/>
          <w:sz w:val="28"/>
          <w:sz w:val="28"/>
          <w:szCs w:val="28"/>
          <w:rtl w:val="true"/>
          <w:lang w:bidi="ar-SA"/>
        </w:rPr>
        <w:t>مقتضى اطلاق النصّ و الفتوى و العموم اللغوي في موثّقة ابن بكير المتقدّمة عدم الفرق في ذلك بين ذي النفس و غيره اذا كان له لحم بل اقتصارهم على استثناء الخز و الحواصل بناءً على أنّه لا نفس له ممّا يؤكّد ذلك، ولكنّ الظاهر انصراف الاطلاق الى ذيالنفس، و ذلك أوّلا لعدم شيوع اللبس من جلد الحيوانات البحريّة و أوباره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سؤال الراوي في الموثّقة ابتداء عن الثعالب و الفنك و السنجاب اللاّتي تكنّ من الحيوانات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في ذيل الموثّقة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ذكّاه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الخز و الحواصل فلم يعلم أنّهما ممّا لا نفس لهما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7524629_1280447820"/>
      <w:bookmarkStart w:id="624" w:name="_Toc226"/>
      <w:bookmarkEnd w:id="623"/>
      <w:r>
        <w:rPr>
          <w:rtl w:val="true"/>
        </w:rPr>
        <w:t>في حكم الشمع و العسل و دم البقّ و أمثالها في الصلاة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بالشمع و العسل و الحرير الممتزج و دم البَقّ و القُمّل و البرغوث و نحوها من فضلات أمثال هذه الحيوانات ممّا لالحم لها و كذا الصدف لعدم معلوميّة كونه جزءا من الحيوان و على تقديره لم يعلم كونه ذا لحم؛ و أمّا اللؤلؤ فلااشكال فيه اصلاً لعدم كونه جزءا من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المسألة السابقة عدم شمول موثّقة ابن بكير لما لانفس له و الحال نقول بعدم شمولها و أمثالها للحيوانات التي لالحم لها بطريق أولى فان قوله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قرينة على اختصاص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قد نهيت عن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له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خصوص صحيحةالحلبي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دم البراغيث يكون في الثوب هل يمنعه ذلك من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 أسأله عن الصلاة في القرمز و أنّ أصحابنا يتوقّفون عن الصلاة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مطلق و الحمدللّه</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عن فضل اللّه الراوندي باسناده عن موسى بن جعفر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بن أبي طالب عليه السلام عن الصلاة في الثوب الذي فيه أبوال الخنافس و دماء البراغيث،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فبناءً على ما تقدّم آنفا لابأس بالشمع و العسل و الحرير الممتزج و دم البقّ و البرغوث و نحوها من فضلات أمثال هذه الحيوانات ممّا لالحم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الصدف لعدم معلوميّة كونه جزءا من الحيوان و ما في صحيحة علي بن جعفر عن أخيه أبي الحسن الأوّل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أكل الجري و لا السلحفاة و لا السرطان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اللحم الذي يكون في أصداف البحر و الفرات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لحم الضفادع لايحلّ أكله</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لايدلّ على أنّه جزء من الحيوان بل الظاهر أنّه خارج عنه و ظرف لتولده فيه و </w:t>
      </w:r>
      <w:bookmarkStart w:id="625" w:name="pg19298_209056"/>
    </w:p>
    <w:p>
      <w:pPr>
        <w:pStyle w:val="BookText"/>
        <w:rPr/>
      </w:pPr>
      <w:bookmarkEnd w:id="625"/>
      <w:r>
        <w:rPr>
          <w:rFonts w:ascii="Amiri" w:hAnsi="Amiri" w:eastAsia="Amiri" w:cs="Amiri"/>
          <w:color w:val="111111"/>
          <w:sz w:val="28"/>
          <w:sz w:val="28"/>
          <w:szCs w:val="28"/>
          <w:rtl w:val="true"/>
          <w:lang w:bidi="ar-SA"/>
        </w:rPr>
        <w:t>مجرد انعقاد الحيوان فيه لايستلزم جزئيّته له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خروج القمّل و البراغيث و نحوها ممّا لالحم له للسيرة القطعيّة و قصور النصوص عن تناوله و العسر و الحرج في اجتنابه و غيرذلك فلابأس حينئذ بالشمع في الثوب و غيره و لا بالحرير الممتزج و لا باللؤلؤ و نحوه ممّا هو من فضلات مثل هذه الحيوانات التي لاتندرج في غير مأكول اللحم قطعا</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فتحصل أنّه لابأس بشيء مما ذكر في المتن كما عليه الماتن قدس سره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7524631_1280447820"/>
      <w:bookmarkStart w:id="627" w:name="_Toc227"/>
      <w:bookmarkEnd w:id="626"/>
      <w:r>
        <w:rPr>
          <w:rtl w:val="true"/>
        </w:rPr>
        <w:t>في حكم فضلات الانسان في الصلاة</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بفضلات الانسان و لو لغيره كعرقه و وسخه و شعره و ريقه و لبنه فعلى هذا لامانع في الشعر الموصول بالشعر سواء كان من الرجل أو المرأة؛ نعم لو اتّخذ لباسا من شعر الانسان فيه اشكال سواء كان ساترا أو غيره بل المنع قويّ خصوصا الساتر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بفضلات الانسان و لو لغيره كعرقه و وسخه و شعره و ريقه و لبنه، و ذلك لقصور الموثّقة و غيرها عن شمول ذلك و لروايات الدالّة على الجواز مثل صحيحة علي بن الريان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الثالث عليه السلام عن الرجل يأخذ من شعره و أظفاره ثمّ يقوم الى الصلاة من غير أن ينفضه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الصلاة في ثوب يكون فيه </w:t>
      </w:r>
    </w:p>
    <w:p>
      <w:pPr>
        <w:pStyle w:val="BookText"/>
        <w:rPr/>
      </w:pPr>
      <w:r>
        <w:rPr>
          <w:rFonts w:ascii="Amiri" w:hAnsi="Amiri" w:eastAsia="Amiri" w:cs="Amiri"/>
          <w:color w:val="111111"/>
          <w:sz w:val="28"/>
          <w:sz w:val="28"/>
          <w:szCs w:val="28"/>
          <w:rtl w:val="true"/>
          <w:lang w:bidi="ar-SA"/>
        </w:rPr>
        <w:t>شعر من شعر الانسان و أظفاره من قبل أن ينفضه و يلقيه عنه؟ فوقّع يجوز</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تحمل المرأة صبيّها و هي تصلّي و ترضعه و هي تتشهّد</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خبر الحسين بن علوان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سئل عن البزاق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 خبر الحسن بن الفضل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الرجل يسقط سنّه فاخذ سنّ انسان ميت فيجعله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فعلى هذا لامانع في الشعر الموصول بالشعر سواء كان من الرجل أو المرأة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اتّخذ لباسا من شعر الانسان و صدق عليه اسم الثوب لابأس بالصلاة فيه سواء كان ساترا للعورة أو لم يكن و ذلك لعدم الدليل على المنع</w:t>
      </w:r>
      <w:r>
        <w:rPr>
          <w:rFonts w:eastAsia="Amiri" w:cs="Amiri" w:ascii="Amiri" w:hAnsi="Amiri"/>
          <w:color w:val="111111"/>
          <w:sz w:val="28"/>
          <w:szCs w:val="28"/>
          <w:rtl w:val="true"/>
          <w:lang w:bidi="ar-SA"/>
        </w:rPr>
        <w:t xml:space="preserve">. </w:t>
      </w:r>
      <w:bookmarkStart w:id="628" w:name="pg19298_209058"/>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المنع بين أن يكون ملبوسا أو جزءا منه أو واقعا عليه أو كان في جيبه بل و لو في حقّة هي في جيبه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حول هذه المسألة في ضمن المسألة الثالثة عشرة و قلنا انّه لايجوز الصلاة في أجزاء ما لايؤكل لحمه سواء كان ملبوسا أو مخلوطا به أو محمولاً و في جيبه حتّى الشعر الملقى على ثوبه كلّ ذلك لموثّقة ابن بكير المتقدّمة فراجع</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7524633_1280447820"/>
      <w:bookmarkStart w:id="630" w:name="_Toc228"/>
      <w:bookmarkEnd w:id="629"/>
      <w:r>
        <w:rPr>
          <w:rtl w:val="true"/>
        </w:rPr>
        <w:t>في استثناء الخزّ الخالص</w:t>
      </w:r>
      <w:bookmarkEnd w:id="630"/>
    </w:p>
    <w:p>
      <w:pPr>
        <w:pStyle w:val="Heading5"/>
        <w:numPr>
          <w:ilvl w:val="4"/>
          <w:numId w:val="1"/>
        </w:numPr>
        <w:rPr/>
      </w:pPr>
      <w:bookmarkStart w:id="631" w:name="__RefHeading___Toc17524635_1280447820"/>
      <w:bookmarkStart w:id="632" w:name="_Toc229"/>
      <w:bookmarkEnd w:id="631"/>
      <w:r>
        <w:rPr>
          <w:rtl w:val="true"/>
        </w:rPr>
        <w:t>اشارة</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ممّا لايؤكل الخزّ الخالص الغير المغشوش بوبر الأرانب و الثعالب و كذا السنجاب و امّا السمور و القاقم و الفنك و الحواصل فلايجوز الصلاة في أجزائها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633" w:name="__RefHeading___Toc17524637_1280447820"/>
      <w:bookmarkStart w:id="634" w:name="_Toc230"/>
      <w:bookmarkEnd w:id="633"/>
      <w:r>
        <w:rPr>
          <w:rtl w:val="true"/>
        </w:rPr>
        <w:t xml:space="preserve">الفرع الأوّل </w:t>
      </w:r>
      <w:r>
        <w:rPr>
          <w:rtl w:val="true"/>
        </w:rPr>
        <w:t xml:space="preserve">: </w:t>
      </w:r>
      <w:r>
        <w:rPr>
          <w:rtl w:val="true"/>
        </w:rPr>
        <w:t>في استثناء الخزّ الخالص</w:t>
      </w:r>
      <w:bookmarkEnd w:id="634"/>
    </w:p>
    <w:p>
      <w:pPr>
        <w:pStyle w:val="BookText"/>
        <w:rPr/>
      </w:pPr>
      <w:r>
        <w:rPr>
          <w:rFonts w:ascii="Amiri" w:hAnsi="Amiri" w:eastAsia="Amiri" w:cs="Amiri"/>
          <w:color w:val="111111"/>
          <w:sz w:val="28"/>
          <w:sz w:val="28"/>
          <w:szCs w:val="28"/>
          <w:rtl w:val="true"/>
          <w:lang w:bidi="ar-SA"/>
        </w:rPr>
        <w:t>يستثنى من بطلان الصلاة فيما لايؤكل لحمه الخزّ الخالص الغير المغشوش بوبر الأرانب و الدليل عليه روايات معتبرة منها صحيحة سليمان بن جعفر الجعفري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الرضا عليه السلام يصلّي في جبّة خزّ</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علي بن مهزيار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الثاني عليه السلام يصلّي الفريضة و غيرها في جبّة خزّ طاروي و كساني جبّة خزّ و ذكر أنّه لبسها على بدنه و صلّى فيها و أمرني بالصلاة فيها</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جعفر عليه السلام يصلّي على بعض أطفالهم و عليه جبّة خزّ صفراء و مطرف خزّ أصفر</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منها صحيحة معمّر بن خلاّد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 منها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عبداللّه عليه السلام رجل و 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انّها علاجي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كلاب تخرج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 علي بن الحسين عليه السلام كان يلبس الكساء الخزّ في الشتاء فاذا جاء الصيف باعه و تصدّق بثمنه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لأستحيي من ربّي أن آكل ثمن ثوب قد عبدت اللّه فيه</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 منها صحيحة أحمد بن محمّد بن أبينصر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عليه السلام كان يلبس الجبّة الخزّ بخمسمائة درهم و المطرف الخزّ بخمسين دينارا فيشتو فيه فاذا خرج الشتاء باعه و تصدّق بثمنه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 منها صحيحة سعد بن سعد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وبره حلّ جلده</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منها خبر ابن أبييعفور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اذ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ميّت و هو علاجي و أنا أعرفه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منك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علاجي و ليس أحد أعرف به منّي، فتبسّم أبو عبداللّه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انّه دابّة تخرج من الماء أو تصاد من الماء فتخرج فاذا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هو فقال له أبو عبداللّه عليه السلامفانّك تقول انّه دابّة تمشي على أربع و ليس هو في حدّ الحيتان فتكون ذكاته خروجه من الماء؟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هكذا أقول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أحلّه و جعل ذكاته موته كما أحلّ الحيتان و جعل ذكاتها موتها</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منها خبر دعبل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الرضا عليه السلام خلع عليه قميصا من خزّ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كلّ ليلة ألف ركعة</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 منها خبر أبي داود بن يوسف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و علىّ قباء خزّ و بطانته خزّ و طيلسان خزّ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ثوبا أكره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لانكره أن يكون سدا الثوب أبريسم</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 منها مرسلة أبي جميلة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آل محمّد نلبس الخزّ و اليمنة</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اليمنة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من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جعفر بن عيسي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أسأله عن الدوابّ التي يعمل الخزّ من وبرها، أسباع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الخزّ الحسين بن علي و من بعده جدّي صلى الله عليه و آله</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منها خبر محمّد بن أبي نصر عن أبي الحسن الرضا عليه السلام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يلبس الجبّة الخزّ بخمسين دينارا و </w:t>
      </w:r>
    </w:p>
    <w:p>
      <w:pPr>
        <w:pStyle w:val="BookText"/>
        <w:rPr/>
      </w:pPr>
      <w:r>
        <w:rPr>
          <w:rFonts w:ascii="Amiri" w:hAnsi="Amiri" w:eastAsia="Amiri" w:cs="Amiri"/>
          <w:color w:val="111111"/>
          <w:sz w:val="28"/>
          <w:sz w:val="28"/>
          <w:szCs w:val="28"/>
          <w:rtl w:val="true"/>
          <w:lang w:bidi="ar-SA"/>
        </w:rPr>
        <w:t>المطرف الخزّ بخمسين دينارا</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منها خبر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يلبس في الشتاء الجبّة الخزّ و المطرف الخزّ و القلنسوة الخزّ فيشتو فيه و يبيع المطرف في الصيف و يتصدّق بثمنه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منها خبر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بن علي و عليه جبّة خزّ دكناء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فالمستفاد من الروايات هو اباحة الصلاة في وبر الخزّ و جلده فأمّا الوبر فظاهر و أمّا الجلد فيدلّ عليه اطلاق الروايات و صريح بعضها كصحيحة سعد بن سعد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وبره حلّ جلده</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 أمّا فتوى الفقهاء</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لاخلاف بين الأصحاب في جواز الصلاة في وبر الخزّ الخالص من مخالطة وبر الأرانب و الثعالب و نحوهما ممّا لاتصح الصلاة فيه، نقل الاجماع على ذلك جماعة، منهم المحقق و العلاّمة و ابن زهرة و الشهيد و غيرهم، انّما الخلاف في جلده فالمشهور في كلام المتأخّرين أنّ حكم الجلد حكم الوبر و ذهب ابن ادريس الى العدم و نفى عنه الخلاف و تبعه العلاّمة في المنتهى على ما </w:t>
      </w:r>
      <w:bookmarkStart w:id="635" w:name="pg19298_209063"/>
    </w:p>
    <w:p>
      <w:pPr>
        <w:pStyle w:val="BookText"/>
        <w:rPr/>
      </w:pPr>
      <w:bookmarkEnd w:id="635"/>
      <w:r>
        <w:rPr>
          <w:rFonts w:ascii="Amiri" w:hAnsi="Amiri" w:eastAsia="Amiri" w:cs="Amiri"/>
          <w:color w:val="111111"/>
          <w:sz w:val="28"/>
          <w:sz w:val="28"/>
          <w:szCs w:val="28"/>
          <w:rtl w:val="true"/>
          <w:lang w:bidi="ar-SA"/>
        </w:rPr>
        <w:t>نقله في الذخيرة</w:t>
      </w:r>
      <w:r>
        <w:rPr>
          <w:rFonts w:eastAsia="Amiri" w:cs="Amiri" w:ascii="Amiri" w:hAnsi="Amiri"/>
          <w:color w:val="111111"/>
          <w:sz w:val="28"/>
          <w:szCs w:val="28"/>
          <w:rtl w:val="true"/>
          <w:lang w:bidi="ar-SA"/>
        </w:rPr>
        <w:t>».</w:t>
      </w:r>
      <w:r>
        <w:rPr>
          <w:rStyle w:val="FootnoteAnchor"/>
          <w:rtl w:val="true"/>
        </w:rPr>
        <w:footnoteReference w:id="1181"/>
      </w:r>
    </w:p>
    <w:p>
      <w:pPr>
        <w:pStyle w:val="Heading5"/>
        <w:numPr>
          <w:ilvl w:val="4"/>
          <w:numId w:val="1"/>
        </w:numPr>
        <w:rPr/>
      </w:pPr>
      <w:bookmarkStart w:id="636" w:name="__RefHeading___Toc17524639_1280447820"/>
      <w:bookmarkStart w:id="637" w:name="_Toc231"/>
      <w:bookmarkEnd w:id="636"/>
      <w:r>
        <w:rPr>
          <w:rtl w:val="true"/>
        </w:rPr>
        <w:t xml:space="preserve">الفرع الثاني </w:t>
      </w:r>
      <w:r>
        <w:rPr>
          <w:rtl w:val="true"/>
        </w:rPr>
        <w:t xml:space="preserve">: </w:t>
      </w:r>
      <w:r>
        <w:rPr>
          <w:rtl w:val="true"/>
        </w:rPr>
        <w:t>في الخزّ المغشوش بوبر الأرانب</w:t>
      </w:r>
      <w:bookmarkEnd w:id="637"/>
    </w:p>
    <w:p>
      <w:pPr>
        <w:pStyle w:val="BookText"/>
        <w:rPr/>
      </w:pPr>
      <w:r>
        <w:rPr>
          <w:rFonts w:ascii="Amiri" w:hAnsi="Amiri" w:eastAsia="Amiri" w:cs="Amiri"/>
          <w:color w:val="111111"/>
          <w:sz w:val="28"/>
          <w:sz w:val="28"/>
          <w:szCs w:val="28"/>
          <w:rtl w:val="true"/>
          <w:lang w:bidi="ar-SA"/>
        </w:rPr>
        <w:t>لاتصحّ الصلاة في الخزّ المغشوش بوبر الأرانب و الثعالب و ذلك للروايات المتقدّمة الدالّة على منع الصلاة في أجزاء ما لايؤكل لحمه فان الخارج منها الخز الخالص و يؤيّد المنع خصوص مرفوعة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الخزّ الخالص لابأس به فأمّا الذي يخلط فيه وبر الأرانب أو غير ذلك ممّا يشبه هذا فلاتصلّ فيه</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 يدلّ عليه أيضا ما يمنع من الصلاة في وبر الأرانب و الثعالب و جلودهما نحو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ابراهيم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 و تكك تعمل من وبر الأرانب فهل تجوز الصلاة في وبر الأرانب من غير ضرورة و لاتقيّة؟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فيها</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جلود الثعالب أيصلّى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أصلّي فيها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 صحيحة أبي 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تلبس بعد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الثوب 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خبر جعفر بن محمّد بن أبي 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الرضا عليه السلام عن جلود الثعالب الذكيّة،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 خبر الوليد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الثعالب اذا كانت ذكيّة؟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 ما يعارضها من خبر بشير بن بشّار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الخزّ يغشّ بوبر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صحيحة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جلود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ذكيّة فلابأس</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الفراء و السمور و السنجاب و الثعالب و 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فيه</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خبر الحسن بن شهاب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الثعالب اذا كانت ذكيّة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 خبر عبدالرحمن بن الحجّاج 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الثعالب أو الجرز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الخوارزميّة</w:t>
      </w:r>
      <w:r>
        <w:rPr>
          <w:rFonts w:eastAsia="Amiri" w:cs="Amiri" w:ascii="Amiri" w:hAnsi="Amiri"/>
          <w:color w:val="111111"/>
          <w:sz w:val="28"/>
          <w:szCs w:val="28"/>
          <w:rtl w:val="true"/>
          <w:lang w:bidi="ar-SA"/>
        </w:rPr>
        <w:t xml:space="preserve">) </w:t>
      </w:r>
      <w:bookmarkStart w:id="638" w:name="pg19298_209065"/>
    </w:p>
    <w:p>
      <w:pPr>
        <w:pStyle w:val="BookText"/>
        <w:rPr/>
      </w:pPr>
      <w:bookmarkEnd w:id="638"/>
      <w:r>
        <w:rPr>
          <w:rFonts w:ascii="Amiri" w:hAnsi="Amiri" w:eastAsia="Amiri" w:cs="Amiri"/>
          <w:color w:val="111111"/>
          <w:sz w:val="28"/>
          <w:sz w:val="28"/>
          <w:szCs w:val="28"/>
          <w:rtl w:val="true"/>
          <w:lang w:bidi="ar-SA"/>
        </w:rPr>
        <w:t>منه أيصلّى فيها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ذكيّا فلابأس به</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 خبر محمّد بن عبداللّه بن جعفر الحميري عن صاحب الزمان عليه السلام أنّه كتب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 بعض العلماء عن معنى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الثعلب و لا في الأرنب و لا في الثوب الذي يليه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عنىالجلود دون غيرها</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يحمل على التقيّة لموافقتها للجمهور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مقتضى القاعدة المنصوصة عن أصحاب العصمة عليهم السلام بعرض الأخبار عند الاختلاف على مذهب العامّة و الأخذ بخلافه، هو العمل بأخبار المنع المؤيّدة باتّفاق الأصحاب عليها سلفا و خلفا، و هاتان الروايتان أعني صحيحتي ابن يقطين و الحلبي دلّتا على جواز الصلاة في جميع الجلود ممّا لايؤكل لحمه لابخصوص الأشياء المعدودة فيهما لقوله في احداهما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عين ما اتّفقت عليه العامّة و خلاف ما اتّفقت عليه الاماميّة فأيّ أمر أظهر في الحمل على التقيّة من ذلك؟</w:t>
      </w:r>
      <w:r>
        <w:rPr>
          <w:rFonts w:eastAsia="Amiri" w:cs="Amiri" w:ascii="Amiri" w:hAnsi="Amiri"/>
          <w:color w:val="111111"/>
          <w:sz w:val="28"/>
          <w:szCs w:val="28"/>
          <w:rtl w:val="true"/>
          <w:lang w:bidi="ar-SA"/>
        </w:rPr>
        <w:t>».</w:t>
      </w:r>
      <w:r>
        <w:rPr>
          <w:rStyle w:val="FootnoteAnchor"/>
          <w:rtl w:val="true"/>
        </w:rPr>
        <w:footnoteReference w:id="1194"/>
      </w:r>
    </w:p>
    <w:p>
      <w:pPr>
        <w:pStyle w:val="Heading5"/>
        <w:numPr>
          <w:ilvl w:val="4"/>
          <w:numId w:val="1"/>
        </w:numPr>
        <w:rPr/>
      </w:pPr>
      <w:bookmarkStart w:id="639" w:name="__RefHeading___Toc17524641_1280447820"/>
      <w:bookmarkStart w:id="640" w:name="_Toc232"/>
      <w:bookmarkEnd w:id="639"/>
      <w:r>
        <w:rPr>
          <w:rtl w:val="true"/>
        </w:rPr>
        <w:t xml:space="preserve">الفرع الثالث </w:t>
      </w:r>
      <w:r>
        <w:rPr>
          <w:rtl w:val="true"/>
        </w:rPr>
        <w:t xml:space="preserve">: </w:t>
      </w:r>
      <w:r>
        <w:rPr>
          <w:rtl w:val="true"/>
        </w:rPr>
        <w:t>في فرو السنجاب</w:t>
      </w:r>
      <w:bookmarkEnd w:id="640"/>
    </w:p>
    <w:p>
      <w:pPr>
        <w:pStyle w:val="BookText"/>
        <w:rPr/>
      </w:pPr>
      <w:r>
        <w:rPr>
          <w:rFonts w:ascii="Amiri" w:hAnsi="Amiri" w:eastAsia="Amiri" w:cs="Amiri"/>
          <w:color w:val="111111"/>
          <w:sz w:val="28"/>
          <w:sz w:val="28"/>
          <w:szCs w:val="28"/>
          <w:rtl w:val="true"/>
          <w:lang w:bidi="ar-SA"/>
        </w:rPr>
        <w:t>تجوز الصلاة في فرو السنجاب و ذلك لصحيحة أبي علي بن راشد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الفراء أيّ شيء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 السنجاب و 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الفنك </w:t>
      </w:r>
    </w:p>
    <w:p>
      <w:pPr>
        <w:pStyle w:val="BookText"/>
        <w:rPr/>
      </w:pPr>
      <w:r>
        <w:rPr>
          <w:rFonts w:ascii="Amiri" w:hAnsi="Amiri" w:eastAsia="Amiri" w:cs="Amiri"/>
          <w:color w:val="111111"/>
          <w:sz w:val="28"/>
          <w:sz w:val="28"/>
          <w:szCs w:val="28"/>
          <w:rtl w:val="true"/>
          <w:lang w:bidi="ar-SA"/>
        </w:rPr>
        <w:t>أو السنجاب فأمّا السمور فلاتصلّ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يؤيّده خبر مقاتل بن مقاتل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الصلاة في السمور و السنجاب و الثعلب،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ذا كلّه ماخلا السنجاب فانّه دابّة لاتأكل اللحم</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خبر الوليد بن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أصلّي في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خبر يحيى بن أبي عمران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الثاني عليه السلام في السنجاب و الفنك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لاتجيبنى بالتقيّة في ذلك فكتب بخطه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 خبر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الرضا عليه السلام عن جلود الثعالب و السنجاب و السمور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السنجاب على أبي و نهاني عن الثعالب و السمور</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خبر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و أباالحسن عليهماالسلام عن لباس الفراء و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بالسنجاب فانّه دابّة لاتأكل اللحم و ليس هو ممّا نهى عنه رسول اللّه صلى الله عليه و آله اذ نهى عن كلّ ذي ناب و مخلب</w:t>
      </w:r>
      <w:r>
        <w:rPr>
          <w:rFonts w:eastAsia="Amiri" w:cs="Amiri" w:ascii="Amiri" w:hAnsi="Amiri"/>
          <w:color w:val="111111"/>
          <w:sz w:val="28"/>
          <w:szCs w:val="28"/>
          <w:rtl w:val="true"/>
          <w:lang w:bidi="ar-SA"/>
        </w:rPr>
        <w:t>».</w:t>
      </w:r>
      <w:r>
        <w:rPr>
          <w:rStyle w:val="FootnoteAnchor"/>
          <w:rtl w:val="true"/>
        </w:rPr>
        <w:footnoteReference w:id="120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يعارض هذه الروايات موثّقة ابن بكير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 xml:space="preserve">كانت عامّة و هذه الأخبار أخصّ مطلقا منها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جوابا عن السؤال عن الثعالب و الفنك و السنجاب و غيره من الوبر و حيث جرى ذكرالسنجاب بالخصوص في السؤال صار الجواب كالنص في ارادته فلايمكن تخصيصه بغيره كما أشار الى ذلك في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ابن بكير و ان كانت عامّة الاّ أنّ ابتناءها على السبب الخاصّ و هو السنجاب و ما ذكر معه يجعلهاكالنص في المسؤول عنه و حينئذ يتحقّق التعارض و يصار الى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يجاب عنه بما أجابه صاحب الجواهر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لايقدح في التخصيص بالمتّصل قطعا فكذا المنفصل خصوصا مع اندراج بعض افراد السؤال في عموم الجواب؛ أو يجاب بما أجاب به المحقّق الهمدانى بأنّ سياق السؤال يشهد بأنّ السائل لم يقصد الخصوصيّة ممّا جرى ذكره في كلامه و انّما أورده على سبيل التمثيل فأراد بذلك السؤال عن الصلاة في وبر غير المأكول على سبيل العموم فأجيب بجواب عامّ من غير التفات الى خصوصيّات الأمثلة فليس خروج السنجاب على هذا التقدير الاّ كخروج الخزّ و نحوه ممّا لا ضير في الالتزام به على تقدير مساعدة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الموثّقة و ان كانت قويّة الدلالة بالنسبة الى السنجاب و غيره ممّا جرى ذكره في كلام السائل و لكنّها غير آبية عن التخصيص بالأخبار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الجواز موافق للمشهور ففي الجواهر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فرو السنجاب فانّه لايأكل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و الأوّل أظهر؛ وفاقا للشيخ و الفاضل و الشهيدين و المقداد و المحقّق الثاني و الفاضل الميسي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نسبته الى جمع من كبراء الأصحاب، و عن الذخيرة و الرياض الى المشهور بين المتأخّرين بل عن المبسوط نفي الخلاف فيه و الحواصل و في المنظومة ارسال الاجماع عليه و عن الأمالي أنّ من دين الاماميّة الرخصة فيه و الفنك و السمور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كيف كان فالمتّبع الدليل و لاريب في اقتضائه الجواز</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 أمّا الفنك فيدلّ على جواز لبسه صحيحة أبي علي بن راشد المتقدّمة</w:t>
      </w:r>
      <w:r>
        <w:rPr>
          <w:rStyle w:val="FootnoteAnchor"/>
          <w:rtl w:val="true"/>
        </w:rPr>
        <w:footnoteReference w:id="1202"/>
      </w:r>
      <w:r>
        <w:rPr>
          <w:rFonts w:ascii="Amiri" w:hAnsi="Amiri" w:eastAsia="Amiri" w:cs="Amiri"/>
          <w:color w:val="111111"/>
          <w:sz w:val="28"/>
          <w:sz w:val="28"/>
          <w:szCs w:val="28"/>
          <w:rtl w:val="true"/>
          <w:lang w:bidi="ar-SA"/>
        </w:rPr>
        <w:t>و يؤيّده خبر الوليد بن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أصلّي في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 خبر يحيى بن أبيعمران المتقدّمة</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الاشكال بمعارضة صحيحة أبي علي بن راشد و الخبرين لموثقة ابن بكير فقد تقدّم فيالسنجاب 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جواز الصلاة في الفراء و الفنك الاّ أنّه يحتاط لمخالفة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السمور و الحواصل و الثعالب فلايجوز الصلاة فيها للمنع عنها في موثّقة ابن بكير و غيرها و عدم الدليل على الجواز الاّ في خبر مقاتل بن مقاتل و خبر بشير بن بشار المتقدّمتين فانّهما ضعيفان مع معارضتهما بصحيحة أبي علي بن راشد المتقدّمة و صحيحة سعد بن سعد الأشعري بالنسبة الى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الحلبي و صحيحة الريّان بن الصلت الدالّتان على الجواز بالنسبة الى السمور و الحواصل فقد تقدّم الجواب عنهما و قلنا بأنّهما تحملان على التقيّة لموافقتهما للجمهور من العامّة فراجع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السنجاب على ما ذكره في كتاب مجمع البحرين حيوان على حدّ اليربوع أكبر من الفأرة شعره في غاية النعومة يتّخذ من جلده الفراء يلبسه المتنعمون و هو شديد الختل ان أبصر الانسان صعد الشجرة العالية و هو كثير في بلاد الصقالبة و أحسن جلوده الأزرق الأملس</w:t>
      </w:r>
      <w:r>
        <w:rPr>
          <w:rFonts w:eastAsia="Amiri" w:cs="Amiri" w:ascii="Amiri" w:hAnsi="Amiri"/>
          <w:color w:val="111111"/>
          <w:sz w:val="28"/>
          <w:szCs w:val="28"/>
          <w:rtl w:val="true"/>
          <w:lang w:bidi="ar-SA"/>
        </w:rPr>
        <w:t xml:space="preserve">. </w:t>
      </w:r>
      <w:bookmarkStart w:id="641" w:name="pg19298_209069"/>
    </w:p>
    <w:p>
      <w:pPr>
        <w:pStyle w:val="BookText"/>
        <w:rPr/>
      </w:pPr>
      <w:bookmarkEnd w:id="641"/>
      <w:r>
        <w:rPr>
          <w:rFonts w:ascii="Amiri" w:hAnsi="Amiri" w:eastAsia="Amiri" w:cs="Amiri"/>
          <w:color w:val="111111"/>
          <w:sz w:val="28"/>
          <w:sz w:val="28"/>
          <w:szCs w:val="28"/>
          <w:rtl w:val="true"/>
          <w:lang w:bidi="ar-SA"/>
        </w:rPr>
        <w:t>و قال في كتاب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السمور كتنور دابّة معروفة يتّخذ من جلدها فراء مثمنة تكون في بلاد الترك تشبه النمس و منه أسود لامع و 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كعسل دويبة برّيّة غير مأكولة اللحم يؤخذ منها الفرو،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فروها أطيب من جميع أنواع الفراء</w:t>
      </w:r>
      <w:r>
        <w:rPr>
          <w:rFonts w:eastAsia="Amiri" w:cs="Amiri" w:ascii="Amiri" w:hAnsi="Amiri"/>
          <w:color w:val="111111"/>
          <w:sz w:val="28"/>
          <w:szCs w:val="28"/>
          <w:rtl w:val="true"/>
          <w:lang w:bidi="ar-SA"/>
        </w:rPr>
        <w:t>».</w:t>
      </w:r>
      <w:r>
        <w:rPr>
          <w:rStyle w:val="FootnoteAnchor"/>
          <w:rtl w:val="true"/>
        </w:rPr>
        <w:footnoteReference w:id="1205"/>
      </w:r>
    </w:p>
    <w:p>
      <w:pPr>
        <w:pStyle w:val="Heading4"/>
        <w:numPr>
          <w:ilvl w:val="3"/>
          <w:numId w:val="1"/>
        </w:numPr>
        <w:rPr/>
      </w:pPr>
      <w:bookmarkStart w:id="642" w:name="__RefHeading___Toc17524643_1280447820"/>
      <w:bookmarkStart w:id="643" w:name="_Toc233"/>
      <w:bookmarkEnd w:id="642"/>
      <w:r>
        <w:rPr>
          <w:rtl w:val="true"/>
        </w:rPr>
        <w:t>في جواز الصلاة في المشكوك كونه من المأكول أو من غيره</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الصلاة في المشكوك كونه من المأكول أو من غيره فعلى هذا لابأس بالصلاة في الماهوت؛ و أمّا اذا شكّ في كون شيء من أجزاء الحيوان أو من غير الحيوان فلااشكال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جواز الصلاة في المشكوك كونه من المأكول أو من غيره و ذلك لأنّ المستفاد من الروايات الواردة في النهي عن الصلاة في أجزاء ما لايؤكل لحمه هو مانعيّة تلك الأجزاء لا انّه يشترط أن يكون الثوب ممّا علم حلّيّة أكله و ما قد يترائى ذلك من موثّقة ابن بكير فليس بصدد بيان اشتراط كون الثوب من أجزاء ما يؤكل لحمه بل كان ذلك للمقابلة بمعنى أنّه حيث كان الكلام في الصلاة عن أجزاء ما لايؤكل لحمه كان المناسب أن يذكر الامام جواز الصلاة في الثوب المعمول من أجزاء ما يؤكل لحمه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فلاينبغي التأمل في أنّ مفاد أخبار الباب بأسرها ليس الاّ مانعيّة التلبس بغير المأكول حال الصلاة عن صحّتها لاشرطيّة عدمه و ان كان قد يدّعى ظهور قوله عليه السلام في موثّقة ابن بكير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تلك الصلاة أبدا حتّى يصلّى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لكن يدفعه أنّ وقوع الصلاة فيما أحلّ اللّه تعالى أكله ليس بشرط فيها </w:t>
      </w:r>
      <w:bookmarkStart w:id="644" w:name="pg19298_209070"/>
    </w:p>
    <w:p>
      <w:pPr>
        <w:pStyle w:val="BookText"/>
        <w:rPr/>
      </w:pPr>
      <w:bookmarkEnd w:id="644"/>
      <w:r>
        <w:rPr>
          <w:rFonts w:ascii="Amiri" w:hAnsi="Amiri" w:eastAsia="Amiri" w:cs="Amiri"/>
          <w:color w:val="111111"/>
          <w:sz w:val="28"/>
          <w:sz w:val="28"/>
          <w:szCs w:val="28"/>
          <w:rtl w:val="true"/>
          <w:lang w:bidi="ar-SA"/>
        </w:rPr>
        <w:t>بلاشبهة، ضرورة جواز الصلاة في القطن 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يصلّي في غيره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بيان وجوب اعادة الصلاة التي صلاّها في وبر غير المأكول و شعره و جلده و روثه و ألبانه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الصلاة بكونها في غيره ممّا أحلّ اللّه أكله مبنيّ على فرض تلبّسهبأجزاء الحيوان فأريد بذلك بيان وجوب كون ما يصلّى فيه على تقدير كونه من الحيوان ممّا يحلّ أكله فوجوب كونه من حلال الأكل مشروط بتلبّسه حال الصلاة ولكن تلبّسه في حدّ ذاته ليس بشرط في الصلاة فمحصّل هذا الاشتراط الترخيص في لبس ما يحلّ أكله في الصلاة دون غيره لاشرطيّته لها فهذا ممّا يؤكّد مانعيّة غير المأكول و لايثبت شرطيّة عدمه من حيث هو، حيث انّ مقتضاه أنّ التلبّس بغير المأكول مضرّ دون التلبس بالمأكول</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لقد أجاد في كلامه في أنّ المانع لبس غير المأكول لا أنّ الشرط حلّيّة أكله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7524645_1280447820"/>
      <w:bookmarkStart w:id="646" w:name="_Toc234"/>
      <w:bookmarkEnd w:id="645"/>
      <w:r>
        <w:rPr>
          <w:rtl w:val="true"/>
        </w:rPr>
        <w:t>فيما اذا صلّى في غير المأكول جاهلاً أو ناسيا</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غير المأكول جاهلا أو ناسيا فالأحوط صحّة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في غير المأكول جاهلا بالموضوع صحّت صلاته و ذلك لصحيحة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في ثوبه عذرة من انسان أو سنّور أو كلب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يعلم فلايعيد</w:t>
      </w:r>
      <w:r>
        <w:rPr>
          <w:rFonts w:eastAsia="Amiri" w:cs="Amiri" w:ascii="Amiri" w:hAnsi="Amiri"/>
          <w:color w:val="111111"/>
          <w:sz w:val="28"/>
          <w:szCs w:val="28"/>
          <w:rtl w:val="true"/>
          <w:lang w:bidi="ar-SA"/>
        </w:rPr>
        <w:t>».</w:t>
      </w:r>
      <w:r>
        <w:rPr>
          <w:rStyle w:val="FootnoteAnchor"/>
          <w:rtl w:val="true"/>
        </w:rPr>
        <w:footnoteReference w:id="120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جاهلاً بالحكم أو ناسيا للحكم أو الموضوع فالأقوى صحّة صلاته، و ذلك لصحيحة زرارة قال</w:t>
      </w:r>
      <w:r>
        <w:rPr>
          <w:rFonts w:eastAsia="Amiri" w:cs="Amiri" w:ascii="Amiri" w:hAnsi="Amiri"/>
          <w:color w:val="111111"/>
          <w:sz w:val="28"/>
          <w:szCs w:val="28"/>
          <w:rtl w:val="true"/>
          <w:lang w:bidi="ar-SA"/>
        </w:rPr>
        <w:t xml:space="preserve">: </w:t>
      </w:r>
      <w:bookmarkStart w:id="647" w:name="pg19298_209071"/>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فالصحيحة غير قاصرة الشمول لمن كان جاهلا أو ناسيا بالحكم أو الموضوع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ما يحرم أكله بالأصالة أو بالعرض كالموطوء و الجلاّل و ان كان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ممّا لايؤكل لحمه في موثّقة ابن بكير و غيرها هو ما يحرم أكله بالاصالة ففي الموثّقة سأل الراوي عن الصلاة في الثعالب و الفنك و السنجاب و غيره من الوبر و الجواب منصرف عمّا يحرم أكله بالعرض كالموطوء و الجلاّل و حينئذ فلايكون في كلام الامام عليه السلام اطلاق، و الاحتياط بالاجتناب عمّا يحرم أكله بالعرض حسن لاحتمال كون الانصراف بدويّا و كان لجوابه عليه السلام اطلاق</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7524647_1280447820"/>
      <w:bookmarkStart w:id="649" w:name="_Toc235"/>
      <w:bookmarkEnd w:id="648"/>
      <w:r>
        <w:rPr>
          <w:rtl w:val="true"/>
        </w:rPr>
        <w:t>«</w:t>
      </w:r>
      <w:r>
        <w:rPr>
          <w:rtl w:val="true"/>
        </w:rPr>
        <w:t>الخامس</w:t>
      </w:r>
      <w:r>
        <w:rPr>
          <w:rtl w:val="true"/>
        </w:rPr>
        <w:t xml:space="preserve">»: </w:t>
      </w:r>
      <w:r>
        <w:rPr>
          <w:rtl w:val="true"/>
        </w:rPr>
        <w:t>أن لايكون من الذهب للرجال</w:t>
      </w:r>
      <w:bookmarkEnd w:id="649"/>
    </w:p>
    <w:p>
      <w:pPr>
        <w:pStyle w:val="Heading4"/>
        <w:numPr>
          <w:ilvl w:val="3"/>
          <w:numId w:val="1"/>
        </w:numPr>
        <w:rPr/>
      </w:pPr>
      <w:bookmarkStart w:id="650" w:name="__RefHeading___Toc17524649_1280447820"/>
      <w:bookmarkStart w:id="651" w:name="_Toc236"/>
      <w:bookmarkEnd w:id="650"/>
      <w:r>
        <w:rPr>
          <w:rtl w:val="true"/>
        </w:rPr>
        <w:t>اشارة</w:t>
      </w:r>
      <w:bookmarkEnd w:id="6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من الذهب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لبسه لهم في غير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أن يكون خالصا أو ممزوجا بل الأقوى اجتناب الملحّم به و المذهّب بالتمويه و الطلي اذا صدق عليه لبس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ما تتمّ فيه الصلاة و ما لاتتمّ كالخاتم و الزر و نحوهما نعم لابأس بالمحمول منه مسكوكا أو غيره كما لابأس بشدّ الأسنان به بل الأقوى أنّه لابأس بالصلاة فيما جاز فعله فيه من السلاح كالسيف و الخنجر و نحوهما و ان أطلق عليهما اسم اللبس لكن الأحوط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النساء فلا اشكال في جواز لبسهنّ و صلاتهنّ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الصبي المميّز فلايحرم عليه لبسه ولكنّ الأحوط له عدم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لبس الذهب للرجل و لا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لبس الذهب للرجل اجماعا أو ضرورة و لاالصلاة في الساتر منه بلاخلاف أجده</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 الدليل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لايلبس الرجل الذهب و لايصلّي فيه لأنّه من لباس أهل الجنّة</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منها موثّقة روح بن عبدالرحيم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لاتختّم بالذهب فانّه زينتك في الآخرة</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منها خبر موسى بن أكيل النميري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الحديد انّه حلية أهل النار، و الذهب انّه حلية أهل الجنّة و جعل اللّه الذهب في الدنيا زينة النساء فحرّم على الرجال لبسه و الصلاة فيه</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منها خبر جابر الجعفي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يجوز أن تتختّم بالذهب و تصلّي فيه و حرّم ذلك على الرجال الاّ في الجهاد</w:t>
      </w:r>
      <w:r>
        <w:rPr>
          <w:rFonts w:eastAsia="Amiri" w:cs="Amiri" w:ascii="Amiri" w:hAnsi="Amiri"/>
          <w:color w:val="111111"/>
          <w:sz w:val="28"/>
          <w:szCs w:val="28"/>
          <w:rtl w:val="true"/>
          <w:lang w:bidi="ar-SA"/>
        </w:rPr>
        <w:t>».</w:t>
      </w:r>
      <w:r>
        <w:rPr>
          <w:rStyle w:val="FootnoteAnchor"/>
          <w:rtl w:val="true"/>
        </w:rPr>
        <w:footnoteReference w:id="1213"/>
      </w:r>
      <w:bookmarkStart w:id="652" w:name="pg19298_209073"/>
    </w:p>
    <w:p>
      <w:pPr>
        <w:pStyle w:val="BookText"/>
        <w:rPr/>
      </w:pPr>
      <w:bookmarkEnd w:id="652"/>
      <w:r>
        <w:rPr>
          <w:rFonts w:ascii="Amiri" w:hAnsi="Amiri" w:eastAsia="Amiri" w:cs="Amiri"/>
          <w:color w:val="111111"/>
          <w:sz w:val="28"/>
          <w:sz w:val="28"/>
          <w:szCs w:val="28"/>
          <w:rtl w:val="true"/>
          <w:lang w:bidi="ar-SA"/>
        </w:rPr>
        <w:t>و منها خبر أبي الجارود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لك ما أحبّ لنفسي و أكره لك ما أكره لنفسي، لاتتختّم بخاتم ذهب فانّه زينتك في الآخرة</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 منها خبر حنّان بن سدير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تتختّم بالذهب فانّهحليتك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فالنهي الوارد في الروايات المذكورة شامل حال الصلاة و غيره كما أنّ النهي عن الصلاة فيه موجب للبطلان و لافرق في ذلك بين ماتتمّ فيه الصلاة و ما لاتتمّ كالخاتم و الزرّ و نحوهما، اذا صدق عليه اللبس كما لافرق بين أن يكون خالصا أو ممزوجا اذا صدق عليه الذهب و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لبس الذهب للرجل اجماعا أو ضرورة و لا الصلاة في الساتر منه بلاخلاف أجده بل و لا فيما تتمّ الصلاة به منه و ان لم يقع به الستر فعلا كما عن الشيخ نجيب الدين الاعتراف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لايكون لباس الرجل في الصلاة ذهبا بلاخلاف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653" w:name="__RefHeading___Toc17524651_1280447820"/>
      <w:bookmarkStart w:id="654" w:name="_Toc237"/>
      <w:bookmarkEnd w:id="653"/>
      <w:r>
        <w:rPr>
          <w:rtl w:val="true"/>
        </w:rPr>
        <w:t xml:space="preserve">الفرع الأوّل </w:t>
      </w:r>
      <w:r>
        <w:rPr>
          <w:rtl w:val="true"/>
        </w:rPr>
        <w:t xml:space="preserve">: </w:t>
      </w:r>
      <w:r>
        <w:rPr>
          <w:rtl w:val="true"/>
        </w:rPr>
        <w:t>في حرمة التزيين بالذهب للرجل</w:t>
      </w:r>
      <w:bookmarkEnd w:id="65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يحرم للرجل أن يتزيّن بالذهب و ان لم يصدق عليه اللبس، لايبعد لأنّ العلّة للنهي في الروايات هي التحلية و التزيّن و ان كان يمكن أن يقال بأنّ العلّة هي </w:t>
      </w:r>
      <w:bookmarkStart w:id="655" w:name="pg19298_209074"/>
    </w:p>
    <w:p>
      <w:pPr>
        <w:pStyle w:val="BookText"/>
        <w:rPr/>
      </w:pPr>
      <w:bookmarkEnd w:id="655"/>
      <w:r>
        <w:rPr>
          <w:rFonts w:ascii="Amiri" w:hAnsi="Amiri" w:eastAsia="Amiri" w:cs="Amiri"/>
          <w:color w:val="111111"/>
          <w:sz w:val="28"/>
          <w:sz w:val="28"/>
          <w:szCs w:val="28"/>
          <w:rtl w:val="true"/>
          <w:lang w:bidi="ar-SA"/>
        </w:rPr>
        <w:t>التزيّن مع صدق اللبس و الأقوى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لاتبطل الصلاة اذا لم يصدق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اذا كان الذهب في جيبه لم يبطل صلاته و لم يكن محرّما لعدم صدق اللبس و التزيّن</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7524653_1280447820"/>
      <w:bookmarkStart w:id="657" w:name="_Toc238"/>
      <w:bookmarkEnd w:id="656"/>
      <w:r>
        <w:rPr>
          <w:rtl w:val="true"/>
        </w:rPr>
        <w:t xml:space="preserve">الفرع الثاني </w:t>
      </w:r>
      <w:r>
        <w:rPr>
          <w:rtl w:val="true"/>
        </w:rPr>
        <w:t xml:space="preserve">: </w:t>
      </w:r>
      <w:r>
        <w:rPr>
          <w:rtl w:val="true"/>
        </w:rPr>
        <w:t>في جواز شدّ الأسنان بالذهب</w:t>
      </w:r>
      <w:bookmarkEnd w:id="657"/>
    </w:p>
    <w:p>
      <w:pPr>
        <w:pStyle w:val="BookText"/>
        <w:rPr/>
      </w:pPr>
      <w:r>
        <w:rPr>
          <w:rFonts w:ascii="Amiri" w:hAnsi="Amiri" w:eastAsia="Amiri" w:cs="Amiri"/>
          <w:color w:val="111111"/>
          <w:sz w:val="28"/>
          <w:sz w:val="28"/>
          <w:szCs w:val="28"/>
          <w:rtl w:val="true"/>
          <w:lang w:bidi="ar-SA"/>
        </w:rPr>
        <w:t xml:space="preserve">يجوز شدّ الأسنان بالذهب للضرورة و تشبيكها به و ذلك لصحيحة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أسنانه استرخت فشدّها بالذهب</w:t>
      </w:r>
      <w:r>
        <w:rPr>
          <w:rFonts w:eastAsia="IRNazanin" w:cs="IRNazanin"/>
          <w:color w:val="111111"/>
          <w:sz w:val="28"/>
          <w:szCs w:val="28"/>
          <w:rtl w:val="true"/>
          <w:lang w:bidi="fa-IR"/>
        </w:rPr>
        <w:t>».</w:t>
      </w:r>
      <w:r>
        <w:rPr>
          <w:rStyle w:val="FootnoteAnchor"/>
          <w:rtl w:val="true"/>
        </w:rPr>
        <w:footnoteReference w:id="1217"/>
      </w:r>
    </w:p>
    <w:p>
      <w:pPr>
        <w:pStyle w:val="Heading4"/>
        <w:numPr>
          <w:ilvl w:val="3"/>
          <w:numId w:val="1"/>
        </w:numPr>
        <w:rPr/>
      </w:pPr>
      <w:bookmarkStart w:id="658" w:name="__RefHeading___Toc17524655_1280447820"/>
      <w:bookmarkStart w:id="659" w:name="_Toc239"/>
      <w:bookmarkEnd w:id="658"/>
      <w:r>
        <w:rPr>
          <w:rtl w:val="true"/>
        </w:rPr>
        <w:t xml:space="preserve">الفرع الثالث </w:t>
      </w:r>
      <w:r>
        <w:rPr>
          <w:rtl w:val="true"/>
        </w:rPr>
        <w:t xml:space="preserve">: </w:t>
      </w:r>
      <w:r>
        <w:rPr>
          <w:rtl w:val="true"/>
        </w:rPr>
        <w:t>في جواز تحلية السيف و المصحف بالذهب و الفضّة</w:t>
      </w:r>
      <w:bookmarkEnd w:id="659"/>
    </w:p>
    <w:p>
      <w:pPr>
        <w:pStyle w:val="BookText"/>
        <w:rPr/>
      </w:pPr>
      <w:r>
        <w:rPr>
          <w:rFonts w:ascii="Amiri" w:hAnsi="Amiri" w:eastAsia="Amiri" w:cs="Amiri"/>
          <w:color w:val="111111"/>
          <w:sz w:val="28"/>
          <w:sz w:val="28"/>
          <w:szCs w:val="28"/>
          <w:rtl w:val="true"/>
          <w:lang w:bidi="ar-SA"/>
        </w:rPr>
        <w:t>يجوز تحلية السيف و المصحف بالذهب و الفضّة 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السيف بأس بالذهب و الفضّة</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خبر داود بن سرحان عن أبي عبداللّه عليه السلام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المصاحف و السيوف بالذهب و الفضّة بأس</w:t>
      </w:r>
      <w:r>
        <w:rPr>
          <w:rFonts w:eastAsia="Amiri" w:cs="Amiri" w:ascii="Amiri" w:hAnsi="Amiri"/>
          <w:color w:val="111111"/>
          <w:sz w:val="28"/>
          <w:szCs w:val="28"/>
          <w:rtl w:val="true"/>
          <w:lang w:bidi="ar-SA"/>
        </w:rPr>
        <w:t>».</w:t>
      </w:r>
      <w:r>
        <w:rPr>
          <w:rStyle w:val="FootnoteAnchor"/>
          <w:rtl w:val="true"/>
        </w:rPr>
        <w:footnoteReference w:id="1219"/>
      </w:r>
      <w:bookmarkStart w:id="660" w:name="pg19298_209075"/>
    </w:p>
    <w:p>
      <w:pPr>
        <w:pStyle w:val="Heading4"/>
        <w:numPr>
          <w:ilvl w:val="3"/>
          <w:numId w:val="1"/>
        </w:numPr>
        <w:rPr/>
      </w:pPr>
      <w:bookmarkStart w:id="661" w:name="__RefHeading___Toc17524657_1280447820"/>
      <w:bookmarkStart w:id="662" w:name="_Toc240"/>
      <w:bookmarkEnd w:id="660"/>
      <w:bookmarkEnd w:id="661"/>
      <w:r>
        <w:rPr>
          <w:rtl w:val="true"/>
        </w:rPr>
        <w:t xml:space="preserve">الفرع الرابع </w:t>
      </w:r>
      <w:r>
        <w:rPr>
          <w:rtl w:val="true"/>
        </w:rPr>
        <w:t xml:space="preserve">: </w:t>
      </w:r>
      <w:r>
        <w:rPr>
          <w:rtl w:val="true"/>
        </w:rPr>
        <w:t>في جواز تحلية النساء و الصبيان قبل البلوغ بالذهب و الفضّة</w:t>
      </w:r>
      <w:bookmarkEnd w:id="662"/>
    </w:p>
    <w:p>
      <w:pPr>
        <w:pStyle w:val="BookText"/>
        <w:rPr/>
      </w:pPr>
      <w:r>
        <w:rPr>
          <w:rFonts w:ascii="Amiri" w:hAnsi="Amiri" w:eastAsia="Amiri" w:cs="Amiri"/>
          <w:color w:val="111111"/>
          <w:sz w:val="28"/>
          <w:sz w:val="28"/>
          <w:szCs w:val="28"/>
          <w:rtl w:val="true"/>
          <w:lang w:bidi="ar-SA"/>
        </w:rPr>
        <w:t>يجوز تحلية النساء و الصبيان قبل البلوغ بالذهب و الفضّة و ذلك لصحيحة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الذهب يحلّي به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كانعليّ عليه السلام يحلّي ولده و نسائه بالذهب و الفضّة</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صحيحة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الذهب يحلّي به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أبي ليحلّي ولده و نسائه الذهب و الفضّة فلابأس به</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حلية النساء بالذهب و 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النساء يلبسن الحليّ</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 لاينافيها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يحلّي أهله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النساء و الجواري، فأمّا الغلمان فلا</w:t>
      </w:r>
      <w:r>
        <w:rPr>
          <w:rFonts w:eastAsia="Amiri" w:cs="Amiri" w:ascii="Amiri" w:hAnsi="Amiri"/>
          <w:color w:val="111111"/>
          <w:sz w:val="28"/>
          <w:szCs w:val="28"/>
          <w:rtl w:val="true"/>
          <w:lang w:bidi="ar-SA"/>
        </w:rPr>
        <w:t>».</w:t>
      </w:r>
      <w:r>
        <w:rPr>
          <w:rStyle w:val="FootnoteAnchor"/>
          <w:rtl w:val="true"/>
        </w:rPr>
        <w:footnoteReference w:id="122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الكراهة جمعا أو على ما بعد البلوغ</w:t>
      </w:r>
      <w:r>
        <w:rPr>
          <w:rFonts w:eastAsia="Amiri" w:cs="Amiri" w:ascii="Amiri" w:hAnsi="Amiri"/>
          <w:color w:val="111111"/>
          <w:sz w:val="28"/>
          <w:szCs w:val="28"/>
          <w:rtl w:val="true"/>
          <w:lang w:bidi="ar-SA"/>
        </w:rPr>
        <w:t xml:space="preserve">. </w:t>
      </w:r>
      <w:bookmarkStart w:id="663" w:name="pg19298_209076"/>
    </w:p>
    <w:p>
      <w:pPr>
        <w:pStyle w:val="BookText"/>
        <w:rPr/>
      </w:pPr>
      <w:bookmarkEnd w:id="663"/>
      <w:r>
        <w:rPr>
          <w:rFonts w:ascii="Amiri" w:hAnsi="Amiri" w:eastAsia="Amiri" w:cs="Amiri"/>
          <w:color w:val="111111"/>
          <w:sz w:val="28"/>
          <w:sz w:val="28"/>
          <w:szCs w:val="28"/>
          <w:rtl w:val="true"/>
          <w:lang w:bidi="ar-SA"/>
        </w:rPr>
        <w:t xml:space="preserve">و يجوز للنساء الصلاة في الذهب لموثّقة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لايلبس الرجل الذهب و لايصلّي فيه لأنّه من لباس أهل الجنّة</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أمّا الصلاة في الذهب للصبيان فالظاهر جوازه لعدم الدليل على المنع و اطلاق ما دلّ على جواز حلية الصبيان بالذهب يشمل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بالمشكوك كونه ذهبا في الصلاة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المانع هو الصلاة في الذهب كما أنّ الحرمة هو التزيّن بالذهب فما لم يحرز الموضوع لم تكن الحرمة و لاتبطل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الذهب جاهلاً أو ناسيا فالظاهر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يشمل الخلل الواقع في الصلاة شرطا أو جزءا جاهلاً أو ناسيا موضوعا أو حكما ما لم يكن الخلل من الخمسة المستثناة أي الطهور و الوقت و القبلة و الركوع و السجود</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7524659_1280447820"/>
      <w:bookmarkStart w:id="665" w:name="_Toc241"/>
      <w:bookmarkEnd w:id="664"/>
      <w:r>
        <w:rPr>
          <w:rtl w:val="true"/>
        </w:rPr>
        <w:t>فيما اذا كان قاب الساعة من الذهب</w:t>
      </w:r>
      <w:bookmarkEnd w:id="66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بكون قاب الساعة من الذهب اذ لايصدق عليه الآنية و لابأس باستصحابها أيضا في الصلاة اذا كان في جيبه حيث انّه يعدّ من المحمول؛ نعم اذا كان زنجير الساعة من الذهب و علّقه على رقبته أو وضعه في </w:t>
      </w:r>
    </w:p>
    <w:p>
      <w:pPr>
        <w:pStyle w:val="BookText"/>
        <w:rPr/>
      </w:pPr>
      <w:r>
        <w:rPr>
          <w:rFonts w:ascii="Amiri" w:hAnsi="Amiri" w:eastAsia="Amiri" w:cs="Amiri"/>
          <w:color w:val="111111"/>
          <w:sz w:val="28"/>
          <w:sz w:val="28"/>
          <w:szCs w:val="28"/>
          <w:rtl w:val="true"/>
          <w:lang w:bidi="ar-SA"/>
        </w:rPr>
        <w:t>جيبه لكن علّق رأس الزنجير يحرم لأنّه تزيين بالذهب و لاتصحّ الصلاة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التحلية بالذهب للرجال حرام و اذا صدق عليها اللبس تبطل الصلاة أيضا و مرّ أيضا أنّ الذهب أو الشيء المذهّب اذا كان في جيبه لم يحرم و لم تبطل الصلاة فعليه لابأس بكون قاب الساعة من الذهب اذا كان في جيبه؛ نعم اذا كان زنجير الساعة من الذهب و وضعه في جيبه لكن علّق رأس الزنجير يحرم لأنّهتزيين بالذهب ولكن لم تبطل الصلاة فيه لعدم صدق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حرمة لبس الذهب بين أن يكون ظاهرا مرئيّا أو لم يكن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لافرق في حرمة لبس الذهب بين أن يكون ظاهرا مرئيا أو لم يكن ظاهرا لاطلاق أدلّة حرمة لبس الذهب و بطلان الصلاة معه؛ نعم حرمة التزيّن بالذهب اذالم تصدق اللّبس مختصّة بما تكون ظاهرة لعدم صدق التزيّن بما لم يكن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بافتراش الذهب و يشكل التدثّر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بافتراش الذهب لعدم صدق اللبس و عدم صدق تزيين الرجل نفسه بالذهب حتّى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التدثّر به فان صدق عليه التزيّن و اللبس فيحرم و يبطل الصلاة فيه أيضا</w:t>
      </w:r>
      <w:r>
        <w:rPr>
          <w:rFonts w:eastAsia="Amiri" w:cs="Amiri" w:ascii="Amiri" w:hAnsi="Amiri"/>
          <w:color w:val="111111"/>
          <w:sz w:val="28"/>
          <w:szCs w:val="28"/>
          <w:rtl w:val="true"/>
          <w:lang w:bidi="ar-SA"/>
        </w:rPr>
        <w:t xml:space="preserve">. </w:t>
      </w:r>
      <w:bookmarkStart w:id="666" w:name="pg19298_209078"/>
    </w:p>
    <w:p>
      <w:pPr>
        <w:pStyle w:val="Heading3"/>
        <w:numPr>
          <w:ilvl w:val="2"/>
          <w:numId w:val="1"/>
        </w:numPr>
        <w:rPr/>
      </w:pPr>
      <w:bookmarkStart w:id="667" w:name="__RefHeading___Toc17524661_1280447820"/>
      <w:bookmarkStart w:id="668" w:name="_Toc242"/>
      <w:bookmarkEnd w:id="666"/>
      <w:bookmarkEnd w:id="667"/>
      <w:r>
        <w:rPr>
          <w:rtl w:val="true"/>
        </w:rPr>
        <w:t>«</w:t>
      </w:r>
      <w:r>
        <w:rPr>
          <w:rtl w:val="true"/>
        </w:rPr>
        <w:t>السادس</w:t>
      </w:r>
      <w:r>
        <w:rPr>
          <w:rtl w:val="true"/>
        </w:rPr>
        <w:t xml:space="preserve">»: </w:t>
      </w:r>
      <w:r>
        <w:rPr>
          <w:rtl w:val="true"/>
        </w:rPr>
        <w:t>أن لايكون حريرا محضا للرجال</w:t>
      </w:r>
      <w:bookmarkEnd w:id="668"/>
    </w:p>
    <w:p>
      <w:pPr>
        <w:pStyle w:val="Heading4"/>
        <w:numPr>
          <w:ilvl w:val="3"/>
          <w:numId w:val="1"/>
        </w:numPr>
        <w:rPr/>
      </w:pPr>
      <w:bookmarkStart w:id="669" w:name="__RefHeading___Toc17524663_1280447820"/>
      <w:bookmarkStart w:id="670" w:name="_Toc243"/>
      <w:bookmarkEnd w:id="669"/>
      <w:r>
        <w:rPr>
          <w:rtl w:val="true"/>
        </w:rPr>
        <w:t>اشارة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حريرا محضا للرجال سواء كان ساترا للعورة أو كان الساتر غيره و سواء كان ممّا تتمّ فيه الصلاة أو لا على الأقوى كالتكّة و القلنسوة و</w:t>
      </w:r>
    </w:p>
    <w:p>
      <w:pPr>
        <w:pStyle w:val="BookText"/>
        <w:rPr/>
      </w:pPr>
      <w:r>
        <w:rPr>
          <w:rFonts w:ascii="Amiri" w:hAnsi="Amiri" w:eastAsia="Amiri" w:cs="Amiri"/>
          <w:color w:val="111111"/>
          <w:sz w:val="28"/>
          <w:sz w:val="28"/>
          <w:szCs w:val="28"/>
          <w:rtl w:val="true"/>
          <w:lang w:bidi="ar-SA"/>
        </w:rPr>
        <w:t>نحوهما بل يحرم لبسه في غير حال الصلاة أيضا الاّ مع الضرورة لبرد أو مرض و في حال الحرب و حينئذ تجوز الصلاة فيه أيضا و ان كان الأحوط أن يجعل ساتره من غير الحرير؛ و لابأس به للنساء بل تجوز صلاتهنّ فيه أيضا على الأقوى بل و كذا الخنثى المشكل؛ و كذا لابأس بالممتزج بغيره من قطن أو غيره ممّا يخرجه عن صدق الخلوص و المحوضة؛ و كذا لابأس بالكفّ به و ان زاد على أربع أصابع و ان كان الأحوط ترك ما زاد عليها؛ و لابأس بالمحمول منهأيضا و ان كان ممّا تتمّ فيه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يحرم لبس الحرير المحض للرجال و يبطل الصلاة فيه و الدليل على ذلك روايات مستفيضة، منها صحيحة اسماعيل بن سعد الاحوص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هل يصلّي الرجل في ثوب أبريسم؟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 منها صحيحة محمّد بن عبدالجبار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في قلنسوة و حرير محض أو قلنسوة ديباج،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حرير محض</w:t>
      </w:r>
      <w:r>
        <w:rPr>
          <w:rFonts w:eastAsia="Amiri" w:cs="Amiri" w:ascii="Amiri" w:hAnsi="Amiri"/>
          <w:color w:val="111111"/>
          <w:sz w:val="28"/>
          <w:szCs w:val="28"/>
          <w:rtl w:val="true"/>
          <w:lang w:bidi="ar-SA"/>
        </w:rPr>
        <w:t>».</w:t>
      </w:r>
      <w:r>
        <w:rPr>
          <w:rStyle w:val="FootnoteAnchor"/>
          <w:rtl w:val="true"/>
        </w:rPr>
        <w:footnoteReference w:id="122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لباس الحرير و الديباج، فأمّا بيعهما فلابأس</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منها خبر أبي الجارود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 لك ما أحبّ لنفسي و أكره لك ما أكره لنفسي فلاتتختّم بخاتم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لاتلبس الحرير فيحرق اللّه جلدك يوم تلقاه</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 منها خبر أبيالحارث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لايبعد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في ثوب 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 منها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منها صحيحة اسماعيل بن الفضل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للرجل أن يلبس الحرير الاّ في الحرب</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منها مرسلة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لايلبس الرجل الحرير و الديباج الاّ في الحرب</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منها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لباس الحرير و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الحرب فلابأس به و ان كان فيه تماثيل</w:t>
      </w:r>
      <w:r>
        <w:rPr>
          <w:rFonts w:eastAsia="Amiri" w:cs="Amiri" w:ascii="Amiri" w:hAnsi="Amiri"/>
          <w:color w:val="111111"/>
          <w:sz w:val="28"/>
          <w:szCs w:val="28"/>
          <w:rtl w:val="true"/>
          <w:lang w:bidi="ar-SA"/>
        </w:rPr>
        <w:t>».</w:t>
      </w:r>
      <w:r>
        <w:rPr>
          <w:rStyle w:val="FootnoteAnchor"/>
          <w:rtl w:val="true"/>
        </w:rPr>
        <w:footnoteReference w:id="123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على تحريم لبس الحرير المحض للرجال و بطلان الصلاة فيه الاجماع</w:t>
      </w:r>
      <w:r>
        <w:rPr>
          <w:rFonts w:eastAsia="Amiri" w:cs="Amiri" w:ascii="Amiri" w:hAnsi="Amiri"/>
          <w:color w:val="111111"/>
          <w:sz w:val="28"/>
          <w:szCs w:val="28"/>
          <w:rtl w:val="true"/>
          <w:lang w:bidi="ar-SA"/>
        </w:rPr>
        <w:t xml:space="preserve">: </w:t>
      </w:r>
      <w:bookmarkStart w:id="671" w:name="pg19298_209080"/>
    </w:p>
    <w:p>
      <w:pPr>
        <w:pStyle w:val="BookText"/>
        <w:rPr/>
      </w:pPr>
      <w:bookmarkEnd w:id="671"/>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بين الأصحاب في تحريم لبس الحرير المحض للرجال و بطلان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لبسه للرجال فعليه علماء الاسلام و أمّا بطلان الصلاة فيه فهو مذهب علمائنا و وافقنا بعض الحنابلة</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لبس الحرير المحض للرجال اجماعا من المسلمين و لاالصلاة فيه عندنا اذا كان ممّا تتمّ به الصلاة سواء كان ساترا أم لا كما</w:t>
      </w:r>
    </w:p>
    <w:p>
      <w:pPr>
        <w:pStyle w:val="BookText"/>
        <w:rPr/>
      </w:pPr>
      <w:r>
        <w:rPr>
          <w:rFonts w:ascii="Amiri" w:hAnsi="Amiri" w:eastAsia="Amiri" w:cs="Amiri"/>
          <w:color w:val="111111"/>
          <w:sz w:val="28"/>
          <w:sz w:val="28"/>
          <w:szCs w:val="28"/>
          <w:rtl w:val="true"/>
          <w:lang w:bidi="ar-SA"/>
        </w:rPr>
        <w:t>في الذكرى و كشف اللثام</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فما في صحيحة اسماعيل ابن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فيهالتماثيل فلابأس</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فيجب طرحه أو حمله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المشهور عندهم صحّتها و ان حرم اللبس، أو على ارادة الممتزج بالحرير من الديباج فيه جمعا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7524665_1280447820"/>
      <w:bookmarkStart w:id="673" w:name="_Toc244"/>
      <w:bookmarkEnd w:id="672"/>
      <w:r>
        <w:rPr>
          <w:rtl w:val="true"/>
        </w:rPr>
        <w:t xml:space="preserve">الفرع الأوّل </w:t>
      </w:r>
      <w:r>
        <w:rPr>
          <w:rtl w:val="true"/>
        </w:rPr>
        <w:t xml:space="preserve">: </w:t>
      </w:r>
      <w:r>
        <w:rPr>
          <w:rtl w:val="true"/>
        </w:rPr>
        <w:t>فيما لاتتمّ الصلاة فيه منفردا</w:t>
      </w:r>
      <w:bookmarkEnd w:id="673"/>
    </w:p>
    <w:p>
      <w:pPr>
        <w:pStyle w:val="BookText"/>
        <w:rPr/>
      </w:pPr>
      <w:r>
        <w:rPr>
          <w:rFonts w:ascii="Amiri" w:hAnsi="Amiri" w:eastAsia="Amiri" w:cs="Amiri"/>
          <w:color w:val="111111"/>
          <w:sz w:val="28"/>
          <w:sz w:val="28"/>
          <w:szCs w:val="28"/>
          <w:rtl w:val="true"/>
          <w:lang w:bidi="ar-SA"/>
        </w:rPr>
        <w:t>اختلف الأصحاب في جواز الصلاة فيما لاتتمّ الصلاة فيه كالتكّة و القلنسوة و غيره من الحرير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فالمشهور الجواز و نقل عن الشيخ المفيد و الصدوق و ابن الجنيد المنع، و الى هذا القول مال جملة من أفاضل متاخّرى المتأخرين مثل </w:t>
      </w:r>
    </w:p>
    <w:p>
      <w:pPr>
        <w:pStyle w:val="BookText"/>
        <w:rPr/>
      </w:pPr>
      <w:r>
        <w:rPr>
          <w:rFonts w:ascii="Amiri" w:hAnsi="Amiri" w:eastAsia="Amiri" w:cs="Amiri"/>
          <w:color w:val="111111"/>
          <w:sz w:val="28"/>
          <w:sz w:val="28"/>
          <w:szCs w:val="28"/>
          <w:rtl w:val="true"/>
          <w:lang w:bidi="ar-SA"/>
        </w:rPr>
        <w:t xml:space="preserve">السيّد السند في المدارك و شيخنا المجلسي في كتاب البحار و الفاضل الخراساني في الذخيرة و المحدّث الكاشانى في المفاتيح و قوّاه العلاّمة في المختلف و جعله الأقرب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فقوّة القول الثاني ظاهرة</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الأظهر المنع لصحيحة محمّد بن عبدالجبّار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حرير محض أو قلنسوة ديباج؟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حرير محض</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في قلنسوة عليها وبر مالايؤكل لحمه أو تكّة حرير محض أو تكّة من 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الحرير المحض و ان كان الوبر ذكيّا حلّت الصلاة فيه ان شاء اللّه</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 لايعارضها خبر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لاتجوز الصلاة فيه وحده فلابأس بالصلاة فيه مثل التكّة الأبريسم و القلنسوة و الخفّ و الزنّار يكون في السراويل و يصلّي فيه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 ذلك أوّلا لضعف الخبر، فانّ في سنده أحمد بن هلال فهو متّهم بالغلوّ تارة و بالنصب أخرى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لو قلنا بوثاقة الرجل كما عن العلاّمة الخوئي في معجم رجال الحديث فيحمل الخبر على التقيّة جمعا لأنّ المنقول عن أبي حنيفة و الشافعي و أحمد في احدى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الحرير المحض</w:t>
      </w:r>
      <w:r>
        <w:rPr>
          <w:rFonts w:eastAsia="Amiri" w:cs="Amiri" w:ascii="Amiri" w:hAnsi="Amiri"/>
          <w:color w:val="111111"/>
          <w:sz w:val="28"/>
          <w:szCs w:val="28"/>
          <w:rtl w:val="true"/>
          <w:lang w:bidi="ar-SA"/>
        </w:rPr>
        <w:t xml:space="preserve">. </w:t>
      </w:r>
      <w:bookmarkStart w:id="674" w:name="pg19298_209082"/>
    </w:p>
    <w:p>
      <w:pPr>
        <w:pStyle w:val="BookText"/>
        <w:rPr/>
      </w:pPr>
      <w:bookmarkEnd w:id="674"/>
      <w:r>
        <w:rPr>
          <w:rFonts w:ascii="Amiri" w:hAnsi="Amiri" w:eastAsia="Amiri" w:cs="Amiri"/>
          <w:color w:val="111111"/>
          <w:sz w:val="28"/>
          <w:sz w:val="28"/>
          <w:szCs w:val="28"/>
          <w:rtl w:val="true"/>
          <w:lang w:bidi="ar-SA"/>
        </w:rPr>
        <w:t xml:space="preserve">و ثالثا لو قلنا بالتعارض لقلنا بالتساقط و الرجوع الى عمومات المنع ولا مجال لحمل الصحيحتين على الكراهة لأنّ قوله عليه السلام في صحيحتي محمّد بن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الصلاة في 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في الحرمة و البطلان</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7524667_1280447820"/>
      <w:bookmarkStart w:id="676" w:name="_Toc245"/>
      <w:bookmarkEnd w:id="675"/>
      <w:r>
        <w:rPr>
          <w:rtl w:val="true"/>
        </w:rPr>
        <w:t xml:space="preserve">الفرع الثاني </w:t>
      </w:r>
      <w:r>
        <w:rPr>
          <w:rtl w:val="true"/>
        </w:rPr>
        <w:t xml:space="preserve">: </w:t>
      </w:r>
      <w:r>
        <w:rPr>
          <w:rtl w:val="true"/>
        </w:rPr>
        <w:t>في لبس الحرير في الحرب و الضرورة</w:t>
      </w:r>
      <w:bookmarkEnd w:id="676"/>
    </w:p>
    <w:p>
      <w:pPr>
        <w:pStyle w:val="BookText"/>
        <w:rPr/>
      </w:pPr>
      <w:r>
        <w:rPr>
          <w:rFonts w:ascii="Amiri" w:hAnsi="Amiri" w:eastAsia="Amiri" w:cs="Amiri"/>
          <w:color w:val="111111"/>
          <w:sz w:val="28"/>
          <w:sz w:val="28"/>
          <w:szCs w:val="28"/>
          <w:rtl w:val="true"/>
          <w:lang w:bidi="ar-SA"/>
        </w:rPr>
        <w:t>يجوز لبس الحرير للرجال في الحرب و في الضرورة؛ فيدلّ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اسماعيل بن الفضل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للرجل أن يلبس الحرير الاّ في الحرب</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لباس الحرير و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الحرب فلابأس به و ان كان فيه تماثيل</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مرسلة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لايلبس الرجل الحرير و الديباج الاّ في الحرب</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 خبر الحسين بن علوان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لايري بلباس الحرير و الديباج في الحرب اذا لم يكن فيه التماثيل بأسا</w:t>
      </w:r>
      <w:r>
        <w:rPr>
          <w:rFonts w:eastAsia="Amiri" w:cs="Amiri" w:ascii="Amiri" w:hAnsi="Amiri"/>
          <w:color w:val="111111"/>
          <w:sz w:val="28"/>
          <w:szCs w:val="28"/>
          <w:rtl w:val="true"/>
          <w:lang w:bidi="ar-SA"/>
        </w:rPr>
        <w:t>».</w:t>
      </w:r>
      <w:r>
        <w:rPr>
          <w:rStyle w:val="FootnoteAnchor"/>
          <w:rtl w:val="true"/>
        </w:rPr>
        <w:footnoteReference w:id="124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اطلاق أخبار جواز لبس الحرير في الحرب يشمل الضرورة و غيرها كما أنّ الظاهر منها ليس منحصرا في حال فعليّة القتال بل يشمل المقدّمات و ما </w:t>
      </w:r>
    </w:p>
    <w:p>
      <w:pPr>
        <w:pStyle w:val="BookText"/>
        <w:rPr/>
      </w:pPr>
      <w:r>
        <w:rPr>
          <w:rFonts w:ascii="Amiri" w:hAnsi="Amiri" w:eastAsia="Amiri" w:cs="Amiri"/>
          <w:color w:val="111111"/>
          <w:sz w:val="28"/>
          <w:sz w:val="28"/>
          <w:szCs w:val="28"/>
          <w:rtl w:val="true"/>
          <w:lang w:bidi="ar-SA"/>
        </w:rPr>
        <w:t>كان قريبا من الحرب؛ و أيضا يظهر من الأخبار أنّه يجوز الصلاة فيه كما يجوز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اطلاق الحرب في النصوص يقضي بعدم اختصاص الرخصة فيه بكونه بطانة للدرع و المدار على صدق كونه في الحرب عرفا و الظاهر تحقّق ذلك في الاشراف و الاستعداد و نحوهما فلايعتبر فعليّة القتال و لايكفي المقدّمات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استثناء حال الحرب من حرمة اللبس و بطلان الصلاة معا فتصحّ الصلاة فيه حينئذ حال الحرب و ان أمكنه النزع بمقدار الصلاة</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أمّا الدّليل على الثاني أي مع الضرورة لبرد أو مرض فصحيحة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فليس على صاحبه شيء</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 موثّقة سماعة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ممّا حرّم اللّه الاّ و قد أحلّه لمن اضطرّ اليه</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صحيحة حريز بن عبداللّه عن أبي عبداللّه عليه السلام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 النسيان و ما أكرهوا عليه و ما لايعلمون و ما لايطيقون و ما اضطرّوا اليه و الحسد و </w:t>
      </w:r>
      <w:bookmarkStart w:id="677" w:name="pg19298_209084"/>
    </w:p>
    <w:p>
      <w:pPr>
        <w:pStyle w:val="BookText"/>
        <w:rPr/>
      </w:pPr>
      <w:bookmarkEnd w:id="677"/>
      <w:r>
        <w:rPr>
          <w:rFonts w:ascii="Amiri" w:hAnsi="Amiri" w:eastAsia="Amiri" w:cs="Amiri"/>
          <w:color w:val="111111"/>
          <w:sz w:val="28"/>
          <w:sz w:val="28"/>
          <w:szCs w:val="28"/>
          <w:rtl w:val="true"/>
          <w:lang w:bidi="ar-SA"/>
        </w:rPr>
        <w:t xml:space="preserve">الطيرة و التفكر في الوسوسة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ينطقوا بشفةٍ</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بينهم في أنّ البطلان انّما هو مع الاختيار و الاّ فلو اضطرّ الى لبسه لبرد أو حرّ أو نحوهما فلابأس و نقل الاجماع عليه جمع من الأصحاب و كذا في حال الحرب و ان لم يكن ضرورة، نقل عليه الاجماع الشهيد في الذكرى</w:t>
      </w:r>
      <w:r>
        <w:rPr>
          <w:rFonts w:eastAsia="Amiri" w:cs="Amiri" w:ascii="Amiri" w:hAnsi="Amiri"/>
          <w:color w:val="111111"/>
          <w:sz w:val="28"/>
          <w:szCs w:val="28"/>
          <w:rtl w:val="true"/>
          <w:lang w:bidi="ar-SA"/>
        </w:rPr>
        <w:t>».</w:t>
      </w:r>
      <w:r>
        <w:rPr>
          <w:rStyle w:val="FootnoteAnchor"/>
          <w:rtl w:val="true"/>
        </w:rPr>
        <w:footnoteReference w:id="1251"/>
      </w:r>
    </w:p>
    <w:p>
      <w:pPr>
        <w:pStyle w:val="Heading4"/>
        <w:numPr>
          <w:ilvl w:val="3"/>
          <w:numId w:val="1"/>
        </w:numPr>
        <w:rPr/>
      </w:pPr>
      <w:bookmarkStart w:id="678" w:name="__RefHeading___Toc17524669_1280447820"/>
      <w:bookmarkStart w:id="679" w:name="_Toc246"/>
      <w:bookmarkEnd w:id="678"/>
      <w:r>
        <w:rPr>
          <w:rtl w:val="true"/>
        </w:rPr>
        <w:t xml:space="preserve">الفرع الثالث </w:t>
      </w:r>
      <w:r>
        <w:rPr>
          <w:rtl w:val="true"/>
        </w:rPr>
        <w:t xml:space="preserve">: </w:t>
      </w:r>
      <w:r>
        <w:rPr>
          <w:rtl w:val="true"/>
        </w:rPr>
        <w:t>في لبس الحرير للنساء</w:t>
      </w:r>
      <w:bookmarkEnd w:id="679"/>
    </w:p>
    <w:p>
      <w:pPr>
        <w:pStyle w:val="BookText"/>
        <w:rPr/>
      </w:pPr>
      <w:r>
        <w:rPr>
          <w:rFonts w:ascii="Amiri" w:hAnsi="Amiri" w:eastAsia="Amiri" w:cs="Amiri"/>
          <w:color w:val="111111"/>
          <w:sz w:val="28"/>
          <w:sz w:val="28"/>
          <w:szCs w:val="28"/>
          <w:rtl w:val="true"/>
          <w:lang w:bidi="ar-SA"/>
        </w:rPr>
        <w:t xml:space="preserve">يجوز لبس الحرير للنساء مطلقا في غير حال الصلاة و في حال الصلاة أيضاعلى الأقوى، و ذلك لصحيحة اسماعيل بن سعد الأحوص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في ثوب أبريسم؟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خبر أبي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لايبعد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في ثوب 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بالنسبة الى النساء كان مفروغا عنه و الاّ كان ينبغي أن يسئل عن لبس الحرير لهنّ لكثرة استعمالهنّ دون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بل يدلّ عليه كتابة محمّد بن عبدالجبّار في الصحيح الى أبي محمّد عليه السلام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في قلنسوة حرير محض </w:t>
      </w:r>
    </w:p>
    <w:p>
      <w:pPr>
        <w:pStyle w:val="BookText"/>
        <w:rPr/>
      </w:pPr>
      <w:r>
        <w:rPr>
          <w:rFonts w:ascii="Amiri" w:hAnsi="Amiri" w:eastAsia="Amiri" w:cs="Amiri"/>
          <w:color w:val="111111"/>
          <w:sz w:val="28"/>
          <w:sz w:val="28"/>
          <w:szCs w:val="28"/>
          <w:rtl w:val="true"/>
          <w:lang w:bidi="ar-SA"/>
        </w:rPr>
        <w:t>أو قلنسوة ديباج؟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حرير محض</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فالسؤال عن القلنسوة التي تختصّ بالرجال يدلّ على مفروغيّة جواز لبس الحرير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اسماعيل بن الفضل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للرجّل أن يلبس الحرير الاّ في الحرب</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خبر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كسا أسامة بن زيد حلّة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أسامة انّما يلبسها من لاخلاق له فاقسمها بين نسائك</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لم يبعد صحّة الخبر لأنّ أبا جميلة الفضل بن الصالح الذي يروي عنه ليث المرادى و ان لم يوثق في كتب الرجال الاّ أنّه في أسناد كامل الزيارات لمؤلّفه ابن قولويه فهو قال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لايروي الاّ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داود بن يوسف بن ابراهيم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يكره المصمت من الأبريسم للرجال و لايكره للنساء</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خبر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الديباج هل يصلح لبسه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لاتعارض ما تقدّم من الأخبار في الجواز للنساء موثّقة سماعة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للمرأة أن تلبس الحرير المحض و هي محرمة فامّا في الحرّ و البرد فلابأس</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 ذلك أوّلاً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نصّا بل و لا ظاهرا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تجويزه عليه السلام في الحرّ و البرد مطلقا و ان لم يكن هناك ضرورة،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يجز الاحرام فيه لم يجز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لمخالفتها للمشهور،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جواز لبس الحرير في غير الصلاة للنساء نقل الاجماع على ذلك الفاضلان و الشهيدان و غيرهم و انّما وقع الخلاف في الصلاة لهنّ فيه فذهب الاكثر الى الجواز و نقل عن الصدوق المنع</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لبسه للنساء من حيث كونه لبسا اجماعا أو ضرورةمن المذهب بل الدين بل مطلقا في حال الصلاة و غيرها على المشهور شهرة عظيمة كادت تكون اجماعا بل في حاشية الأستاذ الأكبر و المحكي عن شرح الشيخ نجيب الدين أنّ عليه عمل الناس في الأعصار و الأمصار بل في الذكرى و غيرها أنّ عليه فتوى الأصحاب مشعرا بدعواه، و لعلّه كذلك اذ لم أجد فيه خلافا الاّ من الصدوق لهنّ فيه، و حكي عن أبي الصلاح و لم أتحقّقه و ربما مال اليه المقدّس الأردبيلي و الفاضل البهائي و خلاف مثلهم لايقدح في 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26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الخنثى المشكل فيجوز لها لبس الحرير و تصحّ صلاتها فيه لأنّ حكم حرمة اللبس وارد على الرجال فما لم يحرز الموضوع لم يكن حكم و تصحّ </w:t>
      </w:r>
      <w:bookmarkStart w:id="680" w:name="pg19298_209087"/>
    </w:p>
    <w:p>
      <w:pPr>
        <w:pStyle w:val="BookText"/>
        <w:rPr/>
      </w:pPr>
      <w:bookmarkEnd w:id="680"/>
      <w:r>
        <w:rPr>
          <w:rFonts w:ascii="Amiri" w:hAnsi="Amiri" w:eastAsia="Amiri" w:cs="Amiri"/>
          <w:color w:val="111111"/>
          <w:sz w:val="28"/>
          <w:sz w:val="28"/>
          <w:szCs w:val="28"/>
          <w:rtl w:val="true"/>
          <w:lang w:bidi="ar-SA"/>
        </w:rPr>
        <w:t>صلاتها فيه لعدم الاخلال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الخنثى المشكل ملحق بالنساء في جواز اللبس على الأقوى لأصالة براءة الذّمّة بل و في الصلاة أيضا عندنا لصدق الامتثال و عدم العلم بالفساد</w:t>
      </w:r>
      <w:r>
        <w:rPr>
          <w:rFonts w:eastAsia="Amiri" w:cs="Amiri" w:ascii="Amiri" w:hAnsi="Amiri"/>
          <w:color w:val="111111"/>
          <w:sz w:val="28"/>
          <w:szCs w:val="28"/>
          <w:rtl w:val="true"/>
          <w:lang w:bidi="ar-SA"/>
        </w:rPr>
        <w:t>».</w:t>
      </w:r>
      <w:r>
        <w:rPr>
          <w:rStyle w:val="FootnoteAnchor"/>
          <w:rtl w:val="true"/>
        </w:rPr>
        <w:footnoteReference w:id="1262"/>
      </w:r>
    </w:p>
    <w:p>
      <w:pPr>
        <w:pStyle w:val="Heading4"/>
        <w:numPr>
          <w:ilvl w:val="3"/>
          <w:numId w:val="1"/>
        </w:numPr>
        <w:rPr/>
      </w:pPr>
      <w:bookmarkStart w:id="681" w:name="__RefHeading___Toc17524671_1280447820"/>
      <w:bookmarkStart w:id="682" w:name="_Toc247"/>
      <w:bookmarkEnd w:id="681"/>
      <w:r>
        <w:rPr>
          <w:rtl w:val="true"/>
        </w:rPr>
        <w:t xml:space="preserve">الفرع الرابع </w:t>
      </w:r>
      <w:r>
        <w:rPr>
          <w:rtl w:val="true"/>
        </w:rPr>
        <w:t xml:space="preserve">: </w:t>
      </w:r>
      <w:r>
        <w:rPr>
          <w:rtl w:val="true"/>
        </w:rPr>
        <w:t>في الحرير الممتزج</w:t>
      </w:r>
      <w:bookmarkEnd w:id="682"/>
    </w:p>
    <w:p>
      <w:pPr>
        <w:pStyle w:val="BookText"/>
        <w:rPr/>
      </w:pPr>
      <w:r>
        <w:rPr>
          <w:rFonts w:ascii="Amiri" w:hAnsi="Amiri" w:eastAsia="Amiri" w:cs="Amiri"/>
          <w:color w:val="111111"/>
          <w:sz w:val="28"/>
          <w:sz w:val="28"/>
          <w:szCs w:val="28"/>
          <w:rtl w:val="true"/>
          <w:lang w:bidi="ar-SA"/>
        </w:rPr>
        <w:t>و لابأس بالحرير الممتزج بغيره من قطن أو غيره ممّا يخرجه عن صدق الخلوص و المحوضة و الظاهر أنّه لا خلاف في أنّ المعتبر في التحريم كون الثوب حريرا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الممتزج فلابأس به، و يدلّ عليه صحيحة أحمد بن محمّد بن أبينصر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الحسين بن قياما أباالحسن عليه السلام عن الثوب الملحم بالقزّ و القطن و القزّ أكثر من النصف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قد كان لأبي الحسن عليه السلام منه جبّات</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صحيحة محمّد بن عبدالجبّار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في قلنسوة حرير محض أو قلنسوة ديباج؟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الصلاة في حرير محض</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خبر اسماعيل بن الفضل عن أبي عبداللّه عليه السلام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يكون فيه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 خلط فلابأس</w:t>
      </w:r>
      <w:r>
        <w:rPr>
          <w:rFonts w:eastAsia="Amiri" w:cs="Amiri" w:ascii="Amiri" w:hAnsi="Amiri"/>
          <w:color w:val="111111"/>
          <w:sz w:val="28"/>
          <w:szCs w:val="28"/>
          <w:rtl w:val="true"/>
          <w:lang w:bidi="ar-SA"/>
        </w:rPr>
        <w:t>».</w:t>
      </w:r>
      <w:r>
        <w:rPr>
          <w:rStyle w:val="FootnoteAnchor"/>
          <w:rtl w:val="true"/>
        </w:rPr>
        <w:footnoteReference w:id="1265"/>
      </w:r>
      <w:bookmarkStart w:id="683" w:name="pg19298_209088"/>
    </w:p>
    <w:p>
      <w:pPr>
        <w:pStyle w:val="BookText"/>
        <w:rPr/>
      </w:pPr>
      <w:bookmarkEnd w:id="683"/>
      <w:r>
        <w:rPr>
          <w:rFonts w:ascii="Amiri" w:hAnsi="Amiri" w:eastAsia="Amiri" w:cs="Amiri"/>
          <w:color w:val="111111"/>
          <w:sz w:val="28"/>
          <w:sz w:val="28"/>
          <w:szCs w:val="28"/>
          <w:rtl w:val="true"/>
          <w:lang w:bidi="ar-SA"/>
        </w:rPr>
        <w:t>و الظاهر من هذه الأخبار أنّ الممنوع من الحرير هو ما صدق عليه الحرير المحض و الخالص و ما لم يصدق أنّه الحرير المحض بل المخلوط و الممتزج فلابأس، من غير فرق بين أن يكون خلطه من قطن أو كتّان أو غيرهما و ما ورد من أخبار ظاهرهااختصاص عدم البأس بما كان الخلط من قطن أو كتّان فمحمول على المثال أو الغالب كخبر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بلباس القزّ اذا كان سداه أو لحمته من قطن أو كتّان</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يؤيّد ذلك الحمل خبر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ينهى عن لباس الحرير للرجال و النساء الاّ ما كان من حرير مخلوط بخزّ لحمته أو سداه خزّ أو كتّان أو قطن و انّما يكره الحرير المحض للرجال و النساء</w:t>
      </w:r>
      <w:r>
        <w:rPr>
          <w:rFonts w:eastAsia="Amiri" w:cs="Amiri" w:ascii="Amiri" w:hAnsi="Amiri"/>
          <w:color w:val="111111"/>
          <w:sz w:val="28"/>
          <w:szCs w:val="28"/>
          <w:rtl w:val="true"/>
          <w:lang w:bidi="ar-SA"/>
        </w:rPr>
        <w:t>».</w:t>
      </w:r>
      <w:r>
        <w:rPr>
          <w:rStyle w:val="FootnoteAnchor"/>
          <w:rtl w:val="true"/>
        </w:rPr>
        <w:footnoteReference w:id="1267"/>
      </w:r>
    </w:p>
    <w:p>
      <w:pPr>
        <w:pStyle w:val="Heading4"/>
        <w:numPr>
          <w:ilvl w:val="3"/>
          <w:numId w:val="1"/>
        </w:numPr>
        <w:rPr/>
      </w:pPr>
      <w:bookmarkStart w:id="684" w:name="__RefHeading___Toc17524673_1280447820"/>
      <w:bookmarkStart w:id="685" w:name="_Toc248"/>
      <w:bookmarkEnd w:id="684"/>
      <w:r>
        <w:rPr>
          <w:rtl w:val="true"/>
        </w:rPr>
        <w:t xml:space="preserve">الفرع الخامس </w:t>
      </w:r>
      <w:r>
        <w:rPr>
          <w:rtl w:val="true"/>
        </w:rPr>
        <w:t xml:space="preserve">: </w:t>
      </w:r>
      <w:r>
        <w:rPr>
          <w:rtl w:val="true"/>
        </w:rPr>
        <w:t>في الثوب المكفوف بالحرير</w:t>
      </w:r>
      <w:bookmarkEnd w:id="685"/>
    </w:p>
    <w:p>
      <w:pPr>
        <w:pStyle w:val="BookText"/>
        <w:rPr/>
      </w:pPr>
      <w:r>
        <w:rPr>
          <w:rFonts w:ascii="Amiri" w:hAnsi="Amiri" w:eastAsia="Amiri" w:cs="Amiri"/>
          <w:color w:val="111111"/>
          <w:sz w:val="28"/>
          <w:sz w:val="28"/>
          <w:szCs w:val="28"/>
          <w:rtl w:val="true"/>
          <w:lang w:bidi="ar-SA"/>
        </w:rPr>
        <w:t>تجوز الصلاة في ثوب مكفوف بالحرير كما لعلّه المشهور بل عن بعض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دلّ على عدم جواز لبس الحرير المحض و جواز ما كان منه مخلوطا و به يخصّص عموم ما دلّ على منع الرجال عن لبس الحرير المحض و الصلاة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صحيحة صفوان بن يحيى عن يوسف بن ابراهيم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بالثوب أن يكون سداه</w:t>
      </w:r>
      <w:r>
        <w:rPr>
          <w:rStyle w:val="FootnoteAnchor"/>
          <w:rtl w:val="true"/>
        </w:rPr>
        <w:footnoteReference w:id="1268"/>
      </w:r>
      <w:r>
        <w:rPr>
          <w:rFonts w:ascii="Amiri" w:hAnsi="Amiri" w:eastAsia="Amiri" w:cs="Amiri"/>
          <w:color w:val="111111"/>
          <w:sz w:val="28"/>
          <w:sz w:val="28"/>
          <w:szCs w:val="28"/>
          <w:rtl w:val="true"/>
          <w:lang w:bidi="ar-SA"/>
        </w:rPr>
        <w:t>و زرّه</w:t>
      </w:r>
      <w:r>
        <w:rPr>
          <w:rStyle w:val="FootnoteAnchor"/>
          <w:rtl w:val="true"/>
        </w:rPr>
        <w:footnoteReference w:id="1269"/>
      </w:r>
      <w:r>
        <w:rPr>
          <w:rFonts w:ascii="Amiri" w:hAnsi="Amiri" w:eastAsia="Amiri" w:cs="Amiri"/>
          <w:color w:val="111111"/>
          <w:sz w:val="28"/>
          <w:sz w:val="28"/>
          <w:szCs w:val="28"/>
          <w:rtl w:val="true"/>
          <w:lang w:bidi="ar-SA"/>
        </w:rPr>
        <w:t>و علَمه</w:t>
      </w:r>
      <w:r>
        <w:rPr>
          <w:rStyle w:val="FootnoteAnchor"/>
          <w:rtl w:val="true"/>
        </w:rPr>
        <w:footnoteReference w:id="1270"/>
      </w:r>
      <w:r>
        <w:rPr>
          <w:rFonts w:ascii="Amiri" w:hAnsi="Amiri" w:eastAsia="Amiri" w:cs="Amiri"/>
          <w:color w:val="111111"/>
          <w:sz w:val="28"/>
          <w:sz w:val="28"/>
          <w:szCs w:val="28"/>
          <w:rtl w:val="true"/>
          <w:lang w:bidi="ar-SA"/>
        </w:rPr>
        <w:t>حريرا و انّما كره الحرير المبهم للرجال</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صحيحة عيص بن القاسم عن أبي داود يوسف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و عليّ قباء خزّ و بطانته خزّ و طيلسان خزّ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ثوبا أكره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أبريسم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مابال الأبريسم؟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لانكره أن يكون سدا الثوب أبريسم</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 استشكل في الخبرين تارة بضعف السند لجهالة يوسف بن ابراهيم و أخرى بمعارضتهما بموثّقة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فتدفع الأولى بما قاله صاحب الجواهر</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يوسف بن ابراهيم لايقدح جهله بعد أن كان الراوي عنه صفوان بن يحيى الذي أجمعت العصابة على تصحيح مايصحّ عنه و أنّه لايروي الاّ عن ثقة، على أنّ هذا الخبر قد رواه المحمّدون الثلاثة، و فيهم الصدوق الذي أخذ على نفسه أن لايروي فيه الاّ ما هو حجة بينه و بين ربّه،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هذا ملقّب بالطاطري، و قد نقل الشيخ في العدّة اجماع الشيعة على العمل بما رواه الطاطريون، كلّ ذا مع قطع النظر عن الشهرة العظيمة الجابرة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27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تدفع الثانية بأنّه تحمل موثّقة عمّار على الكراهة جمعا فانّه روى عن </w:t>
      </w:r>
    </w:p>
    <w:p>
      <w:pPr>
        <w:pStyle w:val="BookText"/>
        <w:rPr/>
      </w:pPr>
      <w:r>
        <w:rPr>
          <w:rFonts w:ascii="Amiri" w:hAnsi="Amiri" w:eastAsia="Amiri" w:cs="Amiri"/>
          <w:color w:val="111111"/>
          <w:sz w:val="28"/>
          <w:sz w:val="28"/>
          <w:szCs w:val="28"/>
          <w:rtl w:val="true"/>
          <w:lang w:bidi="ar-SA"/>
        </w:rPr>
        <w:t xml:space="preserve">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اعلم أنّه لابأس بالمحمول من الأبريسم و ان كان ممّا تتمّ فيه الصلاة لعدم المنع عنه و لاخلاف ظاهرا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بغير الملبوس من الحرير كالافتراش و الركوب عليه و التدثّر به و نحو ذلك في حال الصلاة و غيرها و لابزرّ الثياب و أعلامها و السفائف و القياطين الموضوعة عليها و ان تعدّدت و كثرت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بغير الملبوس من الحرير كالافتراش و الركوب عليه و ذلك لعدم الدليل على المنع فانّ النهي ورد في اللبس مع أنّه ورد النص على الجواز في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الفراش الحرير و مثله من الديباج و المصلّى الحرير هل يصلح للرجل النوم عليه و التكأة 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 لايسجد عليه</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خبر مسمع بن عبدالملك البصري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يأخذ من ديباج الكعبة فيجعله غلاف مصحف أو يجعله مصلّى يصلّي عليه</w:t>
      </w:r>
      <w:r>
        <w:rPr>
          <w:rFonts w:eastAsia="Amiri" w:cs="Amiri" w:ascii="Amiri" w:hAnsi="Amiri"/>
          <w:color w:val="111111"/>
          <w:sz w:val="28"/>
          <w:szCs w:val="28"/>
          <w:rtl w:val="true"/>
          <w:lang w:bidi="ar-SA"/>
        </w:rPr>
        <w:t>».</w:t>
      </w:r>
      <w:r>
        <w:rPr>
          <w:rStyle w:val="FootnoteAnchor"/>
          <w:rtl w:val="true"/>
        </w:rPr>
        <w:footnoteReference w:id="127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ليعلم أنّ المنع في الحرير انّما هو من حيث اللّبس كما </w:t>
      </w:r>
    </w:p>
    <w:p>
      <w:pPr>
        <w:pStyle w:val="BookText"/>
        <w:rPr/>
      </w:pPr>
      <w:r>
        <w:rPr>
          <w:rFonts w:ascii="Amiri" w:hAnsi="Amiri" w:eastAsia="Amiri" w:cs="Amiri"/>
          <w:color w:val="111111"/>
          <w:sz w:val="28"/>
          <w:sz w:val="28"/>
          <w:szCs w:val="28"/>
          <w:rtl w:val="true"/>
          <w:lang w:bidi="ar-SA"/>
        </w:rPr>
        <w:t>هو ظاهر الأدلّة السابقة و الاّ فيجوز كلّ ما عداه ممّا لايدخل تحت اسمه و منه الركوب عليه و افتراشه على الأصحّ وفاقا للأكثر بل المشهور نقلاً و تحصيلاً بل في المدارك أنّه المعروف من مذهب الأصحاب</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أمّا التدثّر و الالتحاف فان كان بحيث يغطّي به نفسه حتّى يصدق عليه اللبس فلايجوز و الاّ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زرّ الثياب و اعلامها و السّفائف و القياطين الموضوعة عليها و ان تعدّدت و كثرت فلابأس بها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جعل البطانة من الحرير للقميص و غيره و ان كان الى نصفه و كذا لايجوز لبس الثوب الذي أحد نصفيه حرير و كذا اذا كان طرف العمامة منه اذا كان زائدا على مقدار الكفّ بل على أربعة أصابع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جعل البطانة من الحرير للقميص و غيره لأنّه يصدق عليه لبسالقميص من الحرير المحض</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من قبيل البطانة للقميص لم يصحّ لأنّهما ملبوسان و ان وصلت مع الوجه و كذا لو كانت الى نصفه أو خيط ثوب نصفه الأعلى من حرير و الأسفل من غيره أو بالعكس فانّ ذلك كلّه من لبس الحرير المبهم و عدم صدق التعدد عرفا انّما هو للوحدة العرفية و الاّ فكلّ منهما قابل لأن يكون لباسا متعدّدا و ان لم يدخل تحت اسم من أسماء الملبوسات اذ ليس المدار عليه فتامّل جيدا فانّه نافع دقيق</w:t>
      </w:r>
      <w:r>
        <w:rPr>
          <w:rFonts w:eastAsia="Amiri" w:cs="Amiri" w:ascii="Amiri" w:hAnsi="Amiri"/>
          <w:color w:val="111111"/>
          <w:sz w:val="28"/>
          <w:szCs w:val="28"/>
          <w:rtl w:val="true"/>
          <w:lang w:bidi="ar-SA"/>
        </w:rPr>
        <w:t>».</w:t>
      </w:r>
      <w:r>
        <w:rPr>
          <w:rStyle w:val="FootnoteAnchor"/>
          <w:rtl w:val="true"/>
        </w:rPr>
        <w:footnoteReference w:id="1278"/>
      </w:r>
      <w:bookmarkStart w:id="686" w:name="pg19298_209092"/>
    </w:p>
    <w:p>
      <w:pPr>
        <w:pStyle w:val="Heading4"/>
        <w:numPr>
          <w:ilvl w:val="3"/>
          <w:numId w:val="1"/>
        </w:numPr>
        <w:rPr/>
      </w:pPr>
      <w:bookmarkStart w:id="687" w:name="__RefHeading___Toc17524675_1280447820"/>
      <w:bookmarkStart w:id="688" w:name="_Toc249"/>
      <w:bookmarkEnd w:id="686"/>
      <w:bookmarkEnd w:id="687"/>
      <w:r>
        <w:rPr>
          <w:rtl w:val="true"/>
        </w:rPr>
        <w:t>في عدم البأس بما يرقّع به الثوب من الحرير</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بما يرقّع به الثوب من الحرير اذا لم يزد على مقدار الكفّ و كذا الثوب المنسوج طرائق بعضها حرير و بعضها غير حرير اذا لم يزد عرض الطرائق من الحرير على مقدار الكفّ و كذا لابأس بالثوب الملفّق من قطع بعضها حرير و بعضها غيره بالشرط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الممنوع من الحرير هو لبس الحرير المحض و عليه فلابأس بما يرقّع به الثوب من الحرير أو الثوب المنسوج طرائق بعضها حرير و بعضها غير حرير أو الثوب الملفّق من قطع بعضها حرير و بعضها غيره سواء لم يزد على مقدار الكفّ أو زاد، اذا لم يصدق عليه لبس الحرير المحض و الشرط الذي اعتبره الماتن من عدم ازدياد الحرير على مقدار الكفّ لم يرد عليه 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بثوب جعل الأبريسم بين ظهارته و بطانته عوض القطن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جعل وصلة من الحرير بينهما فلايجوز لبسه و لا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بثوب جعل الأبريسم بين ظهارته و بطانته عوض القطن و نحوه لصحيحة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ابراهيم الى الرضا عليه السلام يسأله عن الصلاة في ثوب حشوه 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فيه</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 صحيحة الرّيان بن الصّلت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الرضا عليه السلام عن أشياء منها المحشوّ بالقزّ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بهذا كلّه</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 صحيحة ابراهيم بن مهزيار أنّه كتب الى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يجعل في جبّته بدل القطن قزّا هل يصلّي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خبر سفيان بن السمط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ابراهيم الى أبي الحسن عليه السلام يسأله عن ثوب حشوه قزّ يصلّي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ذكر القزّ و الأبريسم مثل الحنطة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عن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معنى لما ورد في الفقيه من أنّ المراد قزّ المعز أي 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لابأس بجعل الحرير وصلة بين ظهارة الثوب و بطانته لعدم صدق اللبس في الحرير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بعصابة الجروح و القروح و خرق الجبيرة و حفيظة المسلوس و المبطون اذا كانت من الحرير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بعصابة الجروح و القروح و خرق الجبيرة و حفيظة المسلوس و المبطون اذا كانت من الحرير لعدم صدق اللبس و لقد أجاد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المتّجه ان لم ينعقد اجماع على خلافه جواز كلّ ما لم يكن ملبوسا كالمحمول و الموضوع على اللباس و الجزء كالأعلام و الرقاع ما لم تكثر بحدّ يصدق عليه لبس الأبريسم المحض و الملفوف و المشدود كخرق الجبيرة و </w:t>
      </w:r>
      <w:bookmarkStart w:id="689" w:name="pg19298_209094"/>
    </w:p>
    <w:p>
      <w:pPr>
        <w:pStyle w:val="BookText"/>
        <w:rPr/>
      </w:pPr>
      <w:bookmarkEnd w:id="689"/>
      <w:r>
        <w:rPr>
          <w:rFonts w:ascii="Amiri" w:hAnsi="Amiri" w:eastAsia="Amiri" w:cs="Amiri"/>
          <w:color w:val="111111"/>
          <w:sz w:val="28"/>
          <w:sz w:val="28"/>
          <w:szCs w:val="28"/>
          <w:rtl w:val="true"/>
          <w:lang w:bidi="ar-SA"/>
        </w:rPr>
        <w:t>عصائب الجروح و القروح و حفيظة المسلوس و المبطون و الموضوع في البواطن فاللبنة و الكفّ بالأزيد من الأربع و غيرهما على حدّ سواء في الجواز بل لو نسج ثوب طرائق أو لفق من قطع متعدّدة من حرير و غيره صحّ لبسه و الصلاة فيه</w:t>
      </w:r>
      <w:r>
        <w:rPr>
          <w:rFonts w:eastAsia="Amiri" w:cs="Amiri" w:ascii="Amiri" w:hAnsi="Amiri"/>
          <w:color w:val="111111"/>
          <w:sz w:val="28"/>
          <w:szCs w:val="28"/>
          <w:rtl w:val="true"/>
          <w:lang w:bidi="ar-SA"/>
        </w:rPr>
        <w:t>».</w:t>
      </w:r>
      <w:r>
        <w:rPr>
          <w:rStyle w:val="FootnoteAnchor"/>
          <w:rtl w:val="true"/>
        </w:rPr>
        <w:footnoteReference w:id="1283"/>
      </w:r>
    </w:p>
    <w:p>
      <w:pPr>
        <w:pStyle w:val="Heading4"/>
        <w:numPr>
          <w:ilvl w:val="3"/>
          <w:numId w:val="1"/>
        </w:numPr>
        <w:rPr/>
      </w:pPr>
      <w:bookmarkStart w:id="690" w:name="__RefHeading___Toc17524677_1280447820"/>
      <w:bookmarkStart w:id="691" w:name="_Toc250"/>
      <w:bookmarkEnd w:id="690"/>
      <w:r>
        <w:rPr>
          <w:rtl w:val="true"/>
        </w:rPr>
        <w:t>في جواز لبس الحرير لمن كان قملاً على خلاف العادة لدفعه</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الحرير لمن كان قملاً على خلاف العادة لدفعه و الظاهر جواز الصلاة فيه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أنّه يجوز لبس الحرير لمن كان مضطرّا الى لبسه و عليه فمن كان قملاً و كان مضطرّا الى لبس الحرير لدفعه فيجوز له ذلك 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مضطرّا الى لبس الحرير لدفعه فلايجوز لمكان الدليل على منع لبس الحرير و عدم الترخيص لمن كان قملاً في دليل معتبر؛ نعم ورد من غير طرقنا من أنّ رسول اللّه صلى الله عليه و آله لم يرخّص لاحد لبس الحرير و انّما رخّص لعبد الرحمن بن عوف لأنّه كان قملاً ولكن فيه مع ضعف السند لعلّه كان مضطرّا الى لبس الحرير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المدار على الاضطرار و لا خصوصيّة للقمل</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7524679_1280447820"/>
      <w:bookmarkStart w:id="693" w:name="_Toc251"/>
      <w:bookmarkEnd w:id="692"/>
      <w:r>
        <w:rPr>
          <w:rtl w:val="true"/>
        </w:rPr>
        <w:t>فيما اذا صلّى في الحرير جهلاً أو نسيانا</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الحرير جهلاً أو نسيانا فالأقوى عدم وجوب الاعادة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فيالحرير جهلاً أو نسيانا فالأقوى عدم وجوب الاعادة لحديث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فانّها باطلاقها تشمل النسيان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الخليط أن يكون ممّا تصحّ فيه الصلاة كالقطن و الصوف ممّا يؤكل لحمه فلو كان من صوف أو وبر ما لايؤكل لحمه لم يكف في صحّة الصلاة و ان كان كافيا في رفع الحرمة و يشترط أن يكون بمقدار يخرجه عن صدق المحوضة فاذا كان يسيرا مستهلكا بحيث يصدق عليه الحرير المحض لم يجز لبسه و لا الصلاة فيه و لايبعد كفاية العشر في الاخراج عن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الخليط أن يكون ممّا تصحّ فيه الصلاة كالقطن و الصّوف ممّا يؤكل لحمه فلوكان من صوف أو وبر ما لايؤكل لحمه لم يكف في صحّة الصلاة لاطلاق دليل منع الصلاة في وبر ما لايؤكل لحمه الشامل للخليط و عدم الدليل علىالتقييد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رفع حرمة اللبس في الأبريسم لأنّ الخليط يخرجه عن المحوضة و لايكون لبس وبر ما لايؤكل لحمه في غير الصلاة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الخليط بمقدار يخرجه عن صدق المحوضة فاذا كان يسيرا مستهلكا بحيث يصدق عليه الحرير المحض لم يجز لبسه و لا الصلاة فيه للنهي عن لبس الحرير المحض و الصلاة فيه</w:t>
      </w:r>
      <w:r>
        <w:rPr>
          <w:rFonts w:eastAsia="Amiri" w:cs="Amiri" w:ascii="Amiri" w:hAnsi="Amiri"/>
          <w:color w:val="111111"/>
          <w:sz w:val="28"/>
          <w:szCs w:val="28"/>
          <w:rtl w:val="true"/>
          <w:lang w:bidi="ar-SA"/>
        </w:rPr>
        <w:t xml:space="preserve">. </w:t>
      </w:r>
      <w:bookmarkStart w:id="694" w:name="pg19298_209096"/>
    </w:p>
    <w:p>
      <w:pPr>
        <w:pStyle w:val="Heading4"/>
        <w:numPr>
          <w:ilvl w:val="3"/>
          <w:numId w:val="1"/>
        </w:numPr>
        <w:rPr/>
      </w:pPr>
      <w:bookmarkStart w:id="695" w:name="__RefHeading___Toc17524681_1280447820"/>
      <w:bookmarkStart w:id="696" w:name="_Toc252"/>
      <w:bookmarkEnd w:id="694"/>
      <w:bookmarkEnd w:id="695"/>
      <w:r>
        <w:rPr>
          <w:rtl w:val="true"/>
        </w:rPr>
        <w:t>في الثوب الممتزج اذا ذهب جميع ما فيه من غير الأبريسم</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الممتزج اذا ذهب جميع ما فيه من غير الأبريسم من القطن أو الصوف لكثرة الاستعمال و بقي الأبريسم محضا لايجوز لبسه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المسألة واضح 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ثوب انّ خليطه من صوف ما يؤكل لحمه أو ممّا لايؤكل فالأقوى جواز الصلاة فيه و ان كان الأحوط الاجتناب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هذه المسألة في المسألة الثامنة عشرة في شرائط لباس المصلّي و قلنا انّ الأقوى فيها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ثوب أنّه حرير محض أو مخلوط جاز لبسه و الصلاة فيه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جواز الصلاة في الثوب الذي كان من الحرير الممتزج بغيره فاذا شكّ في أنّه حرير محض أم لا، جاز لبسه لجريان أصالة البراءة فيه و كذلك جازأن يصلّي فيه لجريان أصالة عدم المانعيّة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من الأبريسم المفتول بالذهب لايجوز لبسه و لاالصلاة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الثوب من الأبريسم المفتول بالذهب لايجوز لبسه و لا الصلاة فيه؛ لأنّه امّا يصدق عليه الحرير المحض ان كان الذهب المخلوط فيه مستهلكا فيحرم لبسه و </w:t>
      </w:r>
      <w:bookmarkStart w:id="697" w:name="pg19298_209097"/>
    </w:p>
    <w:p>
      <w:pPr>
        <w:pStyle w:val="BookText"/>
        <w:rPr/>
      </w:pPr>
      <w:bookmarkEnd w:id="697"/>
      <w:r>
        <w:rPr>
          <w:rFonts w:ascii="Amiri" w:hAnsi="Amiri" w:eastAsia="Amiri" w:cs="Amiri"/>
          <w:color w:val="111111"/>
          <w:sz w:val="28"/>
          <w:sz w:val="28"/>
          <w:szCs w:val="28"/>
          <w:rtl w:val="true"/>
          <w:lang w:bidi="ar-SA"/>
        </w:rPr>
        <w:t>الصلاة فيه من حيث لبس الحرير المحض، و امّا لايصدق عليه لبس الحرير المحض لمكان الذهب و غلبته فيصدق عليه لبس الذهب فيحرم و تبطل الصلاة فيه</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7524683_1280447820"/>
      <w:bookmarkStart w:id="699" w:name="_Toc253"/>
      <w:bookmarkEnd w:id="698"/>
      <w:r>
        <w:rPr>
          <w:rtl w:val="true"/>
        </w:rPr>
        <w:t>فيما اذا انحصر ثوبه في الحرير</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ثوبه في الحرير فان كان مضطرّا الى لبسه لبرد أو غيره فلابأس بالصلاة فيه و الاّ لزم نزعه و ان لم يكن له ساتر غيره فيصلّي حينئذ عاريا؛ و كذا اذا انحصر في الميتة أو المغصوب أو الذهب؛ و كذا اذا انحصر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انحصر في النجس فالأقوى جواز الصلاة فيه و ان لم يكن مضطرّا الى لبسه و الأحوط 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صورة الانحصار في غير المأكول فيصلّي فيه ثمّ يصلّي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انحصر ثوبه في الحرير فان كان مضطرّا الى لبسه لبرد أو غيره فلابأس بلبسه و الصلاة فيه و تقدّم دليل ذلك في الفرع الثاني من المسألة الخامسة و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شيء ممّا حرّم اللّه الاّ و قد أحلّه لمن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يشمل ما لو كان مضطرّا الى لبس الذهب و المغصوب و كذا لبس غير مأكول اللحم و الميتة 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لم يكن مضطرّا الى لبسه فتارة يكون انحصار ثوبه فيما يحرم لبسهمطلقا كالحرير و الذهب و المغصوب و أخرى يكون الانحصار فيما لايحرم لبسه في غير حال الصلاة الاّ أنّه يبطل فيه الصلاة كالنجس و الميتة و ما فيه أجزاء ما لايؤكل لحمه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الأوّل ان أمن الناظر يحرم عليه اللبس في الصلاة و غيرها و يصلّي آخر الوقت عاريا لأنّ الصلاة لايترك بحال و لاطلاق حرمة لبس الحرير و الذهب و المغصوب</w:t>
      </w:r>
      <w:r>
        <w:rPr>
          <w:rFonts w:eastAsia="Amiri" w:cs="Amiri" w:ascii="Amiri" w:hAnsi="Amiri"/>
          <w:color w:val="111111"/>
          <w:sz w:val="28"/>
          <w:szCs w:val="28"/>
          <w:rtl w:val="true"/>
          <w:lang w:bidi="ar-SA"/>
        </w:rPr>
        <w:t xml:space="preserve">. </w:t>
      </w:r>
      <w:bookmarkStart w:id="700" w:name="pg19298_209098"/>
    </w:p>
    <w:p>
      <w:pPr>
        <w:pStyle w:val="BookText"/>
        <w:rPr/>
      </w:pPr>
      <w:bookmarkEnd w:id="700"/>
      <w:r>
        <w:rPr>
          <w:rFonts w:ascii="Amiri" w:hAnsi="Amiri" w:eastAsia="Amiri" w:cs="Amiri"/>
          <w:color w:val="111111"/>
          <w:sz w:val="28"/>
          <w:sz w:val="28"/>
          <w:szCs w:val="28"/>
          <w:rtl w:val="true"/>
          <w:lang w:bidi="ar-SA"/>
        </w:rPr>
        <w:t>و في الثاني يعني في النجس و الميتة و أجزاء ما لايؤكل لحمه فلابأس بلبسه في غير حال الصلاة و أمّا في حال الصلاة فكالأوّل أيضا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7524685_1280447820"/>
      <w:bookmarkStart w:id="702" w:name="_Toc254"/>
      <w:bookmarkEnd w:id="701"/>
      <w:r>
        <w:rPr>
          <w:rtl w:val="true"/>
        </w:rPr>
        <w:t>فيما اذا اضطرّ الى لبس أحد الممنوعات</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لبس أحد الممنوعات من النجس و غير المأكول و الحرير و الذهب و الميتة و المغصوب، قدّم النجس على الجميع ثمّ غير المأكول ثمّ الذهب و الحرير و يتخيّر بينهما ثمّ الميتة فيتأخّر المغصوب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اضطرّ الى لبس أحد الممنوعات من النجس و غير المأكول و الميتة و الحرير و الذهب و المغصوب، قدّم النجس و غيرالمأكول و الميتة يتخيّر بينها لعدم الاثم في حال الاختيار الاّ أنّه يبطل الصلاة فيها اختيارا لا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مضطرّا الى لبس الحرير أو الذهب أو المغصوب فيقدّم الحرير و الذهب مخيّرا بينهما على المغصوب لأنّ المغصوب حقّ الناس و الأوّلان ليسا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بلبس الصبيّ الحرير فلايحرم على الوليّ الباسه ايّاه و تصحّ صلاته فيه بناء على المختار من كون عبادته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بلبس الصبيّ الحرير لرفع القلم عنه و لايجب على الوليّ نهيه عنه لعدم كونه ممّا يعلم كراهة وجوده من الشارع في الخارج و كذا لايحرم على الوليّ الباسه لعدم الدليل على النهي و الأصل البراءة مع أنّ ما تقدّم من جواز تحلية الصبيان بالذهب يدلّ على جواز تحليتهم بالحرير و الباسهم ايّاه لصحيحة أبي الصباح قال</w:t>
      </w:r>
      <w:r>
        <w:rPr>
          <w:rFonts w:eastAsia="Amiri" w:cs="Amiri" w:ascii="Amiri" w:hAnsi="Amiri"/>
          <w:color w:val="111111"/>
          <w:sz w:val="28"/>
          <w:szCs w:val="28"/>
          <w:rtl w:val="true"/>
          <w:lang w:bidi="ar-SA"/>
        </w:rPr>
        <w:t xml:space="preserve">: </w:t>
      </w:r>
      <w:bookmarkStart w:id="703" w:name="pg19298_209099"/>
    </w:p>
    <w:p>
      <w:pPr>
        <w:pStyle w:val="BookText"/>
        <w:rPr/>
      </w:pPr>
      <w:bookmarkEnd w:id="7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الذهب يحلّي به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يحلّي ولده و نسائه بالذهب و الفضّة</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 منها غيرها ممّا تقدّم في الفرع الرابع من المسألة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لايدلّ على المنع الخبر المنقول عن عوالى اللآلي عن النبيّ صلى الله عليه و آله مشيرا الى الذهب و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أمّتى دون أناثهم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السند و اختصاصه بالمكلفين؛ و كذا خبر جابر المنقول عن المعتبر في الحرير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ننزعه عن الصبيان و نتركه على الجواري</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اذ هو مع ضعفه و عدم اسناده الى المعصوم لايدلّ على فعل ذلك على جهة الوجوب اذ لعلّه للتنزّه و المبالغة في التورّع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فيه للصبي فتصحّ لأنّ الظاهر من الروايات الواردة في النهي عن الصلاة في الحرير هو حرمة لبسه فاذا لم يحرم لبسه لم يبطل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يحرم على الوليّ تمكين الصبيّ من لبس الحرير؟ المشهور العدم و به صرّح الفاضلان في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الاشبه عندى الكراهة لأنّ الصبيّ ليس بمكلّف فلايتناوله الخبر المنقول عنالعوالي و ما نقل عن الجابر فانّ الثاني يحمل على التنزّه و المبالغة في التورّع و الظاهر أنّ الخبر الأوّل لا دلالة له و الثاني عامّي و قضيّة الأصل العدم حتّى يقوم الدليل</w:t>
      </w:r>
      <w:r>
        <w:rPr>
          <w:rFonts w:eastAsia="Amiri" w:cs="Amiri" w:ascii="Amiri" w:hAnsi="Amiri"/>
          <w:color w:val="111111"/>
          <w:sz w:val="28"/>
          <w:szCs w:val="28"/>
          <w:rtl w:val="true"/>
          <w:lang w:bidi="ar-SA"/>
        </w:rPr>
        <w:t>».</w:t>
      </w:r>
      <w:r>
        <w:rPr>
          <w:rStyle w:val="FootnoteAnchor"/>
          <w:rtl w:val="true"/>
        </w:rPr>
        <w:footnoteReference w:id="1287"/>
      </w:r>
    </w:p>
    <w:p>
      <w:pPr>
        <w:pStyle w:val="Heading4"/>
        <w:numPr>
          <w:ilvl w:val="3"/>
          <w:numId w:val="1"/>
        </w:numPr>
        <w:rPr/>
      </w:pPr>
      <w:bookmarkStart w:id="704" w:name="__RefHeading___Toc17524687_1280447820"/>
      <w:bookmarkStart w:id="705" w:name="_Toc255"/>
      <w:bookmarkEnd w:id="704"/>
      <w:r>
        <w:rPr>
          <w:rtl w:val="true"/>
        </w:rPr>
        <w:t>في وجوب تحصيل الساتر للصلاة و لو باجارة أو شراء</w:t>
      </w:r>
      <w:bookmarkEnd w:id="70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الساتر للصلاة و لو باجارة أو شراء و لو كان بأزيد من عوض المثل ما لم يجحف بماله و لم يضرّ بحاله و يجب قبول الهبة أو </w:t>
      </w:r>
      <w:bookmarkStart w:id="706" w:name="pg19298_209100"/>
    </w:p>
    <w:p>
      <w:pPr>
        <w:pStyle w:val="BookText"/>
        <w:rPr/>
      </w:pPr>
      <w:bookmarkEnd w:id="706"/>
      <w:r>
        <w:rPr>
          <w:rFonts w:ascii="Amiri" w:hAnsi="Amiri" w:eastAsia="Amiri" w:cs="Amiri"/>
          <w:color w:val="111111"/>
          <w:sz w:val="28"/>
          <w:sz w:val="28"/>
          <w:szCs w:val="28"/>
          <w:rtl w:val="true"/>
          <w:lang w:bidi="ar-SA"/>
        </w:rPr>
        <w:t>العارية ما لم يكن فيه حرج بل يجب الاستعارة و الاستيهاب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تحصيل الساتر للصلاة و لو باجارة أو شراء أو غيرهما لأنّ الساتر من شرائط صحّة الصلاة فيجب تحصيله كتحصيل الماء للغسل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النهايه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الثوب الاّ بالثمن وجب شراؤه لوجوب ما لايتمّ الواجب المطلق الاّ به، سواء زاد عن ثمن المثل أو لا و كذا لو آجره و لو لم يكن معه ثمن أو اجارة أو احتاج اليهما لم يجب الشراء دفعا للضرر المنفى بالأصل؛ و لو وجد المعير وجب القبول لتوقف الامتثال عليه و لو وهب له فالأقوى وجوب القبول لتمكّنه من ايقاع ما أمر به على وجهه فلايخرج عن العهدة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الأصحاب بأنّه يجب شراء الساتر بثمن المثل أو أزيد مع التمكّن؛ و لو أعير وجب عليه القبول لحصول المكنة التي هي المدار في الوجوب و عدمه و الظاهر أنّه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من يهبه الثوب يجب عليه القبول كما يجب قبول العاريه، صرّح بذلك الشيخ و العلامه</w:t>
      </w:r>
      <w:r>
        <w:rPr>
          <w:rFonts w:eastAsia="Amiri" w:cs="Amiri" w:ascii="Amiri" w:hAnsi="Amiri"/>
          <w:color w:val="111111"/>
          <w:sz w:val="28"/>
          <w:szCs w:val="28"/>
          <w:rtl w:val="true"/>
          <w:lang w:bidi="ar-SA"/>
        </w:rPr>
        <w:t>».</w:t>
      </w:r>
      <w:r>
        <w:rPr>
          <w:rStyle w:val="FootnoteAnchor"/>
          <w:rtl w:val="true"/>
        </w:rPr>
        <w:footnoteReference w:id="1289"/>
      </w:r>
    </w:p>
    <w:p>
      <w:pPr>
        <w:pStyle w:val="Heading4"/>
        <w:numPr>
          <w:ilvl w:val="3"/>
          <w:numId w:val="1"/>
        </w:numPr>
        <w:rPr/>
      </w:pPr>
      <w:bookmarkStart w:id="707" w:name="__RefHeading___Toc17524689_1280447820"/>
      <w:bookmarkStart w:id="708" w:name="_Toc256"/>
      <w:bookmarkEnd w:id="707"/>
      <w:r>
        <w:rPr>
          <w:rtl w:val="true"/>
        </w:rPr>
        <w:t>في حرمة لبس لباس الشهرة</w:t>
      </w:r>
      <w:bookmarkEnd w:id="70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لباس الشهرة بأن يلبس خلاف زيّه من حيث جنس اللباس أو من حيث لونه أو من حيث وضعه و تفصيله و خياطته كأن يلبس العالم لباس الجندي أو بالعكس مثلاً؛ و كذا يحرم على الأحوط لبس الرجال ما يختصّ بالنساء و بالعكس و الأحوط ترك الصلاة فيهما و ان كان الأقوى عدم البطلان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الماتن الى حرمة لبس لباس الشهرة ويمكن أن يستدلّ عليه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أيّوب الخزّاز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شهرة اللباس</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 منها مرسل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خزيا أن يلبس ثوبا يشهره أو يركب دابّة تشهره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منها مرسلة عثمان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منها خبر أبي الجارود عن أبي سعيد عن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يشهره كساه اللّه يوم القيامة ثوبا من النار</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 منها خبر ابن القدّاح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صلى الله عليه و آله عن لبس ثياب الشهرة</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 أشكل في الروايات أوّلاً بأنّ لبس لباس الشهرة ليس أمرا تعبّديّا بل لجهةالشهرة و هي أيضا لما يجد الانسان في نفسه كبرا و عجبا و غرورا و الصفات التي توجب هلاك الانسان غالبا فحينئذ تكون الروايات ارشادا الى ما ينبغي اجتنابه لئلايبتلي بما يكون هلاكه فيه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بأنّ الظاهر أنّها ناظرة الى ما كان يتداول في عصر الصادقين من لبس الصوف من طائفة من الصوفيّة الذين يتظاهرون بالزّهد و كانوا يدّعون الارشاد و </w:t>
      </w:r>
    </w:p>
    <w:p>
      <w:pPr>
        <w:pStyle w:val="BookText"/>
        <w:rPr/>
      </w:pPr>
      <w:r>
        <w:rPr>
          <w:rFonts w:ascii="Amiri" w:hAnsi="Amiri" w:eastAsia="Amiri" w:cs="Amiri"/>
          <w:color w:val="111111"/>
          <w:sz w:val="28"/>
          <w:sz w:val="28"/>
          <w:szCs w:val="28"/>
          <w:rtl w:val="true"/>
          <w:lang w:bidi="ar-SA"/>
        </w:rPr>
        <w:t>الهداية مقابل الامام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سندها لم يظهر منها الحرمة فانّ المبغوضيّة لها مراتب تشمل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توعّد في مرسلة عثمان بن عيسى و خبر أبي الجارود من النار يشمّ منه الحرمة الاّ أنّهما 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الروايات كراهة الشهرة في الملابس و غيرها كما عليه صاحب الوسائل و الكلينى في الفروع</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 أمّا في لبس الرجال ما يختصّ بالنساء و بالعكس فذهب الماتن الى التحريم على الأحوط و الظاهر أنّ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المتشبّهين من الرجال بالنساء و المتشبّهات من النساء بالرجال </w:t>
      </w:r>
      <w:r>
        <w:rPr>
          <w:rFonts w:eastAsia="Amiri" w:cs="Amiri" w:ascii="Amiri" w:hAnsi="Amiri"/>
          <w:color w:val="111111"/>
          <w:sz w:val="28"/>
          <w:szCs w:val="28"/>
          <w:rtl w:val="true"/>
          <w:lang w:bidi="ar-SA"/>
        </w:rPr>
        <w:t>...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 منها خبر عمرو بن خالد عن زيد بن علي عن آبائه عن على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رجلاً به تأنيث في مسجد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صلى الله عليه و آله يا لعنة رسول اللّه صلى الله عليه و آله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منها مرسلة الصدوق قال في حديث آخر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بيوتكم فانّهم أقذر شيء</w:t>
      </w:r>
      <w:r>
        <w:rPr>
          <w:rFonts w:eastAsia="Amiri" w:cs="Amiri" w:ascii="Amiri" w:hAnsi="Amiri"/>
          <w:color w:val="111111"/>
          <w:sz w:val="28"/>
          <w:szCs w:val="28"/>
          <w:rtl w:val="true"/>
          <w:lang w:bidi="ar-SA"/>
        </w:rPr>
        <w:t>».</w:t>
      </w:r>
      <w:r>
        <w:rPr>
          <w:rStyle w:val="FootnoteAnchor"/>
          <w:rtl w:val="true"/>
        </w:rPr>
        <w:footnoteReference w:id="1298"/>
      </w:r>
      <w:bookmarkStart w:id="709" w:name="pg19298_209103"/>
    </w:p>
    <w:p>
      <w:pPr>
        <w:pStyle w:val="BookText"/>
        <w:rPr/>
      </w:pPr>
      <w:bookmarkEnd w:id="709"/>
      <w:r>
        <w:rPr>
          <w:rFonts w:ascii="Amiri" w:hAnsi="Amiri" w:eastAsia="Amiri" w:cs="Amiri"/>
          <w:color w:val="111111"/>
          <w:sz w:val="28"/>
          <w:sz w:val="28"/>
          <w:szCs w:val="28"/>
          <w:rtl w:val="true"/>
          <w:lang w:bidi="ar-SA"/>
        </w:rPr>
        <w:t>و منها خبر آخر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آله جالسا في المسجد حتّى أتاه رجل به تأنيث فسلّم عليه فردّ عليه ثمّ أكبّ رسول اللّه صلى الله عليه و آله الى الأرض يسترجع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في أمّتى انّه لم يكن مثل هؤلاء في أمّة الاّ عذبت قبل الساعة</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منها خبر سماعة بن مهران عن أبي عبداللّه أو أبي الحسن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يجرّ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أن يتشبّه بالنساء</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 منها مرسلة الطبرسي عن أبي عبداللّه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يزجر الرجل أن يتشبّه بالنساء و ينهى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 استشكل في الروايات بضعف سندها تارة و عدم دلالتها على المطلوب أخرى و امّا ضعف السند فواضح؛ و أمّا الدلالة فبأنّ الظاهر من التشبّة في غير الخبرين الآخرين التذكّر و التأنّث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سماعة و مرسلة الطبرسى فلاتدلاّن على الحرمة فانّ الكراهة في الأولى و النهي في الثانية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دليل على حرمة لباس النساء للرجال و بالعكس</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7524691_1280447820"/>
      <w:bookmarkStart w:id="711" w:name="_Toc257"/>
      <w:bookmarkEnd w:id="710"/>
      <w:r>
        <w:rPr>
          <w:rtl w:val="true"/>
        </w:rPr>
        <w:t>فيما اذا لم يجد المصلّي ساترا</w:t>
      </w:r>
      <w:bookmarkEnd w:id="71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المصلّي ساترا حتّى ورق الأشجار و الحشيش فان وجد الطين أو الوحل أو الماء الكدر أو حفرة يلج فيها و يتستّر بها أو نحو ذلك ممّا يحصل به ستر العورة صلّى صلاة المختار قائما مع الركوع و السجود؛ و ان لم يجد ما يستر به العورة اصلاً فان أمن من الناظر بأن لم يكن هناك ناظر اصلاً أو </w:t>
      </w:r>
    </w:p>
    <w:p>
      <w:pPr>
        <w:pStyle w:val="BookText"/>
        <w:rPr/>
      </w:pPr>
      <w:r>
        <w:rPr>
          <w:rFonts w:ascii="Amiri" w:hAnsi="Amiri" w:eastAsia="Amiri" w:cs="Amiri"/>
          <w:color w:val="111111"/>
          <w:sz w:val="28"/>
          <w:sz w:val="28"/>
          <w:szCs w:val="28"/>
          <w:rtl w:val="true"/>
          <w:lang w:bidi="ar-SA"/>
        </w:rPr>
        <w:t>كان و كان أعمى أو في ظلمة أو علم بعدم نظره أصلاً أو كان ممّن لايحرم نظره اليه كزوجته أو أمته فالأحوط تكرار الصلاة بأن يصلّي صلاة المختار تارة و مؤميا للركوع و السجود أخرى قائما و ان لم يأمن من النّاظر المحترم صلّى جالسا و ينحني للركوع و السجود بمقدار لايبدو عورته و ان لم يمكن فيومئ برأسه و الاّ فبعينيه و يجعل الانحناء أو الايماء للسجود أزيد من الركوع و يرفع ما يسجد عليه و يضع جبهته عليه و في صورة القيام يجعل يده على قبله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هذه المسألة في المسألة السادسه عشرة من فصل الستر و الساتر و قلنا بأنّ من وجد ساترا يستر به عورته و ان كان حشيشا أو طينا أو حفيرة أتمّ صلاته بالركوع و السجود لصحيحة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حشيشا يستر به عورته أتمّ صلاته بالركوع و السجود و ان لم يصب شيئا يستر به عورته أومأ و هو قائم</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 ان لم يجد ساترا يستر به عورته و لم يره أحد أومأ و هو قائم لصحيحة عليّ بن جعفر المتقدّمة آنفا و صحيحة عبداللّه بن سنان عن أبي عبداللّه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معه سيف و ليس معه ثوب فليتقلّد السيف و يصلّي قائما</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ان رآه أحد صلّى جالسا لصحيحة زرارة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سفينة عريانا أو سلب ثيابه و لم يجد شيئا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ايماء و ان كانت امرأة جعلت يدها على فرجها و ان كان رجلا وضع يده على سوأته ثمّ يجلسان </w:t>
      </w:r>
    </w:p>
    <w:p>
      <w:pPr>
        <w:pStyle w:val="BookText"/>
        <w:rPr/>
      </w:pPr>
      <w:r>
        <w:rPr>
          <w:rFonts w:ascii="Amiri" w:hAnsi="Amiri" w:eastAsia="Amiri" w:cs="Amiri"/>
          <w:color w:val="111111"/>
          <w:sz w:val="28"/>
          <w:sz w:val="28"/>
          <w:szCs w:val="28"/>
          <w:rtl w:val="true"/>
          <w:lang w:bidi="ar-SA"/>
        </w:rPr>
        <w:t>فيومئان ايماءً و لايسجدان و لايركعان فيبدو ما خلفهما تكون صلاتهما ايماء برؤوسهما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 الشاهد على هذا الجمع صحيحة ابن مسكان عن أبي جعفر عليه السلام في رجل عريان ليس معه ثوب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حيث لايراه أحد فليصلّ قائما</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 مرسلة ابن مسكان عن أبي عبداللّه عليه السلام في الرجل يخرج عريانا فتدركه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ان لم يره أحد فان رآه أحد صلّى جالسا</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فيومئ بركوعه و سجوده و كان سجوده أخفض من ركوعه و يجعل يده على سوأته سواء صلّى قائما أو جالسا ان كانت ظاهرة كما دلّت عليه صحيحة زرارة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أنّه متى لم يجد ساترا فانّه يصلّي عريانا و لاتسقط الصلاة عنه بفقد الساتر و انّما الخلاف في أنّه هل يصلّي قائما مطلقا أو جالسا مطلقا أو قائما مع أمن المطّلع و جالسا مع عدمه؟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القول الثالث و نقل عن السيد المرتضى رضى الله عنه أنّه يصلّي جالسا مومئا و ان أمن المطّلع؛ و عن ابن ادريس انّه يصلّي قائما مومئا في الحالين و الأصل في هذا الاختلاف اختلاف ظواهر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نقله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فالقولبالتفصيل هو المعتمد للروايات المذكورة</w:t>
      </w:r>
      <w:r>
        <w:rPr>
          <w:rFonts w:eastAsia="Amiri" w:cs="Amiri" w:ascii="Amiri" w:hAnsi="Amiri"/>
          <w:color w:val="111111"/>
          <w:sz w:val="28"/>
          <w:szCs w:val="28"/>
          <w:rtl w:val="true"/>
          <w:lang w:bidi="ar-SA"/>
        </w:rPr>
        <w:t>».</w:t>
      </w:r>
      <w:r>
        <w:rPr>
          <w:rStyle w:val="FootnoteAnchor"/>
          <w:rtl w:val="true"/>
        </w:rPr>
        <w:footnoteReference w:id="1307"/>
      </w:r>
      <w:bookmarkStart w:id="712" w:name="pg19298_209106"/>
    </w:p>
    <w:p>
      <w:pPr>
        <w:pStyle w:val="Heading4"/>
        <w:numPr>
          <w:ilvl w:val="3"/>
          <w:numId w:val="1"/>
        </w:numPr>
        <w:rPr/>
      </w:pPr>
      <w:bookmarkStart w:id="713" w:name="__RefHeading___Toc17524693_1280447820"/>
      <w:bookmarkStart w:id="714" w:name="_Toc258"/>
      <w:bookmarkEnd w:id="712"/>
      <w:bookmarkEnd w:id="713"/>
      <w:r>
        <w:rPr>
          <w:rtl w:val="true"/>
        </w:rPr>
        <w:t>فيما اذا وجد ساترا لاحدى عورتيه</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ساترا لاحدى عورتيه ففي وجوب تقديم القبل أو الدبر أو التخيير بينهما وجوه؛ أوجهها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ساترا لاحدى عورتيه يجب تقديم القبل لأنّ الدبر مستور بالأليين كما في مرسلة أبي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 في الجواهر نقلاً عن العلاّمة الطباطبائي في منظومته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فقد ساتر الكلّ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سترهما ستر القبل</w:t>
      </w:r>
    </w:p>
    <w:p>
      <w:pPr>
        <w:pStyle w:val="BookText"/>
        <w:rPr/>
      </w:pPr>
      <w:r>
        <w:rPr>
          <w:rFonts w:ascii="Amiri" w:hAnsi="Amiri" w:eastAsia="Amiri" w:cs="Amiri"/>
          <w:color w:val="111111"/>
          <w:sz w:val="28"/>
          <w:sz w:val="28"/>
          <w:szCs w:val="28"/>
          <w:rtl w:val="true"/>
          <w:lang w:bidi="ar-SA"/>
        </w:rPr>
        <w:t xml:space="preserve">و المرأة الفرجين ثمّ القبلا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للخيار فيه وجه قبلا</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ثمّ انّ بعد ستر القبل ان كان يمكن له ستر دبره بالأليتين حالة الركوع و السجود فيصلّي صلاة المختار و الاّ يومئ ايماءً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أمكن له ستر القبل بفخذيه فيستر به دبره و يصلّي صلاة المختار</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7524695_1280447820"/>
      <w:bookmarkStart w:id="716" w:name="_Toc259"/>
      <w:bookmarkEnd w:id="715"/>
      <w:r>
        <w:rPr>
          <w:rtl w:val="true"/>
        </w:rPr>
        <w:t>في جواز الصلاة متفرّقين للعراة</w:t>
      </w:r>
      <w:bookmarkEnd w:id="71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للعراة الصلاة متفرّقين و يجوز بل يستحبّ لهم الجماعة و ان استلزمت للصلاة جلوسا و أمكنهم الصلاة مع الانفراد قياما فيجلسون و يجلس الامام وسط الصفّ و يتقدّمهم بركبتيه و يومئون للركوع و السجود الاّ اذا كانوا في ظلمة آمنين من نظر بعضهم الى بعض فيصلّون قائمين صلاة المختارتارة و مع الايماء أخرى على الأحوط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للعراة الصلاة جماعة؛ يتقدّمهم الامام بركبتيه فيومئ ايماءً بالركوع و السجود و المأمومون يركعون و يسجدون خلفه على وجوههم؛ و الدليل على ذلك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 أخذت ثيابهم فبقوا عراةً و حضرت الصلاة،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امامهم فيجلس و يجلسون خلفه فيومئ ايماءً بالركوع و السجود و هم يركعون و يسجدون خلفه على وجوههم</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و هذه الموثّقة تقيّد الاطلاق في صحيحة عبداللّه بن سنان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الامام بركبتيه و يصلّي بهم جلوسا و هو جالس</w:t>
      </w:r>
      <w:r>
        <w:rPr>
          <w:rFonts w:eastAsia="Amiri" w:cs="Amiri" w:ascii="Amiri" w:hAnsi="Amiri"/>
          <w:color w:val="111111"/>
          <w:sz w:val="28"/>
          <w:szCs w:val="28"/>
          <w:rtl w:val="true"/>
          <w:lang w:bidi="ar-SA"/>
        </w:rPr>
        <w:t>».</w:t>
      </w:r>
      <w:r>
        <w:rPr>
          <w:rStyle w:val="FootnoteAnchor"/>
          <w:rtl w:val="true"/>
        </w:rPr>
        <w:footnoteReference w:id="131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لاخلاف في استحباب الجماعة للعراة رجالاً كانوا أو نساءً كما ذكره شيخنا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في كيفيتها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صرّح الشيخ المفيد و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يجلسون جميعا صفّا واحدا و يتقدّمهم الامام بركبتيه و يصلّون جميعا بالايماء و اختاره ابن ادريس و ادّعى عليه الاجماع و تدلّ عليه صحيحة عبداللّه بن سنان و ذهب الشيخ في النهاية الى أنّ الامام يومئ و من خلفه يركعون و يسجدون و يدلّ عليه موثّقة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و ما عن الشيخ هو الصحيح كما مر</w:t>
      </w:r>
      <w:r>
        <w:rPr>
          <w:rFonts w:eastAsia="Amiri" w:cs="Amiri" w:ascii="Amiri" w:hAnsi="Amiri"/>
          <w:color w:val="111111"/>
          <w:sz w:val="28"/>
          <w:szCs w:val="28"/>
          <w:rtl w:val="true"/>
          <w:lang w:bidi="ar-SA"/>
        </w:rPr>
        <w:t xml:space="preserve">. </w:t>
      </w:r>
      <w:bookmarkStart w:id="717" w:name="pg19298_209108"/>
    </w:p>
    <w:p>
      <w:pPr>
        <w:pStyle w:val="Heading4"/>
        <w:numPr>
          <w:ilvl w:val="3"/>
          <w:numId w:val="1"/>
        </w:numPr>
        <w:rPr/>
      </w:pPr>
      <w:bookmarkStart w:id="718" w:name="__RefHeading___Toc17524697_1280447820"/>
      <w:bookmarkStart w:id="719" w:name="_Toc260"/>
      <w:bookmarkEnd w:id="717"/>
      <w:bookmarkEnd w:id="718"/>
      <w:r>
        <w:rPr>
          <w:rtl w:val="true"/>
        </w:rPr>
        <w:t>في تأخير الصلاة عن أوّل الوقت اذا احتمل وجود الساتر في آخر الوقت</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الأقوى تأخير الصلاة عن أوّل الوقت اذا لم يكن عنده ساتر و احتمل وجوده في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تأخير الصلاة عن أوّل الوقت اذا لم يكن عنده ساتر و احتمل وجوده في آخر الوقت و ذلك و ان كان اطلاق أدلّة البدليّة يقتضي جواز البدار الاّ أنّ مناسبة الحكم و الموضوع و كون البدليّة من جهة الاضطرار قرينة على ارادة جعل البدليّة حيث يتعذّر الامتثال الاختياري في تمام الوقت؛ و عليه فالصحّة في أوّل الوقت تدور مدار بقاء الاضطرار الى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ظنّ العاري وجود الساتر في الوقت فالظاهر وجوب التأخير وفاقا للمعتبر و المنتهى و استحسنه في المدارك، أمّا اذا لم يظنّ ذلك فالمشهور عدم وجوب التأخير و به صرّح الشيخ و أتباعه مسارعة الى فضيلة أوّل الوقت و حذرا من عروض المسقط و أوجبه المرتضى و سلاّر بناء على أصلهما من وجوب التأخير على ذوي الأعذار</w:t>
      </w:r>
      <w:r>
        <w:rPr>
          <w:rFonts w:eastAsia="Amiri" w:cs="Amiri" w:ascii="Amiri" w:hAnsi="Amiri"/>
          <w:color w:val="111111"/>
          <w:sz w:val="28"/>
          <w:szCs w:val="28"/>
          <w:rtl w:val="true"/>
          <w:lang w:bidi="ar-SA"/>
        </w:rPr>
        <w:t>».</w:t>
      </w:r>
      <w:r>
        <w:rPr>
          <w:rStyle w:val="FootnoteAnchor"/>
          <w:rtl w:val="true"/>
        </w:rPr>
        <w:footnoteReference w:id="1313"/>
      </w:r>
    </w:p>
    <w:p>
      <w:pPr>
        <w:pStyle w:val="Heading4"/>
        <w:numPr>
          <w:ilvl w:val="3"/>
          <w:numId w:val="1"/>
        </w:numPr>
        <w:rPr/>
      </w:pPr>
      <w:bookmarkStart w:id="720" w:name="__RefHeading___Toc17524699_1280447820"/>
      <w:bookmarkStart w:id="721" w:name="_Toc261"/>
      <w:bookmarkEnd w:id="720"/>
      <w:r>
        <w:rPr>
          <w:rtl w:val="true"/>
        </w:rPr>
        <w:t>فيما اذا كان عنده ثوبان يعلم أنّ أحدهما من الممنوعات</w:t>
      </w:r>
      <w:bookmarkEnd w:id="72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ثوبان يعلم أنّ أحدهما حرير أو ذهب أو مغصوب و الآخر ممّا تصحّ فيه الصلاة لاتجوز الصلاة في واحد منهما بل يصلّي عاريا؛ و ان علم انّ أحدهما من غير المأكول و الآخر من المأكول أو أنّ أحدهما نجس و الآخر طاهر صلّى صلاتين؛ و اذا ضاق الوقت و لم يكن الاّ مقدار صلاة واحدة يصلّي عاريا في الصورة الأولى و يتخيّر بينهما في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عنده ثوبان يعلم أنّ أحدهما حرير أو ذهب أو مغصوب و الآخر ممّا تصحّ فيه الصلاة لاتجوز الصلاة في واحد منهما لأنّ العلم الاجمالي كالعلم التفصيلي منجّز فهو مكلّف بالاجتناب عن لبس الحرير أو الذهب أو المغصوب المردّد بين الثوبين فلم يأت بما كلّف الاّ أن يجتنب عنهما فعليه أن يصلّي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تخلّف و صلّى في أحدهما ثمّ انكشف أنّ ما صلّى فيه لم يكن مانعا صحّت صلاته لأنّ حرمة اللبس عقلاً من جهة العلم الاجمالي و حصول التجرّي به لاينافي صحّة العبادة و حصول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 أنّ أحدهما من غير المأكول و الآخر من المأكول أو أنّ أحدهما نجس و الآخر طاهر صلّى صلاتين لأنّ لبس ما هو نجس أو من غير المأكول لم يكن حراما الاّ أنّه لاتصحّ الصلاة فيهما فاذا أتى بصلاتين مع الثوبين أحدهما ممّا تصحّ فيه الصلاة فقد أتى بما هي عليه من التكليف؛ و يمكن أن يقال انّه لم يؤمر بالاجتناب عن الثوبين المشتبهين بين غير المأكول و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 من ناحية أخرى أمر بعدم الاتيان بالصلاة في ثوب صنع من أجزاء ما لايؤكل لحمه فما لم يحرز بعينه أنّه ممّا لايؤكل لحمه لايبطل الصلاة فيه؛ و هذا الحكم جارٍ فيما اذا علم أنّ أحدهما من غير المأكول و الآخر من غيره و لم يكن الوقت متّسعا للاتيان بصلاتين بل يكون أولى لأنّ أحدهما لم يكن موردا للابتلاء و الآخر منهما لم يمنع من اجراء الأصل فيه؛ و كذلك الحكم في الثوبين المشتبهين بين النجس و غيره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مستلقيا أو مضطجعا لابأس بكون فراشه أو لحافه نجسا أو حريرا أو من غير المأكول اذا كان له ساتر غيرهما، و ان كان يتستّر بهما أو باللحاف فقط فالأحوط كونهما ممّا تصحّ فيه الصلاة</w:t>
      </w:r>
      <w:r>
        <w:rPr>
          <w:rFonts w:eastAsia="Amiri" w:cs="Amiri" w:ascii="Amiri" w:hAnsi="Amiri"/>
          <w:color w:val="111111"/>
          <w:sz w:val="28"/>
          <w:szCs w:val="28"/>
          <w:rtl w:val="true"/>
          <w:lang w:bidi="ar-SA"/>
        </w:rPr>
        <w:t xml:space="preserve">. </w:t>
      </w:r>
      <w:bookmarkStart w:id="722" w:name="pg19298_209110"/>
    </w:p>
    <w:p>
      <w:pPr>
        <w:pStyle w:val="BookText"/>
        <w:rPr/>
      </w:pPr>
      <w:bookmarkEnd w:id="722"/>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المصلّي مستلقيا أو مضطجعا لابأس بكون فراشه نجسا أو حريرا أو من غير المأكول لعدم صدق اللبس؛ و أمّا اذا كان لحافه نجسا أو حريرا أو من غير المأكول فان كان بحيث يلفّ به نفسه فالصلاة فيها باطلة لصدق اللبس سواء كان له ساتر غيرها أو لم يكن؛ و أمّا ان لم يلفّ بها نفسه فان كان له ساتر غيرها فالظاهر عدم صدق اللّبس؛ و أمّا ان لم يكن له ساتر غيرها فالأحوط كونها ممّا لاتصحّ الصلاة فيه</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7524701_1280447820"/>
      <w:bookmarkStart w:id="724" w:name="_Toc262"/>
      <w:bookmarkEnd w:id="723"/>
      <w:r>
        <w:rPr>
          <w:rtl w:val="true"/>
        </w:rPr>
        <w:t>فيما اذا لبس ثوبا طويلاً جدّا و كان طرفه الواقع على الأرض نجسا أو حريرا أو</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لبس ثوبا طويلاً جدّا و كان طرفه الواقع على الأرض الغير المتحرّك بحركات الصلاة نجسا أو حريرا أو مغصوبا أو ممّا لايؤكل فالظاهر عدم صحّة الصلاة مادام يصدق أنّه لابس ثوبا كذائيّا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لايصدق لبسه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هذا الطرف منه كما اذا كان طوله عشرين ذراعا و لبس بمقدار ذراعين منه أو ثلاثة و كان الطرف الآخر ممّا لاتجوز الصلاة فيه فلابأس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حكم هذه المسألة بعد العلم بمناط البطلان، فانّ من البديهي بطلان الصلاة في اللباس اذا كان حريرا محضا أو مغصوبا و نحو ذلك انّما الكلام في تحقّق عنوان الصلاة في اللباس المغصوب في فرض المسألة فمهما تحقّق هذا العنوان بطلت الصلاة و الاّ فلا، فلابّد من مراجعة العرف في الموارد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الصلاة فيما يستر ظهر القدم و لايغطّي الساق كالجوارب و 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جواز الصلاة فيما يستر ظهر القدم و لايغطّي الساق كالجورب ونحوه؛ و الدليل على ذلك مكاتبة محمّد بن عبداللّه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صاحب الزمان عليه السلام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يصلّي و في رجليه بطيط لايغطّي الكعبين أم لايجوز؟ فكتب في الجواب جائز و سأله عن لبس النعل المعطون فانّ بعض أصحابنا يذكر أنّ لبسه كريه فكتب في الجواب جايز لابأس به</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في الوسائل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البطيط رأس الخفّ بلاساق و قال 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الاهاب المعطون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 الممتزق الشعر</w:t>
      </w:r>
      <w:r>
        <w:rPr>
          <w:rFonts w:eastAsia="Amiri" w:cs="Amiri" w:ascii="Amiri" w:hAnsi="Amiri"/>
          <w:color w:val="111111"/>
          <w:sz w:val="28"/>
          <w:szCs w:val="28"/>
          <w:rtl w:val="true"/>
          <w:lang w:bidi="ar-SA"/>
        </w:rPr>
        <w:t>».</w:t>
      </w:r>
      <w:r>
        <w:rPr>
          <w:rStyle w:val="FootnoteAnchor"/>
          <w:rtl w:val="true"/>
        </w:rPr>
        <w:footnoteReference w:id="131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الصلاة محظورة في النعل السنديّة و الشمشك و اختار الشيخ و جماعة كراهة ذلك</w:t>
      </w:r>
      <w:r>
        <w:rPr>
          <w:rFonts w:eastAsia="Amiri" w:cs="Amiri" w:ascii="Amiri" w:hAnsi="Amiri"/>
          <w:color w:val="111111"/>
          <w:sz w:val="28"/>
          <w:szCs w:val="28"/>
          <w:rtl w:val="true"/>
          <w:lang w:bidi="ar-SA"/>
        </w:rPr>
        <w:t>».</w:t>
      </w:r>
      <w:r>
        <w:rPr>
          <w:rStyle w:val="FootnoteAnchor"/>
          <w:rtl w:val="true"/>
        </w:rPr>
        <w:footnoteReference w:id="1316"/>
      </w:r>
      <w:bookmarkStart w:id="725" w:name="pg19298_209112"/>
    </w:p>
    <w:p>
      <w:pPr>
        <w:pStyle w:val="Heading2"/>
        <w:numPr>
          <w:ilvl w:val="1"/>
          <w:numId w:val="1"/>
        </w:numPr>
        <w:rPr/>
      </w:pPr>
      <w:bookmarkStart w:id="726" w:name="__RefHeading___Toc17524703_1280447820"/>
      <w:bookmarkStart w:id="727" w:name="_Toc263"/>
      <w:bookmarkEnd w:id="725"/>
      <w:bookmarkEnd w:id="726"/>
      <w:r>
        <w:rPr>
          <w:rtl w:val="true"/>
        </w:rPr>
        <w:t xml:space="preserve">فصل </w:t>
      </w:r>
      <w:r>
        <w:rPr>
          <w:rtl w:val="true"/>
        </w:rPr>
        <w:t xml:space="preserve">: </w:t>
      </w:r>
      <w:r>
        <w:rPr>
          <w:rtl w:val="true"/>
        </w:rPr>
        <w:t>فيما يكره من اللباس حال الصلاة</w:t>
      </w:r>
      <w:bookmarkEnd w:id="727"/>
    </w:p>
    <w:p>
      <w:pPr>
        <w:pStyle w:val="Heading3"/>
        <w:numPr>
          <w:ilvl w:val="2"/>
          <w:numId w:val="1"/>
        </w:numPr>
        <w:rPr/>
      </w:pPr>
      <w:bookmarkStart w:id="728" w:name="__RefHeading___Toc17524705_1280447820"/>
      <w:bookmarkStart w:id="729" w:name="_Toc264"/>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الأسود حتّى للنساء عدا الخفّ و العمامة و الكساء و منه العباء و المشبّع منه أشدّ كراهة و كذا المصبوغ بالزعفران أو العُصفُر بل الأولى اجتناب مطلق المصبوغ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 الواحد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السروال وحده و ان لم يكن رقيقا كما أنّه يكره للنساء الصلاة في ثوب واحد و ان لم يكن رقيقا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الاتّزار فوق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التوشّح و تتأكّد كراهته للامام و هو ادخال الثوب تحت اليد اليمنى و القاؤه على المنكب الأيسر بل أو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العمامة المجرّدة عن السدل و عن التحنّك أي التلحّي و يكفي في حصوله ميل المسدول الى جهة الذقن و لايعتبر ادارته تحت الذقن و غرزه في الطرف الآخر و ان كان هذا أحد الكيفيّات 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بأن يجعل الرداء على كتفه و ادارة طرفه تحت ابطه و القاؤه على الكتف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التحزّم للرجل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للمرأة اذا لم يمنع من القراءة و الاّ أبطل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اللثام للرجل اذا لم يمنع من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الذي عليه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الحديد البارز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النساء الخلخال الذي له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القباء المشدود بالزروز الكثيرة أو بالحزام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محلول الأزرار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الشهرة اذا لم يصل الى حدّ الحرمة أو قلنا بعدم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لايتوقّى من النجاسة خصوصا شارب الخمر و كذا المتّهم بالغصب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ذو 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الممتزج بالأبريسم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ألبسة الكفّار و 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الوسخ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ظهر القدم من غير أن يغطّي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يوجب 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الشائب ما يلبسه الشبّان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المأخوذ ممّن يستحلّ الميتة بالدبّاغ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النعل من جلد الحمار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الضيّق الملاصق بالجلد</w:t>
      </w:r>
      <w:r>
        <w:rPr>
          <w:rFonts w:eastAsia="Amiri" w:cs="Amiri" w:ascii="Amiri" w:hAnsi="Amiri"/>
          <w:color w:val="111111"/>
          <w:sz w:val="28"/>
          <w:szCs w:val="28"/>
          <w:rtl w:val="true"/>
          <w:lang w:bidi="ar-SA"/>
        </w:rPr>
        <w:t xml:space="preserve">. </w:t>
      </w:r>
      <w:bookmarkStart w:id="730" w:name="pg19298_209114"/>
    </w:p>
    <w:p>
      <w:pPr>
        <w:pStyle w:val="BookText"/>
        <w:rPr/>
      </w:pPr>
      <w:bookmarkEnd w:id="7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الخضاب قبل أن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الدرهم الذي عليه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اليد تحت الثوب اذا لاصقت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نجاسة ما لاتتمّ فيه الصلاة كالخاتم و التكة و القلنسوة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ثوب لاصق وبر الأرانب أو جلده مع احتمال لصوق الوبر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Heading3"/>
        <w:numPr>
          <w:ilvl w:val="2"/>
          <w:numId w:val="1"/>
        </w:numPr>
        <w:rPr/>
      </w:pPr>
      <w:bookmarkStart w:id="731" w:name="__RefHeading___Toc17524707_1280447820"/>
      <w:bookmarkStart w:id="732" w:name="_Toc265"/>
      <w:bookmarkEnd w:id="731"/>
      <w:r>
        <w:rPr>
          <w:rtl w:val="true"/>
        </w:rPr>
        <w:t>في الثياب السوداء</w:t>
      </w:r>
      <w:bookmarkEnd w:id="732"/>
    </w:p>
    <w:p>
      <w:pPr>
        <w:pStyle w:val="BookText"/>
        <w:rPr/>
      </w:pPr>
      <w:r>
        <w:rPr>
          <w:rFonts w:ascii="Amiri" w:hAnsi="Amiri" w:eastAsia="Amiri" w:cs="Amiri"/>
          <w:color w:val="111111"/>
          <w:sz w:val="28"/>
          <w:sz w:val="28"/>
          <w:szCs w:val="28"/>
          <w:rtl w:val="true"/>
          <w:lang w:bidi="ar-SA"/>
        </w:rPr>
        <w:t>تكره الصلاة في الثياب السوداء عدا العمامة و الخفّ و الكساء؛</w:t>
      </w:r>
    </w:p>
    <w:p>
      <w:pPr>
        <w:pStyle w:val="BookText"/>
        <w:rPr/>
      </w:pPr>
      <w:r>
        <w:rPr>
          <w:rFonts w:ascii="Amiri" w:hAnsi="Amiri" w:eastAsia="Amiri" w:cs="Amiri"/>
          <w:color w:val="111111"/>
          <w:sz w:val="28"/>
          <w:sz w:val="28"/>
          <w:szCs w:val="28"/>
          <w:rtl w:val="true"/>
          <w:lang w:bidi="ar-SA"/>
        </w:rPr>
        <w:t>يدلّ عليه المرسل المروي عن الكافي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ثوب أسود، فأمّا الخفّ أو الكساء أو العمامة فلابأس</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يؤيّده مرفوعة أحمد بن محمّد المرويّة عن الكافي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السواد الاّ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 خبر أحمد بن أبي عبداللّه عن بعض أصحابه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يكره السواد الاّ في ثلاث الخفّ و العمامة و الكساء</w:t>
      </w:r>
      <w:r>
        <w:rPr>
          <w:rFonts w:eastAsia="Amiri" w:cs="Amiri" w:ascii="Amiri" w:hAnsi="Amiri"/>
          <w:color w:val="111111"/>
          <w:sz w:val="28"/>
          <w:szCs w:val="28"/>
          <w:rtl w:val="true"/>
          <w:lang w:bidi="ar-SA"/>
        </w:rPr>
        <w:t>».</w:t>
      </w:r>
      <w:r>
        <w:rPr>
          <w:rStyle w:val="FootnoteAnchor"/>
          <w:rtl w:val="true"/>
        </w:rPr>
        <w:footnoteReference w:id="131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مفهوم ما رواه في الكافي عن محسن بن أحمد عمّن ذكره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القلنسوة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 فانّها لباس أهل النار</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 رواية حذيفة بن منصور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بالحيرة فأتاه رسول أبي العباس الخليفة يدعوه فدعى بمِمْطر أحد وجهيه أسود و الآخر أبيض فلبسه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ألبسه و أنا أعلم أنّه لباس أهل النار</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 عن الفقيه مرسلاً عن أميرالمؤمنين عليه السلام فيما علّم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لاتلبس السواد فانّه لباس فرعون</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 عنه أيضا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جبرئيل عليه السلام هبط على رسول اللّه صلى الله عليه و آله في قباء أسود و منطقة فيها خنجر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ولد عمّك العبّاس يا محمّد ويل لولدك من ولد عمّك العبّاس</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خبر عبداللّه بن سليمان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 السلام دخل المسجد و عليه عمامة سوداء قد أرسل طرفيها بين كتفيه</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خبر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الحرم يوم دخل مكّة و عليه عمامة سوداء و عليه السلاح</w:t>
      </w:r>
      <w:r>
        <w:rPr>
          <w:rFonts w:eastAsia="Amiri" w:cs="Amiri" w:ascii="Amiri" w:hAnsi="Amiri"/>
          <w:color w:val="111111"/>
          <w:sz w:val="28"/>
          <w:szCs w:val="28"/>
          <w:rtl w:val="true"/>
          <w:lang w:bidi="ar-SA"/>
        </w:rPr>
        <w:t>».</w:t>
      </w:r>
      <w:r>
        <w:rPr>
          <w:rStyle w:val="FootnoteAnchor"/>
          <w:rtl w:val="true"/>
        </w:rPr>
        <w:footnoteReference w:id="1325"/>
      </w:r>
      <w:bookmarkStart w:id="733" w:name="pg19298_209116"/>
    </w:p>
    <w:p>
      <w:pPr>
        <w:pStyle w:val="BookText"/>
        <w:rPr/>
      </w:pPr>
      <w:bookmarkEnd w:id="733"/>
      <w:r>
        <w:rPr>
          <w:rFonts w:ascii="Amiri" w:hAnsi="Amiri" w:eastAsia="Amiri" w:cs="Amiri"/>
          <w:color w:val="111111"/>
          <w:sz w:val="28"/>
          <w:sz w:val="28"/>
          <w:szCs w:val="28"/>
          <w:rtl w:val="true"/>
          <w:lang w:bidi="ar-SA"/>
        </w:rPr>
        <w:t>و موثّقة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المُفدَم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الحمرة أو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يزيد بن خليفة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الصلاة في المشبع بالعُصفر و المضرّج بالزعفران</w:t>
      </w:r>
      <w:r>
        <w:rPr>
          <w:rFonts w:eastAsia="Amiri" w:cs="Amiri" w:ascii="Amiri" w:hAnsi="Amiri"/>
          <w:color w:val="111111"/>
          <w:sz w:val="28"/>
          <w:szCs w:val="28"/>
          <w:rtl w:val="true"/>
          <w:lang w:bidi="ar-SA"/>
        </w:rPr>
        <w:t>».</w:t>
      </w:r>
      <w:r>
        <w:rPr>
          <w:rStyle w:val="FootnoteAnchor"/>
          <w:rtl w:val="true"/>
        </w:rPr>
        <w:footnoteReference w:id="1327"/>
      </w:r>
    </w:p>
    <w:p>
      <w:pPr>
        <w:pStyle w:val="Heading3"/>
        <w:numPr>
          <w:ilvl w:val="2"/>
          <w:numId w:val="1"/>
        </w:numPr>
        <w:rPr/>
      </w:pPr>
      <w:bookmarkStart w:id="734" w:name="__RefHeading___Toc17524709_1280447820"/>
      <w:bookmarkStart w:id="735" w:name="_Toc266"/>
      <w:bookmarkEnd w:id="734"/>
      <w:r>
        <w:rPr>
          <w:rtl w:val="true"/>
        </w:rPr>
        <w:t>في ثوب واحد رقيق</w:t>
      </w:r>
      <w:bookmarkEnd w:id="735"/>
    </w:p>
    <w:p>
      <w:pPr>
        <w:pStyle w:val="BookText"/>
        <w:rPr/>
      </w:pPr>
      <w:r>
        <w:rPr>
          <w:rFonts w:ascii="Amiri" w:hAnsi="Amiri" w:eastAsia="Amiri" w:cs="Amiri"/>
          <w:color w:val="111111"/>
          <w:sz w:val="28"/>
          <w:sz w:val="28"/>
          <w:szCs w:val="28"/>
          <w:rtl w:val="true"/>
          <w:lang w:bidi="ar-SA"/>
        </w:rPr>
        <w:t>و يكره الصلاة في ثوب واحد رقيق؛</w:t>
      </w:r>
    </w:p>
    <w:p>
      <w:pPr>
        <w:pStyle w:val="BookText"/>
        <w:rPr/>
      </w:pPr>
      <w:r>
        <w:rPr>
          <w:rFonts w:ascii="Amiri" w:hAnsi="Amiri" w:eastAsia="Amiri" w:cs="Amiri"/>
          <w:color w:val="111111"/>
          <w:sz w:val="28"/>
          <w:sz w:val="28"/>
          <w:szCs w:val="28"/>
          <w:rtl w:val="true"/>
          <w:lang w:bidi="ar-SA"/>
        </w:rPr>
        <w:t>كما حكي عن كثير من الأصحاب لقول أبي عبداللّه عليه السلام في مرفوعة أحمد بن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فيما شفّ 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مفهوم قوله عليه السلام في صحيحة محمّد بن مسلم التي وقع فيها السؤال عن الصلاة في ثوب واحد اذا كان كثيفا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 الحقّ أنّ وصف اللباس بكونه كثيفا احتراز عمّا ليس بساتر و يدلّ على المطلوب قول أميرالمؤمنين عليه السلام في حديث الأربعمائة المروي 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بالصفيق من الثياب فانّ من رقّ ثوبه رقّ دينه لايقومنّ أحدكم بين يدي الربّ جلّ جلاله و عليه ثوب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3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سوق الرواية يشعر بارادة الكراهة و كيف كان فهذا انّما هو فيما اذا لم يحك البشرة حكاية قادحة لتحقّق ستر العورة عرفا</w:t>
      </w:r>
      <w:r>
        <w:rPr>
          <w:rFonts w:eastAsia="Amiri" w:cs="Amiri" w:ascii="Amiri" w:hAnsi="Amiri"/>
          <w:color w:val="111111"/>
          <w:sz w:val="28"/>
          <w:szCs w:val="28"/>
          <w:rtl w:val="true"/>
          <w:lang w:bidi="ar-SA"/>
        </w:rPr>
        <w:t xml:space="preserve">. </w:t>
      </w:r>
      <w:bookmarkStart w:id="736" w:name="pg19298_209117"/>
    </w:p>
    <w:p>
      <w:pPr>
        <w:pStyle w:val="Heading3"/>
        <w:numPr>
          <w:ilvl w:val="2"/>
          <w:numId w:val="1"/>
        </w:numPr>
        <w:rPr/>
      </w:pPr>
      <w:bookmarkStart w:id="737" w:name="__RefHeading___Toc17524711_1280447820"/>
      <w:bookmarkStart w:id="738" w:name="_Toc267"/>
      <w:bookmarkEnd w:id="736"/>
      <w:bookmarkEnd w:id="737"/>
      <w:r>
        <w:rPr>
          <w:rtl w:val="true"/>
        </w:rPr>
        <w:t>في الاتّزار فوق القميص</w:t>
      </w:r>
      <w:bookmarkEnd w:id="738"/>
    </w:p>
    <w:p>
      <w:pPr>
        <w:pStyle w:val="BookText"/>
        <w:rPr/>
      </w:pPr>
      <w:r>
        <w:rPr>
          <w:rFonts w:ascii="Amiri" w:hAnsi="Amiri" w:eastAsia="Amiri" w:cs="Amiri"/>
          <w:color w:val="111111"/>
          <w:sz w:val="28"/>
          <w:sz w:val="28"/>
          <w:szCs w:val="28"/>
          <w:rtl w:val="true"/>
          <w:lang w:bidi="ar-SA"/>
        </w:rPr>
        <w:t>و كذا يكره أن يتّزر فوق القميص؛</w:t>
      </w:r>
    </w:p>
    <w:p>
      <w:pPr>
        <w:pStyle w:val="BookText"/>
        <w:rPr/>
      </w:pPr>
      <w:r>
        <w:rPr>
          <w:rFonts w:ascii="Amiri" w:hAnsi="Amiri" w:eastAsia="Amiri" w:cs="Amiri"/>
          <w:color w:val="111111"/>
          <w:sz w:val="28"/>
          <w:sz w:val="28"/>
          <w:szCs w:val="28"/>
          <w:rtl w:val="true"/>
          <w:lang w:bidi="ar-SA"/>
        </w:rPr>
        <w:t>كما عن الشيخين و أتباعهما بل في الحدائق نسبته الى الجمهور و يدلّ عليه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أن تتوشّح بازار فوق القميص و أنت تصلّي و لاتتّزر بازار فوق القميص اذا أنت صلّيت فانّه من زىّ الجاهليّة</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أمّا معنى التوشّح فعن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توشّح الرجل بثوبه و سيفه اذا تقلّد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الرجل بثوبه تقلّد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به هو أن يدخله تحت ابطه الأيمن و يلقيه على منكبه الأيسر كما يفعله المحرم؛ و قريب بهذا المعنى ما عن كتاب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ما عليه أكثر اللغويّين هو التقلّد مثل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لايعارضها ما رواه الشيخ في الصحيح عن موسى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الثاني عليه السلام يصلّي في قميص قد اتّزر فوقه بمنديل و هو يصلّي</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 لا ما في الصحيح عن موسى بن عمر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الازار و المنديل فوق قميصي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لجواز أن يكون نفي البأس في الرواية الأخيرة نفي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الأولى فيمكن أن يكون صدوره للضرورة أو لبيان جوازه أو لغير ذلك من المحامل</w:t>
      </w:r>
      <w:r>
        <w:rPr>
          <w:rFonts w:eastAsia="Amiri" w:cs="Amiri" w:ascii="Amiri" w:hAnsi="Amiri"/>
          <w:color w:val="111111"/>
          <w:sz w:val="28"/>
          <w:szCs w:val="28"/>
          <w:rtl w:val="true"/>
          <w:lang w:bidi="ar-SA"/>
        </w:rPr>
        <w:t xml:space="preserve">. </w:t>
      </w:r>
      <w:bookmarkStart w:id="739" w:name="pg19298_209118"/>
    </w:p>
    <w:p>
      <w:pPr>
        <w:pStyle w:val="Heading3"/>
        <w:numPr>
          <w:ilvl w:val="2"/>
          <w:numId w:val="1"/>
        </w:numPr>
        <w:rPr/>
      </w:pPr>
      <w:bookmarkStart w:id="740" w:name="__RefHeading___Toc17524713_1280447820"/>
      <w:bookmarkStart w:id="741" w:name="_Toc268"/>
      <w:bookmarkEnd w:id="739"/>
      <w:bookmarkEnd w:id="740"/>
      <w:r>
        <w:rPr>
          <w:rtl w:val="true"/>
        </w:rPr>
        <w:t>في التوشّح فوق القميص</w:t>
      </w:r>
      <w:bookmarkEnd w:id="741"/>
    </w:p>
    <w:p>
      <w:pPr>
        <w:pStyle w:val="BookText"/>
        <w:rPr/>
      </w:pPr>
      <w:r>
        <w:rPr>
          <w:rFonts w:ascii="Amiri" w:hAnsi="Amiri" w:eastAsia="Amiri" w:cs="Amiri"/>
          <w:color w:val="111111"/>
          <w:sz w:val="28"/>
          <w:sz w:val="28"/>
          <w:szCs w:val="28"/>
          <w:rtl w:val="true"/>
          <w:lang w:bidi="ar-SA"/>
        </w:rPr>
        <w:t>و يكره أيضا التوشّح فوق القميص؛</w:t>
      </w:r>
    </w:p>
    <w:p>
      <w:pPr>
        <w:pStyle w:val="BookText"/>
        <w:rPr/>
      </w:pPr>
      <w:r>
        <w:rPr>
          <w:rFonts w:ascii="Amiri" w:hAnsi="Amiri" w:eastAsia="Amiri" w:cs="Amiri"/>
          <w:color w:val="111111"/>
          <w:sz w:val="28"/>
          <w:sz w:val="28"/>
          <w:szCs w:val="28"/>
          <w:rtl w:val="true"/>
          <w:lang w:bidi="ar-SA"/>
        </w:rPr>
        <w:t>بل و كذا تحته و تحت الرداء كما يدلّ عليه أخبار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عن محمّد بن اسماعيل عن بعض أصحابنا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الارتداء فوق التوشّح في الصلاة مكروه و التوشّح فوق القميص مكروه</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خبر زياد بن المنذر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حاضر عن الرجل يخرج من الحمّام أو يغتسل فيتوشّح و يلبس قميصه فوق الأزار فيصلّي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قوم لوط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التجبّر</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 خبر الهثيم المروي عن كتاب العلل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كره التوشّح فوق القميص لأنّه من فعل الجبابرة</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 خبر يونس عن جماعة من أصحابه عن أبي جعفر و أبي عبداللّه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لايصلّي الرجل و هو متوشّح فوق القميص؟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الكبر في موضع الاستكانة و الذلّ</w:t>
      </w:r>
      <w:r>
        <w:rPr>
          <w:rFonts w:eastAsia="Amiri" w:cs="Amiri" w:ascii="Amiri" w:hAnsi="Amiri"/>
          <w:color w:val="111111"/>
          <w:sz w:val="28"/>
          <w:szCs w:val="28"/>
          <w:rtl w:val="true"/>
          <w:lang w:bidi="ar-SA"/>
        </w:rPr>
        <w:t>».</w:t>
      </w:r>
      <w:r>
        <w:rPr>
          <w:rStyle w:val="FootnoteAnchor"/>
          <w:rtl w:val="true"/>
        </w:rPr>
        <w:footnoteReference w:id="1337"/>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كتاب الخصال باسناده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الرجل في قميص متوشّحا به فانّه من أفعال قوم لوط</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يتأكّد ذلك في الامام كما يدلّ عليه موثّقة عمّار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يؤمّ بقوم يجوز له أن يتوشّح؟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بقوم و هو متوشّح فوق ثيابه و ان كانت عليه ثياب كثيرة لأنّ الامام لايجوز له الصلاة و هو متوشّح</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و لاينافي ذلك ما في حسنة حمّاد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الحسن بن علي بن يقطين الى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و عليه ازار متوشّح به فوق القميص؟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 خبر علي بن جعفر المروي عن كتاب المسائل و قرب الاسناد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يتوشّح بالثوب في الصلاة يقع على الأرض أو يجاوز عاتقه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لامكان حملهما على الجواز الغير المنافي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يصلّي في عمامة و لم يتحنّك؛</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كما في الحدائق و عن المعتبر اسناده الى علمائنا مؤذنا بدعوى الاجماع عليه و عن الصدوق في كتابه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مشايخنا رحمهم الله يقولون لايجوز الصلاة في الطابقيّة و لايجوز للمعتمّ أن يصلّي الاّ و هو متحنّك و عن جملة من الأصحاب منهم صاحب المدارك و غيره التصريح بأنّ المستفاد من الأخبار كراهيّة ترك التحنّك في حال الصلاة و غيرها و لاخصوصيّة للصلاة بذلك </w:t>
      </w:r>
    </w:p>
    <w:p>
      <w:pPr>
        <w:pStyle w:val="BookText"/>
        <w:rPr/>
      </w:pPr>
      <w:r>
        <w:rPr>
          <w:rFonts w:ascii="Amiri" w:hAnsi="Amiri" w:eastAsia="Amiri" w:cs="Amiri"/>
          <w:color w:val="111111"/>
          <w:sz w:val="28"/>
          <w:sz w:val="28"/>
          <w:szCs w:val="28"/>
          <w:rtl w:val="true"/>
          <w:lang w:bidi="ar-SA"/>
        </w:rPr>
        <w:t>و انّما يكون دخولها من حيث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بعد كفاية الاستناد بالشهرة و نقل الاجماع في مثل المقام المبنى على التسامح فهي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ابن أبيعمير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و لم يحنّك فأصابه داء لا دواء له فلايلومنّ الاّ نفسه</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خبر عيسى بن حمزة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 فلم يدر العمامة تحت حنكه فأصابه ألم لادواء له فلايلومنّ الاّ نفسه</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 مرفوعة علي بن الحكم رفعه الى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منزله معتمّا تحت حنكه يريد سفرا لم يصبه في سفره سرق و لاحرق و لامكروه</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الطابقيّة عمّة ابليس</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سفر فلم يدر العمامة تحت حنكه فأصابه ألم لا دواء له فلايلومنّ الاّ نفسه</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 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خرج من بيته معتمّا أن يرجع اليهم سالما</w:t>
      </w:r>
      <w:r>
        <w:rPr>
          <w:rFonts w:eastAsia="Amiri" w:cs="Amiri" w:ascii="Amiri" w:hAnsi="Amiri"/>
          <w:color w:val="111111"/>
          <w:sz w:val="28"/>
          <w:szCs w:val="28"/>
          <w:rtl w:val="true"/>
          <w:lang w:bidi="ar-SA"/>
        </w:rPr>
        <w:t>».</w:t>
      </w:r>
      <w:r>
        <w:rPr>
          <w:rStyle w:val="FootnoteAnchor"/>
          <w:rtl w:val="true"/>
        </w:rPr>
        <w:footnoteReference w:id="134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bookmarkStart w:id="742" w:name="pg19298_209121"/>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لأعجب ممّن يأخذ في حاجة و هو معتمّ تحت حنكه كيف لاتقضى حاجته</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أوّل الاسلام و ابتدائه</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عنه صلى الله عليه و آله أهل الخلاف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أمر بالتلحّي و نهى عن الاقتعاط</w:t>
      </w:r>
      <w:r>
        <w:rPr>
          <w:rFonts w:eastAsia="Amiri" w:cs="Amiri" w:ascii="Amiri" w:hAnsi="Amiri"/>
          <w:color w:val="111111"/>
          <w:sz w:val="28"/>
          <w:szCs w:val="28"/>
          <w:rtl w:val="true"/>
          <w:lang w:bidi="ar-SA"/>
        </w:rPr>
        <w:t>».</w:t>
      </w:r>
      <w:r>
        <w:rPr>
          <w:rStyle w:val="FootnoteAnchor"/>
          <w:rtl w:val="true"/>
        </w:rPr>
        <w:footnoteReference w:id="1351"/>
      </w:r>
    </w:p>
    <w:p>
      <w:pPr>
        <w:pStyle w:val="Heading3"/>
        <w:numPr>
          <w:ilvl w:val="2"/>
          <w:numId w:val="1"/>
        </w:numPr>
        <w:rPr/>
      </w:pPr>
      <w:bookmarkStart w:id="743" w:name="__RefHeading___Toc17524715_1280447820"/>
      <w:bookmarkStart w:id="744" w:name="_Toc269"/>
      <w:bookmarkEnd w:id="743"/>
      <w:r>
        <w:rPr>
          <w:rtl w:val="true"/>
        </w:rPr>
        <w:t>في اشتمال الصمّاء في الصلاة</w:t>
      </w:r>
      <w:bookmarkEnd w:id="744"/>
    </w:p>
    <w:p>
      <w:pPr>
        <w:pStyle w:val="BookText"/>
        <w:rPr/>
      </w:pPr>
      <w:r>
        <w:rPr>
          <w:rFonts w:ascii="Amiri" w:hAnsi="Amiri" w:eastAsia="Amiri" w:cs="Amiri"/>
          <w:color w:val="111111"/>
          <w:sz w:val="28"/>
          <w:sz w:val="28"/>
          <w:szCs w:val="28"/>
          <w:rtl w:val="true"/>
          <w:lang w:bidi="ar-SA"/>
        </w:rPr>
        <w:t>و يكره أن يشتمل الصمّاء في الصلاة؛</w:t>
      </w:r>
    </w:p>
    <w:p>
      <w:pPr>
        <w:pStyle w:val="BookText"/>
        <w:rPr/>
      </w:pPr>
      <w:r>
        <w:rPr>
          <w:rFonts w:ascii="Amiri" w:hAnsi="Amiri" w:eastAsia="Amiri" w:cs="Amiri"/>
          <w:color w:val="111111"/>
          <w:sz w:val="28"/>
          <w:sz w:val="28"/>
          <w:szCs w:val="28"/>
          <w:rtl w:val="true"/>
          <w:lang w:bidi="ar-SA"/>
        </w:rPr>
        <w:t>بلاخلاف فيه على الظاهر بل اجماعا كما ادّعاه غير واحد و استدلّ له بصحيحة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التحاف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 عن الصدوق في معاني الأخبار عن القاسم بن سلام رفعه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لبستين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و أن يحتبي الرجل بثوب ليس بين فرجه و بين السماء شيء</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التحاف الصمّاء هو أن يدخل الرجل ردائه تحت ابطه ثمّ يجعل </w:t>
      </w:r>
      <w:bookmarkStart w:id="745" w:name="pg19298_209122"/>
    </w:p>
    <w:p>
      <w:pPr>
        <w:pStyle w:val="BookText"/>
        <w:rPr/>
      </w:pPr>
      <w:bookmarkEnd w:id="745"/>
      <w:r>
        <w:rPr>
          <w:rFonts w:ascii="Amiri" w:hAnsi="Amiri" w:eastAsia="Amiri" w:cs="Amiri"/>
          <w:color w:val="111111"/>
          <w:sz w:val="28"/>
          <w:sz w:val="28"/>
          <w:szCs w:val="28"/>
          <w:rtl w:val="true"/>
          <w:lang w:bidi="ar-SA"/>
        </w:rPr>
        <w:t>طرفيه على منكب واحد</w:t>
      </w:r>
      <w:r>
        <w:rPr>
          <w:rFonts w:eastAsia="Amiri" w:cs="Amiri" w:ascii="Amiri" w:hAnsi="Amiri"/>
          <w:color w:val="111111"/>
          <w:sz w:val="28"/>
          <w:szCs w:val="28"/>
          <w:rtl w:val="true"/>
          <w:lang w:bidi="ar-SA"/>
        </w:rPr>
        <w:t>».</w:t>
      </w:r>
      <w:r>
        <w:rPr>
          <w:rStyle w:val="FootnoteAnchor"/>
          <w:rtl w:val="true"/>
        </w:rPr>
        <w:footnoteReference w:id="1354"/>
      </w:r>
    </w:p>
    <w:p>
      <w:pPr>
        <w:pStyle w:val="Heading3"/>
        <w:numPr>
          <w:ilvl w:val="2"/>
          <w:numId w:val="1"/>
        </w:numPr>
        <w:rPr/>
      </w:pPr>
      <w:bookmarkStart w:id="746" w:name="__RefHeading___Toc17524717_1280447820"/>
      <w:bookmarkStart w:id="747" w:name="_Toc270"/>
      <w:bookmarkEnd w:id="746"/>
      <w:r>
        <w:rPr>
          <w:rtl w:val="true"/>
        </w:rPr>
        <w:t>في اللثام للرجل</w:t>
      </w:r>
      <w:bookmarkEnd w:id="747"/>
    </w:p>
    <w:p>
      <w:pPr>
        <w:pStyle w:val="BookText"/>
        <w:rPr/>
      </w:pPr>
      <w:r>
        <w:rPr>
          <w:rFonts w:ascii="Amiri" w:hAnsi="Amiri" w:eastAsia="Amiri" w:cs="Amiri"/>
          <w:color w:val="111111"/>
          <w:sz w:val="28"/>
          <w:sz w:val="28"/>
          <w:szCs w:val="28"/>
          <w:rtl w:val="true"/>
          <w:lang w:bidi="ar-SA"/>
        </w:rPr>
        <w:t>و يكره اللثام للرجل</w:t>
      </w:r>
    </w:p>
    <w:p>
      <w:pPr>
        <w:pStyle w:val="BookText"/>
        <w:rPr/>
      </w:pPr>
      <w:r>
        <w:rPr>
          <w:rFonts w:ascii="Amiri" w:hAnsi="Amiri" w:eastAsia="Amiri" w:cs="Amiri"/>
          <w:color w:val="111111"/>
          <w:sz w:val="28"/>
          <w:sz w:val="28"/>
          <w:szCs w:val="28"/>
          <w:rtl w:val="true"/>
          <w:lang w:bidi="ar-SA"/>
        </w:rPr>
        <w:t>كما عن المشهور بل عن المختلف انّه مذهب جلّ علمائنا و عن الخلافالاجماع عليه و يشهد له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الأرض فلا، و أمّا على الدابّة فلابأس</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فتحمل الصحيحة على الكراهة جمعا بينها و بين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 يقرأ القرآن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 ثوبه على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سمع الهمهمة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 نحوها صحيحة عبداللّه بن سنان</w:t>
      </w:r>
      <w:r>
        <w:rPr>
          <w:rFonts w:eastAsia="Amiri" w:cs="Amiri" w:ascii="Amiri" w:hAnsi="Amiri"/>
          <w:color w:val="111111"/>
          <w:sz w:val="28"/>
          <w:szCs w:val="28"/>
          <w:rtl w:val="true"/>
          <w:lang w:bidi="ar-SA"/>
        </w:rPr>
        <w:t>.</w:t>
      </w:r>
      <w:r>
        <w:rPr>
          <w:rStyle w:val="FootnoteAnchor"/>
          <w:rtl w:val="true"/>
        </w:rPr>
        <w:footnoteReference w:id="1358"/>
      </w:r>
    </w:p>
    <w:p>
      <w:pPr>
        <w:pStyle w:val="Heading3"/>
        <w:numPr>
          <w:ilvl w:val="2"/>
          <w:numId w:val="1"/>
        </w:numPr>
        <w:rPr/>
      </w:pPr>
      <w:bookmarkStart w:id="748" w:name="__RefHeading___Toc17524719_1280447820"/>
      <w:bookmarkStart w:id="749" w:name="_Toc271"/>
      <w:bookmarkEnd w:id="748"/>
      <w:r>
        <w:rPr>
          <w:rtl w:val="true"/>
        </w:rPr>
        <w:t>في النقاب للمرأة</w:t>
      </w:r>
      <w:bookmarkEnd w:id="749"/>
    </w:p>
    <w:p>
      <w:pPr>
        <w:pStyle w:val="BookText"/>
        <w:rPr/>
      </w:pPr>
      <w:r>
        <w:rPr>
          <w:rFonts w:ascii="Amiri" w:hAnsi="Amiri" w:eastAsia="Amiri" w:cs="Amiri"/>
          <w:color w:val="111111"/>
          <w:sz w:val="28"/>
          <w:sz w:val="28"/>
          <w:szCs w:val="28"/>
          <w:rtl w:val="true"/>
          <w:lang w:bidi="ar-SA"/>
        </w:rPr>
        <w:t>و النقاب للمرأة؛</w:t>
      </w:r>
    </w:p>
    <w:p>
      <w:pPr>
        <w:pStyle w:val="BookText"/>
        <w:rPr/>
      </w:pPr>
      <w:r>
        <w:rPr>
          <w:rFonts w:ascii="Amiri" w:hAnsi="Amiri" w:eastAsia="Amiri" w:cs="Amiri"/>
          <w:color w:val="111111"/>
          <w:sz w:val="28"/>
          <w:sz w:val="28"/>
          <w:szCs w:val="28"/>
          <w:rtl w:val="true"/>
          <w:lang w:bidi="ar-SA"/>
        </w:rPr>
        <w:t>كما عن المشهور بل عن محكي المختلف نسبته الى جلّ علمائنا و كفى به دليلاً بعد البناء على المسامحة و شهادة موثّقة سماعة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كشفت عن موضع السجود </w:t>
      </w:r>
      <w:bookmarkStart w:id="750" w:name="pg19298_209123"/>
    </w:p>
    <w:p>
      <w:pPr>
        <w:pStyle w:val="BookText"/>
        <w:rPr/>
      </w:pPr>
      <w:bookmarkEnd w:id="750"/>
      <w:r>
        <w:rPr>
          <w:rFonts w:ascii="IRNazanin" w:hAnsi="IRNazanin" w:eastAsia="IRNazanin"/>
          <w:color w:val="111111"/>
          <w:sz w:val="28"/>
          <w:sz w:val="28"/>
          <w:szCs w:val="28"/>
          <w:rtl w:val="true"/>
          <w:lang w:bidi="fa-IR"/>
        </w:rPr>
        <w:t>فلابأس به و ان أسفرت فهو أفضل</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فان منع القراءة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الصلاة في قباء مشدود الاّ حال الحرب</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7524721_1280447820"/>
      <w:bookmarkStart w:id="752" w:name="_Toc272"/>
      <w:bookmarkEnd w:id="751"/>
      <w:r>
        <w:rPr>
          <w:rtl w:val="true"/>
        </w:rPr>
        <w:t>في أن يؤمّ بغير رداء</w:t>
      </w:r>
      <w:bookmarkEnd w:id="752"/>
    </w:p>
    <w:p>
      <w:pPr>
        <w:pStyle w:val="BookText"/>
        <w:rPr/>
      </w:pPr>
      <w:r>
        <w:rPr>
          <w:rFonts w:ascii="Amiri" w:hAnsi="Amiri" w:eastAsia="Amiri" w:cs="Amiri"/>
          <w:color w:val="111111"/>
          <w:sz w:val="28"/>
          <w:sz w:val="28"/>
          <w:szCs w:val="28"/>
          <w:rtl w:val="true"/>
          <w:lang w:bidi="ar-SA"/>
        </w:rPr>
        <w:t>و يكره أن يؤمّ بغير رداء؛</w:t>
      </w:r>
    </w:p>
    <w:p>
      <w:pPr>
        <w:pStyle w:val="BookText"/>
        <w:rPr/>
      </w:pPr>
      <w:r>
        <w:rPr>
          <w:rFonts w:ascii="Amiri" w:hAnsi="Amiri" w:eastAsia="Amiri" w:cs="Amiri"/>
          <w:color w:val="111111"/>
          <w:sz w:val="28"/>
          <w:sz w:val="28"/>
          <w:szCs w:val="28"/>
          <w:rtl w:val="true"/>
          <w:lang w:bidi="ar-SA"/>
        </w:rPr>
        <w:t>على المشهور كما ادّعاه غير واحد بل عن بعض دعوى الاجماع عليه و يدلّ عليه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أمّ قوما في قميص ليس عليه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الاّ أن يكون عليه رداء أو عمامة يرتدي بها</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 نوقش فيه بأنّها انّما تدلّ على الكراهيّة مطلقا اذا كان محطّ نظر السائل عن امامته بلارداء و يجوز أن يكون غرضه السؤال عن امامته اذا لم يكن عليه الاّ قميص و لم يلبس فوق القميص شيئا فلاتدلّ حينئذ على الكراهيّة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هو الظاهر من صحيحة علي بن جعفر في كتابه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في قميص واحد أو قباء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على ظهره شيئا</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يؤمّ في سراويل و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36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هل يصلح لها أن تصلّي في ملحفة و مقنعة و </w:t>
      </w:r>
    </w:p>
    <w:p>
      <w:pPr>
        <w:pStyle w:val="BookText"/>
        <w:rPr/>
      </w:pPr>
      <w:r>
        <w:rPr>
          <w:rFonts w:ascii="Amiri" w:hAnsi="Amiri" w:eastAsia="Amiri" w:cs="Amiri"/>
          <w:color w:val="111111"/>
          <w:sz w:val="28"/>
          <w:sz w:val="28"/>
          <w:szCs w:val="28"/>
          <w:rtl w:val="true"/>
          <w:lang w:bidi="ar-SA"/>
        </w:rPr>
        <w:t>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لها الاّ أن تلبس درعها</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يصلح لها أن تصلّي في ازار و ملحفة و مقنعة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فلايصلح لها الصلاة الاّ و عليها درع</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السراويل هل تجزي مكان الازار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يؤمّ في سراويل و قلنسوة؟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 سألته عن الرجل هل يصلح له أن يؤمّ في ممطر وحده أو جبّة وحدها؟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تحتها قميص فلابأس</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في قباء و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كانا ثوبين فلابأس</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المدارك عن جدّه رحمهم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يستحب الرّداء للامام يستحبّ لغيره من المصلّين و ان كان للامام آكد و احتجّ عليه بتعليق الحكم على مطلق المصلّي في عدّة أخبار كصحيحة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يجزيك أن تصلّي فيه بقدر ما يكون على منكبيك مثل </w:t>
      </w:r>
      <w:bookmarkStart w:id="753" w:name="pg19298_209125"/>
    </w:p>
    <w:p>
      <w:pPr>
        <w:pStyle w:val="BookText"/>
        <w:rPr/>
      </w:pPr>
      <w:bookmarkEnd w:id="753"/>
      <w:r>
        <w:rPr>
          <w:rFonts w:ascii="Amiri" w:hAnsi="Amiri" w:eastAsia="Amiri" w:cs="Amiri"/>
          <w:color w:val="111111"/>
          <w:sz w:val="28"/>
          <w:sz w:val="28"/>
          <w:szCs w:val="28"/>
          <w:rtl w:val="true"/>
          <w:lang w:bidi="ar-SA"/>
        </w:rPr>
        <w:t>جناحي الخطّاف</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عبداللّه عليه السلام عن رجل ليس معه الاّ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منه فيطرحها على عاتقه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معه سيف و ليس معه ثوب فليتقلّد السيف و يصلّي قائما</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لبس السراويل فليجعل على عاتقه شيئا و لوحبلاً</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في هذا الاستدلال من الضعف لاختصاص الروايتين الأخيرتين بالعاري و عدم ذكر الرداء في الرواية الأولى بل أقصى ما يدلّ عليه استحباب ستر المنكبين سواء كان بالرداء أم بغيره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7524723_1280447820"/>
      <w:bookmarkStart w:id="755" w:name="_Toc273"/>
      <w:bookmarkEnd w:id="754"/>
      <w:r>
        <w:rPr>
          <w:rtl w:val="true"/>
        </w:rPr>
        <w:t>في أن يصحب شيئا من الحديد بارزا</w:t>
      </w:r>
      <w:bookmarkEnd w:id="755"/>
    </w:p>
    <w:p>
      <w:pPr>
        <w:pStyle w:val="BookText"/>
        <w:rPr/>
      </w:pPr>
      <w:r>
        <w:rPr>
          <w:rFonts w:ascii="Amiri" w:hAnsi="Amiri" w:eastAsia="Amiri" w:cs="Amiri"/>
          <w:color w:val="111111"/>
          <w:sz w:val="28"/>
          <w:sz w:val="28"/>
          <w:szCs w:val="28"/>
          <w:rtl w:val="true"/>
          <w:lang w:bidi="ar-SA"/>
        </w:rPr>
        <w:t>و يكره أن يصحب شيئا من الحديد بارزا؛</w:t>
      </w:r>
    </w:p>
    <w:p>
      <w:pPr>
        <w:pStyle w:val="BookText"/>
        <w:rPr/>
      </w:pPr>
      <w:r>
        <w:rPr>
          <w:rFonts w:ascii="Amiri" w:hAnsi="Amiri" w:eastAsia="Amiri" w:cs="Amiri"/>
          <w:color w:val="111111"/>
          <w:sz w:val="28"/>
          <w:sz w:val="28"/>
          <w:szCs w:val="28"/>
          <w:rtl w:val="true"/>
          <w:lang w:bidi="ar-SA"/>
        </w:rPr>
        <w:t>على المشهور بل عن الشيخ في النهاية قال لايجوز الصلاة اذا كان مع الانسان شيء من الحديد شهر مثل السكّين أو سيف فان كان في عمد أو قراب فلابأس بذلك و عن ابن البرّاج انّه عدّ في جملة ما لاتصحّ الصلاة فيه ثوب الانسان اذا كان فيه سلاح مشهر مثل سكّين أو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كان في كمّه مفتاح حديد الاّ أن يلفّه بشيء و الأصل في ذلك 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و في يده خاتم حديد</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و رواية موسى بن أكيل النميريّ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الحديد انّه حلية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اللّه الحديد في الدنيا زينة الجنّ و الشياطين فحرّم على الرجل المسلم أن يلبسه في الصلاة الاّ أن يكون قبال عدوّ فلابأس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يكون في السفر يكون معه السكّين في خفّه لايستغني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سراويله مشدودا و المفتاح يخشى ان وضعه ضاع أو يكون في وسطه المنطقة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بالسكّين و المنطقة للمسافر في وقت ضرورة و كذلك المفتاح اذا خاف الضيعة و النسيان ولابأس بالسيف و كلّ آلة السلاح في الحرب و في غير ذلك لاتجوز الصلاة في شيء من الحديد فانّه نجس ممسوخ</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و موثّقه عمّار بن موسى عن أبي عبداللّه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 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لايتختّم به الرجل فانّه من لباس أهل النار</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 رواية أبي الفضل المدائني عمّن حدّثه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الرجل و في تكّته مفتاح حديد</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المفتاح في غلاف فلابأس</w:t>
      </w:r>
      <w:r>
        <w:rPr>
          <w:rFonts w:eastAsia="Amiri" w:cs="Amiri" w:ascii="Amiri" w:hAnsi="Amiri"/>
          <w:color w:val="111111"/>
          <w:sz w:val="28"/>
          <w:szCs w:val="28"/>
          <w:rtl w:val="true"/>
          <w:lang w:bidi="ar-SA"/>
        </w:rPr>
        <w:t>».</w:t>
      </w:r>
      <w:r>
        <w:rPr>
          <w:rStyle w:val="FootnoteAnchor"/>
          <w:rtl w:val="true"/>
        </w:rPr>
        <w:footnoteReference w:id="137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هذه الأخبار و ان كان هو الحرمة الاّ أنّها تحمل على الكراهة لشهرة القول بها بين الأصحاب بل لم ينقل عن أحد التصريح بالحرمة و ما يظهر </w:t>
      </w:r>
    </w:p>
    <w:p>
      <w:pPr>
        <w:pStyle w:val="BookText"/>
        <w:rPr/>
      </w:pPr>
      <w:r>
        <w:rPr>
          <w:rFonts w:ascii="Amiri" w:hAnsi="Amiri" w:eastAsia="Amiri" w:cs="Amiri"/>
          <w:color w:val="111111"/>
          <w:sz w:val="28"/>
          <w:sz w:val="28"/>
          <w:szCs w:val="28"/>
          <w:rtl w:val="true"/>
          <w:lang w:bidi="ar-SA"/>
        </w:rPr>
        <w:t>من بعض عبائر ما تقدّمت الاشارة اليه من الحرمة لاتأبى عن ارادة الكراهة بحسب ما جرت عليه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الحمل بعض الأخبار الدالّة على جواز الصلاة في الحديد في الجملة كمكاتبة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المروية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الى صاحب الزمان عليه السلام يسأله عن الفصّ الخماهنّ هل تجوز الصلاة فيه اذا كان في اصبعه؟ فكتب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كراهية أن يصلّي فيه و فيه أيضا اطلاق و العمل على الكراهية و سأله عن الرجل يصلّي و في كمّه أو سراويله سكّين أو مفتاح حديد هل يجوز ذلك؟ فكتب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عن وهب بن وهب عن جعفر عن أبيه عليهماالسلام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بمنزلة الرداء تصلّي فيه ما لم تر فيه دما و القوس بمنزلة الرداء</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 في صحيحة ابن سنان عن أبي عبداللّه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معه سيف و ليس معه ثوب فليتقلّد السيف و يصلّي قائما</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و خبر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أبا عبداللّه عليه السلام 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8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هذه الأخبار و أخبار المنع مع النظر في مرسلة الكليني هو كراهة </w:t>
      </w:r>
      <w:bookmarkStart w:id="756" w:name="pg19298_209128"/>
    </w:p>
    <w:p>
      <w:pPr>
        <w:pStyle w:val="BookText"/>
        <w:rPr/>
      </w:pPr>
      <w:bookmarkEnd w:id="756"/>
      <w:r>
        <w:rPr>
          <w:rFonts w:ascii="Amiri" w:hAnsi="Amiri" w:eastAsia="Amiri" w:cs="Amiri"/>
          <w:color w:val="111111"/>
          <w:sz w:val="28"/>
          <w:sz w:val="28"/>
          <w:szCs w:val="28"/>
          <w:rtl w:val="true"/>
          <w:lang w:bidi="ar-SA"/>
        </w:rPr>
        <w:t>الصلاة في الحديد مطلقا و لكنّها تخف بستره بغلاف و نحوه بل مطلقا ولو بجعله تحت ثيابه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7524725_1280447820"/>
      <w:bookmarkStart w:id="758" w:name="_Toc274"/>
      <w:bookmarkEnd w:id="757"/>
      <w:r>
        <w:rPr>
          <w:rtl w:val="true"/>
        </w:rPr>
        <w:t>في ثوب يتّهم صاحبه</w:t>
      </w:r>
      <w:bookmarkEnd w:id="758"/>
    </w:p>
    <w:p>
      <w:pPr>
        <w:pStyle w:val="BookText"/>
        <w:rPr/>
      </w:pPr>
      <w:r>
        <w:rPr>
          <w:rFonts w:ascii="Amiri" w:hAnsi="Amiri" w:eastAsia="Amiri" w:cs="Amiri"/>
          <w:color w:val="111111"/>
          <w:sz w:val="28"/>
          <w:sz w:val="28"/>
          <w:szCs w:val="28"/>
          <w:rtl w:val="true"/>
          <w:lang w:bidi="ar-SA"/>
        </w:rPr>
        <w:t>و يكره في ثوب يتّهم صاحبه؛</w:t>
      </w:r>
    </w:p>
    <w:p>
      <w:pPr>
        <w:pStyle w:val="BookText"/>
        <w:rPr/>
      </w:pPr>
      <w:r>
        <w:rPr>
          <w:rFonts w:ascii="Amiri" w:hAnsi="Amiri" w:eastAsia="Amiri" w:cs="Amiri"/>
          <w:color w:val="111111"/>
          <w:sz w:val="28"/>
          <w:sz w:val="28"/>
          <w:szCs w:val="28"/>
          <w:rtl w:val="true"/>
          <w:lang w:bidi="ar-SA"/>
        </w:rPr>
        <w:t>و يدلّ عليه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الذي يعير ثوبه لمن يعلم انّه يأكل لحم الجرى و يشرب الخمر فيرده أيصلّي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 حتّى يغسله</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و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في ثوب المرأة و في ازارها و يعتمّ بخمارها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مأمونة</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 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ثوبا من السوق للبس لايدري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اشتراه من مسلم فليصلّ فيه و ان اشتراه من نصرانيّ فلايصلّ فيه حتّى يغسله</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 النهي محمول على الكراهة جمعا بينه و بين ما دلّ على عدم وجوب الغسل ما لم تثبت النجاسة بالعلم كصحيحة عبداللّه بن سنان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أبي أبا عبداللّه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أعير الذمّي ثوبي و أنا أعلم انّه يشرب الخمر و يأكل لحم الخنزير فيردّه علىّ فأغسله قبل أن أصلّي فيه؟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و لاتغسله من أجل ذلك </w:t>
      </w:r>
      <w:bookmarkStart w:id="759" w:name="pg19298_209129"/>
    </w:p>
    <w:p>
      <w:pPr>
        <w:pStyle w:val="BookText"/>
        <w:rPr/>
      </w:pPr>
      <w:bookmarkEnd w:id="759"/>
      <w:r>
        <w:rPr>
          <w:rFonts w:ascii="Amiri" w:hAnsi="Amiri" w:eastAsia="Amiri" w:cs="Amiri"/>
          <w:color w:val="111111"/>
          <w:sz w:val="28"/>
          <w:sz w:val="28"/>
          <w:szCs w:val="28"/>
          <w:rtl w:val="true"/>
          <w:lang w:bidi="ar-SA"/>
        </w:rPr>
        <w:t>فانّك أعرته ايّاه و هو طاهر و لم تستيقن انّه نجسه فلابأس أن تصلّي فيه حتّى تستيقن انّه نجسه</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الى غير ذلك من الأخبار في هذا الباب مضافا الى رواية أبي علي البزّاز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عن الثوب يعمله أهل الكتاب، أصلّي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ان يغسل أحبّ اليّ</w:t>
      </w:r>
      <w:r>
        <w:rPr>
          <w:rFonts w:eastAsia="Amiri" w:cs="Amiri" w:ascii="Amiri" w:hAnsi="Amiri"/>
          <w:color w:val="111111"/>
          <w:sz w:val="28"/>
          <w:szCs w:val="28"/>
          <w:rtl w:val="true"/>
          <w:lang w:bidi="ar-SA"/>
        </w:rPr>
        <w:t>».</w:t>
      </w:r>
      <w:r>
        <w:rPr>
          <w:rStyle w:val="FootnoteAnchor"/>
          <w:rtl w:val="true"/>
        </w:rPr>
        <w:footnoteReference w:id="1385"/>
      </w:r>
    </w:p>
    <w:p>
      <w:pPr>
        <w:pStyle w:val="Heading3"/>
        <w:numPr>
          <w:ilvl w:val="2"/>
          <w:numId w:val="1"/>
        </w:numPr>
        <w:rPr/>
      </w:pPr>
      <w:bookmarkStart w:id="760" w:name="__RefHeading___Toc17524727_1280447820"/>
      <w:bookmarkStart w:id="761" w:name="_Toc275"/>
      <w:bookmarkEnd w:id="760"/>
      <w:r>
        <w:rPr>
          <w:rtl w:val="true"/>
        </w:rPr>
        <w:t>في أن تصلّي المرأة في خلخال له صوت</w:t>
      </w:r>
      <w:bookmarkEnd w:id="761"/>
    </w:p>
    <w:p>
      <w:pPr>
        <w:pStyle w:val="BookText"/>
        <w:rPr/>
      </w:pPr>
      <w:r>
        <w:rPr>
          <w:rFonts w:ascii="Amiri" w:hAnsi="Amiri" w:eastAsia="Amiri" w:cs="Amiri"/>
          <w:color w:val="111111"/>
          <w:sz w:val="28"/>
          <w:sz w:val="28"/>
          <w:szCs w:val="28"/>
          <w:rtl w:val="true"/>
          <w:lang w:bidi="ar-SA"/>
        </w:rPr>
        <w:t>و يكره أن تصلّي المرأة في خلخال له صوت؛</w:t>
      </w:r>
    </w:p>
    <w:p>
      <w:pPr>
        <w:pStyle w:val="BookText"/>
        <w:rPr/>
      </w:pPr>
      <w:r>
        <w:rPr>
          <w:rFonts w:ascii="Amiri" w:hAnsi="Amiri" w:eastAsia="Amiri" w:cs="Amiri"/>
          <w:color w:val="111111"/>
          <w:sz w:val="28"/>
          <w:sz w:val="28"/>
          <w:szCs w:val="28"/>
          <w:rtl w:val="true"/>
          <w:lang w:bidi="ar-SA"/>
        </w:rPr>
        <w:t xml:space="preserve">كما عن المشهور و يظهر عن بعض دعوى الاجماع عليه و استدلّ له أيضابصحيحة علي بن جعفر عن أخيه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الخلاخل هل يصلح للنساء و الصبيان 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صمّاء فلابأس و ان كان لها صوت فلا</w:t>
      </w:r>
      <w:r>
        <w:rPr>
          <w:rFonts w:eastAsia="Amiri" w:cs="Amiri" w:ascii="Amiri" w:hAnsi="Amiri"/>
          <w:color w:val="111111"/>
          <w:sz w:val="28"/>
          <w:szCs w:val="28"/>
          <w:rtl w:val="true"/>
          <w:lang w:bidi="ar-SA"/>
        </w:rPr>
        <w:t>».</w:t>
      </w:r>
      <w:r>
        <w:rPr>
          <w:rStyle w:val="FootnoteAnchor"/>
          <w:rtl w:val="true"/>
        </w:rPr>
        <w:footnoteReference w:id="138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عن لبسها حال الصلاة لأنّها وقع جوابا عن أسئلة كلّها ترجع الى الصلاة و ذهب القاضي ابن البرّاج و صاحب النهاية الى ما ظاهره الحرمة ولكنّه لاريب في ضعفه</w:t>
      </w:r>
      <w:r>
        <w:rPr>
          <w:rFonts w:eastAsia="Amiri" w:cs="Amiri" w:ascii="Amiri" w:hAnsi="Amiri"/>
          <w:color w:val="111111"/>
          <w:sz w:val="28"/>
          <w:szCs w:val="28"/>
          <w:rtl w:val="true"/>
          <w:lang w:bidi="ar-SA"/>
        </w:rPr>
        <w:t xml:space="preserve">. </w:t>
      </w:r>
      <w:bookmarkStart w:id="762" w:name="pg19298_209130"/>
    </w:p>
    <w:p>
      <w:pPr>
        <w:pStyle w:val="Heading2"/>
        <w:numPr>
          <w:ilvl w:val="1"/>
          <w:numId w:val="1"/>
        </w:numPr>
        <w:rPr/>
      </w:pPr>
      <w:bookmarkStart w:id="763" w:name="__RefHeading___Toc17524729_1280447820"/>
      <w:bookmarkStart w:id="764" w:name="_Toc276"/>
      <w:bookmarkEnd w:id="762"/>
      <w:bookmarkEnd w:id="763"/>
      <w:r>
        <w:rPr>
          <w:rtl w:val="true"/>
        </w:rPr>
        <w:t xml:space="preserve">فصل </w:t>
      </w:r>
      <w:r>
        <w:rPr>
          <w:rtl w:val="true"/>
        </w:rPr>
        <w:t xml:space="preserve">: </w:t>
      </w:r>
      <w:r>
        <w:rPr>
          <w:rtl w:val="true"/>
        </w:rPr>
        <w:t>فيما يستحبّ من اللباس</w:t>
      </w:r>
      <w:bookmarkEnd w:id="764"/>
    </w:p>
    <w:p>
      <w:pPr>
        <w:pStyle w:val="BookText"/>
        <w:rPr/>
      </w:pPr>
      <w:r>
        <w:rPr>
          <w:rFonts w:ascii="Amiri" w:hAnsi="Amiri" w:eastAsia="Amiri" w:cs="Amiri"/>
          <w:color w:val="111111"/>
          <w:sz w:val="28"/>
          <w:sz w:val="28"/>
          <w:szCs w:val="28"/>
          <w:rtl w:val="true"/>
          <w:lang w:bidi="ar-SA"/>
        </w:rPr>
        <w:t>و هي أيضا أمور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مع التحنّك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خصوصا للامام بل يكره له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الثياب بل يكره في الثوب الواحد للمرأة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السراويل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اللباس من القطن أو الكتّان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من العقيق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النعل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القدمين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الرأس في الأمة و الصبيّة و امّا غيرهما من الاناث فيجب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أنظف ثيابه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ففي الخبر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الطيب تعادل سبعين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ما بين السرّة و الركبة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بعون الملك العلاّم</w:t>
      </w:r>
    </w:p>
    <w:p>
      <w:pPr>
        <w:pStyle w:val="BookText"/>
        <w:rPr/>
      </w:pPr>
      <w:r>
        <w:rPr>
          <w:rFonts w:ascii="Amiri" w:hAnsi="Amiri" w:eastAsia="Amiri" w:cs="Amiri"/>
          <w:color w:val="111111"/>
          <w:sz w:val="28"/>
          <w:sz w:val="28"/>
          <w:szCs w:val="28"/>
          <w:rtl w:val="true"/>
          <w:lang w:bidi="ar-SA"/>
        </w:rPr>
        <w:t>الجزء الأوّل من شرح كتاب الصلاة للعروة الوثقى</w:t>
      </w:r>
    </w:p>
    <w:p>
      <w:pPr>
        <w:pStyle w:val="BookText"/>
        <w:rPr/>
      </w:pPr>
      <w:r>
        <w:rPr>
          <w:rFonts w:ascii="Amiri" w:hAnsi="Amiri" w:eastAsia="Amiri" w:cs="Amiri"/>
          <w:color w:val="111111"/>
          <w:sz w:val="28"/>
          <w:sz w:val="28"/>
          <w:szCs w:val="28"/>
          <w:rtl w:val="true"/>
          <w:lang w:bidi="ar-SA"/>
        </w:rPr>
        <w:t>بيد أقلّ العباد سيد علي محمّد دستغيب الحسيني ابن سيّد علي أكبر</w:t>
      </w:r>
    </w:p>
    <w:p>
      <w:pPr>
        <w:pStyle w:val="BookText"/>
        <w:rPr/>
      </w:pPr>
      <w:r>
        <w:rPr>
          <w:rFonts w:ascii="Amiri" w:hAnsi="Amiri" w:eastAsia="Amiri" w:cs="Amiri"/>
          <w:color w:val="111111"/>
          <w:sz w:val="28"/>
          <w:sz w:val="28"/>
          <w:szCs w:val="28"/>
          <w:rtl w:val="true"/>
          <w:lang w:bidi="ar-SA"/>
        </w:rPr>
        <w:t xml:space="preserve">في شهر رجب المرجب عام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و انتهينا من اعادة النظر فيه للطبعة الثانية</w:t>
      </w:r>
    </w:p>
    <w:p>
      <w:pPr>
        <w:pStyle w:val="BookText"/>
        <w:rPr/>
      </w:pPr>
      <w:r>
        <w:rPr>
          <w:rFonts w:ascii="Amiri" w:hAnsi="Amiri" w:eastAsia="Amiri" w:cs="Amiri"/>
          <w:color w:val="111111"/>
          <w:sz w:val="28"/>
          <w:sz w:val="28"/>
          <w:szCs w:val="28"/>
          <w:rtl w:val="true"/>
          <w:lang w:bidi="ar-SA"/>
        </w:rPr>
        <w:t xml:space="preserve">في شهر رمضان المبارك عام </w:t>
      </w:r>
      <w:r>
        <w:rPr>
          <w:rFonts w:eastAsia="Amiri" w:cs="Amiri" w:ascii="Amiri" w:hAnsi="Amiri"/>
          <w:color w:val="111111"/>
          <w:sz w:val="28"/>
          <w:szCs w:val="28"/>
          <w:lang w:bidi="ar-SA"/>
        </w:rPr>
        <w:t>1433</w:t>
      </w:r>
    </w:p>
    <w:p>
      <w:pPr>
        <w:pStyle w:val="BookText"/>
        <w:rPr/>
      </w:pPr>
      <w:r>
        <w:rPr>
          <w:rFonts w:ascii="IRNazanin" w:hAnsi="IRNazanin" w:eastAsia="IRNazanin"/>
          <w:color w:val="111111"/>
          <w:sz w:val="28"/>
          <w:sz w:val="28"/>
          <w:szCs w:val="28"/>
          <w:rtl w:val="true"/>
          <w:lang w:bidi="fa-IR"/>
        </w:rPr>
        <w:t>و نسأل اللّه القبول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الواقفيّة يُعرفون بين الشيعة بالممطورة أي الكلاب التي أصابها المطر لشدّة اجتنابهم عنهم؛ ذكره بعض علمائنا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الفقيه بدون العاطف بين الصلاة الوسطى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العاطف فيكون تأييدا للمراد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رَبَضَتِ الدابّةُ و الشاة و الخَروفُ تَرْبِضُ رَبْضا و رُبوضا، و هو كالبُروك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النافلة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 ثوب كتان منسوب الى أقباط مصر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سورى مدينة في العراق القديم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أي سقطت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سقوط الشمس عبارة أخرى عن سقوط القرص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معرفة الصبح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كيفية الصلاة و صفتها و الفروض من ذلك و المسنون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وقت صلاة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الامساك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و الريح و من صلّى لغير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 بالفتح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مقدمامت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مرفوع محمّد بن يحيى الى أبي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لاتصلّ فيما يشفّ أو صفّ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أدني ما يستر به المصلّي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سدى الثوب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أسدية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دكمه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طرازه و الطرز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نگار روى لباس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المسألة الثامنة من المقدّمة الرابعة في لباس المصلّي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43374</Words>
  <Characters>174732</Characters>
  <CharactersWithSpaces>216396</CharactersWithSpaces>
  <Paragraphs>1897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2026-08-25T20:40:32Z</dcterms:created>
  <dc:creator>ghaemiyeh.com</dc:creator>
  <dc:description/>
  <dc:language>en-US</dc:language>
  <cp:lastModifiedBy/>
  <dcterms:modified xsi:type="dcterms:W3CDTF">2026-08-26T00:10:50Z</dcterms:modified>
  <cp:revision>1</cp:revision>
  <dc:subject/>
  <dc:title>الهادی إلی الطریقة الوسطی فی شرح العروة الوثقی کتاب الصلاة جلد 1</dc:title>
</cp:coreProperties>
</file>

<file path=docProps/custom.xml><?xml version="1.0" encoding="utf-8"?>
<Properties xmlns="http://schemas.openxmlformats.org/officeDocument/2006/custom-properties" xmlns:vt="http://schemas.openxmlformats.org/officeDocument/2006/docPropsVTypes"/>
</file>