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53.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643.xml" ContentType="application/vnd.openxmlformats-officedocument.wordprocessingml.footer+xml"/>
  <Override PartName="/word/footer644.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551.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29.xml" ContentType="application/vnd.openxmlformats-officedocument.wordprocessingml.footer+xml"/>
  <Override PartName="/word/footer652.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84.xml" ContentType="application/vnd.openxmlformats-officedocument.wordprocessingml.footer+xml"/>
  <Override PartName="/word/footer547.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85.xml" ContentType="application/vnd.openxmlformats-officedocument.wordprocessingml.footer+xml"/>
  <Override PartName="/word/footer548.xml" ContentType="application/vnd.openxmlformats-officedocument.wordprocessingml.footer+xml"/>
  <Override PartName="/word/footer686.xml" ContentType="application/vnd.openxmlformats-officedocument.wordprocessingml.footer+xml"/>
  <Override PartName="/word/footer549.xml" ContentType="application/vnd.openxmlformats-officedocument.wordprocessingml.footer+xml"/>
  <Override PartName="/word/footer650.xml" ContentType="application/vnd.openxmlformats-officedocument.wordprocessingml.footer+xml"/>
  <Override PartName="/word/footer687.xml" ContentType="application/vnd.openxmlformats-officedocument.wordprocessingml.footer+xml"/>
  <Override PartName="/word/footer63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77.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75.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4.xml" ContentType="application/vnd.openxmlformats-officedocument.wordprocessingml.footer+xml"/>
  <Override PartName="/word/footer673.xml" ContentType="application/vnd.openxmlformats-officedocument.wordprocessingml.footer+xml"/>
  <Override PartName="/word/footer672.xml" ContentType="application/vnd.openxmlformats-officedocument.wordprocessingml.footer+xml"/>
  <Override PartName="/word/footer671.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670.xml" ContentType="application/vnd.openxmlformats-officedocument.wordprocessingml.footer+xml"/>
  <Override PartName="/word/footer667.xml" ContentType="application/vnd.openxmlformats-officedocument.wordprocessingml.footer+xml"/>
  <Override PartName="/word/footer666.xml" ContentType="application/vnd.openxmlformats-officedocument.wordprocessingml.footer+xml"/>
  <Override PartName="/word/footer665.xml" ContentType="application/vnd.openxmlformats-officedocument.wordprocessingml.footer+xml"/>
  <Override PartName="/word/footer664.xml" ContentType="application/vnd.openxmlformats-officedocument.wordprocessingml.footer+xml"/>
  <Override PartName="/word/footer663.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خانواده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121565_1280447820">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17121567_1280447820">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17121569_1280447820">
            <w:r>
              <w:rPr>
                <w:webHidden/>
                <w:rStyle w:val="IndexLink"/>
                <w:rtl w:val="true"/>
              </w:rPr>
              <w:t>اهداء</w:t>
            </w:r>
            <w:r>
              <w:rPr>
                <w:rStyle w:val="IndexLink"/>
                <w:rtl w:val="true"/>
              </w:rPr>
              <w:tab/>
            </w:r>
            <w:r>
              <w:rPr>
                <w:rStyle w:val="IndexLink"/>
              </w:rPr>
              <w:t>13</w:t>
            </w:r>
          </w:hyperlink>
        </w:p>
        <w:p>
          <w:pPr>
            <w:pStyle w:val="Contents2"/>
            <w:tabs>
              <w:tab w:val="clear" w:pos="8743"/>
              <w:tab w:val="right" w:pos="9026" w:leader="dot"/>
            </w:tabs>
            <w:rPr/>
          </w:pPr>
          <w:hyperlink w:anchor="__RefHeading___Toc17121571_1280447820">
            <w:r>
              <w:rPr>
                <w:webHidden/>
                <w:rStyle w:val="IndexLink"/>
                <w:rtl w:val="true"/>
              </w:rPr>
              <w:t>لزوم مراجعه اعضاى خانواده به مشاورينِ متخصص</w:t>
            </w:r>
            <w:r>
              <w:rPr>
                <w:rStyle w:val="IndexLink"/>
                <w:rtl w:val="true"/>
              </w:rPr>
              <w:tab/>
            </w:r>
            <w:r>
              <w:rPr>
                <w:rStyle w:val="IndexLink"/>
              </w:rPr>
              <w:t>14</w:t>
            </w:r>
          </w:hyperlink>
        </w:p>
        <w:p>
          <w:pPr>
            <w:pStyle w:val="Contents2"/>
            <w:tabs>
              <w:tab w:val="clear" w:pos="8743"/>
              <w:tab w:val="right" w:pos="9026" w:leader="dot"/>
            </w:tabs>
            <w:rPr/>
          </w:pPr>
          <w:hyperlink w:anchor="__RefHeading___Toc17121573_1280447820">
            <w:r>
              <w:rPr>
                <w:webHidden/>
                <w:rStyle w:val="IndexLink"/>
                <w:rtl w:val="true"/>
              </w:rPr>
              <w:t>در هر موضوعى بايد به متخصص همان موضوع مراجعه كرد</w:t>
            </w:r>
            <w:r>
              <w:rPr>
                <w:rStyle w:val="IndexLink"/>
                <w:rtl w:val="true"/>
              </w:rPr>
              <w:tab/>
            </w:r>
            <w:r>
              <w:rPr>
                <w:rStyle w:val="IndexLink"/>
              </w:rPr>
              <w:t>15</w:t>
            </w:r>
          </w:hyperlink>
        </w:p>
        <w:p>
          <w:pPr>
            <w:pStyle w:val="Contents2"/>
            <w:tabs>
              <w:tab w:val="clear" w:pos="8743"/>
              <w:tab w:val="right" w:pos="9026" w:leader="dot"/>
            </w:tabs>
            <w:rPr/>
          </w:pPr>
          <w:hyperlink w:anchor="__RefHeading___Toc17121575_1280447820">
            <w:r>
              <w:rPr>
                <w:webHidden/>
                <w:rStyle w:val="IndexLink"/>
                <w:rtl w:val="true"/>
              </w:rPr>
              <w:t>دقت فوق العاده در احترام به پدر و مادر</w:t>
            </w:r>
            <w:r>
              <w:rPr>
                <w:rStyle w:val="IndexLink"/>
                <w:rtl w:val="true"/>
              </w:rPr>
              <w:tab/>
            </w:r>
            <w:r>
              <w:rPr>
                <w:rStyle w:val="IndexLink"/>
              </w:rPr>
              <w:t>18</w:t>
            </w:r>
          </w:hyperlink>
        </w:p>
        <w:p>
          <w:pPr>
            <w:pStyle w:val="Contents2"/>
            <w:tabs>
              <w:tab w:val="clear" w:pos="8743"/>
              <w:tab w:val="right" w:pos="9026" w:leader="dot"/>
            </w:tabs>
            <w:rPr/>
          </w:pPr>
          <w:hyperlink w:anchor="__RefHeading___Toc17121577_1280447820">
            <w:r>
              <w:rPr>
                <w:webHidden/>
                <w:rStyle w:val="IndexLink"/>
                <w:rtl w:val="true"/>
              </w:rPr>
              <w:t>زنجيره اى از مقررات انسانساز</w:t>
            </w:r>
            <w:r>
              <w:rPr>
                <w:rStyle w:val="IndexLink"/>
                <w:rtl w:val="true"/>
              </w:rPr>
              <w:tab/>
            </w:r>
            <w:r>
              <w:rPr>
                <w:rStyle w:val="IndexLink"/>
              </w:rPr>
              <w:t>20</w:t>
            </w:r>
          </w:hyperlink>
        </w:p>
        <w:p>
          <w:pPr>
            <w:pStyle w:val="Contents2"/>
            <w:tabs>
              <w:tab w:val="clear" w:pos="8743"/>
              <w:tab w:val="right" w:pos="9026" w:leader="dot"/>
            </w:tabs>
            <w:rPr/>
          </w:pPr>
          <w:hyperlink w:anchor="__RefHeading___Toc17121579_1280447820">
            <w:r>
              <w:rPr>
                <w:webHidden/>
                <w:rStyle w:val="IndexLink"/>
                <w:rtl w:val="true"/>
              </w:rPr>
              <w:t>باز هم نيكى به پدر و مادر</w:t>
            </w:r>
            <w:r>
              <w:rPr>
                <w:rStyle w:val="IndexLink"/>
                <w:rtl w:val="true"/>
              </w:rPr>
              <w:tab/>
            </w:r>
            <w:r>
              <w:rPr>
                <w:rStyle w:val="IndexLink"/>
              </w:rPr>
              <w:t>23</w:t>
            </w:r>
          </w:hyperlink>
        </w:p>
        <w:p>
          <w:pPr>
            <w:pStyle w:val="Contents2"/>
            <w:tabs>
              <w:tab w:val="clear" w:pos="8743"/>
              <w:tab w:val="right" w:pos="9026" w:leader="dot"/>
            </w:tabs>
            <w:rPr/>
          </w:pPr>
          <w:hyperlink w:anchor="__RefHeading___Toc17121581_1280447820">
            <w:r>
              <w:rPr>
                <w:webHidden/>
                <w:rStyle w:val="IndexLink"/>
                <w:rtl w:val="true"/>
              </w:rPr>
              <w:t>منظور از ذى القربى در اين جا چه كسانى هستند ؟</w:t>
            </w:r>
            <w:r>
              <w:rPr>
                <w:rStyle w:val="IndexLink"/>
                <w:rtl w:val="true"/>
              </w:rPr>
              <w:tab/>
            </w:r>
            <w:r>
              <w:rPr>
                <w:rStyle w:val="IndexLink"/>
              </w:rPr>
              <w:t>28</w:t>
            </w:r>
          </w:hyperlink>
        </w:p>
        <w:p>
          <w:pPr>
            <w:pStyle w:val="Contents2"/>
            <w:tabs>
              <w:tab w:val="clear" w:pos="8743"/>
              <w:tab w:val="right" w:pos="9026" w:leader="dot"/>
            </w:tabs>
            <w:rPr/>
          </w:pPr>
          <w:hyperlink w:anchor="__RefHeading___Toc17121583_1280447820">
            <w:r>
              <w:rPr>
                <w:webHidden/>
                <w:rStyle w:val="IndexLink"/>
                <w:rtl w:val="true"/>
              </w:rPr>
              <w:t>رعايت حقوق آشنا و بيگانه و اداى آن</w:t>
            </w:r>
            <w:r>
              <w:rPr>
                <w:rStyle w:val="IndexLink"/>
                <w:rtl w:val="true"/>
              </w:rPr>
              <w:tab/>
            </w:r>
            <w:r>
              <w:rPr>
                <w:rStyle w:val="IndexLink"/>
              </w:rPr>
              <w:t>30</w:t>
            </w:r>
          </w:hyperlink>
        </w:p>
        <w:p>
          <w:pPr>
            <w:pStyle w:val="Contents2"/>
            <w:tabs>
              <w:tab w:val="clear" w:pos="8743"/>
              <w:tab w:val="right" w:pos="9026" w:leader="dot"/>
            </w:tabs>
            <w:rPr/>
          </w:pPr>
          <w:hyperlink w:anchor="__RefHeading___Toc17121585_1280447820">
            <w:r>
              <w:rPr>
                <w:webHidden/>
                <w:rStyle w:val="IndexLink"/>
                <w:rtl w:val="true"/>
              </w:rPr>
              <w:t>دام هاى گوناگون شيطان بر سر راه انسان</w:t>
            </w:r>
            <w:r>
              <w:rPr>
                <w:rStyle w:val="IndexLink"/>
                <w:rtl w:val="true"/>
              </w:rPr>
              <w:tab/>
            </w:r>
            <w:r>
              <w:rPr>
                <w:rStyle w:val="IndexLink"/>
              </w:rPr>
              <w:t>33</w:t>
            </w:r>
          </w:hyperlink>
        </w:p>
        <w:p>
          <w:pPr>
            <w:pStyle w:val="Contents2"/>
            <w:tabs>
              <w:tab w:val="clear" w:pos="8743"/>
              <w:tab w:val="right" w:pos="9026" w:leader="dot"/>
            </w:tabs>
            <w:rPr/>
          </w:pPr>
          <w:hyperlink w:anchor="__RefHeading___Toc17121587_1280447820">
            <w:r>
              <w:rPr>
                <w:webHidden/>
                <w:rStyle w:val="IndexLink"/>
                <w:rtl w:val="true"/>
              </w:rPr>
              <w:t>سجده براى آدم به خاطر فرمانبردارى از خدا</w:t>
            </w:r>
            <w:r>
              <w:rPr>
                <w:rStyle w:val="IndexLink"/>
                <w:rtl w:val="true"/>
              </w:rPr>
              <w:tab/>
            </w:r>
            <w:r>
              <w:rPr>
                <w:rStyle w:val="IndexLink"/>
              </w:rPr>
              <w:t>33</w:t>
            </w:r>
          </w:hyperlink>
        </w:p>
        <w:p>
          <w:pPr>
            <w:pStyle w:val="Contents2"/>
            <w:tabs>
              <w:tab w:val="clear" w:pos="8743"/>
              <w:tab w:val="right" w:pos="9026" w:leader="dot"/>
            </w:tabs>
            <w:rPr/>
          </w:pPr>
          <w:hyperlink w:anchor="__RefHeading___Toc17121589_1280447820">
            <w:r>
              <w:rPr>
                <w:webHidden/>
                <w:rStyle w:val="IndexLink"/>
                <w:rtl w:val="true"/>
              </w:rPr>
              <w:t>وسايل چهارگانه وسوسه گرى شيطان براى انحراف خانواده ها</w:t>
            </w:r>
            <w:r>
              <w:rPr>
                <w:rStyle w:val="IndexLink"/>
                <w:rtl w:val="true"/>
              </w:rPr>
              <w:tab/>
            </w:r>
            <w:r>
              <w:rPr>
                <w:rStyle w:val="IndexLink"/>
              </w:rPr>
              <w:t>36</w:t>
            </w:r>
          </w:hyperlink>
        </w:p>
        <w:p>
          <w:pPr>
            <w:pStyle w:val="Contents2"/>
            <w:tabs>
              <w:tab w:val="clear" w:pos="8743"/>
              <w:tab w:val="right" w:pos="9026" w:leader="dot"/>
            </w:tabs>
            <w:rPr/>
          </w:pPr>
          <w:hyperlink w:anchor="__RefHeading___Toc17121591_1280447820">
            <w:r>
              <w:rPr>
                <w:webHidden/>
                <w:rStyle w:val="IndexLink"/>
                <w:rtl w:val="true"/>
              </w:rPr>
              <w:t>راه هاى نفوذ شيطان</w:t>
            </w:r>
            <w:r>
              <w:rPr>
                <w:rStyle w:val="IndexLink"/>
                <w:rtl w:val="true"/>
              </w:rPr>
              <w:tab/>
            </w:r>
            <w:r>
              <w:rPr>
                <w:rStyle w:val="IndexLink"/>
              </w:rPr>
              <w:t>39</w:t>
            </w:r>
          </w:hyperlink>
        </w:p>
        <w:p>
          <w:pPr>
            <w:pStyle w:val="Contents2"/>
            <w:tabs>
              <w:tab w:val="clear" w:pos="8743"/>
              <w:tab w:val="right" w:pos="9026" w:leader="dot"/>
            </w:tabs>
            <w:rPr/>
          </w:pPr>
          <w:hyperlink w:anchor="__RefHeading___Toc17121593_1280447820">
            <w:r>
              <w:rPr>
                <w:webHidden/>
                <w:rStyle w:val="IndexLink"/>
                <w:rtl w:val="true"/>
              </w:rPr>
              <w:t>سرگذشت خانواده شايسته حضرت زكريا در سوره مريم</w:t>
            </w:r>
            <w:r>
              <w:rPr>
                <w:rStyle w:val="IndexLink"/>
                <w:rtl w:val="true"/>
              </w:rPr>
              <w:tab/>
            </w:r>
            <w:r>
              <w:rPr>
                <w:rStyle w:val="IndexLink"/>
              </w:rPr>
              <w:t>42</w:t>
            </w:r>
          </w:hyperlink>
        </w:p>
        <w:p>
          <w:pPr>
            <w:pStyle w:val="Contents2"/>
            <w:tabs>
              <w:tab w:val="clear" w:pos="8743"/>
              <w:tab w:val="right" w:pos="9026" w:leader="dot"/>
            </w:tabs>
            <w:rPr/>
          </w:pPr>
          <w:hyperlink w:anchor="__RefHeading___Toc17121595_1280447820">
            <w:r>
              <w:rPr>
                <w:webHidden/>
                <w:rStyle w:val="IndexLink"/>
                <w:rtl w:val="true"/>
              </w:rPr>
              <w:t>گراميداشت زكريا</w:t>
            </w:r>
            <w:r>
              <w:rPr>
                <w:rStyle w:val="IndexLink"/>
                <w:rtl w:val="true"/>
              </w:rPr>
              <w:tab/>
            </w:r>
            <w:r>
              <w:rPr>
                <w:rStyle w:val="IndexLink"/>
              </w:rPr>
              <w:t>43</w:t>
            </w:r>
          </w:hyperlink>
        </w:p>
        <w:p>
          <w:pPr>
            <w:pStyle w:val="Contents2"/>
            <w:tabs>
              <w:tab w:val="clear" w:pos="8743"/>
              <w:tab w:val="right" w:pos="9026" w:leader="dot"/>
            </w:tabs>
            <w:rPr/>
          </w:pPr>
          <w:hyperlink w:anchor="__RefHeading___Toc17121597_1280447820">
            <w:r>
              <w:rPr>
                <w:webHidden/>
                <w:rStyle w:val="IndexLink"/>
                <w:rtl w:val="true"/>
              </w:rPr>
              <w:t>پيامبران و موضوع ارث گذارى</w:t>
            </w:r>
            <w:r>
              <w:rPr>
                <w:rStyle w:val="IndexLink"/>
                <w:rtl w:val="true"/>
              </w:rPr>
              <w:tab/>
            </w:r>
            <w:r>
              <w:rPr>
                <w:rStyle w:val="IndexLink"/>
              </w:rPr>
              <w:t>51</w:t>
            </w:r>
          </w:hyperlink>
        </w:p>
        <w:p>
          <w:pPr>
            <w:pStyle w:val="Contents2"/>
            <w:tabs>
              <w:tab w:val="clear" w:pos="8743"/>
              <w:tab w:val="right" w:pos="9026" w:leader="dot"/>
            </w:tabs>
            <w:rPr/>
          </w:pPr>
          <w:hyperlink w:anchor="__RefHeading___Toc17121599_1280447820">
            <w:r>
              <w:rPr>
                <w:webHidden/>
                <w:rStyle w:val="IndexLink"/>
                <w:rtl w:val="true"/>
              </w:rPr>
              <w:t>پاسخ</w:t>
            </w:r>
            <w:r>
              <w:rPr>
                <w:rStyle w:val="IndexLink"/>
                <w:rtl w:val="true"/>
              </w:rPr>
              <w:tab/>
            </w:r>
            <w:r>
              <w:rPr>
                <w:rStyle w:val="IndexLink"/>
              </w:rPr>
              <w:t>52</w:t>
            </w:r>
          </w:hyperlink>
        </w:p>
        <w:p>
          <w:pPr>
            <w:pStyle w:val="Contents2"/>
            <w:tabs>
              <w:tab w:val="clear" w:pos="8743"/>
              <w:tab w:val="right" w:pos="9026" w:leader="dot"/>
            </w:tabs>
            <w:rPr/>
          </w:pPr>
          <w:hyperlink w:anchor="__RefHeading___Toc17121601_1280447820">
            <w:r>
              <w:rPr>
                <w:webHidden/>
                <w:rStyle w:val="IndexLink"/>
                <w:rtl w:val="true"/>
              </w:rPr>
              <w:t>يحيى پيامبر وارسته الهى</w:t>
            </w:r>
            <w:r>
              <w:rPr>
                <w:rStyle w:val="IndexLink"/>
                <w:rtl w:val="true"/>
              </w:rPr>
              <w:tab/>
            </w:r>
            <w:r>
              <w:rPr>
                <w:rStyle w:val="IndexLink"/>
              </w:rPr>
              <w:t>53</w:t>
            </w:r>
          </w:hyperlink>
        </w:p>
        <w:p>
          <w:pPr>
            <w:pStyle w:val="Contents2"/>
            <w:tabs>
              <w:tab w:val="clear" w:pos="8743"/>
              <w:tab w:val="right" w:pos="9026" w:leader="dot"/>
            </w:tabs>
            <w:rPr/>
          </w:pPr>
          <w:hyperlink w:anchor="__RefHeading___Toc17121603_1280447820">
            <w:r>
              <w:rPr>
                <w:webHidden/>
                <w:rStyle w:val="IndexLink"/>
                <w:rtl w:val="true"/>
              </w:rPr>
              <w:t xml:space="preserve">نويدى شادى بخش به </w:t>
            </w:r>
            <w:r>
              <w:rPr>
                <w:rStyle w:val="IndexLink"/>
                <w:rtl w:val="true"/>
              </w:rPr>
              <w:t>«</w:t>
            </w:r>
            <w:r>
              <w:rPr>
                <w:rStyle w:val="IndexLink"/>
                <w:rtl w:val="true"/>
              </w:rPr>
              <w:t>زكريا</w:t>
            </w:r>
            <w:r>
              <w:rPr>
                <w:rStyle w:val="IndexLink"/>
                <w:rtl w:val="true"/>
              </w:rPr>
              <w:t>»</w:t>
              <w:tab/>
            </w:r>
            <w:r>
              <w:rPr>
                <w:rStyle w:val="IndexLink"/>
              </w:rPr>
              <w:t>55</w:t>
            </w:r>
          </w:hyperlink>
        </w:p>
        <w:p>
          <w:pPr>
            <w:pStyle w:val="Contents2"/>
            <w:tabs>
              <w:tab w:val="clear" w:pos="8743"/>
              <w:tab w:val="right" w:pos="9026" w:leader="dot"/>
            </w:tabs>
            <w:rPr/>
          </w:pPr>
          <w:hyperlink w:anchor="__RefHeading___Toc17121605_1280447820">
            <w:r>
              <w:rPr>
                <w:webHidden/>
                <w:rStyle w:val="IndexLink"/>
                <w:rtl w:val="true"/>
              </w:rPr>
              <w:t xml:space="preserve">دو ويژگى حضرت </w:t>
            </w:r>
            <w:r>
              <w:rPr>
                <w:rStyle w:val="IndexLink"/>
                <w:rtl w:val="true"/>
              </w:rPr>
              <w:t>«</w:t>
            </w:r>
            <w:r>
              <w:rPr>
                <w:rStyle w:val="IndexLink"/>
                <w:rtl w:val="true"/>
              </w:rPr>
              <w:t>يحيى</w:t>
            </w:r>
            <w:r>
              <w:rPr>
                <w:rStyle w:val="IndexLink"/>
                <w:rtl w:val="true"/>
              </w:rPr>
              <w:t xml:space="preserve">» </w:t>
            </w:r>
            <w:r>
              <w:rPr>
                <w:rStyle w:val="IndexLink"/>
                <w:rtl w:val="true"/>
              </w:rPr>
              <w:t>و امام حسين عليه السلام</w:t>
            </w:r>
            <w:r>
              <w:rPr>
                <w:rStyle w:val="IndexLink"/>
                <w:rtl w:val="true"/>
              </w:rPr>
              <w:tab/>
            </w:r>
            <w:r>
              <w:rPr>
                <w:rStyle w:val="IndexLink"/>
              </w:rPr>
              <w:t>55</w:t>
            </w:r>
          </w:hyperlink>
        </w:p>
        <w:p>
          <w:pPr>
            <w:pStyle w:val="Contents2"/>
            <w:tabs>
              <w:tab w:val="clear" w:pos="8743"/>
              <w:tab w:val="right" w:pos="9026" w:leader="dot"/>
            </w:tabs>
            <w:rPr/>
          </w:pPr>
          <w:hyperlink w:anchor="__RefHeading___Toc17121607_1280447820">
            <w:r>
              <w:rPr>
                <w:webHidden/>
                <w:rStyle w:val="IndexLink"/>
                <w:rtl w:val="true"/>
              </w:rPr>
              <w:t>روزه سكوت حضرت مريم</w:t>
            </w:r>
            <w:r>
              <w:rPr>
                <w:rStyle w:val="IndexLink"/>
                <w:rtl w:val="true"/>
              </w:rPr>
              <w:tab/>
            </w:r>
            <w:r>
              <w:rPr>
                <w:rStyle w:val="IndexLink"/>
              </w:rPr>
              <w:t>57</w:t>
            </w:r>
          </w:hyperlink>
        </w:p>
        <w:p>
          <w:pPr>
            <w:pStyle w:val="Contents2"/>
            <w:tabs>
              <w:tab w:val="clear" w:pos="8743"/>
              <w:tab w:val="right" w:pos="9026" w:leader="dot"/>
            </w:tabs>
            <w:rPr/>
          </w:pPr>
          <w:hyperlink w:anchor="__RefHeading___Toc17121609_1280447820">
            <w:r>
              <w:rPr>
                <w:webHidden/>
                <w:rStyle w:val="IndexLink"/>
                <w:rtl w:val="true"/>
              </w:rPr>
              <w:t>كتاب آسمانى را با قوت و قدرت بگير</w:t>
            </w:r>
            <w:r>
              <w:rPr>
                <w:rStyle w:val="IndexLink"/>
                <w:rtl w:val="true"/>
              </w:rPr>
              <w:tab/>
            </w:r>
            <w:r>
              <w:rPr>
                <w:rStyle w:val="IndexLink"/>
              </w:rPr>
              <w:t>62</w:t>
            </w:r>
          </w:hyperlink>
        </w:p>
        <w:p>
          <w:pPr>
            <w:pStyle w:val="Contents2"/>
            <w:tabs>
              <w:tab w:val="clear" w:pos="8743"/>
              <w:tab w:val="right" w:pos="9026" w:leader="dot"/>
            </w:tabs>
            <w:rPr/>
          </w:pPr>
          <w:hyperlink w:anchor="__RefHeading___Toc17121611_1280447820">
            <w:r>
              <w:rPr>
                <w:webHidden/>
                <w:rStyle w:val="IndexLink"/>
                <w:rtl w:val="true"/>
              </w:rPr>
              <w:t>نبوت در خردسالى</w:t>
            </w:r>
            <w:r>
              <w:rPr>
                <w:rStyle w:val="IndexLink"/>
                <w:rtl w:val="true"/>
              </w:rPr>
              <w:tab/>
            </w:r>
            <w:r>
              <w:rPr>
                <w:rStyle w:val="IndexLink"/>
              </w:rPr>
              <w:t>63</w:t>
            </w:r>
          </w:hyperlink>
        </w:p>
        <w:p>
          <w:pPr>
            <w:pStyle w:val="Contents2"/>
            <w:tabs>
              <w:tab w:val="clear" w:pos="8743"/>
              <w:tab w:val="right" w:pos="9026" w:leader="dot"/>
            </w:tabs>
            <w:rPr/>
          </w:pPr>
          <w:hyperlink w:anchor="__RefHeading___Toc17121613_1280447820">
            <w:r>
              <w:rPr>
                <w:webHidden/>
                <w:rStyle w:val="IndexLink"/>
                <w:rtl w:val="true"/>
              </w:rPr>
              <w:t xml:space="preserve">سيماى پرشكوه </w:t>
            </w:r>
            <w:r>
              <w:rPr>
                <w:rStyle w:val="IndexLink"/>
                <w:rtl w:val="true"/>
              </w:rPr>
              <w:t>«</w:t>
            </w:r>
            <w:r>
              <w:rPr>
                <w:rStyle w:val="IndexLink"/>
                <w:rtl w:val="true"/>
              </w:rPr>
              <w:t>يحيى</w:t>
            </w:r>
            <w:r>
              <w:rPr>
                <w:rStyle w:val="IndexLink"/>
                <w:rtl w:val="true"/>
              </w:rPr>
              <w:t xml:space="preserve">» </w:t>
            </w:r>
            <w:r>
              <w:rPr>
                <w:rStyle w:val="IndexLink"/>
                <w:rtl w:val="true"/>
              </w:rPr>
              <w:t>در آيينه وحى</w:t>
            </w:r>
            <w:r>
              <w:rPr>
                <w:rStyle w:val="IndexLink"/>
                <w:rtl w:val="true"/>
              </w:rPr>
              <w:tab/>
            </w:r>
            <w:r>
              <w:rPr>
                <w:rStyle w:val="IndexLink"/>
              </w:rPr>
              <w:t>64</w:t>
            </w:r>
          </w:hyperlink>
        </w:p>
        <w:p>
          <w:pPr>
            <w:pStyle w:val="Contents2"/>
            <w:tabs>
              <w:tab w:val="clear" w:pos="8743"/>
              <w:tab w:val="right" w:pos="9026" w:leader="dot"/>
            </w:tabs>
            <w:rPr/>
          </w:pPr>
          <w:hyperlink w:anchor="__RefHeading___Toc17121615_1280447820">
            <w:r>
              <w:rPr>
                <w:webHidden/>
                <w:rStyle w:val="IndexLink"/>
                <w:rtl w:val="true"/>
              </w:rPr>
              <w:t>خدا ارزانى داشت يا او به دست آورد؟</w:t>
            </w:r>
            <w:r>
              <w:rPr>
                <w:rStyle w:val="IndexLink"/>
                <w:rtl w:val="true"/>
              </w:rPr>
              <w:tab/>
            </w:r>
            <w:r>
              <w:rPr>
                <w:rStyle w:val="IndexLink"/>
              </w:rPr>
              <w:t>67</w:t>
            </w:r>
          </w:hyperlink>
        </w:p>
        <w:p>
          <w:pPr>
            <w:pStyle w:val="Contents2"/>
            <w:tabs>
              <w:tab w:val="clear" w:pos="8743"/>
              <w:tab w:val="right" w:pos="9026" w:leader="dot"/>
            </w:tabs>
            <w:rPr/>
          </w:pPr>
          <w:hyperlink w:anchor="__RefHeading___Toc17121617_1280447820">
            <w:r>
              <w:rPr>
                <w:webHidden/>
                <w:rStyle w:val="IndexLink"/>
                <w:rtl w:val="true"/>
              </w:rPr>
              <w:t>پاسخ</w:t>
            </w:r>
            <w:r>
              <w:rPr>
                <w:rStyle w:val="IndexLink"/>
                <w:rtl w:val="true"/>
              </w:rPr>
              <w:tab/>
            </w:r>
            <w:r>
              <w:rPr>
                <w:rStyle w:val="IndexLink"/>
              </w:rPr>
              <w:t>67</w:t>
            </w:r>
          </w:hyperlink>
        </w:p>
        <w:p>
          <w:pPr>
            <w:pStyle w:val="Contents2"/>
            <w:tabs>
              <w:tab w:val="clear" w:pos="8743"/>
              <w:tab w:val="right" w:pos="9026" w:leader="dot"/>
            </w:tabs>
            <w:rPr/>
          </w:pPr>
          <w:hyperlink w:anchor="__RefHeading___Toc17121619_1280447820">
            <w:r>
              <w:rPr>
                <w:webHidden/>
                <w:rStyle w:val="IndexLink"/>
                <w:rtl w:val="true"/>
              </w:rPr>
              <w:t>شهادت حضرت يحيى علیه السلام</w:t>
            </w:r>
            <w:r>
              <w:rPr>
                <w:rStyle w:val="IndexLink"/>
                <w:rtl w:val="true"/>
              </w:rPr>
              <w:tab/>
            </w:r>
            <w:r>
              <w:rPr>
                <w:rStyle w:val="IndexLink"/>
              </w:rPr>
              <w:t>68</w:t>
            </w:r>
          </w:hyperlink>
        </w:p>
        <w:p>
          <w:pPr>
            <w:pStyle w:val="Contents2"/>
            <w:tabs>
              <w:tab w:val="clear" w:pos="8743"/>
              <w:tab w:val="right" w:pos="9026" w:leader="dot"/>
            </w:tabs>
            <w:rPr/>
          </w:pPr>
          <w:hyperlink w:anchor="__RefHeading___Toc17121621_1280447820">
            <w:r>
              <w:rPr>
                <w:webHidden/>
                <w:rStyle w:val="IndexLink"/>
                <w:rtl w:val="true"/>
              </w:rPr>
              <w:t>پرتوى از آيات</w:t>
            </w:r>
            <w:r>
              <w:rPr>
                <w:rStyle w:val="IndexLink"/>
                <w:rtl w:val="true"/>
              </w:rPr>
              <w:tab/>
            </w:r>
            <w:r>
              <w:rPr>
                <w:rStyle w:val="IndexLink"/>
              </w:rPr>
              <w:t>70</w:t>
            </w:r>
          </w:hyperlink>
        </w:p>
        <w:p>
          <w:pPr>
            <w:pStyle w:val="Contents2"/>
            <w:tabs>
              <w:tab w:val="clear" w:pos="8743"/>
              <w:tab w:val="right" w:pos="9026" w:leader="dot"/>
            </w:tabs>
            <w:rPr/>
          </w:pPr>
          <w:hyperlink w:anchor="__RefHeading___Toc17121623_1280447820">
            <w:r>
              <w:rPr>
                <w:webHidden/>
                <w:rStyle w:val="IndexLink"/>
                <w:rtl w:val="true"/>
              </w:rPr>
              <w:t>سرآغاز تولد عيسى مسيح علیه السلام</w:t>
            </w:r>
            <w:r>
              <w:rPr>
                <w:rStyle w:val="IndexLink"/>
                <w:rtl w:val="true"/>
              </w:rPr>
              <w:tab/>
            </w:r>
            <w:r>
              <w:rPr>
                <w:rStyle w:val="IndexLink"/>
              </w:rPr>
              <w:t>73</w:t>
            </w:r>
          </w:hyperlink>
        </w:p>
        <w:p>
          <w:pPr>
            <w:pStyle w:val="Contents2"/>
            <w:tabs>
              <w:tab w:val="clear" w:pos="8743"/>
              <w:tab w:val="right" w:pos="9026" w:leader="dot"/>
            </w:tabs>
            <w:rPr/>
          </w:pPr>
          <w:hyperlink w:anchor="__RefHeading___Toc17121625_1280447820">
            <w:r>
              <w:rPr>
                <w:webHidden/>
                <w:rStyle w:val="IndexLink"/>
                <w:rtl w:val="true"/>
              </w:rPr>
              <w:t xml:space="preserve">سيماى </w:t>
            </w:r>
            <w:r>
              <w:rPr>
                <w:rStyle w:val="IndexLink"/>
                <w:rtl w:val="true"/>
              </w:rPr>
              <w:t>«</w:t>
            </w:r>
            <w:r>
              <w:rPr>
                <w:rStyle w:val="IndexLink"/>
                <w:rtl w:val="true"/>
              </w:rPr>
              <w:t>مريم</w:t>
            </w:r>
            <w:r>
              <w:rPr>
                <w:rStyle w:val="IndexLink"/>
                <w:rtl w:val="true"/>
              </w:rPr>
              <w:t xml:space="preserve">» </w:t>
            </w:r>
            <w:r>
              <w:rPr>
                <w:rStyle w:val="IndexLink"/>
                <w:rtl w:val="true"/>
              </w:rPr>
              <w:t>در آيينه قرآن</w:t>
            </w:r>
            <w:r>
              <w:rPr>
                <w:rStyle w:val="IndexLink"/>
                <w:rtl w:val="true"/>
              </w:rPr>
              <w:tab/>
            </w:r>
            <w:r>
              <w:rPr>
                <w:rStyle w:val="IndexLink"/>
              </w:rPr>
              <w:t>73</w:t>
            </w:r>
          </w:hyperlink>
        </w:p>
        <w:p>
          <w:pPr>
            <w:pStyle w:val="Contents2"/>
            <w:tabs>
              <w:tab w:val="clear" w:pos="8743"/>
              <w:tab w:val="right" w:pos="9026" w:leader="dot"/>
            </w:tabs>
            <w:rPr/>
          </w:pPr>
          <w:hyperlink w:anchor="__RefHeading___Toc17121627_1280447820">
            <w:r>
              <w:rPr>
                <w:webHidden/>
                <w:rStyle w:val="IndexLink"/>
                <w:rtl w:val="true"/>
              </w:rPr>
              <w:t>گراميداشت مريم</w:t>
            </w:r>
            <w:r>
              <w:rPr>
                <w:rStyle w:val="IndexLink"/>
                <w:rtl w:val="true"/>
              </w:rPr>
              <w:tab/>
            </w:r>
            <w:r>
              <w:rPr>
                <w:rStyle w:val="IndexLink"/>
              </w:rPr>
              <w:t>74</w:t>
            </w:r>
          </w:hyperlink>
        </w:p>
        <w:p>
          <w:pPr>
            <w:pStyle w:val="Contents2"/>
            <w:tabs>
              <w:tab w:val="clear" w:pos="8743"/>
              <w:tab w:val="right" w:pos="9026" w:leader="dot"/>
            </w:tabs>
            <w:rPr/>
          </w:pPr>
          <w:hyperlink w:anchor="__RefHeading___Toc17121629_1280447820">
            <w:r>
              <w:rPr>
                <w:webHidden/>
                <w:rStyle w:val="IndexLink"/>
                <w:rtl w:val="true"/>
              </w:rPr>
              <w:t xml:space="preserve">« </w:t>
            </w:r>
            <w:r>
              <w:rPr>
                <w:rStyle w:val="IndexLink"/>
                <w:rtl w:val="true"/>
              </w:rPr>
              <w:t xml:space="preserve">تَمَثُّل </w:t>
            </w:r>
            <w:r>
              <w:rPr>
                <w:rStyle w:val="IndexLink"/>
                <w:rtl w:val="true"/>
              </w:rPr>
              <w:t xml:space="preserve">» </w:t>
            </w:r>
            <w:r>
              <w:rPr>
                <w:rStyle w:val="IndexLink"/>
                <w:rtl w:val="true"/>
              </w:rPr>
              <w:t>چيست ؟</w:t>
            </w:r>
            <w:r>
              <w:rPr>
                <w:rStyle w:val="IndexLink"/>
                <w:rtl w:val="true"/>
              </w:rPr>
              <w:tab/>
            </w:r>
            <w:r>
              <w:rPr>
                <w:rStyle w:val="IndexLink"/>
              </w:rPr>
              <w:t>75</w:t>
            </w:r>
          </w:hyperlink>
        </w:p>
        <w:p>
          <w:pPr>
            <w:pStyle w:val="Contents2"/>
            <w:tabs>
              <w:tab w:val="clear" w:pos="8743"/>
              <w:tab w:val="right" w:pos="9026" w:leader="dot"/>
            </w:tabs>
            <w:rPr/>
          </w:pPr>
          <w:hyperlink w:anchor="__RefHeading___Toc17121631_1280447820">
            <w:r>
              <w:rPr>
                <w:webHidden/>
                <w:rStyle w:val="IndexLink"/>
                <w:rtl w:val="true"/>
              </w:rPr>
              <w:t>من به خدا پناه مى برم</w:t>
            </w:r>
            <w:r>
              <w:rPr>
                <w:rStyle w:val="IndexLink"/>
                <w:rtl w:val="true"/>
              </w:rPr>
              <w:tab/>
            </w:r>
            <w:r>
              <w:rPr>
                <w:rStyle w:val="IndexLink"/>
              </w:rPr>
              <w:t>77</w:t>
            </w:r>
          </w:hyperlink>
        </w:p>
        <w:p>
          <w:pPr>
            <w:pStyle w:val="Contents2"/>
            <w:tabs>
              <w:tab w:val="clear" w:pos="8743"/>
              <w:tab w:val="right" w:pos="9026" w:leader="dot"/>
            </w:tabs>
            <w:rPr/>
          </w:pPr>
          <w:hyperlink w:anchor="__RefHeading___Toc17121633_1280447820">
            <w:r>
              <w:rPr>
                <w:webHidden/>
                <w:rStyle w:val="IndexLink"/>
                <w:rtl w:val="true"/>
              </w:rPr>
              <w:t>پرواپيشگى مريم</w:t>
            </w:r>
            <w:r>
              <w:rPr>
                <w:rStyle w:val="IndexLink"/>
                <w:rtl w:val="true"/>
              </w:rPr>
              <w:tab/>
            </w:r>
            <w:r>
              <w:rPr>
                <w:rStyle w:val="IndexLink"/>
              </w:rPr>
              <w:t>77</w:t>
            </w:r>
          </w:hyperlink>
        </w:p>
        <w:p>
          <w:pPr>
            <w:pStyle w:val="Contents2"/>
            <w:tabs>
              <w:tab w:val="clear" w:pos="8743"/>
              <w:tab w:val="right" w:pos="9026" w:leader="dot"/>
            </w:tabs>
            <w:rPr/>
          </w:pPr>
          <w:hyperlink w:anchor="__RefHeading___Toc17121635_1280447820">
            <w:r>
              <w:rPr>
                <w:webHidden/>
                <w:rStyle w:val="IndexLink"/>
                <w:rtl w:val="true"/>
              </w:rPr>
              <w:t>چگونه ممكن است؟</w:t>
            </w:r>
            <w:r>
              <w:rPr>
                <w:rStyle w:val="IndexLink"/>
                <w:rtl w:val="true"/>
              </w:rPr>
              <w:tab/>
            </w:r>
            <w:r>
              <w:rPr>
                <w:rStyle w:val="IndexLink"/>
              </w:rPr>
              <w:t>79</w:t>
            </w:r>
          </w:hyperlink>
        </w:p>
        <w:p>
          <w:pPr>
            <w:pStyle w:val="Contents2"/>
            <w:tabs>
              <w:tab w:val="clear" w:pos="8743"/>
              <w:tab w:val="right" w:pos="9026" w:leader="dot"/>
            </w:tabs>
            <w:rPr/>
          </w:pPr>
          <w:hyperlink w:anchor="__RefHeading___Toc17121637_1280447820">
            <w:r>
              <w:rPr>
                <w:webHidden/>
                <w:rStyle w:val="IndexLink"/>
                <w:rtl w:val="true"/>
              </w:rPr>
              <w:t>سمبل عفاف</w:t>
            </w:r>
            <w:r>
              <w:rPr>
                <w:rStyle w:val="IndexLink"/>
                <w:rtl w:val="true"/>
              </w:rPr>
              <w:tab/>
            </w:r>
            <w:r>
              <w:rPr>
                <w:rStyle w:val="IndexLink"/>
              </w:rPr>
              <w:t>80</w:t>
            </w:r>
          </w:hyperlink>
        </w:p>
        <w:p>
          <w:pPr>
            <w:pStyle w:val="Contents2"/>
            <w:tabs>
              <w:tab w:val="clear" w:pos="8743"/>
              <w:tab w:val="right" w:pos="9026" w:leader="dot"/>
            </w:tabs>
            <w:rPr/>
          </w:pPr>
          <w:hyperlink w:anchor="__RefHeading___Toc17121639_1280447820">
            <w:r>
              <w:rPr>
                <w:webHidden/>
                <w:rStyle w:val="IndexLink"/>
                <w:rtl w:val="true"/>
              </w:rPr>
              <w:t>«</w:t>
            </w:r>
            <w:r>
              <w:rPr>
                <w:rStyle w:val="IndexLink"/>
                <w:rtl w:val="true"/>
              </w:rPr>
              <w:t>مريم</w:t>
            </w:r>
            <w:r>
              <w:rPr>
                <w:rStyle w:val="IndexLink"/>
                <w:rtl w:val="true"/>
              </w:rPr>
              <w:t xml:space="preserve">» </w:t>
            </w:r>
            <w:r>
              <w:rPr>
                <w:rStyle w:val="IndexLink"/>
                <w:rtl w:val="true"/>
              </w:rPr>
              <w:t>و امواج حيرت و اندوه</w:t>
            </w:r>
            <w:r>
              <w:rPr>
                <w:rStyle w:val="IndexLink"/>
                <w:rtl w:val="true"/>
              </w:rPr>
              <w:tab/>
            </w:r>
            <w:r>
              <w:rPr>
                <w:rStyle w:val="IndexLink"/>
              </w:rPr>
              <w:t>81</w:t>
            </w:r>
          </w:hyperlink>
        </w:p>
        <w:p>
          <w:pPr>
            <w:pStyle w:val="Contents2"/>
            <w:tabs>
              <w:tab w:val="clear" w:pos="8743"/>
              <w:tab w:val="right" w:pos="9026" w:leader="dot"/>
            </w:tabs>
            <w:rPr/>
          </w:pPr>
          <w:hyperlink w:anchor="__RefHeading___Toc17121641_1280447820">
            <w:r>
              <w:rPr>
                <w:webHidden/>
                <w:rStyle w:val="IndexLink"/>
                <w:rtl w:val="true"/>
              </w:rPr>
              <w:t>تجليگاه پرتوى از قدرت نمايى آفريدگار هستى</w:t>
            </w:r>
            <w:r>
              <w:rPr>
                <w:rStyle w:val="IndexLink"/>
                <w:rtl w:val="true"/>
              </w:rPr>
              <w:tab/>
            </w:r>
            <w:r>
              <w:rPr>
                <w:rStyle w:val="IndexLink"/>
              </w:rPr>
              <w:t>82</w:t>
            </w:r>
          </w:hyperlink>
        </w:p>
        <w:p>
          <w:pPr>
            <w:pStyle w:val="Contents2"/>
            <w:tabs>
              <w:tab w:val="clear" w:pos="8743"/>
              <w:tab w:val="right" w:pos="9026" w:leader="dot"/>
            </w:tabs>
            <w:rPr/>
          </w:pPr>
          <w:hyperlink w:anchor="__RefHeading___Toc17121643_1280447820">
            <w:r>
              <w:rPr>
                <w:webHidden/>
                <w:rStyle w:val="IndexLink"/>
                <w:rtl w:val="true"/>
              </w:rPr>
              <w:t>مريم در كشاكش سخت ترين طوفان هاى زندگى</w:t>
            </w:r>
            <w:r>
              <w:rPr>
                <w:rStyle w:val="IndexLink"/>
                <w:rtl w:val="true"/>
              </w:rPr>
              <w:tab/>
            </w:r>
            <w:r>
              <w:rPr>
                <w:rStyle w:val="IndexLink"/>
              </w:rPr>
              <w:t>83</w:t>
            </w:r>
          </w:hyperlink>
        </w:p>
        <w:p>
          <w:pPr>
            <w:pStyle w:val="Contents2"/>
            <w:tabs>
              <w:tab w:val="clear" w:pos="8743"/>
              <w:tab w:val="right" w:pos="9026" w:leader="dot"/>
            </w:tabs>
            <w:rPr/>
          </w:pPr>
          <w:hyperlink w:anchor="__RefHeading___Toc17121645_1280447820">
            <w:r>
              <w:rPr>
                <w:webHidden/>
                <w:rStyle w:val="IndexLink"/>
                <w:rtl w:val="true"/>
              </w:rPr>
              <w:t xml:space="preserve">مدت باردارى </w:t>
            </w:r>
            <w:r>
              <w:rPr>
                <w:rStyle w:val="IndexLink"/>
                <w:rtl w:val="true"/>
              </w:rPr>
              <w:t>«</w:t>
            </w:r>
            <w:r>
              <w:rPr>
                <w:rStyle w:val="IndexLink"/>
                <w:rtl w:val="true"/>
              </w:rPr>
              <w:t>مريم</w:t>
            </w:r>
            <w:r>
              <w:rPr>
                <w:rStyle w:val="IndexLink"/>
                <w:rtl w:val="true"/>
              </w:rPr>
              <w:t>»</w:t>
              <w:tab/>
            </w:r>
            <w:r>
              <w:rPr>
                <w:rStyle w:val="IndexLink"/>
              </w:rPr>
              <w:t>84</w:t>
            </w:r>
          </w:hyperlink>
        </w:p>
        <w:p>
          <w:pPr>
            <w:pStyle w:val="Contents2"/>
            <w:tabs>
              <w:tab w:val="clear" w:pos="8743"/>
              <w:tab w:val="right" w:pos="9026" w:leader="dot"/>
            </w:tabs>
            <w:rPr/>
          </w:pPr>
          <w:hyperlink w:anchor="__RefHeading___Toc17121647_1280447820">
            <w:r>
              <w:rPr>
                <w:webHidden/>
                <w:rStyle w:val="IndexLink"/>
                <w:rtl w:val="true"/>
              </w:rPr>
              <w:t>ضرورت رعايت تغذيه مناسب براى زنان باردار</w:t>
            </w:r>
            <w:r>
              <w:rPr>
                <w:rStyle w:val="IndexLink"/>
                <w:rtl w:val="true"/>
              </w:rPr>
              <w:tab/>
            </w:r>
            <w:r>
              <w:rPr>
                <w:rStyle w:val="IndexLink"/>
              </w:rPr>
              <w:t>86</w:t>
            </w:r>
          </w:hyperlink>
        </w:p>
        <w:p>
          <w:pPr>
            <w:pStyle w:val="Contents2"/>
            <w:tabs>
              <w:tab w:val="clear" w:pos="8743"/>
              <w:tab w:val="right" w:pos="9026" w:leader="dot"/>
            </w:tabs>
            <w:rPr/>
          </w:pPr>
          <w:hyperlink w:anchor="__RefHeading___Toc17121649_1280447820">
            <w:r>
              <w:rPr>
                <w:webHidden/>
                <w:rStyle w:val="IndexLink"/>
                <w:rtl w:val="true"/>
              </w:rPr>
              <w:t>اى كاش</w:t>
            </w:r>
            <w:r>
              <w:rPr>
                <w:rStyle w:val="IndexLink"/>
                <w:rtl w:val="true"/>
              </w:rPr>
              <w:t>!</w:t>
              <w:tab/>
            </w:r>
            <w:r>
              <w:rPr>
                <w:rStyle w:val="IndexLink"/>
              </w:rPr>
              <w:t>87</w:t>
            </w:r>
          </w:hyperlink>
        </w:p>
        <w:p>
          <w:pPr>
            <w:pStyle w:val="Contents2"/>
            <w:tabs>
              <w:tab w:val="clear" w:pos="8743"/>
              <w:tab w:val="right" w:pos="9026" w:leader="dot"/>
            </w:tabs>
            <w:rPr/>
          </w:pPr>
          <w:hyperlink w:anchor="__RefHeading___Toc17121651_1280447820">
            <w:r>
              <w:rPr>
                <w:webHidden/>
                <w:rStyle w:val="IndexLink"/>
                <w:rtl w:val="true"/>
              </w:rPr>
              <w:t>چرا آرزوى مرگ؟</w:t>
            </w:r>
            <w:r>
              <w:rPr>
                <w:rStyle w:val="IndexLink"/>
                <w:rtl w:val="true"/>
              </w:rPr>
              <w:tab/>
            </w:r>
            <w:r>
              <w:rPr>
                <w:rStyle w:val="IndexLink"/>
              </w:rPr>
              <w:t>88</w:t>
            </w:r>
          </w:hyperlink>
        </w:p>
        <w:p>
          <w:pPr>
            <w:pStyle w:val="Contents2"/>
            <w:tabs>
              <w:tab w:val="clear" w:pos="8743"/>
              <w:tab w:val="right" w:pos="9026" w:leader="dot"/>
            </w:tabs>
            <w:rPr/>
          </w:pPr>
          <w:hyperlink w:anchor="__RefHeading___Toc17121653_1280447820">
            <w:r>
              <w:rPr>
                <w:webHidden/>
                <w:rStyle w:val="IndexLink"/>
                <w:rtl w:val="true"/>
              </w:rPr>
              <w:t>و اين گونه مورد لطف خداست</w:t>
            </w:r>
            <w:r>
              <w:rPr>
                <w:rStyle w:val="IndexLink"/>
                <w:rtl w:val="true"/>
              </w:rPr>
              <w:tab/>
            </w:r>
            <w:r>
              <w:rPr>
                <w:rStyle w:val="IndexLink"/>
              </w:rPr>
              <w:t>90</w:t>
            </w:r>
          </w:hyperlink>
        </w:p>
        <w:p>
          <w:pPr>
            <w:pStyle w:val="Contents2"/>
            <w:tabs>
              <w:tab w:val="clear" w:pos="8743"/>
              <w:tab w:val="right" w:pos="9026" w:leader="dot"/>
            </w:tabs>
            <w:rPr/>
          </w:pPr>
          <w:hyperlink w:anchor="__RefHeading___Toc17121655_1280447820">
            <w:r>
              <w:rPr>
                <w:webHidden/>
                <w:rStyle w:val="IndexLink"/>
                <w:rtl w:val="true"/>
              </w:rPr>
              <w:t>پاسخ به يك سؤال در مورد معجزه براى مريم</w:t>
            </w:r>
            <w:r>
              <w:rPr>
                <w:rStyle w:val="IndexLink"/>
                <w:rtl w:val="true"/>
              </w:rPr>
              <w:tab/>
            </w:r>
            <w:r>
              <w:rPr>
                <w:rStyle w:val="IndexLink"/>
              </w:rPr>
              <w:t>92</w:t>
            </w:r>
          </w:hyperlink>
        </w:p>
        <w:p>
          <w:pPr>
            <w:pStyle w:val="Contents2"/>
            <w:tabs>
              <w:tab w:val="clear" w:pos="8743"/>
              <w:tab w:val="right" w:pos="9026" w:leader="dot"/>
            </w:tabs>
            <w:rPr/>
          </w:pPr>
          <w:hyperlink w:anchor="__RefHeading___Toc17121657_1280447820">
            <w:r>
              <w:rPr>
                <w:webHidden/>
                <w:rStyle w:val="IndexLink"/>
                <w:rtl w:val="true"/>
              </w:rPr>
              <w:t xml:space="preserve">آنجا كه </w:t>
            </w:r>
            <w:r>
              <w:rPr>
                <w:rStyle w:val="IndexLink"/>
                <w:rtl w:val="true"/>
              </w:rPr>
              <w:t>«</w:t>
            </w:r>
            <w:r>
              <w:rPr>
                <w:rStyle w:val="IndexLink"/>
                <w:rtl w:val="true"/>
              </w:rPr>
              <w:t>سكوت</w:t>
            </w:r>
            <w:r>
              <w:rPr>
                <w:rStyle w:val="IndexLink"/>
                <w:rtl w:val="true"/>
              </w:rPr>
              <w:t xml:space="preserve">» </w:t>
            </w:r>
            <w:r>
              <w:rPr>
                <w:rStyle w:val="IndexLink"/>
                <w:rtl w:val="true"/>
              </w:rPr>
              <w:t xml:space="preserve">رساترين </w:t>
            </w:r>
            <w:r>
              <w:rPr>
                <w:rStyle w:val="IndexLink"/>
                <w:rtl w:val="true"/>
              </w:rPr>
              <w:t>«</w:t>
            </w:r>
            <w:r>
              <w:rPr>
                <w:rStyle w:val="IndexLink"/>
                <w:rtl w:val="true"/>
              </w:rPr>
              <w:t>فرياد</w:t>
            </w:r>
            <w:r>
              <w:rPr>
                <w:rStyle w:val="IndexLink"/>
                <w:rtl w:val="true"/>
              </w:rPr>
              <w:t xml:space="preserve">» </w:t>
            </w:r>
            <w:r>
              <w:rPr>
                <w:rStyle w:val="IndexLink"/>
                <w:rtl w:val="true"/>
              </w:rPr>
              <w:t>است</w:t>
            </w:r>
            <w:r>
              <w:rPr>
                <w:rStyle w:val="IndexLink"/>
                <w:rtl w:val="true"/>
              </w:rPr>
              <w:tab/>
            </w:r>
            <w:r>
              <w:rPr>
                <w:rStyle w:val="IndexLink"/>
              </w:rPr>
              <w:t>92</w:t>
            </w:r>
          </w:hyperlink>
        </w:p>
        <w:p>
          <w:pPr>
            <w:pStyle w:val="Contents2"/>
            <w:tabs>
              <w:tab w:val="clear" w:pos="8743"/>
              <w:tab w:val="right" w:pos="9026" w:leader="dot"/>
            </w:tabs>
            <w:rPr/>
          </w:pPr>
          <w:hyperlink w:anchor="__RefHeading___Toc17121659_1280447820">
            <w:r>
              <w:rPr>
                <w:webHidden/>
                <w:rStyle w:val="IndexLink"/>
                <w:rtl w:val="true"/>
              </w:rPr>
              <w:t>عيسى مسيح در گاهواره سخن مى گويد</w:t>
            </w:r>
            <w:r>
              <w:rPr>
                <w:rStyle w:val="IndexLink"/>
                <w:rtl w:val="true"/>
              </w:rPr>
              <w:tab/>
            </w:r>
            <w:r>
              <w:rPr>
                <w:rStyle w:val="IndexLink"/>
              </w:rPr>
              <w:t>94</w:t>
            </w:r>
          </w:hyperlink>
        </w:p>
        <w:p>
          <w:pPr>
            <w:pStyle w:val="Contents2"/>
            <w:tabs>
              <w:tab w:val="clear" w:pos="8743"/>
              <w:tab w:val="right" w:pos="9026" w:leader="dot"/>
            </w:tabs>
            <w:rPr/>
          </w:pPr>
          <w:hyperlink w:anchor="__RefHeading___Toc17121661_1280447820">
            <w:r>
              <w:rPr>
                <w:webHidden/>
                <w:rStyle w:val="IndexLink"/>
                <w:rtl w:val="true"/>
              </w:rPr>
              <w:t>گاهواره اى كه به دانشگاه جاودانه تبديل شد</w:t>
            </w:r>
            <w:r>
              <w:rPr>
                <w:rStyle w:val="IndexLink"/>
                <w:rtl w:val="true"/>
              </w:rPr>
              <w:t>!</w:t>
              <w:tab/>
            </w:r>
            <w:r>
              <w:rPr>
                <w:rStyle w:val="IndexLink"/>
              </w:rPr>
              <w:t>94</w:t>
            </w:r>
          </w:hyperlink>
        </w:p>
        <w:p>
          <w:pPr>
            <w:pStyle w:val="Contents2"/>
            <w:tabs>
              <w:tab w:val="clear" w:pos="8743"/>
              <w:tab w:val="right" w:pos="9026" w:leader="dot"/>
            </w:tabs>
            <w:rPr/>
          </w:pPr>
          <w:hyperlink w:anchor="__RefHeading___Toc17121663_1280447820">
            <w:r>
              <w:rPr>
                <w:webHidden/>
                <w:rStyle w:val="IndexLink"/>
                <w:rtl w:val="true"/>
              </w:rPr>
              <w:t>هارون كه بود؟</w:t>
            </w:r>
            <w:r>
              <w:rPr>
                <w:rStyle w:val="IndexLink"/>
                <w:rtl w:val="true"/>
              </w:rPr>
              <w:tab/>
            </w:r>
            <w:r>
              <w:rPr>
                <w:rStyle w:val="IndexLink"/>
              </w:rPr>
              <w:t>95</w:t>
            </w:r>
          </w:hyperlink>
        </w:p>
        <w:p>
          <w:pPr>
            <w:pStyle w:val="Contents2"/>
            <w:tabs>
              <w:tab w:val="clear" w:pos="8743"/>
              <w:tab w:val="right" w:pos="9026" w:leader="dot"/>
            </w:tabs>
            <w:rPr/>
          </w:pPr>
          <w:hyperlink w:anchor="__RefHeading___Toc17121665_1280447820">
            <w:r>
              <w:rPr>
                <w:webHidden/>
                <w:rStyle w:val="IndexLink"/>
                <w:rtl w:val="true"/>
              </w:rPr>
              <w:t>چگونه نوزاد سخن مى گويد</w:t>
            </w:r>
            <w:r>
              <w:rPr>
                <w:rStyle w:val="IndexLink"/>
                <w:rtl w:val="true"/>
              </w:rPr>
              <w:tab/>
            </w:r>
            <w:r>
              <w:rPr>
                <w:rStyle w:val="IndexLink"/>
              </w:rPr>
              <w:t>98</w:t>
            </w:r>
          </w:hyperlink>
        </w:p>
        <w:p>
          <w:pPr>
            <w:pStyle w:val="Contents2"/>
            <w:tabs>
              <w:tab w:val="clear" w:pos="8743"/>
              <w:tab w:val="right" w:pos="9026" w:leader="dot"/>
            </w:tabs>
            <w:rPr/>
          </w:pPr>
          <w:hyperlink w:anchor="__RefHeading___Toc17121667_1280447820">
            <w:r>
              <w:rPr>
                <w:webHidden/>
                <w:rStyle w:val="IndexLink"/>
                <w:rtl w:val="true"/>
              </w:rPr>
              <w:t>سيماى مسيح در آيينه قرآن</w:t>
            </w:r>
            <w:r>
              <w:rPr>
                <w:rStyle w:val="IndexLink"/>
                <w:rtl w:val="true"/>
              </w:rPr>
              <w:tab/>
            </w:r>
            <w:r>
              <w:rPr>
                <w:rStyle w:val="IndexLink"/>
              </w:rPr>
              <w:t>100</w:t>
            </w:r>
          </w:hyperlink>
        </w:p>
        <w:p>
          <w:pPr>
            <w:pStyle w:val="Contents2"/>
            <w:tabs>
              <w:tab w:val="clear" w:pos="8743"/>
              <w:tab w:val="right" w:pos="9026" w:leader="dot"/>
            </w:tabs>
            <w:rPr/>
          </w:pPr>
          <w:hyperlink w:anchor="__RefHeading___Toc17121669_1280447820">
            <w:r>
              <w:rPr>
                <w:webHidden/>
                <w:rStyle w:val="IndexLink"/>
                <w:rtl w:val="true"/>
              </w:rPr>
              <w:t>اينك نفى خرافات و اوهام</w:t>
            </w:r>
            <w:r>
              <w:rPr>
                <w:rStyle w:val="IndexLink"/>
                <w:rtl w:val="true"/>
              </w:rPr>
              <w:tab/>
            </w:r>
            <w:r>
              <w:rPr>
                <w:rStyle w:val="IndexLink"/>
              </w:rPr>
              <w:t>105</w:t>
            </w:r>
          </w:hyperlink>
        </w:p>
        <w:p>
          <w:pPr>
            <w:pStyle w:val="Contents2"/>
            <w:tabs>
              <w:tab w:val="clear" w:pos="8743"/>
              <w:tab w:val="right" w:pos="9026" w:leader="dot"/>
            </w:tabs>
            <w:rPr/>
          </w:pPr>
          <w:hyperlink w:anchor="__RefHeading___Toc17121671_1280447820">
            <w:r>
              <w:rPr>
                <w:webHidden/>
                <w:rStyle w:val="IndexLink"/>
                <w:rtl w:val="true"/>
              </w:rPr>
              <w:t>مگر فرزند براى خدا ممكن است</w:t>
            </w:r>
            <w:r>
              <w:rPr>
                <w:rStyle w:val="IndexLink"/>
                <w:rtl w:val="true"/>
              </w:rPr>
              <w:tab/>
            </w:r>
            <w:r>
              <w:rPr>
                <w:rStyle w:val="IndexLink"/>
              </w:rPr>
              <w:t>106</w:t>
            </w:r>
          </w:hyperlink>
        </w:p>
        <w:p>
          <w:pPr>
            <w:pStyle w:val="Contents2"/>
            <w:tabs>
              <w:tab w:val="clear" w:pos="8743"/>
              <w:tab w:val="right" w:pos="9026" w:leader="dot"/>
            </w:tabs>
            <w:rPr/>
          </w:pPr>
          <w:hyperlink w:anchor="__RefHeading___Toc17121673_1280447820">
            <w:r>
              <w:rPr>
                <w:webHidden/>
                <w:rStyle w:val="IndexLink"/>
                <w:rtl w:val="true"/>
              </w:rPr>
              <w:t>گراميداشت مقام والاى مادر</w:t>
            </w:r>
            <w:r>
              <w:rPr>
                <w:rStyle w:val="IndexLink"/>
                <w:rtl w:val="true"/>
              </w:rPr>
              <w:tab/>
            </w:r>
            <w:r>
              <w:rPr>
                <w:rStyle w:val="IndexLink"/>
              </w:rPr>
              <w:t>107</w:t>
            </w:r>
          </w:hyperlink>
        </w:p>
        <w:p>
          <w:pPr>
            <w:pStyle w:val="Contents2"/>
            <w:tabs>
              <w:tab w:val="clear" w:pos="8743"/>
              <w:tab w:val="right" w:pos="9026" w:leader="dot"/>
            </w:tabs>
            <w:rPr/>
          </w:pPr>
          <w:hyperlink w:anchor="__RefHeading___Toc17121675_1280447820">
            <w:r>
              <w:rPr>
                <w:webHidden/>
                <w:rStyle w:val="IndexLink"/>
                <w:rtl w:val="true"/>
              </w:rPr>
              <w:t>روز حسرت و دريغ بيدادگران</w:t>
            </w:r>
            <w:r>
              <w:rPr>
                <w:rStyle w:val="IndexLink"/>
                <w:rtl w:val="true"/>
              </w:rPr>
              <w:tab/>
            </w:r>
            <w:r>
              <w:rPr>
                <w:rStyle w:val="IndexLink"/>
              </w:rPr>
              <w:t>110</w:t>
            </w:r>
          </w:hyperlink>
        </w:p>
        <w:p>
          <w:pPr>
            <w:pStyle w:val="Contents2"/>
            <w:tabs>
              <w:tab w:val="clear" w:pos="8743"/>
              <w:tab w:val="right" w:pos="9026" w:leader="dot"/>
            </w:tabs>
            <w:rPr/>
          </w:pPr>
          <w:hyperlink w:anchor="__RefHeading___Toc17121677_1280447820">
            <w:r>
              <w:rPr>
                <w:webHidden/>
                <w:rStyle w:val="IndexLink"/>
                <w:rtl w:val="true"/>
              </w:rPr>
              <w:t>رستاخيز روز حسرت و تأسف</w:t>
            </w:r>
            <w:r>
              <w:rPr>
                <w:rStyle w:val="IndexLink"/>
                <w:rtl w:val="true"/>
              </w:rPr>
              <w:tab/>
            </w:r>
            <w:r>
              <w:rPr>
                <w:rStyle w:val="IndexLink"/>
              </w:rPr>
              <w:t>115</w:t>
            </w:r>
          </w:hyperlink>
        </w:p>
        <w:p>
          <w:pPr>
            <w:pStyle w:val="Contents2"/>
            <w:tabs>
              <w:tab w:val="clear" w:pos="8743"/>
              <w:tab w:val="right" w:pos="9026" w:leader="dot"/>
            </w:tabs>
            <w:rPr/>
          </w:pPr>
          <w:hyperlink w:anchor="__RefHeading___Toc17121679_1280447820">
            <w:r>
              <w:rPr>
                <w:webHidden/>
                <w:rStyle w:val="IndexLink"/>
                <w:rtl w:val="true"/>
              </w:rPr>
              <w:t>گفتمان خانوادگى</w:t>
            </w:r>
            <w:r>
              <w:rPr>
                <w:rStyle w:val="IndexLink"/>
                <w:rtl w:val="true"/>
              </w:rPr>
              <w:tab/>
            </w:r>
            <w:r>
              <w:rPr>
                <w:rStyle w:val="IndexLink"/>
              </w:rPr>
              <w:t>118</w:t>
            </w:r>
          </w:hyperlink>
        </w:p>
        <w:p>
          <w:pPr>
            <w:pStyle w:val="Contents2"/>
            <w:tabs>
              <w:tab w:val="clear" w:pos="8743"/>
              <w:tab w:val="right" w:pos="9026" w:leader="dot"/>
            </w:tabs>
            <w:rPr/>
          </w:pPr>
          <w:hyperlink w:anchor="__RefHeading___Toc17121681_1280447820">
            <w:r>
              <w:rPr>
                <w:webHidden/>
                <w:rStyle w:val="IndexLink"/>
                <w:rtl w:val="true"/>
              </w:rPr>
              <w:t>پرتوى از سرگذشت ابراهيم</w:t>
            </w:r>
            <w:r>
              <w:rPr>
                <w:rStyle w:val="IndexLink"/>
                <w:rtl w:val="true"/>
              </w:rPr>
              <w:tab/>
            </w:r>
            <w:r>
              <w:rPr>
                <w:rStyle w:val="IndexLink"/>
              </w:rPr>
              <w:t>118</w:t>
            </w:r>
          </w:hyperlink>
        </w:p>
        <w:p>
          <w:pPr>
            <w:pStyle w:val="Contents2"/>
            <w:tabs>
              <w:tab w:val="clear" w:pos="8743"/>
              <w:tab w:val="right" w:pos="9026" w:leader="dot"/>
            </w:tabs>
            <w:rPr/>
          </w:pPr>
          <w:hyperlink w:anchor="__RefHeading___Toc17121683_1280447820">
            <w:r>
              <w:rPr>
                <w:webHidden/>
                <w:rStyle w:val="IndexLink"/>
                <w:rtl w:val="true"/>
              </w:rPr>
              <w:t>ويژگى راستگويى و راستى پيشگى</w:t>
            </w:r>
            <w:r>
              <w:rPr>
                <w:rStyle w:val="IndexLink"/>
                <w:rtl w:val="true"/>
              </w:rPr>
              <w:tab/>
            </w:r>
            <w:r>
              <w:rPr>
                <w:rStyle w:val="IndexLink"/>
              </w:rPr>
              <w:t>119</w:t>
            </w:r>
          </w:hyperlink>
        </w:p>
        <w:p>
          <w:pPr>
            <w:pStyle w:val="Contents2"/>
            <w:tabs>
              <w:tab w:val="clear" w:pos="8743"/>
              <w:tab w:val="right" w:pos="9026" w:leader="dot"/>
            </w:tabs>
            <w:rPr/>
          </w:pPr>
          <w:hyperlink w:anchor="__RefHeading___Toc17121685_1280447820">
            <w:r>
              <w:rPr>
                <w:webHidden/>
                <w:rStyle w:val="IndexLink"/>
                <w:rtl w:val="true"/>
              </w:rPr>
              <w:t>منطق گيرا و كوبنده ابراهيم علیه السلام</w:t>
            </w:r>
            <w:r>
              <w:rPr>
                <w:rStyle w:val="IndexLink"/>
                <w:rtl w:val="true"/>
              </w:rPr>
              <w:tab/>
            </w:r>
            <w:r>
              <w:rPr>
                <w:rStyle w:val="IndexLink"/>
              </w:rPr>
              <w:t>121</w:t>
            </w:r>
          </w:hyperlink>
        </w:p>
        <w:p>
          <w:pPr>
            <w:pStyle w:val="Contents2"/>
            <w:tabs>
              <w:tab w:val="clear" w:pos="8743"/>
              <w:tab w:val="right" w:pos="9026" w:leader="dot"/>
            </w:tabs>
            <w:rPr/>
          </w:pPr>
          <w:hyperlink w:anchor="__RefHeading___Toc17121687_1280447820">
            <w:r>
              <w:rPr>
                <w:webHidden/>
                <w:rStyle w:val="IndexLink"/>
                <w:rtl w:val="true"/>
              </w:rPr>
              <w:t>دليل پيروى از عالم</w:t>
            </w:r>
            <w:r>
              <w:rPr>
                <w:rStyle w:val="IndexLink"/>
                <w:rtl w:val="true"/>
              </w:rPr>
              <w:tab/>
            </w:r>
            <w:r>
              <w:rPr>
                <w:rStyle w:val="IndexLink"/>
              </w:rPr>
              <w:t>122</w:t>
            </w:r>
          </w:hyperlink>
        </w:p>
        <w:p>
          <w:pPr>
            <w:pStyle w:val="Contents2"/>
            <w:tabs>
              <w:tab w:val="clear" w:pos="8743"/>
              <w:tab w:val="right" w:pos="9026" w:leader="dot"/>
            </w:tabs>
            <w:rPr/>
          </w:pPr>
          <w:hyperlink w:anchor="__RefHeading___Toc17121689_1280447820">
            <w:r>
              <w:rPr>
                <w:webHidden/>
                <w:rStyle w:val="IndexLink"/>
                <w:rtl w:val="true"/>
              </w:rPr>
              <w:t>روشنگرى و كار فكرى و فرهنگى</w:t>
            </w:r>
            <w:r>
              <w:rPr>
                <w:rStyle w:val="IndexLink"/>
                <w:rtl w:val="true"/>
              </w:rPr>
              <w:tab/>
            </w:r>
            <w:r>
              <w:rPr>
                <w:rStyle w:val="IndexLink"/>
              </w:rPr>
              <w:t>123</w:t>
            </w:r>
          </w:hyperlink>
        </w:p>
        <w:p>
          <w:pPr>
            <w:pStyle w:val="Contents2"/>
            <w:tabs>
              <w:tab w:val="clear" w:pos="8743"/>
              <w:tab w:val="right" w:pos="9026" w:leader="dot"/>
            </w:tabs>
            <w:rPr/>
          </w:pPr>
          <w:hyperlink w:anchor="__RefHeading___Toc17121691_1280447820">
            <w:r>
              <w:rPr>
                <w:webHidden/>
                <w:rStyle w:val="IndexLink"/>
                <w:rtl w:val="true"/>
              </w:rPr>
              <w:t>و در ادامه سخن او را از پرستش و پيروى شيطان هشدار داد و گفت</w:t>
            </w:r>
            <w:r>
              <w:rPr>
                <w:rStyle w:val="IndexLink"/>
                <w:rtl w:val="true"/>
              </w:rPr>
              <w:t>:</w:t>
              <w:tab/>
            </w:r>
            <w:r>
              <w:rPr>
                <w:rStyle w:val="IndexLink"/>
              </w:rPr>
              <w:t>125</w:t>
            </w:r>
          </w:hyperlink>
        </w:p>
        <w:p>
          <w:pPr>
            <w:pStyle w:val="Contents2"/>
            <w:tabs>
              <w:tab w:val="clear" w:pos="8743"/>
              <w:tab w:val="right" w:pos="9026" w:leader="dot"/>
            </w:tabs>
            <w:rPr/>
          </w:pPr>
          <w:hyperlink w:anchor="__RefHeading___Toc17121693_1280447820">
            <w:r>
              <w:rPr>
                <w:webHidden/>
                <w:rStyle w:val="IndexLink"/>
                <w:rtl w:val="true"/>
              </w:rPr>
              <w:t>راه نفوذ در افراد منحرف</w:t>
            </w:r>
            <w:r>
              <w:rPr>
                <w:rStyle w:val="IndexLink"/>
                <w:rtl w:val="true"/>
              </w:rPr>
              <w:tab/>
            </w:r>
            <w:r>
              <w:rPr>
                <w:rStyle w:val="IndexLink"/>
              </w:rPr>
              <w:t>126</w:t>
            </w:r>
          </w:hyperlink>
        </w:p>
        <w:p>
          <w:pPr>
            <w:pStyle w:val="Contents2"/>
            <w:tabs>
              <w:tab w:val="clear" w:pos="8743"/>
              <w:tab w:val="right" w:pos="9026" w:leader="dot"/>
            </w:tabs>
            <w:rPr/>
          </w:pPr>
          <w:hyperlink w:anchor="__RefHeading___Toc17121695_1280447820">
            <w:r>
              <w:rPr>
                <w:webHidden/>
                <w:rStyle w:val="IndexLink"/>
                <w:rtl w:val="true"/>
              </w:rPr>
              <w:t>پدر ابراهيم كه بود؟</w:t>
            </w:r>
            <w:r>
              <w:rPr>
                <w:rStyle w:val="IndexLink"/>
                <w:rtl w:val="true"/>
              </w:rPr>
              <w:tab/>
            </w:r>
            <w:r>
              <w:rPr>
                <w:rStyle w:val="IndexLink"/>
              </w:rPr>
              <w:t>129</w:t>
            </w:r>
          </w:hyperlink>
        </w:p>
        <w:p>
          <w:pPr>
            <w:pStyle w:val="Contents2"/>
            <w:tabs>
              <w:tab w:val="clear" w:pos="8743"/>
              <w:tab w:val="right" w:pos="9026" w:leader="dot"/>
            </w:tabs>
            <w:rPr/>
          </w:pPr>
          <w:hyperlink w:anchor="__RefHeading___Toc17121697_1280447820">
            <w:r>
              <w:rPr>
                <w:webHidden/>
                <w:rStyle w:val="IndexLink"/>
                <w:rtl w:val="true"/>
              </w:rPr>
              <w:t xml:space="preserve">سرمايه عظيم </w:t>
            </w:r>
            <w:r>
              <w:rPr>
                <w:rStyle w:val="IndexLink"/>
                <w:rtl w:val="true"/>
              </w:rPr>
              <w:t>«</w:t>
            </w:r>
            <w:r>
              <w:rPr>
                <w:rStyle w:val="IndexLink"/>
                <w:rtl w:val="true"/>
              </w:rPr>
              <w:t>حسن شهرت</w:t>
            </w:r>
            <w:r>
              <w:rPr>
                <w:rStyle w:val="IndexLink"/>
                <w:rtl w:val="true"/>
              </w:rPr>
              <w:t xml:space="preserve">» </w:t>
            </w:r>
            <w:r>
              <w:rPr>
                <w:rStyle w:val="IndexLink"/>
                <w:rtl w:val="true"/>
              </w:rPr>
              <w:t>براى خانواده</w:t>
            </w:r>
            <w:r>
              <w:rPr>
                <w:rStyle w:val="IndexLink"/>
                <w:rtl w:val="true"/>
              </w:rPr>
              <w:tab/>
            </w:r>
            <w:r>
              <w:rPr>
                <w:rStyle w:val="IndexLink"/>
              </w:rPr>
              <w:t>135</w:t>
            </w:r>
          </w:hyperlink>
        </w:p>
        <w:p>
          <w:pPr>
            <w:pStyle w:val="Contents2"/>
            <w:tabs>
              <w:tab w:val="clear" w:pos="8743"/>
              <w:tab w:val="right" w:pos="9026" w:leader="dot"/>
            </w:tabs>
            <w:rPr/>
          </w:pPr>
          <w:hyperlink w:anchor="__RefHeading___Toc17121699_1280447820">
            <w:r>
              <w:rPr>
                <w:webHidden/>
                <w:rStyle w:val="IndexLink"/>
                <w:rtl w:val="true"/>
              </w:rPr>
              <w:t>صداقت در گفتار و دعوت خانواده به نماز و زكات</w:t>
            </w:r>
            <w:r>
              <w:rPr>
                <w:rStyle w:val="IndexLink"/>
                <w:rtl w:val="true"/>
              </w:rPr>
              <w:tab/>
            </w:r>
            <w:r>
              <w:rPr>
                <w:rStyle w:val="IndexLink"/>
              </w:rPr>
              <w:t>137</w:t>
            </w:r>
          </w:hyperlink>
        </w:p>
        <w:p>
          <w:pPr>
            <w:pStyle w:val="Contents2"/>
            <w:tabs>
              <w:tab w:val="clear" w:pos="8743"/>
              <w:tab w:val="right" w:pos="9026" w:leader="dot"/>
            </w:tabs>
            <w:rPr/>
          </w:pPr>
          <w:hyperlink w:anchor="__RefHeading___Toc17121701_1280447820">
            <w:r>
              <w:rPr>
                <w:webHidden/>
                <w:rStyle w:val="IndexLink"/>
                <w:rtl w:val="true"/>
              </w:rPr>
              <w:t>«</w:t>
            </w:r>
            <w:r>
              <w:rPr>
                <w:rStyle w:val="IndexLink"/>
                <w:rtl w:val="true"/>
              </w:rPr>
              <w:t>اسماعيل</w:t>
            </w:r>
            <w:r>
              <w:rPr>
                <w:rStyle w:val="IndexLink"/>
                <w:rtl w:val="true"/>
              </w:rPr>
              <w:t xml:space="preserve">» </w:t>
            </w:r>
            <w:r>
              <w:rPr>
                <w:rStyle w:val="IndexLink"/>
                <w:rtl w:val="true"/>
              </w:rPr>
              <w:t>يا سمبل وفادارى</w:t>
            </w:r>
            <w:r>
              <w:rPr>
                <w:rStyle w:val="IndexLink"/>
                <w:rtl w:val="true"/>
              </w:rPr>
              <w:tab/>
            </w:r>
            <w:r>
              <w:rPr>
                <w:rStyle w:val="IndexLink"/>
              </w:rPr>
              <w:t>138</w:t>
            </w:r>
          </w:hyperlink>
        </w:p>
        <w:p>
          <w:pPr>
            <w:pStyle w:val="Contents2"/>
            <w:tabs>
              <w:tab w:val="clear" w:pos="8743"/>
              <w:tab w:val="right" w:pos="9026" w:leader="dot"/>
            </w:tabs>
            <w:rPr/>
          </w:pPr>
          <w:hyperlink w:anchor="__RefHeading___Toc17121703_1280447820">
            <w:r>
              <w:rPr>
                <w:webHidden/>
                <w:rStyle w:val="IndexLink"/>
                <w:rtl w:val="true"/>
              </w:rPr>
              <w:t>محبت على عليه السلام در قلب خانواده مؤمنين</w:t>
            </w:r>
            <w:r>
              <w:rPr>
                <w:rStyle w:val="IndexLink"/>
                <w:rtl w:val="true"/>
              </w:rPr>
              <w:tab/>
            </w:r>
            <w:r>
              <w:rPr>
                <w:rStyle w:val="IndexLink"/>
              </w:rPr>
              <w:t>140</w:t>
            </w:r>
          </w:hyperlink>
        </w:p>
        <w:p>
          <w:pPr>
            <w:pStyle w:val="Contents2"/>
            <w:tabs>
              <w:tab w:val="clear" w:pos="8743"/>
              <w:tab w:val="right" w:pos="9026" w:leader="dot"/>
            </w:tabs>
            <w:rPr/>
          </w:pPr>
          <w:hyperlink w:anchor="__RefHeading___Toc17121705_1280447820">
            <w:r>
              <w:rPr>
                <w:webHidden/>
                <w:rStyle w:val="IndexLink"/>
                <w:rtl w:val="true"/>
              </w:rPr>
              <w:t>راه و رمز نفوذ در دل ها</w:t>
            </w:r>
            <w:r>
              <w:rPr>
                <w:rStyle w:val="IndexLink"/>
                <w:rtl w:val="true"/>
              </w:rPr>
              <w:tab/>
            </w:r>
            <w:r>
              <w:rPr>
                <w:rStyle w:val="IndexLink"/>
              </w:rPr>
              <w:t>142</w:t>
            </w:r>
          </w:hyperlink>
        </w:p>
        <w:p>
          <w:pPr>
            <w:pStyle w:val="Contents2"/>
            <w:tabs>
              <w:tab w:val="clear" w:pos="8743"/>
              <w:tab w:val="right" w:pos="9026" w:leader="dot"/>
            </w:tabs>
            <w:rPr/>
          </w:pPr>
          <w:hyperlink w:anchor="__RefHeading___Toc17121707_1280447820">
            <w:r>
              <w:rPr>
                <w:webHidden/>
                <w:rStyle w:val="IndexLink"/>
                <w:rtl w:val="true"/>
              </w:rPr>
              <w:t>ديدگاه هاى پنجگانه در تفسير آيه</w:t>
            </w:r>
            <w:r>
              <w:rPr>
                <w:rStyle w:val="IndexLink"/>
                <w:rtl w:val="true"/>
              </w:rPr>
              <w:tab/>
            </w:r>
            <w:r>
              <w:rPr>
                <w:rStyle w:val="IndexLink"/>
              </w:rPr>
              <w:t>142</w:t>
            </w:r>
          </w:hyperlink>
        </w:p>
        <w:p>
          <w:pPr>
            <w:pStyle w:val="Contents2"/>
            <w:tabs>
              <w:tab w:val="clear" w:pos="8743"/>
              <w:tab w:val="right" w:pos="9026" w:leader="dot"/>
            </w:tabs>
            <w:rPr/>
          </w:pPr>
          <w:hyperlink w:anchor="__RefHeading___Toc17121709_1280447820">
            <w:r>
              <w:rPr>
                <w:webHidden/>
                <w:rStyle w:val="IndexLink"/>
                <w:rtl w:val="true"/>
              </w:rPr>
              <w:t>جايگاه خانواده صالح در تحكيم وظايف الهى</w:t>
            </w:r>
            <w:r>
              <w:rPr>
                <w:rStyle w:val="IndexLink"/>
                <w:rtl w:val="true"/>
              </w:rPr>
              <w:tab/>
            </w:r>
            <w:r>
              <w:rPr>
                <w:rStyle w:val="IndexLink"/>
              </w:rPr>
              <w:t>145</w:t>
            </w:r>
          </w:hyperlink>
        </w:p>
        <w:p>
          <w:pPr>
            <w:pStyle w:val="Contents2"/>
            <w:tabs>
              <w:tab w:val="clear" w:pos="8743"/>
              <w:tab w:val="right" w:pos="9026" w:leader="dot"/>
            </w:tabs>
            <w:rPr/>
          </w:pPr>
          <w:hyperlink w:anchor="__RefHeading___Toc17121711_1280447820">
            <w:r>
              <w:rPr>
                <w:webHidden/>
                <w:rStyle w:val="IndexLink"/>
                <w:rtl w:val="true"/>
              </w:rPr>
              <w:t>براى هر كار برنامه و وسيله متناسب با آن لازم است</w:t>
            </w:r>
            <w:r>
              <w:rPr>
                <w:rStyle w:val="IndexLink"/>
                <w:rtl w:val="true"/>
              </w:rPr>
              <w:tab/>
            </w:r>
            <w:r>
              <w:rPr>
                <w:rStyle w:val="IndexLink"/>
              </w:rPr>
              <w:t>147</w:t>
            </w:r>
          </w:hyperlink>
        </w:p>
        <w:p>
          <w:pPr>
            <w:pStyle w:val="Contents2"/>
            <w:tabs>
              <w:tab w:val="clear" w:pos="8743"/>
              <w:tab w:val="right" w:pos="9026" w:leader="dot"/>
            </w:tabs>
            <w:rPr/>
          </w:pPr>
          <w:hyperlink w:anchor="__RefHeading___Toc17121713_1280447820">
            <w:r>
              <w:rPr>
                <w:webHidden/>
                <w:rStyle w:val="IndexLink"/>
                <w:rtl w:val="true"/>
              </w:rPr>
              <w:t>هدف از اين خواسته ها</w:t>
            </w:r>
            <w:r>
              <w:rPr>
                <w:rStyle w:val="IndexLink"/>
                <w:rtl w:val="true"/>
              </w:rPr>
              <w:tab/>
            </w:r>
            <w:r>
              <w:rPr>
                <w:rStyle w:val="IndexLink"/>
              </w:rPr>
              <w:t>149</w:t>
            </w:r>
          </w:hyperlink>
        </w:p>
        <w:p>
          <w:pPr>
            <w:pStyle w:val="Contents2"/>
            <w:tabs>
              <w:tab w:val="clear" w:pos="8743"/>
              <w:tab w:val="right" w:pos="9026" w:leader="dot"/>
            </w:tabs>
            <w:rPr/>
          </w:pPr>
          <w:hyperlink w:anchor="__RefHeading___Toc17121715_1280447820">
            <w:r>
              <w:rPr>
                <w:webHidden/>
                <w:rStyle w:val="IndexLink"/>
                <w:rtl w:val="true"/>
              </w:rPr>
              <w:t>پيامبر اسلام همان خواسته هاى موسى علیه السلام را تكرار مى كند</w:t>
            </w:r>
            <w:r>
              <w:rPr>
                <w:rStyle w:val="IndexLink"/>
                <w:rtl w:val="true"/>
              </w:rPr>
              <w:tab/>
            </w:r>
            <w:r>
              <w:rPr>
                <w:rStyle w:val="IndexLink"/>
              </w:rPr>
              <w:t>151</w:t>
            </w:r>
          </w:hyperlink>
        </w:p>
        <w:p>
          <w:pPr>
            <w:pStyle w:val="Contents2"/>
            <w:tabs>
              <w:tab w:val="clear" w:pos="8743"/>
              <w:tab w:val="right" w:pos="9026" w:leader="dot"/>
            </w:tabs>
            <w:rPr/>
          </w:pPr>
          <w:hyperlink w:anchor="__RefHeading___Toc17121717_1280447820">
            <w:r>
              <w:rPr>
                <w:webHidden/>
                <w:rStyle w:val="IndexLink"/>
                <w:rtl w:val="true"/>
              </w:rPr>
              <w:t xml:space="preserve">خانواده خود را به </w:t>
            </w:r>
            <w:r>
              <w:rPr>
                <w:rStyle w:val="IndexLink"/>
                <w:rtl w:val="true"/>
              </w:rPr>
              <w:t>«</w:t>
            </w:r>
            <w:r>
              <w:rPr>
                <w:rStyle w:val="IndexLink"/>
                <w:rtl w:val="true"/>
              </w:rPr>
              <w:t>نماز</w:t>
            </w:r>
            <w:r>
              <w:rPr>
                <w:rStyle w:val="IndexLink"/>
                <w:rtl w:val="true"/>
              </w:rPr>
              <w:t xml:space="preserve">» </w:t>
            </w:r>
            <w:r>
              <w:rPr>
                <w:rStyle w:val="IndexLink"/>
                <w:rtl w:val="true"/>
              </w:rPr>
              <w:t>مقيد ساز و بر انجام آن شكيبا باش</w:t>
            </w:r>
            <w:r>
              <w:rPr>
                <w:rStyle w:val="IndexLink"/>
                <w:rtl w:val="true"/>
              </w:rPr>
              <w:tab/>
            </w:r>
            <w:r>
              <w:rPr>
                <w:rStyle w:val="IndexLink"/>
              </w:rPr>
              <w:t>154</w:t>
            </w:r>
          </w:hyperlink>
        </w:p>
        <w:p>
          <w:pPr>
            <w:pStyle w:val="Contents2"/>
            <w:tabs>
              <w:tab w:val="clear" w:pos="8743"/>
              <w:tab w:val="right" w:pos="9026" w:leader="dot"/>
            </w:tabs>
            <w:rPr/>
          </w:pPr>
          <w:hyperlink w:anchor="__RefHeading___Toc17121719_1280447820">
            <w:r>
              <w:rPr>
                <w:webHidden/>
                <w:rStyle w:val="IndexLink"/>
                <w:rtl w:val="true"/>
              </w:rPr>
              <w:t>تذكرات خدايى را شوخى نگيريد</w:t>
            </w:r>
            <w:r>
              <w:rPr>
                <w:rStyle w:val="IndexLink"/>
                <w:rtl w:val="true"/>
              </w:rPr>
              <w:tab/>
            </w:r>
            <w:r>
              <w:rPr>
                <w:rStyle w:val="IndexLink"/>
              </w:rPr>
              <w:t>157</w:t>
            </w:r>
          </w:hyperlink>
        </w:p>
        <w:p>
          <w:pPr>
            <w:pStyle w:val="Contents2"/>
            <w:tabs>
              <w:tab w:val="clear" w:pos="8743"/>
              <w:tab w:val="right" w:pos="9026" w:leader="dot"/>
            </w:tabs>
            <w:rPr/>
          </w:pPr>
          <w:hyperlink w:anchor="__RefHeading___Toc17121721_1280447820">
            <w:r>
              <w:rPr>
                <w:webHidden/>
                <w:rStyle w:val="IndexLink"/>
                <w:rtl w:val="true"/>
              </w:rPr>
              <w:t>دو آفت ويرانگر سرگرمى و غفلت</w:t>
            </w:r>
            <w:r>
              <w:rPr>
                <w:rStyle w:val="IndexLink"/>
                <w:rtl w:val="true"/>
              </w:rPr>
              <w:tab/>
            </w:r>
            <w:r>
              <w:rPr>
                <w:rStyle w:val="IndexLink"/>
              </w:rPr>
              <w:t>157</w:t>
            </w:r>
          </w:hyperlink>
        </w:p>
        <w:p>
          <w:pPr>
            <w:pStyle w:val="Contents2"/>
            <w:tabs>
              <w:tab w:val="clear" w:pos="8743"/>
              <w:tab w:val="right" w:pos="9026" w:leader="dot"/>
            </w:tabs>
            <w:rPr/>
          </w:pPr>
          <w:hyperlink w:anchor="__RefHeading___Toc17121723_1280447820">
            <w:r>
              <w:rPr>
                <w:webHidden/>
                <w:rStyle w:val="IndexLink"/>
                <w:rtl w:val="true"/>
              </w:rPr>
              <w:t>پديده بودن قرآن شريف</w:t>
            </w:r>
            <w:r>
              <w:rPr>
                <w:rStyle w:val="IndexLink"/>
                <w:rtl w:val="true"/>
              </w:rPr>
              <w:tab/>
            </w:r>
            <w:r>
              <w:rPr>
                <w:rStyle w:val="IndexLink"/>
              </w:rPr>
              <w:t>158</w:t>
            </w:r>
          </w:hyperlink>
        </w:p>
        <w:p>
          <w:pPr>
            <w:pStyle w:val="Contents2"/>
            <w:tabs>
              <w:tab w:val="clear" w:pos="8743"/>
              <w:tab w:val="right" w:pos="9026" w:leader="dot"/>
            </w:tabs>
            <w:rPr/>
          </w:pPr>
          <w:hyperlink w:anchor="__RefHeading___Toc17121725_1280447820">
            <w:r>
              <w:rPr>
                <w:webHidden/>
                <w:rStyle w:val="IndexLink"/>
                <w:rtl w:val="true"/>
              </w:rPr>
              <w:t>آفرينش آسمان و زمين بازيچه نيست</w:t>
            </w:r>
            <w:r>
              <w:rPr>
                <w:rStyle w:val="IndexLink"/>
                <w:rtl w:val="true"/>
              </w:rPr>
              <w:tab/>
            </w:r>
            <w:r>
              <w:rPr>
                <w:rStyle w:val="IndexLink"/>
              </w:rPr>
              <w:t>161</w:t>
            </w:r>
          </w:hyperlink>
        </w:p>
        <w:p>
          <w:pPr>
            <w:pStyle w:val="Contents2"/>
            <w:tabs>
              <w:tab w:val="clear" w:pos="8743"/>
              <w:tab w:val="right" w:pos="9026" w:leader="dot"/>
            </w:tabs>
            <w:rPr/>
          </w:pPr>
          <w:hyperlink w:anchor="__RefHeading___Toc17121727_1280447820">
            <w:r>
              <w:rPr>
                <w:webHidden/>
                <w:rStyle w:val="IndexLink"/>
                <w:rtl w:val="true"/>
              </w:rPr>
              <w:t>آفرينش آسمان و زمين هدفمند است</w:t>
            </w:r>
            <w:r>
              <w:rPr>
                <w:rStyle w:val="IndexLink"/>
                <w:rtl w:val="true"/>
              </w:rPr>
              <w:tab/>
            </w:r>
            <w:r>
              <w:rPr>
                <w:rStyle w:val="IndexLink"/>
              </w:rPr>
              <w:t>161</w:t>
            </w:r>
          </w:hyperlink>
        </w:p>
        <w:p>
          <w:pPr>
            <w:pStyle w:val="Contents2"/>
            <w:tabs>
              <w:tab w:val="clear" w:pos="8743"/>
              <w:tab w:val="right" w:pos="9026" w:leader="dot"/>
            </w:tabs>
            <w:rPr/>
          </w:pPr>
          <w:hyperlink w:anchor="__RefHeading___Toc17121729_1280447820">
            <w:r>
              <w:rPr>
                <w:webHidden/>
                <w:rStyle w:val="IndexLink"/>
                <w:rtl w:val="true"/>
              </w:rPr>
              <w:t xml:space="preserve">انحراف </w:t>
            </w:r>
            <w:r>
              <w:rPr>
                <w:rStyle w:val="IndexLink"/>
                <w:rtl w:val="true"/>
              </w:rPr>
              <w:t>«</w:t>
            </w:r>
            <w:r>
              <w:rPr>
                <w:rStyle w:val="IndexLink"/>
                <w:rtl w:val="true"/>
              </w:rPr>
              <w:t>خانواده</w:t>
            </w:r>
            <w:r>
              <w:rPr>
                <w:rStyle w:val="IndexLink"/>
                <w:rtl w:val="true"/>
              </w:rPr>
              <w:t xml:space="preserve">» </w:t>
            </w:r>
            <w:r>
              <w:rPr>
                <w:rStyle w:val="IndexLink"/>
                <w:rtl w:val="true"/>
              </w:rPr>
              <w:t xml:space="preserve">دليل موجهى براى انحراف </w:t>
            </w:r>
            <w:r>
              <w:rPr>
                <w:rStyle w:val="IndexLink"/>
                <w:rtl w:val="true"/>
              </w:rPr>
              <w:t>«</w:t>
            </w:r>
            <w:r>
              <w:rPr>
                <w:rStyle w:val="IndexLink"/>
                <w:rtl w:val="true"/>
              </w:rPr>
              <w:t>اعضاء خانواده</w:t>
            </w:r>
            <w:r>
              <w:rPr>
                <w:rStyle w:val="IndexLink"/>
                <w:rtl w:val="true"/>
              </w:rPr>
              <w:t xml:space="preserve">» </w:t>
            </w:r>
            <w:r>
              <w:rPr>
                <w:rStyle w:val="IndexLink"/>
                <w:rtl w:val="true"/>
              </w:rPr>
              <w:t>نيست</w:t>
            </w:r>
            <w:r>
              <w:rPr>
                <w:rStyle w:val="IndexLink"/>
                <w:rtl w:val="true"/>
              </w:rPr>
              <w:tab/>
            </w:r>
            <w:r>
              <w:rPr>
                <w:rStyle w:val="IndexLink"/>
              </w:rPr>
              <w:t>162</w:t>
            </w:r>
          </w:hyperlink>
        </w:p>
        <w:p>
          <w:pPr>
            <w:pStyle w:val="Contents2"/>
            <w:tabs>
              <w:tab w:val="clear" w:pos="8743"/>
              <w:tab w:val="right" w:pos="9026" w:leader="dot"/>
            </w:tabs>
            <w:rPr/>
          </w:pPr>
          <w:hyperlink w:anchor="__RefHeading___Toc17121731_1280447820">
            <w:r>
              <w:rPr>
                <w:webHidden/>
                <w:rStyle w:val="IndexLink"/>
                <w:rtl w:val="true"/>
              </w:rPr>
              <w:t>پدر توحيدگرايان و رشد و برازندگى او</w:t>
            </w:r>
            <w:r>
              <w:rPr>
                <w:rStyle w:val="IndexLink"/>
                <w:rtl w:val="true"/>
              </w:rPr>
              <w:tab/>
            </w:r>
            <w:r>
              <w:rPr>
                <w:rStyle w:val="IndexLink"/>
              </w:rPr>
              <w:t>162</w:t>
            </w:r>
          </w:hyperlink>
        </w:p>
        <w:p>
          <w:pPr>
            <w:pStyle w:val="Contents2"/>
            <w:tabs>
              <w:tab w:val="clear" w:pos="8743"/>
              <w:tab w:val="right" w:pos="9026" w:leader="dot"/>
            </w:tabs>
            <w:rPr/>
          </w:pPr>
          <w:hyperlink w:anchor="__RefHeading___Toc17121733_1280447820">
            <w:r>
              <w:rPr>
                <w:webHidden/>
                <w:rStyle w:val="IndexLink"/>
                <w:rtl w:val="true"/>
              </w:rPr>
              <w:t>نوسانات زندگى، آرامش مؤمنين را برهم نمى زند</w:t>
            </w:r>
            <w:r>
              <w:rPr>
                <w:rStyle w:val="IndexLink"/>
                <w:rtl w:val="true"/>
              </w:rPr>
              <w:tab/>
            </w:r>
            <w:r>
              <w:rPr>
                <w:rStyle w:val="IndexLink"/>
              </w:rPr>
              <w:t>165</w:t>
            </w:r>
          </w:hyperlink>
        </w:p>
        <w:p>
          <w:pPr>
            <w:pStyle w:val="Contents2"/>
            <w:tabs>
              <w:tab w:val="clear" w:pos="8743"/>
              <w:tab w:val="right" w:pos="9026" w:leader="dot"/>
            </w:tabs>
            <w:rPr/>
          </w:pPr>
          <w:hyperlink w:anchor="__RefHeading___Toc17121735_1280447820">
            <w:r>
              <w:rPr>
                <w:webHidden/>
                <w:rStyle w:val="IndexLink"/>
                <w:rtl w:val="true"/>
              </w:rPr>
              <w:t>فشرده اى از داستان ايّوب</w:t>
            </w:r>
            <w:r>
              <w:rPr>
                <w:rStyle w:val="IndexLink"/>
                <w:rtl w:val="true"/>
              </w:rPr>
              <w:tab/>
            </w:r>
            <w:r>
              <w:rPr>
                <w:rStyle w:val="IndexLink"/>
              </w:rPr>
              <w:t>165</w:t>
            </w:r>
          </w:hyperlink>
        </w:p>
        <w:p>
          <w:pPr>
            <w:pStyle w:val="Contents2"/>
            <w:tabs>
              <w:tab w:val="clear" w:pos="8743"/>
              <w:tab w:val="right" w:pos="9026" w:leader="dot"/>
            </w:tabs>
            <w:rPr/>
          </w:pPr>
          <w:hyperlink w:anchor="__RefHeading___Toc17121737_1280447820">
            <w:r>
              <w:rPr>
                <w:webHidden/>
                <w:rStyle w:val="IndexLink"/>
                <w:rtl w:val="true"/>
              </w:rPr>
              <w:t xml:space="preserve">شكيب و اخلاص </w:t>
            </w:r>
            <w:r>
              <w:rPr>
                <w:rStyle w:val="IndexLink"/>
                <w:rtl w:val="true"/>
              </w:rPr>
              <w:t>«</w:t>
            </w:r>
            <w:r>
              <w:rPr>
                <w:rStyle w:val="IndexLink"/>
                <w:rtl w:val="true"/>
              </w:rPr>
              <w:t>اَيّوب</w:t>
            </w:r>
            <w:r>
              <w:rPr>
                <w:rStyle w:val="IndexLink"/>
                <w:rtl w:val="true"/>
              </w:rPr>
              <w:t>»</w:t>
              <w:tab/>
            </w:r>
            <w:r>
              <w:rPr>
                <w:rStyle w:val="IndexLink"/>
              </w:rPr>
              <w:t>167</w:t>
            </w:r>
          </w:hyperlink>
        </w:p>
        <w:p>
          <w:pPr>
            <w:pStyle w:val="Contents2"/>
            <w:tabs>
              <w:tab w:val="clear" w:pos="8743"/>
              <w:tab w:val="right" w:pos="9026" w:leader="dot"/>
            </w:tabs>
            <w:rPr/>
          </w:pPr>
          <w:hyperlink w:anchor="__RefHeading___Toc17121739_1280447820">
            <w:r>
              <w:rPr>
                <w:webHidden/>
                <w:rStyle w:val="IndexLink"/>
                <w:rtl w:val="true"/>
              </w:rPr>
              <w:t>صفات خانواده برجسته</w:t>
            </w:r>
            <w:r>
              <w:rPr>
                <w:rStyle w:val="IndexLink"/>
                <w:rtl w:val="true"/>
              </w:rPr>
              <w:tab/>
            </w:r>
            <w:r>
              <w:rPr>
                <w:rStyle w:val="IndexLink"/>
              </w:rPr>
              <w:t>169</w:t>
            </w:r>
          </w:hyperlink>
        </w:p>
        <w:p>
          <w:pPr>
            <w:pStyle w:val="Contents2"/>
            <w:tabs>
              <w:tab w:val="clear" w:pos="8743"/>
              <w:tab w:val="right" w:pos="9026" w:leader="dot"/>
            </w:tabs>
            <w:rPr/>
          </w:pPr>
          <w:hyperlink w:anchor="__RefHeading___Toc17121741_1280447820">
            <w:r>
              <w:rPr>
                <w:webHidden/>
                <w:rStyle w:val="IndexLink"/>
                <w:rtl w:val="true"/>
              </w:rPr>
              <w:t>شتاب در كارهاى شايسته</w:t>
            </w:r>
            <w:r>
              <w:rPr>
                <w:rStyle w:val="IndexLink"/>
                <w:rtl w:val="true"/>
              </w:rPr>
              <w:tab/>
            </w:r>
            <w:r>
              <w:rPr>
                <w:rStyle w:val="IndexLink"/>
              </w:rPr>
              <w:t>170</w:t>
            </w:r>
          </w:hyperlink>
        </w:p>
        <w:p>
          <w:pPr>
            <w:pStyle w:val="Contents2"/>
            <w:tabs>
              <w:tab w:val="clear" w:pos="8743"/>
              <w:tab w:val="right" w:pos="9026" w:leader="dot"/>
            </w:tabs>
            <w:rPr/>
          </w:pPr>
          <w:hyperlink w:anchor="__RefHeading___Toc17121743_1280447820">
            <w:r>
              <w:rPr>
                <w:webHidden/>
                <w:rStyle w:val="IndexLink"/>
                <w:rtl w:val="true"/>
              </w:rPr>
              <w:t>جوامع تفرقه جو جز انحطاط سرنوشت ديگرى ندارند</w:t>
            </w:r>
            <w:r>
              <w:rPr>
                <w:rStyle w:val="IndexLink"/>
                <w:rtl w:val="true"/>
              </w:rPr>
              <w:tab/>
            </w:r>
            <w:r>
              <w:rPr>
                <w:rStyle w:val="IndexLink"/>
              </w:rPr>
              <w:t>174</w:t>
            </w:r>
          </w:hyperlink>
        </w:p>
        <w:p>
          <w:pPr>
            <w:pStyle w:val="Contents2"/>
            <w:tabs>
              <w:tab w:val="clear" w:pos="8743"/>
              <w:tab w:val="right" w:pos="9026" w:leader="dot"/>
            </w:tabs>
            <w:rPr/>
          </w:pPr>
          <w:hyperlink w:anchor="__RefHeading___Toc17121745_1280447820">
            <w:r>
              <w:rPr>
                <w:webHidden/>
                <w:rStyle w:val="IndexLink"/>
                <w:rtl w:val="true"/>
              </w:rPr>
              <w:t>بدون اجازه به خانه مردم وارد نشويد</w:t>
            </w:r>
            <w:r>
              <w:rPr>
                <w:rStyle w:val="IndexLink"/>
                <w:rtl w:val="true"/>
              </w:rPr>
              <w:tab/>
            </w:r>
            <w:r>
              <w:rPr>
                <w:rStyle w:val="IndexLink"/>
              </w:rPr>
              <w:t>178</w:t>
            </w:r>
          </w:hyperlink>
        </w:p>
        <w:p>
          <w:pPr>
            <w:pStyle w:val="Contents2"/>
            <w:tabs>
              <w:tab w:val="clear" w:pos="8743"/>
              <w:tab w:val="right" w:pos="9026" w:leader="dot"/>
            </w:tabs>
            <w:rPr/>
          </w:pPr>
          <w:hyperlink w:anchor="__RefHeading___Toc17121747_1280447820">
            <w:r>
              <w:rPr>
                <w:webHidden/>
                <w:rStyle w:val="IndexLink"/>
                <w:rtl w:val="true"/>
              </w:rPr>
              <w:t xml:space="preserve">منظور از </w:t>
            </w:r>
            <w:r>
              <w:rPr>
                <w:rStyle w:val="IndexLink"/>
                <w:rtl w:val="true"/>
              </w:rPr>
              <w:t xml:space="preserve">« </w:t>
            </w:r>
            <w:r>
              <w:rPr>
                <w:rStyle w:val="IndexLink"/>
                <w:rtl w:val="true"/>
              </w:rPr>
              <w:t xml:space="preserve">بيوت غيرمسكونه </w:t>
            </w:r>
            <w:r>
              <w:rPr>
                <w:rStyle w:val="IndexLink"/>
                <w:rtl w:val="true"/>
              </w:rPr>
              <w:t xml:space="preserve">» </w:t>
            </w:r>
            <w:r>
              <w:rPr>
                <w:rStyle w:val="IndexLink"/>
                <w:rtl w:val="true"/>
              </w:rPr>
              <w:t>چيست؟</w:t>
            </w:r>
            <w:r>
              <w:rPr>
                <w:rStyle w:val="IndexLink"/>
                <w:rtl w:val="true"/>
              </w:rPr>
              <w:tab/>
            </w:r>
            <w:r>
              <w:rPr>
                <w:rStyle w:val="IndexLink"/>
              </w:rPr>
              <w:t>183</w:t>
            </w:r>
          </w:hyperlink>
        </w:p>
        <w:p>
          <w:pPr>
            <w:pStyle w:val="Contents2"/>
            <w:tabs>
              <w:tab w:val="clear" w:pos="8743"/>
              <w:tab w:val="right" w:pos="9026" w:leader="dot"/>
            </w:tabs>
            <w:rPr/>
          </w:pPr>
          <w:hyperlink w:anchor="__RefHeading___Toc17121749_1280447820">
            <w:r>
              <w:rPr>
                <w:webHidden/>
                <w:rStyle w:val="IndexLink"/>
                <w:rtl w:val="true"/>
              </w:rPr>
              <w:t>مجازات كسى كه بدون اجازه در خانه مردم نگاه مى كند</w:t>
            </w:r>
            <w:r>
              <w:rPr>
                <w:rStyle w:val="IndexLink"/>
                <w:rtl w:val="true"/>
              </w:rPr>
              <w:tab/>
            </w:r>
            <w:r>
              <w:rPr>
                <w:rStyle w:val="IndexLink"/>
              </w:rPr>
              <w:t>184</w:t>
            </w:r>
          </w:hyperlink>
        </w:p>
        <w:p>
          <w:pPr>
            <w:pStyle w:val="Contents2"/>
            <w:tabs>
              <w:tab w:val="clear" w:pos="8743"/>
              <w:tab w:val="right" w:pos="9026" w:leader="dot"/>
            </w:tabs>
            <w:rPr/>
          </w:pPr>
          <w:hyperlink w:anchor="__RefHeading___Toc17121751_1280447820">
            <w:r>
              <w:rPr>
                <w:webHidden/>
                <w:rStyle w:val="IndexLink"/>
                <w:rtl w:val="true"/>
              </w:rPr>
              <w:t>حقّ امنيّت</w:t>
            </w:r>
            <w:r>
              <w:rPr>
                <w:rStyle w:val="IndexLink"/>
                <w:rtl w:val="true"/>
              </w:rPr>
              <w:tab/>
            </w:r>
            <w:r>
              <w:rPr>
                <w:rStyle w:val="IndexLink"/>
              </w:rPr>
              <w:t>185</w:t>
            </w:r>
          </w:hyperlink>
        </w:p>
        <w:p>
          <w:pPr>
            <w:pStyle w:val="Contents2"/>
            <w:tabs>
              <w:tab w:val="clear" w:pos="8743"/>
              <w:tab w:val="right" w:pos="9026" w:leader="dot"/>
            </w:tabs>
            <w:rPr/>
          </w:pPr>
          <w:hyperlink w:anchor="__RefHeading___Toc17121753_1280447820">
            <w:r>
              <w:rPr>
                <w:webHidden/>
                <w:rStyle w:val="IndexLink"/>
                <w:rtl w:val="true"/>
              </w:rPr>
              <w:t>امنيّت خانه و محلّ زندگى</w:t>
            </w:r>
            <w:r>
              <w:rPr>
                <w:rStyle w:val="IndexLink"/>
                <w:rtl w:val="true"/>
              </w:rPr>
              <w:tab/>
            </w:r>
            <w:r>
              <w:rPr>
                <w:rStyle w:val="IndexLink"/>
              </w:rPr>
              <w:t>186</w:t>
            </w:r>
          </w:hyperlink>
        </w:p>
        <w:p>
          <w:pPr>
            <w:pStyle w:val="Contents2"/>
            <w:tabs>
              <w:tab w:val="clear" w:pos="8743"/>
              <w:tab w:val="right" w:pos="9026" w:leader="dot"/>
            </w:tabs>
            <w:rPr/>
          </w:pPr>
          <w:hyperlink w:anchor="__RefHeading___Toc17121755_1280447820">
            <w:r>
              <w:rPr>
                <w:webHidden/>
                <w:rStyle w:val="IndexLink"/>
                <w:rtl w:val="true"/>
              </w:rPr>
              <w:t>مبارزه با چشم چرانى و ترك حجاب</w:t>
            </w:r>
            <w:r>
              <w:rPr>
                <w:rStyle w:val="IndexLink"/>
                <w:rtl w:val="true"/>
              </w:rPr>
              <w:tab/>
            </w:r>
            <w:r>
              <w:rPr>
                <w:rStyle w:val="IndexLink"/>
              </w:rPr>
              <w:t>187</w:t>
            </w:r>
          </w:hyperlink>
        </w:p>
        <w:p>
          <w:pPr>
            <w:pStyle w:val="Contents2"/>
            <w:tabs>
              <w:tab w:val="clear" w:pos="8743"/>
              <w:tab w:val="right" w:pos="9026" w:leader="dot"/>
            </w:tabs>
            <w:rPr/>
          </w:pPr>
          <w:hyperlink w:anchor="__RefHeading___Toc17121757_1280447820">
            <w:r>
              <w:rPr>
                <w:webHidden/>
                <w:rStyle w:val="IndexLink"/>
                <w:rtl w:val="true"/>
              </w:rPr>
              <w:t>شأن نزول</w:t>
            </w:r>
            <w:r>
              <w:rPr>
                <w:rStyle w:val="IndexLink"/>
                <w:rtl w:val="true"/>
              </w:rPr>
              <w:tab/>
            </w:r>
            <w:r>
              <w:rPr>
                <w:rStyle w:val="IndexLink"/>
              </w:rPr>
              <w:t>188</w:t>
            </w:r>
          </w:hyperlink>
        </w:p>
        <w:p>
          <w:pPr>
            <w:pStyle w:val="Contents2"/>
            <w:tabs>
              <w:tab w:val="clear" w:pos="8743"/>
              <w:tab w:val="right" w:pos="9026" w:leader="dot"/>
            </w:tabs>
            <w:rPr/>
          </w:pPr>
          <w:hyperlink w:anchor="__RefHeading___Toc17121759_1280447820">
            <w:r>
              <w:rPr>
                <w:webHidden/>
                <w:rStyle w:val="IndexLink"/>
                <w:rtl w:val="true"/>
              </w:rPr>
              <w:t>پديده برهنگى و چشم چرانى</w:t>
            </w:r>
            <w:r>
              <w:rPr>
                <w:rStyle w:val="IndexLink"/>
                <w:rtl w:val="true"/>
              </w:rPr>
              <w:tab/>
            </w:r>
            <w:r>
              <w:rPr>
                <w:rStyle w:val="IndexLink"/>
              </w:rPr>
              <w:t>189</w:t>
            </w:r>
          </w:hyperlink>
        </w:p>
        <w:p>
          <w:pPr>
            <w:pStyle w:val="Contents2"/>
            <w:tabs>
              <w:tab w:val="clear" w:pos="8743"/>
              <w:tab w:val="right" w:pos="9026" w:leader="dot"/>
            </w:tabs>
            <w:rPr/>
          </w:pPr>
          <w:hyperlink w:anchor="__RefHeading___Toc17121761_1280447820">
            <w:r>
              <w:rPr>
                <w:webHidden/>
                <w:rStyle w:val="IndexLink"/>
                <w:rtl w:val="true"/>
              </w:rPr>
              <w:t>بحثى پيرامون استثناء وجه و كفّين در حجاب</w:t>
            </w:r>
            <w:r>
              <w:rPr>
                <w:rStyle w:val="IndexLink"/>
                <w:rtl w:val="true"/>
              </w:rPr>
              <w:tab/>
            </w:r>
            <w:r>
              <w:rPr>
                <w:rStyle w:val="IndexLink"/>
              </w:rPr>
              <w:t>192</w:t>
            </w:r>
          </w:hyperlink>
        </w:p>
        <w:p>
          <w:pPr>
            <w:pStyle w:val="Contents2"/>
            <w:tabs>
              <w:tab w:val="clear" w:pos="8743"/>
              <w:tab w:val="right" w:pos="9026" w:leader="dot"/>
            </w:tabs>
            <w:rPr/>
          </w:pPr>
          <w:hyperlink w:anchor="__RefHeading___Toc17121763_1280447820">
            <w:r>
              <w:rPr>
                <w:webHidden/>
                <w:rStyle w:val="IndexLink"/>
                <w:rtl w:val="true"/>
              </w:rPr>
              <w:t xml:space="preserve">منظور از </w:t>
            </w:r>
            <w:r>
              <w:rPr>
                <w:rStyle w:val="IndexLink"/>
                <w:rtl w:val="true"/>
              </w:rPr>
              <w:t>«</w:t>
            </w:r>
            <w:r>
              <w:rPr>
                <w:rStyle w:val="IndexLink"/>
                <w:rtl w:val="true"/>
              </w:rPr>
              <w:t>نِسائِهِنَّ</w:t>
            </w:r>
            <w:r>
              <w:rPr>
                <w:rStyle w:val="IndexLink"/>
                <w:rtl w:val="true"/>
              </w:rPr>
              <w:t xml:space="preserve">» </w:t>
            </w:r>
            <w:r>
              <w:rPr>
                <w:rStyle w:val="IndexLink"/>
                <w:rtl w:val="true"/>
              </w:rPr>
              <w:t>چيست ؟</w:t>
            </w:r>
            <w:r>
              <w:rPr>
                <w:rStyle w:val="IndexLink"/>
                <w:rtl w:val="true"/>
              </w:rPr>
              <w:tab/>
            </w:r>
            <w:r>
              <w:rPr>
                <w:rStyle w:val="IndexLink"/>
              </w:rPr>
              <w:t>193</w:t>
            </w:r>
          </w:hyperlink>
        </w:p>
        <w:p>
          <w:pPr>
            <w:pStyle w:val="Contents2"/>
            <w:tabs>
              <w:tab w:val="clear" w:pos="8743"/>
              <w:tab w:val="right" w:pos="9026" w:leader="dot"/>
            </w:tabs>
            <w:rPr/>
          </w:pPr>
          <w:hyperlink w:anchor="__RefHeading___Toc17121765_1280447820">
            <w:r>
              <w:rPr>
                <w:webHidden/>
                <w:rStyle w:val="IndexLink"/>
                <w:rtl w:val="true"/>
              </w:rPr>
              <w:t xml:space="preserve">تفسير </w:t>
            </w:r>
            <w:r>
              <w:rPr>
                <w:rStyle w:val="IndexLink"/>
                <w:rtl w:val="true"/>
              </w:rPr>
              <w:t xml:space="preserve">« </w:t>
            </w:r>
            <w:r>
              <w:rPr>
                <w:rStyle w:val="IndexLink"/>
                <w:rtl w:val="true"/>
              </w:rPr>
              <w:t xml:space="preserve">اوُلِى الاِْرْبَةِ مِنَ الرِّجالِ </w:t>
            </w:r>
            <w:r>
              <w:rPr>
                <w:rStyle w:val="IndexLink"/>
                <w:rtl w:val="true"/>
              </w:rPr>
              <w:t>»</w:t>
              <w:tab/>
            </w:r>
            <w:r>
              <w:rPr>
                <w:rStyle w:val="IndexLink"/>
              </w:rPr>
              <w:t>193</w:t>
            </w:r>
          </w:hyperlink>
        </w:p>
        <w:p>
          <w:pPr>
            <w:pStyle w:val="Contents2"/>
            <w:tabs>
              <w:tab w:val="clear" w:pos="8743"/>
              <w:tab w:val="right" w:pos="9026" w:leader="dot"/>
            </w:tabs>
            <w:rPr/>
          </w:pPr>
          <w:hyperlink w:anchor="__RefHeading___Toc17121767_1280447820">
            <w:r>
              <w:rPr>
                <w:webHidden/>
                <w:rStyle w:val="IndexLink"/>
                <w:rtl w:val="true"/>
              </w:rPr>
              <w:t>چرا عمو و دايى جزء محارم نيامده اند ؟</w:t>
            </w:r>
            <w:r>
              <w:rPr>
                <w:rStyle w:val="IndexLink"/>
                <w:rtl w:val="true"/>
              </w:rPr>
              <w:tab/>
            </w:r>
            <w:r>
              <w:rPr>
                <w:rStyle w:val="IndexLink"/>
              </w:rPr>
              <w:t>194</w:t>
            </w:r>
          </w:hyperlink>
        </w:p>
        <w:p>
          <w:pPr>
            <w:pStyle w:val="Contents2"/>
            <w:tabs>
              <w:tab w:val="clear" w:pos="8743"/>
              <w:tab w:val="right" w:pos="9026" w:leader="dot"/>
            </w:tabs>
            <w:rPr/>
          </w:pPr>
          <w:hyperlink w:anchor="__RefHeading___Toc17121769_1280447820">
            <w:r>
              <w:rPr>
                <w:webHidden/>
                <w:rStyle w:val="IndexLink"/>
                <w:rtl w:val="true"/>
              </w:rPr>
              <w:t>هرگونه عوامل تحريك ممنوع</w:t>
            </w:r>
            <w:r>
              <w:rPr>
                <w:rStyle w:val="IndexLink"/>
                <w:rtl w:val="true"/>
              </w:rPr>
              <w:tab/>
            </w:r>
            <w:r>
              <w:rPr>
                <w:rStyle w:val="IndexLink"/>
              </w:rPr>
              <w:t>194</w:t>
            </w:r>
          </w:hyperlink>
        </w:p>
        <w:p>
          <w:pPr>
            <w:pStyle w:val="Contents2"/>
            <w:tabs>
              <w:tab w:val="clear" w:pos="8743"/>
              <w:tab w:val="right" w:pos="9026" w:leader="dot"/>
            </w:tabs>
            <w:rPr/>
          </w:pPr>
          <w:hyperlink w:anchor="__RefHeading___Toc17121771_1280447820">
            <w:r>
              <w:rPr>
                <w:webHidden/>
                <w:rStyle w:val="IndexLink"/>
                <w:rtl w:val="true"/>
              </w:rPr>
              <w:t>در اين مورد كه زينتهاى آشكار و نهان، در آيه شريفه چيست، ديدگاه ها يكسان نيست</w:t>
            </w:r>
            <w:r>
              <w:rPr>
                <w:rStyle w:val="IndexLink"/>
                <w:rtl w:val="true"/>
              </w:rPr>
              <w:t>:</w:t>
              <w:tab/>
            </w:r>
            <w:r>
              <w:rPr>
                <w:rStyle w:val="IndexLink"/>
              </w:rPr>
              <w:t>195</w:t>
            </w:r>
          </w:hyperlink>
        </w:p>
        <w:p>
          <w:pPr>
            <w:pStyle w:val="Contents2"/>
            <w:tabs>
              <w:tab w:val="clear" w:pos="8743"/>
              <w:tab w:val="right" w:pos="9026" w:leader="dot"/>
            </w:tabs>
            <w:rPr/>
          </w:pPr>
          <w:hyperlink w:anchor="__RefHeading___Toc17121773_1280447820">
            <w:r>
              <w:rPr>
                <w:webHidden/>
                <w:rStyle w:val="IndexLink"/>
                <w:rtl w:val="true"/>
              </w:rPr>
              <w:t>ترغيب به ازدواج آسان</w:t>
            </w:r>
            <w:r>
              <w:rPr>
                <w:rStyle w:val="IndexLink"/>
                <w:rtl w:val="true"/>
              </w:rPr>
              <w:tab/>
            </w:r>
            <w:r>
              <w:rPr>
                <w:rStyle w:val="IndexLink"/>
              </w:rPr>
              <w:t>199</w:t>
            </w:r>
          </w:hyperlink>
        </w:p>
        <w:p>
          <w:pPr>
            <w:pStyle w:val="Contents2"/>
            <w:tabs>
              <w:tab w:val="clear" w:pos="8743"/>
              <w:tab w:val="right" w:pos="9026" w:leader="dot"/>
            </w:tabs>
            <w:rPr/>
          </w:pPr>
          <w:hyperlink w:anchor="__RefHeading___Toc17121775_1280447820">
            <w:r>
              <w:rPr>
                <w:webHidden/>
                <w:rStyle w:val="IndexLink"/>
                <w:rtl w:val="true"/>
              </w:rPr>
              <w:t xml:space="preserve">منظوراز جمله </w:t>
            </w:r>
            <w:r>
              <w:rPr>
                <w:rStyle w:val="IndexLink"/>
                <w:rtl w:val="true"/>
              </w:rPr>
              <w:t>«</w:t>
            </w:r>
            <w:r>
              <w:rPr>
                <w:rStyle w:val="IndexLink"/>
                <w:rtl w:val="true"/>
              </w:rPr>
              <w:t>وَالصّالِحينَ مِنْ عِبادِكُمْ وَ اِمائِكُمْ</w:t>
            </w:r>
            <w:r>
              <w:rPr>
                <w:rStyle w:val="IndexLink"/>
                <w:rtl w:val="true"/>
              </w:rPr>
              <w:t xml:space="preserve">» </w:t>
            </w:r>
            <w:r>
              <w:rPr>
                <w:rStyle w:val="IndexLink"/>
                <w:rtl w:val="true"/>
              </w:rPr>
              <w:t>چيست؟</w:t>
            </w:r>
            <w:r>
              <w:rPr>
                <w:rStyle w:val="IndexLink"/>
                <w:rtl w:val="true"/>
              </w:rPr>
              <w:tab/>
            </w:r>
            <w:r>
              <w:rPr>
                <w:rStyle w:val="IndexLink"/>
              </w:rPr>
              <w:t>200</w:t>
            </w:r>
          </w:hyperlink>
        </w:p>
        <w:p>
          <w:pPr>
            <w:pStyle w:val="Contents2"/>
            <w:tabs>
              <w:tab w:val="clear" w:pos="8743"/>
              <w:tab w:val="right" w:pos="9026" w:leader="dot"/>
            </w:tabs>
            <w:rPr/>
          </w:pPr>
          <w:hyperlink w:anchor="__RefHeading___Toc17121777_1280447820">
            <w:r>
              <w:rPr>
                <w:webHidden/>
                <w:rStyle w:val="IndexLink"/>
                <w:rtl w:val="true"/>
              </w:rPr>
              <w:t>فرمان تشكيل خانواده و تشويق به ازدواج</w:t>
            </w:r>
            <w:r>
              <w:rPr>
                <w:rStyle w:val="IndexLink"/>
                <w:rtl w:val="true"/>
              </w:rPr>
              <w:tab/>
            </w:r>
            <w:r>
              <w:rPr>
                <w:rStyle w:val="IndexLink"/>
              </w:rPr>
              <w:t>201</w:t>
            </w:r>
          </w:hyperlink>
        </w:p>
        <w:p>
          <w:pPr>
            <w:pStyle w:val="Contents2"/>
            <w:tabs>
              <w:tab w:val="clear" w:pos="8743"/>
              <w:tab w:val="right" w:pos="9026" w:leader="dot"/>
            </w:tabs>
            <w:rPr/>
          </w:pPr>
          <w:hyperlink w:anchor="__RefHeading___Toc17121779_1280447820">
            <w:r>
              <w:rPr>
                <w:webHidden/>
                <w:rStyle w:val="IndexLink"/>
                <w:rtl w:val="true"/>
              </w:rPr>
              <w:t>آداب ورود كودكان نابالغ به اتاق خصوصى پدر و مادر</w:t>
            </w:r>
            <w:r>
              <w:rPr>
                <w:rStyle w:val="IndexLink"/>
                <w:rtl w:val="true"/>
              </w:rPr>
              <w:tab/>
            </w:r>
            <w:r>
              <w:rPr>
                <w:rStyle w:val="IndexLink"/>
              </w:rPr>
              <w:t>203</w:t>
            </w:r>
          </w:hyperlink>
        </w:p>
        <w:p>
          <w:pPr>
            <w:pStyle w:val="Contents2"/>
            <w:tabs>
              <w:tab w:val="clear" w:pos="8743"/>
              <w:tab w:val="right" w:pos="9026" w:leader="dot"/>
            </w:tabs>
            <w:rPr/>
          </w:pPr>
          <w:hyperlink w:anchor="__RefHeading___Toc17121781_1280447820">
            <w:r>
              <w:rPr>
                <w:webHidden/>
                <w:rStyle w:val="IndexLink"/>
                <w:rtl w:val="true"/>
              </w:rPr>
              <w:t>مقرّرات ورود به قلمرو خصوصى ديگران</w:t>
            </w:r>
            <w:r>
              <w:rPr>
                <w:rStyle w:val="IndexLink"/>
                <w:rtl w:val="true"/>
              </w:rPr>
              <w:tab/>
            </w:r>
            <w:r>
              <w:rPr>
                <w:rStyle w:val="IndexLink"/>
              </w:rPr>
              <w:t>204</w:t>
            </w:r>
          </w:hyperlink>
        </w:p>
        <w:p>
          <w:pPr>
            <w:pStyle w:val="Contents2"/>
            <w:tabs>
              <w:tab w:val="clear" w:pos="8743"/>
              <w:tab w:val="right" w:pos="9026" w:leader="dot"/>
            </w:tabs>
            <w:rPr/>
          </w:pPr>
          <w:hyperlink w:anchor="__RefHeading___Toc17121783_1280447820">
            <w:r>
              <w:rPr>
                <w:webHidden/>
                <w:rStyle w:val="IndexLink"/>
                <w:rtl w:val="true"/>
              </w:rPr>
              <w:t>ضرورت اجازه گرفتن كودكان بالغ براى ورود به اتاق والدين</w:t>
            </w:r>
            <w:r>
              <w:rPr>
                <w:rStyle w:val="IndexLink"/>
                <w:rtl w:val="true"/>
              </w:rPr>
              <w:tab/>
            </w:r>
            <w:r>
              <w:rPr>
                <w:rStyle w:val="IndexLink"/>
              </w:rPr>
              <w:t>207</w:t>
            </w:r>
          </w:hyperlink>
        </w:p>
        <w:p>
          <w:pPr>
            <w:pStyle w:val="Contents2"/>
            <w:tabs>
              <w:tab w:val="clear" w:pos="8743"/>
              <w:tab w:val="right" w:pos="9026" w:leader="dot"/>
            </w:tabs>
            <w:rPr/>
          </w:pPr>
          <w:hyperlink w:anchor="__RefHeading___Toc17121785_1280447820">
            <w:r>
              <w:rPr>
                <w:webHidden/>
                <w:rStyle w:val="IndexLink"/>
                <w:rtl w:val="true"/>
              </w:rPr>
              <w:t>خانه هاى يازده گانه اى كه غذا خوردن از آن ها مجاز است</w:t>
            </w:r>
            <w:r>
              <w:rPr>
                <w:rStyle w:val="IndexLink"/>
                <w:rtl w:val="true"/>
              </w:rPr>
              <w:tab/>
            </w:r>
            <w:r>
              <w:rPr>
                <w:rStyle w:val="IndexLink"/>
              </w:rPr>
              <w:t>212</w:t>
            </w:r>
          </w:hyperlink>
        </w:p>
        <w:p>
          <w:pPr>
            <w:pStyle w:val="Contents2"/>
            <w:tabs>
              <w:tab w:val="clear" w:pos="8743"/>
              <w:tab w:val="right" w:pos="9026" w:leader="dot"/>
            </w:tabs>
            <w:rPr/>
          </w:pPr>
          <w:hyperlink w:anchor="__RefHeading___Toc17121787_1280447820">
            <w:r>
              <w:rPr>
                <w:webHidden/>
                <w:rStyle w:val="IndexLink"/>
                <w:rtl w:val="true"/>
              </w:rPr>
              <w:t>آيا خوردن غذاى ديگران مشروط به اجازه آن ها نيست؟</w:t>
            </w:r>
            <w:r>
              <w:rPr>
                <w:rStyle w:val="IndexLink"/>
                <w:rtl w:val="true"/>
              </w:rPr>
              <w:tab/>
            </w:r>
            <w:r>
              <w:rPr>
                <w:rStyle w:val="IndexLink"/>
              </w:rPr>
              <w:t>215</w:t>
            </w:r>
          </w:hyperlink>
        </w:p>
        <w:p>
          <w:pPr>
            <w:pStyle w:val="Contents2"/>
            <w:tabs>
              <w:tab w:val="clear" w:pos="8743"/>
              <w:tab w:val="right" w:pos="9026" w:leader="dot"/>
            </w:tabs>
            <w:rPr/>
          </w:pPr>
          <w:hyperlink w:anchor="__RefHeading___Toc17121789_1280447820">
            <w:r>
              <w:rPr>
                <w:webHidden/>
                <w:rStyle w:val="IndexLink"/>
                <w:rtl w:val="true"/>
              </w:rPr>
              <w:t xml:space="preserve">منظور از </w:t>
            </w:r>
            <w:r>
              <w:rPr>
                <w:rStyle w:val="IndexLink"/>
                <w:rtl w:val="true"/>
              </w:rPr>
              <w:t xml:space="preserve">« </w:t>
            </w:r>
            <w:r>
              <w:rPr>
                <w:rStyle w:val="IndexLink"/>
                <w:rtl w:val="true"/>
              </w:rPr>
              <w:t xml:space="preserve">صَديق </w:t>
            </w:r>
            <w:r>
              <w:rPr>
                <w:rStyle w:val="IndexLink"/>
                <w:rtl w:val="true"/>
              </w:rPr>
              <w:t xml:space="preserve">» </w:t>
            </w:r>
            <w:r>
              <w:rPr>
                <w:rStyle w:val="IndexLink"/>
                <w:rtl w:val="true"/>
              </w:rPr>
              <w:t>كيست ؟</w:t>
            </w:r>
            <w:r>
              <w:rPr>
                <w:rStyle w:val="IndexLink"/>
                <w:rtl w:val="true"/>
              </w:rPr>
              <w:tab/>
            </w:r>
            <w:r>
              <w:rPr>
                <w:rStyle w:val="IndexLink"/>
              </w:rPr>
              <w:t>216</w:t>
            </w:r>
          </w:hyperlink>
        </w:p>
        <w:p>
          <w:pPr>
            <w:pStyle w:val="Contents2"/>
            <w:tabs>
              <w:tab w:val="clear" w:pos="8743"/>
              <w:tab w:val="right" w:pos="9026" w:leader="dot"/>
            </w:tabs>
            <w:rPr/>
          </w:pPr>
          <w:hyperlink w:anchor="__RefHeading___Toc17121791_1280447820">
            <w:r>
              <w:rPr>
                <w:webHidden/>
                <w:rStyle w:val="IndexLink"/>
                <w:rtl w:val="true"/>
              </w:rPr>
              <w:t xml:space="preserve">تفسير </w:t>
            </w:r>
            <w:r>
              <w:rPr>
                <w:rStyle w:val="IndexLink"/>
                <w:rtl w:val="true"/>
              </w:rPr>
              <w:t xml:space="preserve">« </w:t>
            </w:r>
            <w:r>
              <w:rPr>
                <w:rStyle w:val="IndexLink"/>
                <w:rtl w:val="true"/>
              </w:rPr>
              <w:t xml:space="preserve">ما مَلَكْتُمْ مَفاتِحَهُ </w:t>
            </w:r>
            <w:r>
              <w:rPr>
                <w:rStyle w:val="IndexLink"/>
                <w:rtl w:val="true"/>
              </w:rPr>
              <w:t>»</w:t>
              <w:tab/>
            </w:r>
            <w:r>
              <w:rPr>
                <w:rStyle w:val="IndexLink"/>
              </w:rPr>
              <w:t>217</w:t>
            </w:r>
          </w:hyperlink>
        </w:p>
        <w:p>
          <w:pPr>
            <w:pStyle w:val="Contents2"/>
            <w:tabs>
              <w:tab w:val="clear" w:pos="8743"/>
              <w:tab w:val="right" w:pos="9026" w:leader="dot"/>
            </w:tabs>
            <w:rPr/>
          </w:pPr>
          <w:hyperlink w:anchor="__RefHeading___Toc17121793_1280447820">
            <w:r>
              <w:rPr>
                <w:webHidden/>
                <w:rStyle w:val="IndexLink"/>
                <w:rtl w:val="true"/>
              </w:rPr>
              <w:t>سلام و تحيت</w:t>
            </w:r>
            <w:r>
              <w:rPr>
                <w:rStyle w:val="IndexLink"/>
                <w:rtl w:val="true"/>
              </w:rPr>
              <w:tab/>
            </w:r>
            <w:r>
              <w:rPr>
                <w:rStyle w:val="IndexLink"/>
              </w:rPr>
              <w:t>217</w:t>
            </w:r>
          </w:hyperlink>
        </w:p>
        <w:p>
          <w:pPr>
            <w:pStyle w:val="Contents2"/>
            <w:tabs>
              <w:tab w:val="clear" w:pos="8743"/>
              <w:tab w:val="right" w:pos="9026" w:leader="dot"/>
            </w:tabs>
            <w:rPr/>
          </w:pPr>
          <w:hyperlink w:anchor="__RefHeading___Toc17121795_1280447820">
            <w:r>
              <w:rPr>
                <w:webHidden/>
                <w:rStyle w:val="IndexLink"/>
                <w:rtl w:val="true"/>
              </w:rPr>
              <w:t>از اين خانه ها مى توان غذا خورد</w:t>
            </w:r>
            <w:r>
              <w:rPr>
                <w:rStyle w:val="IndexLink"/>
                <w:rtl w:val="true"/>
              </w:rPr>
              <w:tab/>
            </w:r>
            <w:r>
              <w:rPr>
                <w:rStyle w:val="IndexLink"/>
              </w:rPr>
              <w:t>218</w:t>
            </w:r>
          </w:hyperlink>
        </w:p>
        <w:p>
          <w:pPr>
            <w:pStyle w:val="Contents2"/>
            <w:tabs>
              <w:tab w:val="clear" w:pos="8743"/>
              <w:tab w:val="right" w:pos="9026" w:leader="dot"/>
            </w:tabs>
            <w:rPr/>
          </w:pPr>
          <w:hyperlink w:anchor="__RefHeading___Toc17121797_1280447820">
            <w:r>
              <w:rPr>
                <w:webHidden/>
                <w:rStyle w:val="IndexLink"/>
                <w:rtl w:val="true"/>
              </w:rPr>
              <w:t>پرتوى از آيه</w:t>
            </w:r>
            <w:r>
              <w:rPr>
                <w:rStyle w:val="IndexLink"/>
                <w:rtl w:val="true"/>
              </w:rPr>
              <w:tab/>
            </w:r>
            <w:r>
              <w:rPr>
                <w:rStyle w:val="IndexLink"/>
              </w:rPr>
              <w:t>225</w:t>
            </w:r>
          </w:hyperlink>
        </w:p>
        <w:p>
          <w:pPr>
            <w:pStyle w:val="Contents2"/>
            <w:tabs>
              <w:tab w:val="clear" w:pos="8743"/>
              <w:tab w:val="right" w:pos="9026" w:leader="dot"/>
            </w:tabs>
            <w:rPr/>
          </w:pPr>
          <w:hyperlink w:anchor="__RefHeading___Toc17121799_1280447820">
            <w:r>
              <w:rPr>
                <w:webHidden/>
                <w:rStyle w:val="IndexLink"/>
                <w:rtl w:val="true"/>
              </w:rPr>
              <w:t>نقش دوستان خانوادگى در سرنوشت انسان</w:t>
            </w:r>
            <w:r>
              <w:rPr>
                <w:rStyle w:val="IndexLink"/>
                <w:rtl w:val="true"/>
              </w:rPr>
              <w:tab/>
            </w:r>
            <w:r>
              <w:rPr>
                <w:rStyle w:val="IndexLink"/>
              </w:rPr>
              <w:t>226</w:t>
            </w:r>
          </w:hyperlink>
        </w:p>
        <w:p>
          <w:pPr>
            <w:pStyle w:val="Contents2"/>
            <w:tabs>
              <w:tab w:val="clear" w:pos="8743"/>
              <w:tab w:val="right" w:pos="9026" w:leader="dot"/>
            </w:tabs>
            <w:rPr/>
          </w:pPr>
          <w:hyperlink w:anchor="__RefHeading___Toc17121801_1280447820">
            <w:r>
              <w:rPr>
                <w:webHidden/>
                <w:rStyle w:val="IndexLink"/>
                <w:rtl w:val="true"/>
              </w:rPr>
              <w:t>شأن نزول</w:t>
            </w:r>
            <w:r>
              <w:rPr>
                <w:rStyle w:val="IndexLink"/>
                <w:rtl w:val="true"/>
              </w:rPr>
              <w:tab/>
            </w:r>
            <w:r>
              <w:rPr>
                <w:rStyle w:val="IndexLink"/>
              </w:rPr>
              <w:t>226</w:t>
            </w:r>
          </w:hyperlink>
        </w:p>
        <w:p>
          <w:pPr>
            <w:pStyle w:val="Contents2"/>
            <w:tabs>
              <w:tab w:val="clear" w:pos="8743"/>
              <w:tab w:val="right" w:pos="9026" w:leader="dot"/>
            </w:tabs>
            <w:rPr/>
          </w:pPr>
          <w:hyperlink w:anchor="__RefHeading___Toc17121803_1280447820">
            <w:r>
              <w:rPr>
                <w:webHidden/>
                <w:rStyle w:val="IndexLink"/>
                <w:rtl w:val="true"/>
              </w:rPr>
              <w:t>اى كاش او را به دوستى بر نگرفته بودم</w:t>
            </w:r>
            <w:r>
              <w:rPr>
                <w:rStyle w:val="IndexLink"/>
                <w:rtl w:val="true"/>
              </w:rPr>
              <w:tab/>
            </w:r>
            <w:r>
              <w:rPr>
                <w:rStyle w:val="IndexLink"/>
              </w:rPr>
              <w:t>229</w:t>
            </w:r>
          </w:hyperlink>
        </w:p>
        <w:p>
          <w:pPr>
            <w:pStyle w:val="Contents2"/>
            <w:tabs>
              <w:tab w:val="clear" w:pos="8743"/>
              <w:tab w:val="right" w:pos="9026" w:leader="dot"/>
            </w:tabs>
            <w:rPr/>
          </w:pPr>
          <w:hyperlink w:anchor="__RefHeading___Toc17121805_1280447820">
            <w:r>
              <w:rPr>
                <w:webHidden/>
                <w:rStyle w:val="IndexLink"/>
                <w:rtl w:val="true"/>
              </w:rPr>
              <w:t>نقش سرنوشت ساز دوست و همنشين</w:t>
            </w:r>
            <w:r>
              <w:rPr>
                <w:rStyle w:val="IndexLink"/>
                <w:rtl w:val="true"/>
              </w:rPr>
              <w:tab/>
            </w:r>
            <w:r>
              <w:rPr>
                <w:rStyle w:val="IndexLink"/>
              </w:rPr>
              <w:t>230</w:t>
            </w:r>
          </w:hyperlink>
        </w:p>
        <w:p>
          <w:pPr>
            <w:pStyle w:val="Contents2"/>
            <w:tabs>
              <w:tab w:val="clear" w:pos="8743"/>
              <w:tab w:val="right" w:pos="9026" w:leader="dot"/>
            </w:tabs>
            <w:rPr/>
          </w:pPr>
          <w:hyperlink w:anchor="__RefHeading___Toc17121807_1280447820">
            <w:r>
              <w:rPr>
                <w:webHidden/>
                <w:rStyle w:val="IndexLink"/>
                <w:rtl w:val="true"/>
              </w:rPr>
              <w:t>صفات دوازده گانه خانواده هاى برجسته مذهبى</w:t>
            </w:r>
            <w:r>
              <w:rPr>
                <w:rStyle w:val="IndexLink"/>
                <w:rtl w:val="true"/>
              </w:rPr>
              <w:tab/>
            </w:r>
            <w:r>
              <w:rPr>
                <w:rStyle w:val="IndexLink"/>
              </w:rPr>
              <w:t>234</w:t>
            </w:r>
          </w:hyperlink>
        </w:p>
        <w:p>
          <w:pPr>
            <w:pStyle w:val="Contents2"/>
            <w:tabs>
              <w:tab w:val="clear" w:pos="8743"/>
              <w:tab w:val="right" w:pos="9026" w:leader="dot"/>
            </w:tabs>
            <w:rPr/>
          </w:pPr>
          <w:hyperlink w:anchor="__RefHeading___Toc17121809_1280447820">
            <w:r>
              <w:rPr>
                <w:webHidden/>
                <w:rStyle w:val="IndexLink"/>
                <w:rtl w:val="true"/>
              </w:rPr>
              <w:t xml:space="preserve">پاداش عِبادُالرَّحْمان </w:t>
            </w:r>
            <w:r>
              <w:rPr>
                <w:rStyle w:val="IndexLink"/>
                <w:rtl w:val="true"/>
              </w:rPr>
              <w:t xml:space="preserve">( </w:t>
            </w:r>
            <w:r>
              <w:rPr>
                <w:rStyle w:val="IndexLink"/>
                <w:rtl w:val="true"/>
              </w:rPr>
              <w:t xml:space="preserve">خانواده هاى شاخص مذهبى </w:t>
            </w:r>
            <w:r>
              <w:rPr>
                <w:rStyle w:val="IndexLink"/>
                <w:rtl w:val="true"/>
              </w:rPr>
              <w:t>)</w:t>
              <w:tab/>
            </w:r>
            <w:r>
              <w:rPr>
                <w:rStyle w:val="IndexLink"/>
              </w:rPr>
              <w:t>255</w:t>
            </w:r>
          </w:hyperlink>
        </w:p>
        <w:p>
          <w:pPr>
            <w:pStyle w:val="Contents2"/>
            <w:tabs>
              <w:tab w:val="clear" w:pos="8743"/>
              <w:tab w:val="right" w:pos="9026" w:leader="dot"/>
            </w:tabs>
            <w:rPr/>
          </w:pPr>
          <w:hyperlink w:anchor="__RefHeading___Toc17121811_1280447820">
            <w:r>
              <w:rPr>
                <w:webHidden/>
                <w:rStyle w:val="IndexLink"/>
                <w:rtl w:val="true"/>
              </w:rPr>
              <w:t>پاداش پرشكوه بندگان خاص خدا</w:t>
            </w:r>
            <w:r>
              <w:rPr>
                <w:rStyle w:val="IndexLink"/>
                <w:rtl w:val="true"/>
              </w:rPr>
              <w:tab/>
            </w:r>
            <w:r>
              <w:rPr>
                <w:rStyle w:val="IndexLink"/>
              </w:rPr>
              <w:t>256</w:t>
            </w:r>
          </w:hyperlink>
        </w:p>
        <w:p>
          <w:pPr>
            <w:pStyle w:val="Contents2"/>
            <w:tabs>
              <w:tab w:val="clear" w:pos="8743"/>
              <w:tab w:val="right" w:pos="9026" w:leader="dot"/>
            </w:tabs>
            <w:rPr/>
          </w:pPr>
          <w:hyperlink w:anchor="__RefHeading___Toc17121813_1280447820">
            <w:r>
              <w:rPr>
                <w:webHidden/>
                <w:rStyle w:val="IndexLink"/>
                <w:rtl w:val="true"/>
              </w:rPr>
              <w:t>مال و فرزندان ناصالح در روز قيامت خاصيتى براى والدين ندارند</w:t>
            </w:r>
            <w:r>
              <w:rPr>
                <w:rStyle w:val="IndexLink"/>
                <w:rtl w:val="true"/>
              </w:rPr>
              <w:tab/>
            </w:r>
            <w:r>
              <w:rPr>
                <w:rStyle w:val="IndexLink"/>
              </w:rPr>
              <w:t>257</w:t>
            </w:r>
          </w:hyperlink>
        </w:p>
        <w:p>
          <w:pPr>
            <w:pStyle w:val="Contents2"/>
            <w:tabs>
              <w:tab w:val="clear" w:pos="8743"/>
              <w:tab w:val="right" w:pos="9026" w:leader="dot"/>
            </w:tabs>
            <w:rPr/>
          </w:pPr>
          <w:hyperlink w:anchor="__RefHeading___Toc17121815_1280447820">
            <w:r>
              <w:rPr>
                <w:webHidden/>
                <w:rStyle w:val="IndexLink"/>
                <w:rtl w:val="true"/>
              </w:rPr>
              <w:t>متلاشى كردن پيوندهاى خانوادگى برنامه هميشگى مستكبرين جهان است</w:t>
            </w:r>
            <w:r>
              <w:rPr>
                <w:rStyle w:val="IndexLink"/>
                <w:rtl w:val="true"/>
              </w:rPr>
              <w:tab/>
            </w:r>
            <w:r>
              <w:rPr>
                <w:rStyle w:val="IndexLink"/>
              </w:rPr>
              <w:t>260</w:t>
            </w:r>
          </w:hyperlink>
        </w:p>
        <w:p>
          <w:pPr>
            <w:pStyle w:val="Contents2"/>
            <w:tabs>
              <w:tab w:val="clear" w:pos="8743"/>
              <w:tab w:val="right" w:pos="9026" w:leader="dot"/>
            </w:tabs>
            <w:rPr/>
          </w:pPr>
          <w:hyperlink w:anchor="__RefHeading___Toc17121817_1280447820">
            <w:r>
              <w:rPr>
                <w:webHidden/>
                <w:rStyle w:val="IndexLink"/>
                <w:rtl w:val="true"/>
              </w:rPr>
              <w:t xml:space="preserve">« </w:t>
            </w:r>
            <w:r>
              <w:rPr>
                <w:rStyle w:val="IndexLink"/>
                <w:rtl w:val="true"/>
              </w:rPr>
              <w:t xml:space="preserve">مستضعفان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مستكبران </w:t>
            </w:r>
            <w:r>
              <w:rPr>
                <w:rStyle w:val="IndexLink"/>
                <w:rtl w:val="true"/>
              </w:rPr>
              <w:t xml:space="preserve">» </w:t>
            </w:r>
            <w:r>
              <w:rPr>
                <w:rStyle w:val="IndexLink"/>
                <w:rtl w:val="true"/>
              </w:rPr>
              <w:t>چه كسانى هستند ؟</w:t>
            </w:r>
            <w:r>
              <w:rPr>
                <w:rStyle w:val="IndexLink"/>
                <w:rtl w:val="true"/>
              </w:rPr>
              <w:tab/>
            </w:r>
            <w:r>
              <w:rPr>
                <w:rStyle w:val="IndexLink"/>
              </w:rPr>
              <w:t>264</w:t>
            </w:r>
          </w:hyperlink>
        </w:p>
        <w:p>
          <w:pPr>
            <w:pStyle w:val="Contents2"/>
            <w:tabs>
              <w:tab w:val="clear" w:pos="8743"/>
              <w:tab w:val="right" w:pos="9026" w:leader="dot"/>
            </w:tabs>
            <w:rPr/>
          </w:pPr>
          <w:hyperlink w:anchor="__RefHeading___Toc17121819_1280447820">
            <w:r>
              <w:rPr>
                <w:webHidden/>
                <w:rStyle w:val="IndexLink"/>
                <w:rtl w:val="true"/>
              </w:rPr>
              <w:t>قدرت نمايى شگفت آور خدا</w:t>
            </w:r>
            <w:r>
              <w:rPr>
                <w:rStyle w:val="IndexLink"/>
                <w:rtl w:val="true"/>
              </w:rPr>
              <w:tab/>
            </w:r>
            <w:r>
              <w:rPr>
                <w:rStyle w:val="IndexLink"/>
              </w:rPr>
              <w:t>272</w:t>
            </w:r>
          </w:hyperlink>
        </w:p>
        <w:p>
          <w:pPr>
            <w:pStyle w:val="Contents2"/>
            <w:tabs>
              <w:tab w:val="clear" w:pos="8743"/>
              <w:tab w:val="right" w:pos="9026" w:leader="dot"/>
            </w:tabs>
            <w:rPr/>
          </w:pPr>
          <w:hyperlink w:anchor="__RefHeading___Toc17121821_1280447820">
            <w:r>
              <w:rPr>
                <w:webHidden/>
                <w:rStyle w:val="IndexLink"/>
                <w:rtl w:val="true"/>
              </w:rPr>
              <w:t>ولادت شگفت انگيز كودك نيل</w:t>
            </w:r>
            <w:r>
              <w:rPr>
                <w:rStyle w:val="IndexLink"/>
                <w:rtl w:val="true"/>
              </w:rPr>
              <w:tab/>
            </w:r>
            <w:r>
              <w:rPr>
                <w:rStyle w:val="IndexLink"/>
              </w:rPr>
              <w:t>273</w:t>
            </w:r>
          </w:hyperlink>
        </w:p>
        <w:p>
          <w:pPr>
            <w:pStyle w:val="Contents2"/>
            <w:tabs>
              <w:tab w:val="clear" w:pos="8743"/>
              <w:tab w:val="right" w:pos="9026" w:leader="dot"/>
            </w:tabs>
            <w:rPr/>
          </w:pPr>
          <w:hyperlink w:anchor="__RefHeading___Toc17121823_1280447820">
            <w:r>
              <w:rPr>
                <w:webHidden/>
                <w:rStyle w:val="IndexLink"/>
                <w:rtl w:val="true"/>
              </w:rPr>
              <w:t>شگفت از اين تدبير</w:t>
            </w:r>
            <w:r>
              <w:rPr>
                <w:rStyle w:val="IndexLink"/>
                <w:rtl w:val="true"/>
              </w:rPr>
              <w:t>!</w:t>
              <w:tab/>
            </w:r>
            <w:r>
              <w:rPr>
                <w:rStyle w:val="IndexLink"/>
              </w:rPr>
              <w:t>274</w:t>
            </w:r>
          </w:hyperlink>
        </w:p>
        <w:p>
          <w:pPr>
            <w:pStyle w:val="Contents2"/>
            <w:tabs>
              <w:tab w:val="clear" w:pos="8743"/>
              <w:tab w:val="right" w:pos="9026" w:leader="dot"/>
            </w:tabs>
            <w:rPr/>
          </w:pPr>
          <w:hyperlink w:anchor="__RefHeading___Toc17121825_1280447820">
            <w:r>
              <w:rPr>
                <w:webHidden/>
                <w:rStyle w:val="IndexLink"/>
                <w:rtl w:val="true"/>
              </w:rPr>
              <w:t>دو رويداد عجيب ديگر</w:t>
            </w:r>
            <w:r>
              <w:rPr>
                <w:rStyle w:val="IndexLink"/>
                <w:rtl w:val="true"/>
              </w:rPr>
              <w:tab/>
            </w:r>
            <w:r>
              <w:rPr>
                <w:rStyle w:val="IndexLink"/>
              </w:rPr>
              <w:t>275</w:t>
            </w:r>
          </w:hyperlink>
        </w:p>
        <w:p>
          <w:pPr>
            <w:pStyle w:val="Contents2"/>
            <w:tabs>
              <w:tab w:val="clear" w:pos="8743"/>
              <w:tab w:val="right" w:pos="9026" w:leader="dot"/>
            </w:tabs>
            <w:rPr/>
          </w:pPr>
          <w:hyperlink w:anchor="__RefHeading___Toc17121827_1280447820">
            <w:r>
              <w:rPr>
                <w:webHidden/>
                <w:rStyle w:val="IndexLink"/>
                <w:rtl w:val="true"/>
              </w:rPr>
              <w:t>شاهكارى ديگر</w:t>
            </w:r>
            <w:r>
              <w:rPr>
                <w:rStyle w:val="IndexLink"/>
                <w:rtl w:val="true"/>
              </w:rPr>
              <w:tab/>
            </w:r>
            <w:r>
              <w:rPr>
                <w:rStyle w:val="IndexLink"/>
              </w:rPr>
              <w:t>279</w:t>
            </w:r>
          </w:hyperlink>
        </w:p>
        <w:p>
          <w:pPr>
            <w:pStyle w:val="Contents2"/>
            <w:tabs>
              <w:tab w:val="clear" w:pos="8743"/>
              <w:tab w:val="right" w:pos="9026" w:leader="dot"/>
            </w:tabs>
            <w:rPr/>
          </w:pPr>
          <w:hyperlink w:anchor="__RefHeading___Toc17121829_1280447820">
            <w:r>
              <w:rPr>
                <w:webHidden/>
                <w:rStyle w:val="IndexLink"/>
                <w:rtl w:val="true"/>
              </w:rPr>
              <w:t>ضرورت كنترل احساسات خانوادگى در مصالح اجتماعى</w:t>
            </w:r>
            <w:r>
              <w:rPr>
                <w:rStyle w:val="IndexLink"/>
                <w:rtl w:val="true"/>
              </w:rPr>
              <w:tab/>
            </w:r>
            <w:r>
              <w:rPr>
                <w:rStyle w:val="IndexLink"/>
              </w:rPr>
              <w:t>282</w:t>
            </w:r>
          </w:hyperlink>
        </w:p>
        <w:p>
          <w:pPr>
            <w:pStyle w:val="Contents2"/>
            <w:tabs>
              <w:tab w:val="clear" w:pos="8743"/>
              <w:tab w:val="right" w:pos="9026" w:leader="dot"/>
            </w:tabs>
            <w:rPr/>
          </w:pPr>
          <w:hyperlink w:anchor="__RefHeading___Toc17121831_1280447820">
            <w:r>
              <w:rPr>
                <w:webHidden/>
                <w:rStyle w:val="IndexLink"/>
                <w:rtl w:val="true"/>
              </w:rPr>
              <w:t>حيا و عفاف دختران موجب نزول بركات الهى براى آنهاست</w:t>
            </w:r>
            <w:r>
              <w:rPr>
                <w:rStyle w:val="IndexLink"/>
                <w:rtl w:val="true"/>
              </w:rPr>
              <w:tab/>
            </w:r>
            <w:r>
              <w:rPr>
                <w:rStyle w:val="IndexLink"/>
              </w:rPr>
              <w:t>292</w:t>
            </w:r>
          </w:hyperlink>
        </w:p>
        <w:p>
          <w:pPr>
            <w:pStyle w:val="Contents2"/>
            <w:tabs>
              <w:tab w:val="clear" w:pos="8743"/>
              <w:tab w:val="right" w:pos="9026" w:leader="dot"/>
            </w:tabs>
            <w:rPr/>
          </w:pPr>
          <w:hyperlink w:anchor="__RefHeading___Toc17121833_1280447820">
            <w:r>
              <w:rPr>
                <w:webHidden/>
                <w:rStyle w:val="IndexLink"/>
                <w:rtl w:val="true"/>
              </w:rPr>
              <w:t xml:space="preserve">هجرت تاريخى موسى به سوى </w:t>
            </w:r>
            <w:r>
              <w:rPr>
                <w:rStyle w:val="IndexLink"/>
                <w:rtl w:val="true"/>
              </w:rPr>
              <w:t>«</w:t>
            </w:r>
            <w:r>
              <w:rPr>
                <w:rStyle w:val="IndexLink"/>
                <w:rtl w:val="true"/>
              </w:rPr>
              <w:t>مَدْيَن</w:t>
            </w:r>
            <w:r>
              <w:rPr>
                <w:rStyle w:val="IndexLink"/>
                <w:rtl w:val="true"/>
              </w:rPr>
              <w:t>»</w:t>
              <w:tab/>
            </w:r>
            <w:r>
              <w:rPr>
                <w:rStyle w:val="IndexLink"/>
              </w:rPr>
              <w:t>293</w:t>
            </w:r>
          </w:hyperlink>
        </w:p>
        <w:p>
          <w:pPr>
            <w:pStyle w:val="Contents2"/>
            <w:tabs>
              <w:tab w:val="clear" w:pos="8743"/>
              <w:tab w:val="right" w:pos="9026" w:leader="dot"/>
            </w:tabs>
            <w:rPr/>
          </w:pPr>
          <w:hyperlink w:anchor="__RefHeading___Toc17121835_1280447820">
            <w:r>
              <w:rPr>
                <w:webHidden/>
                <w:rStyle w:val="IndexLink"/>
                <w:rtl w:val="true"/>
              </w:rPr>
              <w:t>موسى و تشكيل خانواده</w:t>
            </w:r>
            <w:r>
              <w:rPr>
                <w:rStyle w:val="IndexLink"/>
                <w:rtl w:val="true"/>
              </w:rPr>
              <w:tab/>
            </w:r>
            <w:r>
              <w:rPr>
                <w:rStyle w:val="IndexLink"/>
              </w:rPr>
              <w:t>303</w:t>
            </w:r>
          </w:hyperlink>
        </w:p>
        <w:p>
          <w:pPr>
            <w:pStyle w:val="Contents2"/>
            <w:tabs>
              <w:tab w:val="clear" w:pos="8743"/>
              <w:tab w:val="right" w:pos="9026" w:leader="dot"/>
            </w:tabs>
            <w:rPr/>
          </w:pPr>
          <w:hyperlink w:anchor="__RefHeading___Toc17121837_1280447820">
            <w:r>
              <w:rPr>
                <w:webHidden/>
                <w:rStyle w:val="IndexLink"/>
                <w:rtl w:val="true"/>
              </w:rPr>
              <w:t>گناه و عصيان الهى عامل ويرانى خانه هاست</w:t>
            </w:r>
            <w:r>
              <w:rPr>
                <w:rStyle w:val="IndexLink"/>
                <w:rtl w:val="true"/>
              </w:rPr>
              <w:tab/>
            </w:r>
            <w:r>
              <w:rPr>
                <w:rStyle w:val="IndexLink"/>
              </w:rPr>
              <w:t>308</w:t>
            </w:r>
          </w:hyperlink>
        </w:p>
        <w:p>
          <w:pPr>
            <w:pStyle w:val="Contents2"/>
            <w:tabs>
              <w:tab w:val="clear" w:pos="8743"/>
              <w:tab w:val="right" w:pos="9026" w:leader="dot"/>
            </w:tabs>
            <w:rPr/>
          </w:pPr>
          <w:hyperlink w:anchor="__RefHeading___Toc17121839_1280447820">
            <w:r>
              <w:rPr>
                <w:webHidden/>
                <w:rStyle w:val="IndexLink"/>
                <w:rtl w:val="true"/>
              </w:rPr>
              <w:t>آفت مستى غرور</w:t>
            </w:r>
            <w:r>
              <w:rPr>
                <w:rStyle w:val="IndexLink"/>
                <w:rtl w:val="true"/>
              </w:rPr>
              <w:tab/>
            </w:r>
            <w:r>
              <w:rPr>
                <w:rStyle w:val="IndexLink"/>
              </w:rPr>
              <w:t>308</w:t>
            </w:r>
          </w:hyperlink>
        </w:p>
        <w:p>
          <w:pPr>
            <w:pStyle w:val="Contents2"/>
            <w:tabs>
              <w:tab w:val="clear" w:pos="8743"/>
              <w:tab w:val="right" w:pos="9026" w:leader="dot"/>
            </w:tabs>
            <w:rPr/>
          </w:pPr>
          <w:hyperlink w:anchor="__RefHeading___Toc17121841_1280447820">
            <w:r>
              <w:rPr>
                <w:webHidden/>
                <w:rStyle w:val="IndexLink"/>
                <w:rtl w:val="true"/>
              </w:rPr>
              <w:t>هم خانه دنياى خود را آباد كن و هم به فكر آبادى خانه آخرت باش</w:t>
            </w:r>
            <w:r>
              <w:rPr>
                <w:rStyle w:val="IndexLink"/>
                <w:rtl w:val="true"/>
              </w:rPr>
              <w:tab/>
            </w:r>
            <w:r>
              <w:rPr>
                <w:rStyle w:val="IndexLink"/>
              </w:rPr>
              <w:t>310</w:t>
            </w:r>
          </w:hyperlink>
        </w:p>
        <w:p>
          <w:pPr>
            <w:pStyle w:val="Contents2"/>
            <w:tabs>
              <w:tab w:val="clear" w:pos="8743"/>
              <w:tab w:val="right" w:pos="9026" w:leader="dot"/>
            </w:tabs>
            <w:rPr/>
          </w:pPr>
          <w:hyperlink w:anchor="__RefHeading___Toc17121843_1280447820">
            <w:r>
              <w:rPr>
                <w:webHidden/>
                <w:rStyle w:val="IndexLink"/>
                <w:rtl w:val="true"/>
              </w:rPr>
              <w:t>«</w:t>
            </w:r>
            <w:r>
              <w:rPr>
                <w:rStyle w:val="IndexLink"/>
                <w:rtl w:val="true"/>
              </w:rPr>
              <w:t>توحيد</w:t>
            </w:r>
            <w:r>
              <w:rPr>
                <w:rStyle w:val="IndexLink"/>
                <w:rtl w:val="true"/>
              </w:rPr>
              <w:t xml:space="preserve">» </w:t>
            </w:r>
            <w:r>
              <w:rPr>
                <w:rStyle w:val="IndexLink"/>
                <w:rtl w:val="true"/>
              </w:rPr>
              <w:t>اساس هماهنگى و همدلى خانوادگى است</w:t>
            </w:r>
            <w:r>
              <w:rPr>
                <w:rStyle w:val="IndexLink"/>
                <w:rtl w:val="true"/>
              </w:rPr>
              <w:tab/>
            </w:r>
            <w:r>
              <w:rPr>
                <w:rStyle w:val="IndexLink"/>
              </w:rPr>
              <w:t>313</w:t>
            </w:r>
          </w:hyperlink>
        </w:p>
        <w:p>
          <w:pPr>
            <w:pStyle w:val="Contents2"/>
            <w:tabs>
              <w:tab w:val="clear" w:pos="8743"/>
              <w:tab w:val="right" w:pos="9026" w:leader="dot"/>
            </w:tabs>
            <w:rPr/>
          </w:pPr>
          <w:hyperlink w:anchor="__RefHeading___Toc17121845_1280447820">
            <w:r>
              <w:rPr>
                <w:webHidden/>
                <w:rStyle w:val="IndexLink"/>
                <w:rtl w:val="true"/>
              </w:rPr>
              <w:t>داستان ايمان سَعْد و مخالفت مادرش</w:t>
            </w:r>
            <w:r>
              <w:rPr>
                <w:rStyle w:val="IndexLink"/>
                <w:rtl w:val="true"/>
              </w:rPr>
              <w:tab/>
            </w:r>
            <w:r>
              <w:rPr>
                <w:rStyle w:val="IndexLink"/>
              </w:rPr>
              <w:t>314</w:t>
            </w:r>
          </w:hyperlink>
        </w:p>
        <w:p>
          <w:pPr>
            <w:pStyle w:val="Contents2"/>
            <w:tabs>
              <w:tab w:val="clear" w:pos="8743"/>
              <w:tab w:val="right" w:pos="9026" w:leader="dot"/>
            </w:tabs>
            <w:rPr/>
          </w:pPr>
          <w:hyperlink w:anchor="__RefHeading___Toc17121847_1280447820">
            <w:r>
              <w:rPr>
                <w:webHidden/>
                <w:rStyle w:val="IndexLink"/>
                <w:rtl w:val="true"/>
              </w:rPr>
              <w:t>نيكى به مادر در روايات</w:t>
            </w:r>
            <w:r>
              <w:rPr>
                <w:rStyle w:val="IndexLink"/>
                <w:rtl w:val="true"/>
              </w:rPr>
              <w:tab/>
            </w:r>
            <w:r>
              <w:rPr>
                <w:rStyle w:val="IndexLink"/>
              </w:rPr>
              <w:t>315</w:t>
            </w:r>
          </w:hyperlink>
        </w:p>
        <w:p>
          <w:pPr>
            <w:pStyle w:val="Contents2"/>
            <w:tabs>
              <w:tab w:val="clear" w:pos="8743"/>
              <w:tab w:val="right" w:pos="9026" w:leader="dot"/>
            </w:tabs>
            <w:rPr/>
          </w:pPr>
          <w:hyperlink w:anchor="__RefHeading___Toc17121849_1280447820">
            <w:r>
              <w:rPr>
                <w:webHidden/>
                <w:rStyle w:val="IndexLink"/>
                <w:rtl w:val="true"/>
              </w:rPr>
              <w:t>سازندگى معنوى نماز</w:t>
            </w:r>
            <w:r>
              <w:rPr>
                <w:rStyle w:val="IndexLink"/>
                <w:rtl w:val="true"/>
              </w:rPr>
              <w:tab/>
            </w:r>
            <w:r>
              <w:rPr>
                <w:rStyle w:val="IndexLink"/>
              </w:rPr>
              <w:t>318</w:t>
            </w:r>
          </w:hyperlink>
        </w:p>
        <w:p>
          <w:pPr>
            <w:pStyle w:val="Contents2"/>
            <w:tabs>
              <w:tab w:val="clear" w:pos="8743"/>
              <w:tab w:val="right" w:pos="9026" w:leader="dot"/>
            </w:tabs>
            <w:rPr/>
          </w:pPr>
          <w:hyperlink w:anchor="__RefHeading___Toc17121851_1280447820">
            <w:r>
              <w:rPr>
                <w:webHidden/>
                <w:rStyle w:val="IndexLink"/>
                <w:rtl w:val="true"/>
              </w:rPr>
              <w:t>نماز در روايات</w:t>
            </w:r>
            <w:r>
              <w:rPr>
                <w:rStyle w:val="IndexLink"/>
                <w:rtl w:val="true"/>
              </w:rPr>
              <w:tab/>
            </w:r>
            <w:r>
              <w:rPr>
                <w:rStyle w:val="IndexLink"/>
              </w:rPr>
              <w:t>319</w:t>
            </w:r>
          </w:hyperlink>
        </w:p>
        <w:p>
          <w:pPr>
            <w:pStyle w:val="Contents2"/>
            <w:tabs>
              <w:tab w:val="clear" w:pos="8743"/>
              <w:tab w:val="right" w:pos="9026" w:leader="dot"/>
            </w:tabs>
            <w:rPr/>
          </w:pPr>
          <w:hyperlink w:anchor="__RefHeading___Toc17121853_1280447820">
            <w:r>
              <w:rPr>
                <w:webHidden/>
                <w:rStyle w:val="IndexLink"/>
                <w:rtl w:val="true"/>
              </w:rPr>
              <w:t>نقش دگرگونساز نماز در رشد معنوى و اخلاقى انسان ها</w:t>
            </w:r>
            <w:r>
              <w:rPr>
                <w:rStyle w:val="IndexLink"/>
                <w:rtl w:val="true"/>
              </w:rPr>
              <w:tab/>
            </w:r>
            <w:r>
              <w:rPr>
                <w:rStyle w:val="IndexLink"/>
              </w:rPr>
              <w:t>323</w:t>
            </w:r>
          </w:hyperlink>
        </w:p>
        <w:p>
          <w:pPr>
            <w:pStyle w:val="Contents2"/>
            <w:tabs>
              <w:tab w:val="clear" w:pos="8743"/>
              <w:tab w:val="right" w:pos="9026" w:leader="dot"/>
            </w:tabs>
            <w:rPr/>
          </w:pPr>
          <w:hyperlink w:anchor="__RefHeading___Toc17121855_1280447820">
            <w:r>
              <w:rPr>
                <w:webHidden/>
                <w:rStyle w:val="IndexLink"/>
                <w:rtl w:val="true"/>
              </w:rPr>
              <w:t xml:space="preserve">آرامش، عشق و محبت دستآورد </w:t>
            </w:r>
            <w:r>
              <w:rPr>
                <w:rStyle w:val="IndexLink"/>
                <w:rtl w:val="true"/>
              </w:rPr>
              <w:t>«</w:t>
            </w:r>
            <w:r>
              <w:rPr>
                <w:rStyle w:val="IndexLink"/>
                <w:rtl w:val="true"/>
              </w:rPr>
              <w:t>ازدواج سنجيده</w:t>
            </w:r>
            <w:r>
              <w:rPr>
                <w:rStyle w:val="IndexLink"/>
                <w:rtl w:val="true"/>
              </w:rPr>
              <w:t xml:space="preserve">» </w:t>
            </w:r>
            <w:r>
              <w:rPr>
                <w:rStyle w:val="IndexLink"/>
                <w:rtl w:val="true"/>
              </w:rPr>
              <w:t>است</w:t>
            </w:r>
            <w:r>
              <w:rPr>
                <w:rStyle w:val="IndexLink"/>
                <w:rtl w:val="true"/>
              </w:rPr>
              <w:tab/>
            </w:r>
            <w:r>
              <w:rPr>
                <w:rStyle w:val="IndexLink"/>
              </w:rPr>
              <w:t>329</w:t>
            </w:r>
          </w:hyperlink>
        </w:p>
        <w:p>
          <w:pPr>
            <w:pStyle w:val="Contents2"/>
            <w:tabs>
              <w:tab w:val="clear" w:pos="8743"/>
              <w:tab w:val="right" w:pos="9026" w:leader="dot"/>
            </w:tabs>
            <w:rPr/>
          </w:pPr>
          <w:hyperlink w:anchor="__RefHeading___Toc17121857_1280447820">
            <w:r>
              <w:rPr>
                <w:webHidden/>
                <w:rStyle w:val="IndexLink"/>
                <w:rtl w:val="true"/>
              </w:rPr>
              <w:t>گردشگرى با هدف بررسى راز سقوط خانواده هاى پرقدرت</w:t>
            </w:r>
            <w:r>
              <w:rPr>
                <w:rStyle w:val="IndexLink"/>
                <w:rtl w:val="true"/>
              </w:rPr>
              <w:tab/>
            </w:r>
            <w:r>
              <w:rPr>
                <w:rStyle w:val="IndexLink"/>
              </w:rPr>
              <w:t>332</w:t>
            </w:r>
          </w:hyperlink>
        </w:p>
        <w:p>
          <w:pPr>
            <w:pStyle w:val="Contents2"/>
            <w:tabs>
              <w:tab w:val="clear" w:pos="8743"/>
              <w:tab w:val="right" w:pos="9026" w:leader="dot"/>
            </w:tabs>
            <w:rPr/>
          </w:pPr>
          <w:hyperlink w:anchor="__RefHeading___Toc17121859_1280447820">
            <w:r>
              <w:rPr>
                <w:webHidden/>
                <w:rStyle w:val="IndexLink"/>
                <w:rtl w:val="true"/>
              </w:rPr>
              <w:t>توصيه پدرى حكيم به فرزندش</w:t>
            </w:r>
            <w:r>
              <w:rPr>
                <w:rStyle w:val="IndexLink"/>
                <w:rtl w:val="true"/>
              </w:rPr>
              <w:tab/>
            </w:r>
            <w:r>
              <w:rPr>
                <w:rStyle w:val="IndexLink"/>
              </w:rPr>
              <w:t>335</w:t>
            </w:r>
          </w:hyperlink>
        </w:p>
        <w:p>
          <w:pPr>
            <w:pStyle w:val="Contents2"/>
            <w:tabs>
              <w:tab w:val="clear" w:pos="8743"/>
              <w:tab w:val="right" w:pos="9026" w:leader="dot"/>
            </w:tabs>
            <w:rPr/>
          </w:pPr>
          <w:hyperlink w:anchor="__RefHeading___Toc17121861_1280447820">
            <w:r>
              <w:rPr>
                <w:webHidden/>
                <w:rStyle w:val="IndexLink"/>
                <w:rtl w:val="true"/>
              </w:rPr>
              <w:t>دستور الهى درباره احترام و محبت فرزندان به پدر و مادر</w:t>
            </w:r>
            <w:r>
              <w:rPr>
                <w:rStyle w:val="IndexLink"/>
                <w:rtl w:val="true"/>
              </w:rPr>
              <w:tab/>
            </w:r>
            <w:r>
              <w:rPr>
                <w:rStyle w:val="IndexLink"/>
              </w:rPr>
              <w:t>336</w:t>
            </w:r>
          </w:hyperlink>
        </w:p>
        <w:p>
          <w:pPr>
            <w:pStyle w:val="Contents2"/>
            <w:tabs>
              <w:tab w:val="clear" w:pos="8743"/>
              <w:tab w:val="right" w:pos="9026" w:leader="dot"/>
            </w:tabs>
            <w:rPr/>
          </w:pPr>
          <w:hyperlink w:anchor="__RefHeading___Toc17121863_1280447820">
            <w:r>
              <w:rPr>
                <w:webHidden/>
                <w:rStyle w:val="IndexLink"/>
                <w:rtl w:val="true"/>
              </w:rPr>
              <w:t>«</w:t>
            </w:r>
            <w:r>
              <w:rPr>
                <w:rStyle w:val="IndexLink"/>
                <w:rtl w:val="true"/>
              </w:rPr>
              <w:t>رابطه با پدر و مادر</w:t>
            </w:r>
            <w:r>
              <w:rPr>
                <w:rStyle w:val="IndexLink"/>
                <w:rtl w:val="true"/>
              </w:rPr>
              <w:t xml:space="preserve">» </w:t>
            </w:r>
            <w:r>
              <w:rPr>
                <w:rStyle w:val="IndexLink"/>
                <w:rtl w:val="true"/>
              </w:rPr>
              <w:t xml:space="preserve">نبايد باعث تضعيف </w:t>
            </w:r>
            <w:r>
              <w:rPr>
                <w:rStyle w:val="IndexLink"/>
                <w:rtl w:val="true"/>
              </w:rPr>
              <w:t>«</w:t>
            </w:r>
            <w:r>
              <w:rPr>
                <w:rStyle w:val="IndexLink"/>
                <w:rtl w:val="true"/>
              </w:rPr>
              <w:t>رابطه باخدا</w:t>
            </w:r>
            <w:r>
              <w:rPr>
                <w:rStyle w:val="IndexLink"/>
                <w:rtl w:val="true"/>
              </w:rPr>
              <w:t xml:space="preserve">» </w:t>
            </w:r>
            <w:r>
              <w:rPr>
                <w:rStyle w:val="IndexLink"/>
                <w:rtl w:val="true"/>
              </w:rPr>
              <w:t>شود</w:t>
            </w:r>
            <w:r>
              <w:rPr>
                <w:rStyle w:val="IndexLink"/>
                <w:rtl w:val="true"/>
              </w:rPr>
              <w:tab/>
            </w:r>
            <w:r>
              <w:rPr>
                <w:rStyle w:val="IndexLink"/>
              </w:rPr>
              <w:t>340</w:t>
            </w:r>
          </w:hyperlink>
        </w:p>
        <w:p>
          <w:pPr>
            <w:pStyle w:val="Contents2"/>
            <w:tabs>
              <w:tab w:val="clear" w:pos="8743"/>
              <w:tab w:val="right" w:pos="9026" w:leader="dot"/>
            </w:tabs>
            <w:rPr/>
          </w:pPr>
          <w:hyperlink w:anchor="__RefHeading___Toc17121865_1280447820">
            <w:r>
              <w:rPr>
                <w:webHidden/>
                <w:rStyle w:val="IndexLink"/>
                <w:rtl w:val="true"/>
              </w:rPr>
              <w:t>مرز فرمانبردارى از پدر و مادر</w:t>
            </w:r>
            <w:r>
              <w:rPr>
                <w:rStyle w:val="IndexLink"/>
                <w:rtl w:val="true"/>
              </w:rPr>
              <w:tab/>
            </w:r>
            <w:r>
              <w:rPr>
                <w:rStyle w:val="IndexLink"/>
              </w:rPr>
              <w:t>341</w:t>
            </w:r>
          </w:hyperlink>
        </w:p>
        <w:p>
          <w:pPr>
            <w:pStyle w:val="Contents2"/>
            <w:tabs>
              <w:tab w:val="clear" w:pos="8743"/>
              <w:tab w:val="right" w:pos="9026" w:leader="dot"/>
            </w:tabs>
            <w:rPr/>
          </w:pPr>
          <w:hyperlink w:anchor="__RefHeading___Toc17121867_1280447820">
            <w:r>
              <w:rPr>
                <w:webHidden/>
                <w:rStyle w:val="IndexLink"/>
                <w:rtl w:val="true"/>
              </w:rPr>
              <w:t>پاره اى از اندرزهاى لقمان</w:t>
            </w:r>
            <w:r>
              <w:rPr>
                <w:rStyle w:val="IndexLink"/>
                <w:rtl w:val="true"/>
              </w:rPr>
              <w:tab/>
            </w:r>
            <w:r>
              <w:rPr>
                <w:rStyle w:val="IndexLink"/>
              </w:rPr>
              <w:t>342</w:t>
            </w:r>
          </w:hyperlink>
        </w:p>
        <w:p>
          <w:pPr>
            <w:pStyle w:val="Contents2"/>
            <w:tabs>
              <w:tab w:val="clear" w:pos="8743"/>
              <w:tab w:val="right" w:pos="9026" w:leader="dot"/>
            </w:tabs>
            <w:rPr/>
          </w:pPr>
          <w:hyperlink w:anchor="__RefHeading___Toc17121869_1280447820">
            <w:r>
              <w:rPr>
                <w:webHidden/>
                <w:rStyle w:val="IndexLink"/>
                <w:rtl w:val="true"/>
              </w:rPr>
              <w:t>هشت سفارش كليدى لقمان به پسرش</w:t>
            </w:r>
            <w:r>
              <w:rPr>
                <w:rStyle w:val="IndexLink"/>
                <w:rtl w:val="true"/>
              </w:rPr>
              <w:tab/>
            </w:r>
            <w:r>
              <w:rPr>
                <w:rStyle w:val="IndexLink"/>
              </w:rPr>
              <w:t>348</w:t>
            </w:r>
          </w:hyperlink>
        </w:p>
        <w:p>
          <w:pPr>
            <w:pStyle w:val="Contents2"/>
            <w:tabs>
              <w:tab w:val="clear" w:pos="8743"/>
              <w:tab w:val="right" w:pos="9026" w:leader="dot"/>
            </w:tabs>
            <w:rPr/>
          </w:pPr>
          <w:hyperlink w:anchor="__RefHeading___Toc17121871_1280447820">
            <w:r>
              <w:rPr>
                <w:webHidden/>
                <w:rStyle w:val="IndexLink"/>
                <w:rtl w:val="true"/>
              </w:rPr>
              <w:t xml:space="preserve">در روز قيامت </w:t>
            </w:r>
            <w:r>
              <w:rPr>
                <w:rStyle w:val="IndexLink"/>
                <w:rtl w:val="true"/>
              </w:rPr>
              <w:t>«</w:t>
            </w:r>
            <w:r>
              <w:rPr>
                <w:rStyle w:val="IndexLink"/>
                <w:rtl w:val="true"/>
              </w:rPr>
              <w:t>ارتباطات خانوادگى</w:t>
            </w:r>
            <w:r>
              <w:rPr>
                <w:rStyle w:val="IndexLink"/>
                <w:rtl w:val="true"/>
              </w:rPr>
              <w:t xml:space="preserve">» </w:t>
            </w:r>
            <w:r>
              <w:rPr>
                <w:rStyle w:val="IndexLink"/>
                <w:rtl w:val="true"/>
              </w:rPr>
              <w:t>كارساز نيست</w:t>
            </w:r>
            <w:r>
              <w:rPr>
                <w:rStyle w:val="IndexLink"/>
                <w:rtl w:val="true"/>
              </w:rPr>
              <w:tab/>
            </w:r>
            <w:r>
              <w:rPr>
                <w:rStyle w:val="IndexLink"/>
              </w:rPr>
              <w:t>355</w:t>
            </w:r>
          </w:hyperlink>
        </w:p>
        <w:p>
          <w:pPr>
            <w:pStyle w:val="Contents2"/>
            <w:tabs>
              <w:tab w:val="clear" w:pos="8743"/>
              <w:tab w:val="right" w:pos="9026" w:leader="dot"/>
            </w:tabs>
            <w:rPr/>
          </w:pPr>
          <w:hyperlink w:anchor="__RefHeading___Toc17121873_1280447820">
            <w:r>
              <w:rPr>
                <w:webHidden/>
                <w:rStyle w:val="IndexLink"/>
                <w:rtl w:val="true"/>
              </w:rPr>
              <w:t>تقدّم اراده و خواست پيامبر صلى الله عليه و آله بر اراده و خواست مؤمنين</w:t>
            </w:r>
            <w:r>
              <w:rPr>
                <w:rStyle w:val="IndexLink"/>
                <w:rtl w:val="true"/>
              </w:rPr>
              <w:tab/>
            </w:r>
            <w:r>
              <w:rPr>
                <w:rStyle w:val="IndexLink"/>
              </w:rPr>
              <w:t>358</w:t>
            </w:r>
          </w:hyperlink>
        </w:p>
        <w:p>
          <w:pPr>
            <w:pStyle w:val="Contents2"/>
            <w:tabs>
              <w:tab w:val="clear" w:pos="8743"/>
              <w:tab w:val="right" w:pos="9026" w:leader="dot"/>
            </w:tabs>
            <w:rPr/>
          </w:pPr>
          <w:hyperlink w:anchor="__RefHeading___Toc17121875_1280447820">
            <w:r>
              <w:rPr>
                <w:webHidden/>
                <w:rStyle w:val="IndexLink"/>
                <w:rtl w:val="true"/>
              </w:rPr>
              <w:t>اولويت خويشاوندان نسبت به ديگران درارث</w:t>
            </w:r>
            <w:r>
              <w:rPr>
                <w:rStyle w:val="IndexLink"/>
                <w:rtl w:val="true"/>
              </w:rPr>
              <w:tab/>
            </w:r>
            <w:r>
              <w:rPr>
                <w:rStyle w:val="IndexLink"/>
              </w:rPr>
              <w:t>361</w:t>
            </w:r>
          </w:hyperlink>
        </w:p>
        <w:p>
          <w:pPr>
            <w:pStyle w:val="Contents2"/>
            <w:tabs>
              <w:tab w:val="clear" w:pos="8743"/>
              <w:tab w:val="right" w:pos="9026" w:leader="dot"/>
            </w:tabs>
            <w:rPr/>
          </w:pPr>
          <w:hyperlink w:anchor="__RefHeading___Toc17121877_1280447820">
            <w:r>
              <w:rPr>
                <w:webHidden/>
                <w:rStyle w:val="IndexLink"/>
                <w:rtl w:val="true"/>
              </w:rPr>
              <w:t>شأن نزول</w:t>
            </w:r>
            <w:r>
              <w:rPr>
                <w:rStyle w:val="IndexLink"/>
                <w:rtl w:val="true"/>
              </w:rPr>
              <w:tab/>
            </w:r>
            <w:r>
              <w:rPr>
                <w:rStyle w:val="IndexLink"/>
              </w:rPr>
              <w:t>363</w:t>
            </w:r>
          </w:hyperlink>
        </w:p>
        <w:p>
          <w:pPr>
            <w:pStyle w:val="Contents2"/>
            <w:tabs>
              <w:tab w:val="clear" w:pos="8743"/>
              <w:tab w:val="right" w:pos="9026" w:leader="dot"/>
            </w:tabs>
            <w:rPr/>
          </w:pPr>
          <w:hyperlink w:anchor="__RefHeading___Toc17121879_1280447820">
            <w:r>
              <w:rPr>
                <w:webHidden/>
                <w:rStyle w:val="IndexLink"/>
                <w:rtl w:val="true"/>
              </w:rPr>
              <w:t>موقعيت پيامبر صلى الله عليه و آله در جامعه اسلامى</w:t>
            </w:r>
            <w:r>
              <w:rPr>
                <w:rStyle w:val="IndexLink"/>
                <w:rtl w:val="true"/>
              </w:rPr>
              <w:tab/>
            </w:r>
            <w:r>
              <w:rPr>
                <w:rStyle w:val="IndexLink"/>
              </w:rPr>
              <w:t>364</w:t>
            </w:r>
          </w:hyperlink>
        </w:p>
        <w:p>
          <w:pPr>
            <w:pStyle w:val="Contents2"/>
            <w:tabs>
              <w:tab w:val="clear" w:pos="8743"/>
              <w:tab w:val="right" w:pos="9026" w:leader="dot"/>
            </w:tabs>
            <w:rPr/>
          </w:pPr>
          <w:hyperlink w:anchor="__RefHeading___Toc17121881_1280447820">
            <w:r>
              <w:rPr>
                <w:webHidden/>
                <w:rStyle w:val="IndexLink"/>
                <w:rtl w:val="true"/>
              </w:rPr>
              <w:t>نحوه زندگى ورفتار پيامبراكرم صلى الله عليه و آله براى همه خانواده هاالگو و سرمشق است</w:t>
            </w:r>
            <w:r>
              <w:rPr>
                <w:rStyle w:val="IndexLink"/>
                <w:rtl w:val="true"/>
              </w:rPr>
              <w:tab/>
            </w:r>
            <w:r>
              <w:rPr>
                <w:rStyle w:val="IndexLink"/>
              </w:rPr>
              <w:t>369</w:t>
            </w:r>
          </w:hyperlink>
        </w:p>
        <w:p>
          <w:pPr>
            <w:pStyle w:val="Contents2"/>
            <w:tabs>
              <w:tab w:val="clear" w:pos="8743"/>
              <w:tab w:val="right" w:pos="9026" w:leader="dot"/>
            </w:tabs>
            <w:rPr/>
          </w:pPr>
          <w:hyperlink w:anchor="__RefHeading___Toc17121883_1280447820">
            <w:r>
              <w:rPr>
                <w:webHidden/>
                <w:rStyle w:val="IndexLink"/>
                <w:rtl w:val="true"/>
              </w:rPr>
              <w:t>مترقى ترين الگو براى همه عصرها و نسل ها</w:t>
            </w:r>
            <w:r>
              <w:rPr>
                <w:rStyle w:val="IndexLink"/>
                <w:rtl w:val="true"/>
              </w:rPr>
              <w:tab/>
            </w:r>
            <w:r>
              <w:rPr>
                <w:rStyle w:val="IndexLink"/>
              </w:rPr>
              <w:t>370</w:t>
            </w:r>
          </w:hyperlink>
        </w:p>
        <w:p>
          <w:pPr>
            <w:pStyle w:val="Contents2"/>
            <w:tabs>
              <w:tab w:val="clear" w:pos="8743"/>
              <w:tab w:val="right" w:pos="9026" w:leader="dot"/>
            </w:tabs>
            <w:rPr/>
          </w:pPr>
          <w:hyperlink w:anchor="__RefHeading___Toc17121885_1280447820">
            <w:r>
              <w:rPr>
                <w:webHidden/>
                <w:rStyle w:val="IndexLink"/>
                <w:rtl w:val="true"/>
              </w:rPr>
              <w:t>گناه يا ثواب خانواده هاى شاخص مضاعف است</w:t>
            </w:r>
            <w:r>
              <w:rPr>
                <w:rStyle w:val="IndexLink"/>
                <w:rtl w:val="true"/>
              </w:rPr>
              <w:tab/>
            </w:r>
            <w:r>
              <w:rPr>
                <w:rStyle w:val="IndexLink"/>
              </w:rPr>
              <w:t>372</w:t>
            </w:r>
          </w:hyperlink>
        </w:p>
        <w:p>
          <w:pPr>
            <w:pStyle w:val="Contents2"/>
            <w:tabs>
              <w:tab w:val="clear" w:pos="8743"/>
              <w:tab w:val="right" w:pos="9026" w:leader="dot"/>
            </w:tabs>
            <w:rPr/>
          </w:pPr>
          <w:hyperlink w:anchor="__RefHeading___Toc17121887_1280447820">
            <w:r>
              <w:rPr>
                <w:webHidden/>
                <w:rStyle w:val="IndexLink"/>
                <w:rtl w:val="true"/>
              </w:rPr>
              <w:t>آيه تطهير درباره چه كسانى است ؟</w:t>
            </w:r>
            <w:r>
              <w:rPr>
                <w:rStyle w:val="IndexLink"/>
                <w:rtl w:val="true"/>
              </w:rPr>
              <w:tab/>
            </w:r>
            <w:r>
              <w:rPr>
                <w:rStyle w:val="IndexLink"/>
              </w:rPr>
              <w:t>383</w:t>
            </w:r>
          </w:hyperlink>
        </w:p>
        <w:p>
          <w:pPr>
            <w:pStyle w:val="Contents2"/>
            <w:tabs>
              <w:tab w:val="clear" w:pos="8743"/>
              <w:tab w:val="right" w:pos="9026" w:leader="dot"/>
            </w:tabs>
            <w:rPr/>
          </w:pPr>
          <w:hyperlink w:anchor="__RefHeading___Toc17121889_1280447820">
            <w:r>
              <w:rPr>
                <w:webHidden/>
                <w:rStyle w:val="IndexLink"/>
                <w:rtl w:val="true"/>
              </w:rPr>
              <w:t xml:space="preserve">روشنگرى روايات در خصوص </w:t>
            </w:r>
            <w:r>
              <w:rPr>
                <w:rStyle w:val="IndexLink"/>
                <w:rtl w:val="true"/>
              </w:rPr>
              <w:t>«</w:t>
            </w:r>
            <w:r>
              <w:rPr>
                <w:rStyle w:val="IndexLink"/>
                <w:rtl w:val="true"/>
              </w:rPr>
              <w:t>اهل بيت</w:t>
            </w:r>
            <w:r>
              <w:rPr>
                <w:rStyle w:val="IndexLink"/>
                <w:rtl w:val="true"/>
              </w:rPr>
              <w:t xml:space="preserve">» </w:t>
            </w:r>
            <w:r>
              <w:rPr>
                <w:rStyle w:val="IndexLink"/>
                <w:rtl w:val="true"/>
              </w:rPr>
              <w:t>در آيه تطهير</w:t>
            </w:r>
            <w:r>
              <w:rPr>
                <w:rStyle w:val="IndexLink"/>
                <w:rtl w:val="true"/>
              </w:rPr>
              <w:tab/>
            </w:r>
            <w:r>
              <w:rPr>
                <w:rStyle w:val="IndexLink"/>
              </w:rPr>
              <w:t>389</w:t>
            </w:r>
          </w:hyperlink>
        </w:p>
        <w:p>
          <w:pPr>
            <w:pStyle w:val="Contents2"/>
            <w:tabs>
              <w:tab w:val="clear" w:pos="8743"/>
              <w:tab w:val="right" w:pos="9026" w:leader="dot"/>
            </w:tabs>
            <w:rPr/>
          </w:pPr>
          <w:hyperlink w:anchor="__RefHeading___Toc17121891_1280447820">
            <w:r>
              <w:rPr>
                <w:webHidden/>
                <w:rStyle w:val="IndexLink"/>
                <w:rtl w:val="true"/>
              </w:rPr>
              <w:t>وضعيت اقتصادى برتر معيار ارزش معنوى گذارى انسان ها نيست</w:t>
            </w:r>
            <w:r>
              <w:rPr>
                <w:rStyle w:val="IndexLink"/>
                <w:rtl w:val="true"/>
              </w:rPr>
              <w:tab/>
            </w:r>
            <w:r>
              <w:rPr>
                <w:rStyle w:val="IndexLink"/>
              </w:rPr>
              <w:t>393</w:t>
            </w:r>
          </w:hyperlink>
        </w:p>
        <w:p>
          <w:pPr>
            <w:pStyle w:val="Contents2"/>
            <w:tabs>
              <w:tab w:val="clear" w:pos="8743"/>
              <w:tab w:val="right" w:pos="9026" w:leader="dot"/>
            </w:tabs>
            <w:rPr/>
          </w:pPr>
          <w:hyperlink w:anchor="__RefHeading___Toc17121893_1280447820">
            <w:r>
              <w:rPr>
                <w:webHidden/>
                <w:rStyle w:val="IndexLink"/>
                <w:rtl w:val="true"/>
              </w:rPr>
              <w:t>كثرت اموال و اولاد دليل برترى انسان نيست</w:t>
            </w:r>
            <w:r>
              <w:rPr>
                <w:rStyle w:val="IndexLink"/>
                <w:rtl w:val="true"/>
              </w:rPr>
              <w:tab/>
            </w:r>
            <w:r>
              <w:rPr>
                <w:rStyle w:val="IndexLink"/>
              </w:rPr>
              <w:t>394</w:t>
            </w:r>
          </w:hyperlink>
        </w:p>
        <w:p>
          <w:pPr>
            <w:pStyle w:val="Contents2"/>
            <w:tabs>
              <w:tab w:val="clear" w:pos="8743"/>
              <w:tab w:val="right" w:pos="9026" w:leader="dot"/>
            </w:tabs>
            <w:rPr/>
          </w:pPr>
          <w:hyperlink w:anchor="__RefHeading___Toc17121895_1280447820">
            <w:r>
              <w:rPr>
                <w:webHidden/>
                <w:rStyle w:val="IndexLink"/>
                <w:rtl w:val="true"/>
              </w:rPr>
              <w:t xml:space="preserve">مال و فرزند </w:t>
            </w:r>
            <w:r>
              <w:rPr>
                <w:rStyle w:val="IndexLink"/>
                <w:rtl w:val="true"/>
              </w:rPr>
              <w:t>(</w:t>
            </w:r>
            <w:r>
              <w:rPr>
                <w:rStyle w:val="IndexLink"/>
                <w:rtl w:val="true"/>
              </w:rPr>
              <w:t>بدون ايمان و عمل صالح</w:t>
            </w:r>
            <w:r>
              <w:rPr>
                <w:rStyle w:val="IndexLink"/>
                <w:rtl w:val="true"/>
              </w:rPr>
              <w:t xml:space="preserve">) </w:t>
            </w:r>
            <w:r>
              <w:rPr>
                <w:rStyle w:val="IndexLink"/>
                <w:rtl w:val="true"/>
              </w:rPr>
              <w:t>دليل قرب به خدانيست</w:t>
            </w:r>
            <w:r>
              <w:rPr>
                <w:rStyle w:val="IndexLink"/>
                <w:rtl w:val="true"/>
              </w:rPr>
              <w:tab/>
            </w:r>
            <w:r>
              <w:rPr>
                <w:rStyle w:val="IndexLink"/>
              </w:rPr>
              <w:t>396</w:t>
            </w:r>
          </w:hyperlink>
        </w:p>
        <w:p>
          <w:pPr>
            <w:pStyle w:val="Contents2"/>
            <w:tabs>
              <w:tab w:val="clear" w:pos="8743"/>
              <w:tab w:val="right" w:pos="9026" w:leader="dot"/>
            </w:tabs>
            <w:rPr/>
          </w:pPr>
          <w:hyperlink w:anchor="__RefHeading___Toc17121897_1280447820">
            <w:r>
              <w:rPr>
                <w:webHidden/>
                <w:rStyle w:val="IndexLink"/>
                <w:rtl w:val="true"/>
              </w:rPr>
              <w:t>فرزندان همه هداياى خدا هستند</w:t>
            </w:r>
            <w:r>
              <w:rPr>
                <w:rStyle w:val="IndexLink"/>
                <w:rtl w:val="true"/>
              </w:rPr>
              <w:tab/>
            </w:r>
            <w:r>
              <w:rPr>
                <w:rStyle w:val="IndexLink"/>
              </w:rPr>
              <w:t>403</w:t>
            </w:r>
          </w:hyperlink>
        </w:p>
        <w:p>
          <w:pPr>
            <w:pStyle w:val="Contents2"/>
            <w:tabs>
              <w:tab w:val="clear" w:pos="8743"/>
              <w:tab w:val="right" w:pos="9026" w:leader="dot"/>
            </w:tabs>
            <w:rPr/>
          </w:pPr>
          <w:hyperlink w:anchor="__RefHeading___Toc17121899_1280447820">
            <w:r>
              <w:rPr>
                <w:webHidden/>
                <w:rStyle w:val="IndexLink"/>
                <w:rtl w:val="true"/>
              </w:rPr>
              <w:t>مشركين دليلى جز تقليد از نياكان و خانواده هاى قبلى جاهل خود ندارند</w:t>
            </w:r>
            <w:r>
              <w:rPr>
                <w:rStyle w:val="IndexLink"/>
                <w:rtl w:val="true"/>
              </w:rPr>
              <w:tab/>
            </w:r>
            <w:r>
              <w:rPr>
                <w:rStyle w:val="IndexLink"/>
              </w:rPr>
              <w:t>405</w:t>
            </w:r>
          </w:hyperlink>
        </w:p>
        <w:p>
          <w:pPr>
            <w:pStyle w:val="Contents2"/>
            <w:tabs>
              <w:tab w:val="clear" w:pos="8743"/>
              <w:tab w:val="right" w:pos="9026" w:leader="dot"/>
            </w:tabs>
            <w:rPr/>
          </w:pPr>
          <w:hyperlink w:anchor="__RefHeading___Toc17121901_1280447820">
            <w:r>
              <w:rPr>
                <w:webHidden/>
                <w:rStyle w:val="IndexLink"/>
                <w:rtl w:val="true"/>
              </w:rPr>
              <w:t>احترام و نيكى به پدر و مادر</w:t>
            </w:r>
            <w:r>
              <w:rPr>
                <w:rStyle w:val="IndexLink"/>
                <w:rtl w:val="true"/>
              </w:rPr>
              <w:tab/>
            </w:r>
            <w:r>
              <w:rPr>
                <w:rStyle w:val="IndexLink"/>
              </w:rPr>
              <w:t>406</w:t>
            </w:r>
          </w:hyperlink>
        </w:p>
        <w:p>
          <w:pPr>
            <w:pStyle w:val="Contents2"/>
            <w:tabs>
              <w:tab w:val="clear" w:pos="8743"/>
              <w:tab w:val="right" w:pos="9026" w:leader="dot"/>
            </w:tabs>
            <w:rPr/>
          </w:pPr>
          <w:hyperlink w:anchor="__RefHeading___Toc17121903_1280447820">
            <w:r>
              <w:rPr>
                <w:webHidden/>
                <w:rStyle w:val="IndexLink"/>
                <w:rtl w:val="true"/>
              </w:rPr>
              <w:t>شير مادر بهترين غذاى طبيعى براى كودك</w:t>
            </w:r>
            <w:r>
              <w:rPr>
                <w:rStyle w:val="IndexLink"/>
                <w:rtl w:val="true"/>
              </w:rPr>
              <w:tab/>
            </w:r>
            <w:r>
              <w:rPr>
                <w:rStyle w:val="IndexLink"/>
              </w:rPr>
              <w:t>408</w:t>
            </w:r>
          </w:hyperlink>
        </w:p>
        <w:p>
          <w:pPr>
            <w:pStyle w:val="Contents2"/>
            <w:tabs>
              <w:tab w:val="clear" w:pos="8743"/>
              <w:tab w:val="right" w:pos="9026" w:leader="dot"/>
            </w:tabs>
            <w:rPr/>
          </w:pPr>
          <w:hyperlink w:anchor="__RefHeading___Toc17121905_1280447820">
            <w:r>
              <w:rPr>
                <w:webHidden/>
                <w:rStyle w:val="IndexLink"/>
                <w:rtl w:val="true"/>
              </w:rPr>
              <w:t>فيلمى كوتاه از آغاز تا فرجام يك زندگى خداپسندانه</w:t>
            </w:r>
            <w:r>
              <w:rPr>
                <w:rStyle w:val="IndexLink"/>
                <w:rtl w:val="true"/>
              </w:rPr>
              <w:tab/>
            </w:r>
            <w:r>
              <w:rPr>
                <w:rStyle w:val="IndexLink"/>
              </w:rPr>
              <w:t>412</w:t>
            </w:r>
          </w:hyperlink>
        </w:p>
        <w:p>
          <w:pPr>
            <w:pStyle w:val="Contents2"/>
            <w:tabs>
              <w:tab w:val="clear" w:pos="8743"/>
              <w:tab w:val="right" w:pos="9026" w:leader="dot"/>
            </w:tabs>
            <w:rPr/>
          </w:pPr>
          <w:hyperlink w:anchor="__RefHeading___Toc17121907_1280447820">
            <w:r>
              <w:rPr>
                <w:webHidden/>
                <w:rStyle w:val="IndexLink"/>
                <w:rtl w:val="true"/>
              </w:rPr>
              <w:t>انسان بهشتى از ديدگاه قرآن</w:t>
            </w:r>
            <w:r>
              <w:rPr>
                <w:rStyle w:val="IndexLink"/>
                <w:rtl w:val="true"/>
              </w:rPr>
              <w:tab/>
            </w:r>
            <w:r>
              <w:rPr>
                <w:rStyle w:val="IndexLink"/>
              </w:rPr>
              <w:t>415</w:t>
            </w:r>
          </w:hyperlink>
        </w:p>
        <w:p>
          <w:pPr>
            <w:pStyle w:val="Contents2"/>
            <w:tabs>
              <w:tab w:val="clear" w:pos="8743"/>
              <w:tab w:val="right" w:pos="9026" w:leader="dot"/>
            </w:tabs>
            <w:rPr/>
          </w:pPr>
          <w:hyperlink w:anchor="__RefHeading___Toc17121909_1280447820">
            <w:r>
              <w:rPr>
                <w:webHidden/>
                <w:rStyle w:val="IndexLink"/>
                <w:rtl w:val="true"/>
              </w:rPr>
              <w:t>ارتباط بى احترامى به پدر و مادر و عاقبت به شر شدن</w:t>
            </w:r>
            <w:r>
              <w:rPr>
                <w:rStyle w:val="IndexLink"/>
                <w:rtl w:val="true"/>
              </w:rPr>
              <w:tab/>
            </w:r>
            <w:r>
              <w:rPr>
                <w:rStyle w:val="IndexLink"/>
              </w:rPr>
              <w:t>416</w:t>
            </w:r>
          </w:hyperlink>
        </w:p>
        <w:p>
          <w:pPr>
            <w:pStyle w:val="Contents2"/>
            <w:tabs>
              <w:tab w:val="clear" w:pos="8743"/>
              <w:tab w:val="right" w:pos="9026" w:leader="dot"/>
            </w:tabs>
            <w:rPr/>
          </w:pPr>
          <w:hyperlink w:anchor="__RefHeading___Toc17121911_1280447820">
            <w:r>
              <w:rPr>
                <w:webHidden/>
                <w:rStyle w:val="IndexLink"/>
                <w:rtl w:val="true"/>
              </w:rPr>
              <w:t>سيماى خانواده و جامعه اسلامى</w:t>
            </w:r>
            <w:r>
              <w:rPr>
                <w:rStyle w:val="IndexLink"/>
                <w:rtl w:val="true"/>
              </w:rPr>
              <w:tab/>
            </w:r>
            <w:r>
              <w:rPr>
                <w:rStyle w:val="IndexLink"/>
              </w:rPr>
              <w:t>421</w:t>
            </w:r>
          </w:hyperlink>
        </w:p>
        <w:p>
          <w:pPr>
            <w:pStyle w:val="Contents2"/>
            <w:tabs>
              <w:tab w:val="clear" w:pos="8743"/>
              <w:tab w:val="right" w:pos="9026" w:leader="dot"/>
            </w:tabs>
            <w:rPr/>
          </w:pPr>
          <w:hyperlink w:anchor="__RefHeading___Toc17121913_1280447820">
            <w:r>
              <w:rPr>
                <w:webHidden/>
                <w:rStyle w:val="IndexLink"/>
                <w:rtl w:val="true"/>
              </w:rPr>
              <w:t xml:space="preserve">خط قرمز رفتار خانوادگى و اجتماعى </w:t>
            </w:r>
            <w:r>
              <w:rPr>
                <w:rStyle w:val="IndexLink"/>
                <w:rtl w:val="true"/>
              </w:rPr>
              <w:t>(</w:t>
            </w:r>
            <w:r>
              <w:rPr>
                <w:rStyle w:val="IndexLink"/>
                <w:rtl w:val="true"/>
              </w:rPr>
              <w:t>مسخره كردن، سوءظن، غيبت،تجّسس و القاب زشت</w:t>
            </w:r>
            <w:r>
              <w:rPr>
                <w:rStyle w:val="IndexLink"/>
                <w:rtl w:val="true"/>
              </w:rPr>
              <w:t>)</w:t>
              <w:tab/>
            </w:r>
            <w:r>
              <w:rPr>
                <w:rStyle w:val="IndexLink"/>
              </w:rPr>
              <w:t>430</w:t>
            </w:r>
          </w:hyperlink>
        </w:p>
        <w:p>
          <w:pPr>
            <w:pStyle w:val="Contents2"/>
            <w:tabs>
              <w:tab w:val="clear" w:pos="8743"/>
              <w:tab w:val="right" w:pos="9026" w:leader="dot"/>
            </w:tabs>
            <w:rPr/>
          </w:pPr>
          <w:hyperlink w:anchor="__RefHeading___Toc17121915_1280447820">
            <w:r>
              <w:rPr>
                <w:webHidden/>
                <w:rStyle w:val="IndexLink"/>
                <w:rtl w:val="true"/>
              </w:rPr>
              <w:t>هشدار از ترور شخصيت</w:t>
            </w:r>
            <w:r>
              <w:rPr>
                <w:rStyle w:val="IndexLink"/>
                <w:rtl w:val="true"/>
              </w:rPr>
              <w:tab/>
            </w:r>
            <w:r>
              <w:rPr>
                <w:rStyle w:val="IndexLink"/>
              </w:rPr>
              <w:t>431</w:t>
            </w:r>
          </w:hyperlink>
        </w:p>
        <w:p>
          <w:pPr>
            <w:pStyle w:val="Contents2"/>
            <w:tabs>
              <w:tab w:val="clear" w:pos="8743"/>
              <w:tab w:val="right" w:pos="9026" w:leader="dot"/>
            </w:tabs>
            <w:rPr/>
          </w:pPr>
          <w:hyperlink w:anchor="__RefHeading___Toc17121917_1280447820">
            <w:r>
              <w:rPr>
                <w:webHidden/>
                <w:rStyle w:val="IndexLink"/>
                <w:rtl w:val="true"/>
              </w:rPr>
              <w:t>تجسس در امور شخصى ديگران ممنوع و براى مصالح جامعه مجاز است</w:t>
            </w:r>
            <w:r>
              <w:rPr>
                <w:rStyle w:val="IndexLink"/>
                <w:rtl w:val="true"/>
              </w:rPr>
              <w:tab/>
            </w:r>
            <w:r>
              <w:rPr>
                <w:rStyle w:val="IndexLink"/>
              </w:rPr>
              <w:t>438</w:t>
            </w:r>
          </w:hyperlink>
        </w:p>
        <w:p>
          <w:pPr>
            <w:pStyle w:val="Contents2"/>
            <w:tabs>
              <w:tab w:val="clear" w:pos="8743"/>
              <w:tab w:val="right" w:pos="9026" w:leader="dot"/>
            </w:tabs>
            <w:rPr/>
          </w:pPr>
          <w:hyperlink w:anchor="__RefHeading___Toc17121919_1280447820">
            <w:r>
              <w:rPr>
                <w:webHidden/>
                <w:rStyle w:val="IndexLink"/>
                <w:rtl w:val="true"/>
              </w:rPr>
              <w:t>غيبت از بزرگ ترين گناهان است</w:t>
            </w:r>
            <w:r>
              <w:rPr>
                <w:rStyle w:val="IndexLink"/>
                <w:rtl w:val="true"/>
              </w:rPr>
              <w:tab/>
            </w:r>
            <w:r>
              <w:rPr>
                <w:rStyle w:val="IndexLink"/>
              </w:rPr>
              <w:t>439</w:t>
            </w:r>
          </w:hyperlink>
        </w:p>
        <w:p>
          <w:pPr>
            <w:pStyle w:val="Contents2"/>
            <w:tabs>
              <w:tab w:val="clear" w:pos="8743"/>
              <w:tab w:val="right" w:pos="9026" w:leader="dot"/>
            </w:tabs>
            <w:rPr/>
          </w:pPr>
          <w:hyperlink w:anchor="__RefHeading___Toc17121921_1280447820">
            <w:r>
              <w:rPr>
                <w:webHidden/>
                <w:rStyle w:val="IndexLink"/>
                <w:rtl w:val="true"/>
              </w:rPr>
              <w:t>مفهوم غيبَت</w:t>
            </w:r>
            <w:r>
              <w:rPr>
                <w:rStyle w:val="IndexLink"/>
                <w:rtl w:val="true"/>
              </w:rPr>
              <w:tab/>
            </w:r>
            <w:r>
              <w:rPr>
                <w:rStyle w:val="IndexLink"/>
              </w:rPr>
              <w:t>440</w:t>
            </w:r>
          </w:hyperlink>
        </w:p>
        <w:p>
          <w:pPr>
            <w:pStyle w:val="Contents2"/>
            <w:tabs>
              <w:tab w:val="clear" w:pos="8743"/>
              <w:tab w:val="right" w:pos="9026" w:leader="dot"/>
            </w:tabs>
            <w:rPr/>
          </w:pPr>
          <w:hyperlink w:anchor="__RefHeading___Toc17121923_1280447820">
            <w:r>
              <w:rPr>
                <w:webHidden/>
                <w:rStyle w:val="IndexLink"/>
                <w:rtl w:val="true"/>
              </w:rPr>
              <w:t>علاج غيبت و توبه آن</w:t>
            </w:r>
            <w:r>
              <w:rPr>
                <w:rStyle w:val="IndexLink"/>
                <w:rtl w:val="true"/>
              </w:rPr>
              <w:tab/>
            </w:r>
            <w:r>
              <w:rPr>
                <w:rStyle w:val="IndexLink"/>
              </w:rPr>
              <w:t>441</w:t>
            </w:r>
          </w:hyperlink>
        </w:p>
        <w:p>
          <w:pPr>
            <w:pStyle w:val="Contents2"/>
            <w:tabs>
              <w:tab w:val="clear" w:pos="8743"/>
              <w:tab w:val="right" w:pos="9026" w:leader="dot"/>
            </w:tabs>
            <w:rPr/>
          </w:pPr>
          <w:hyperlink w:anchor="__RefHeading___Toc17121925_1280447820">
            <w:r>
              <w:rPr>
                <w:webHidden/>
                <w:rStyle w:val="IndexLink"/>
                <w:rtl w:val="true"/>
              </w:rPr>
              <w:t>موارد استثناء و جواز غيبت</w:t>
            </w:r>
            <w:r>
              <w:rPr>
                <w:rStyle w:val="IndexLink"/>
                <w:rtl w:val="true"/>
              </w:rPr>
              <w:tab/>
            </w:r>
            <w:r>
              <w:rPr>
                <w:rStyle w:val="IndexLink"/>
              </w:rPr>
              <w:t>442</w:t>
            </w:r>
          </w:hyperlink>
        </w:p>
        <w:p>
          <w:pPr>
            <w:pStyle w:val="Contents2"/>
            <w:tabs>
              <w:tab w:val="clear" w:pos="8743"/>
              <w:tab w:val="right" w:pos="9026" w:leader="dot"/>
            </w:tabs>
            <w:rPr/>
          </w:pPr>
          <w:hyperlink w:anchor="__RefHeading___Toc17121927_1280447820">
            <w:r>
              <w:rPr>
                <w:webHidden/>
                <w:rStyle w:val="IndexLink"/>
                <w:rtl w:val="true"/>
              </w:rPr>
              <w:t>سه آفت امنيت و آرامش</w:t>
            </w:r>
            <w:r>
              <w:rPr>
                <w:rStyle w:val="IndexLink"/>
                <w:rtl w:val="true"/>
              </w:rPr>
              <w:tab/>
            </w:r>
            <w:r>
              <w:rPr>
                <w:rStyle w:val="IndexLink"/>
              </w:rPr>
              <w:t>443</w:t>
            </w:r>
          </w:hyperlink>
        </w:p>
        <w:p>
          <w:pPr>
            <w:pStyle w:val="Contents2"/>
            <w:tabs>
              <w:tab w:val="clear" w:pos="8743"/>
              <w:tab w:val="right" w:pos="9026" w:leader="dot"/>
            </w:tabs>
            <w:rPr/>
          </w:pPr>
          <w:hyperlink w:anchor="__RefHeading___Toc17121929_1280447820">
            <w:r>
              <w:rPr>
                <w:webHidden/>
                <w:rStyle w:val="IndexLink"/>
                <w:rtl w:val="true"/>
              </w:rPr>
              <w:t>تحريم پندارها و گمان هاى ناروا و ناسنجيده</w:t>
            </w:r>
            <w:r>
              <w:rPr>
                <w:rStyle w:val="IndexLink"/>
                <w:rtl w:val="true"/>
              </w:rPr>
              <w:tab/>
            </w:r>
            <w:r>
              <w:rPr>
                <w:rStyle w:val="IndexLink"/>
              </w:rPr>
              <w:t>446</w:t>
            </w:r>
          </w:hyperlink>
        </w:p>
        <w:p>
          <w:pPr>
            <w:pStyle w:val="Contents2"/>
            <w:tabs>
              <w:tab w:val="clear" w:pos="8743"/>
              <w:tab w:val="right" w:pos="9026" w:leader="dot"/>
            </w:tabs>
            <w:rPr/>
          </w:pPr>
          <w:hyperlink w:anchor="__RefHeading___Toc17121931_1280447820">
            <w:r>
              <w:rPr>
                <w:webHidden/>
                <w:rStyle w:val="IndexLink"/>
                <w:rtl w:val="true"/>
              </w:rPr>
              <w:t>«</w:t>
            </w:r>
            <w:r>
              <w:rPr>
                <w:rStyle w:val="IndexLink"/>
                <w:rtl w:val="true"/>
              </w:rPr>
              <w:t>تقوا</w:t>
            </w:r>
            <w:r>
              <w:rPr>
                <w:rStyle w:val="IndexLink"/>
                <w:rtl w:val="true"/>
              </w:rPr>
              <w:t xml:space="preserve">» </w:t>
            </w:r>
            <w:r>
              <w:rPr>
                <w:rStyle w:val="IndexLink"/>
                <w:rtl w:val="true"/>
              </w:rPr>
              <w:t>ويژگى خانواده شاخص و برجسته</w:t>
            </w:r>
            <w:r>
              <w:rPr>
                <w:rStyle w:val="IndexLink"/>
                <w:rtl w:val="true"/>
              </w:rPr>
              <w:tab/>
            </w:r>
            <w:r>
              <w:rPr>
                <w:rStyle w:val="IndexLink"/>
              </w:rPr>
              <w:t>448</w:t>
            </w:r>
          </w:hyperlink>
        </w:p>
        <w:p>
          <w:pPr>
            <w:pStyle w:val="Contents2"/>
            <w:tabs>
              <w:tab w:val="clear" w:pos="8743"/>
              <w:tab w:val="right" w:pos="9026" w:leader="dot"/>
            </w:tabs>
            <w:rPr/>
          </w:pPr>
          <w:hyperlink w:anchor="__RefHeading___Toc17121933_1280447820">
            <w:r>
              <w:rPr>
                <w:webHidden/>
                <w:rStyle w:val="IndexLink"/>
                <w:rtl w:val="true"/>
              </w:rPr>
              <w:t>حقيقت تقوى</w:t>
            </w:r>
            <w:r>
              <w:rPr>
                <w:rStyle w:val="IndexLink"/>
                <w:rtl w:val="true"/>
              </w:rPr>
              <w:tab/>
            </w:r>
            <w:r>
              <w:rPr>
                <w:rStyle w:val="IndexLink"/>
              </w:rPr>
              <w:t>449</w:t>
            </w:r>
          </w:hyperlink>
        </w:p>
        <w:p>
          <w:pPr>
            <w:pStyle w:val="Contents2"/>
            <w:tabs>
              <w:tab w:val="clear" w:pos="8743"/>
              <w:tab w:val="right" w:pos="9026" w:leader="dot"/>
            </w:tabs>
            <w:rPr/>
          </w:pPr>
          <w:hyperlink w:anchor="__RefHeading___Toc17121935_1280447820">
            <w:r>
              <w:rPr>
                <w:webHidden/>
                <w:rStyle w:val="IndexLink"/>
                <w:rtl w:val="true"/>
              </w:rPr>
              <w:t>برابرى انسان ها</w:t>
            </w:r>
            <w:r>
              <w:rPr>
                <w:rStyle w:val="IndexLink"/>
                <w:rtl w:val="true"/>
              </w:rPr>
              <w:tab/>
            </w:r>
            <w:r>
              <w:rPr>
                <w:rStyle w:val="IndexLink"/>
              </w:rPr>
              <w:t>451</w:t>
            </w:r>
          </w:hyperlink>
        </w:p>
        <w:p>
          <w:pPr>
            <w:pStyle w:val="Contents2"/>
            <w:tabs>
              <w:tab w:val="clear" w:pos="8743"/>
              <w:tab w:val="right" w:pos="9026" w:leader="dot"/>
            </w:tabs>
            <w:rPr/>
          </w:pPr>
          <w:hyperlink w:anchor="__RefHeading___Toc17121937_1280447820">
            <w:r>
              <w:rPr>
                <w:webHidden/>
                <w:rStyle w:val="IndexLink"/>
                <w:rtl w:val="true"/>
              </w:rPr>
              <w:t>تداوم روابط سالم خانوادگى در بهشت موعود</w:t>
            </w:r>
            <w:r>
              <w:rPr>
                <w:rStyle w:val="IndexLink"/>
                <w:rtl w:val="true"/>
              </w:rPr>
              <w:tab/>
            </w:r>
            <w:r>
              <w:rPr>
                <w:rStyle w:val="IndexLink"/>
              </w:rPr>
              <w:t>453</w:t>
            </w:r>
          </w:hyperlink>
        </w:p>
        <w:p>
          <w:pPr>
            <w:pStyle w:val="Contents2"/>
            <w:tabs>
              <w:tab w:val="clear" w:pos="8743"/>
              <w:tab w:val="right" w:pos="9026" w:leader="dot"/>
            </w:tabs>
            <w:rPr/>
          </w:pPr>
          <w:hyperlink w:anchor="__RefHeading___Toc17121939_1280447820">
            <w:r>
              <w:rPr>
                <w:webHidden/>
                <w:rStyle w:val="IndexLink"/>
                <w:rtl w:val="true"/>
              </w:rPr>
              <w:t>آن روز ترسان بوديم و امروز در نهايت امنيت</w:t>
            </w:r>
            <w:r>
              <w:rPr>
                <w:rStyle w:val="IndexLink"/>
                <w:rtl w:val="true"/>
              </w:rPr>
              <w:tab/>
            </w:r>
            <w:r>
              <w:rPr>
                <w:rStyle w:val="IndexLink"/>
              </w:rPr>
              <w:t>460</w:t>
            </w:r>
          </w:hyperlink>
        </w:p>
        <w:p>
          <w:pPr>
            <w:pStyle w:val="Contents2"/>
            <w:tabs>
              <w:tab w:val="clear" w:pos="8743"/>
              <w:tab w:val="right" w:pos="9026" w:leader="dot"/>
            </w:tabs>
            <w:rPr/>
          </w:pPr>
          <w:hyperlink w:anchor="__RefHeading___Toc17121941_1280447820">
            <w:r>
              <w:rPr>
                <w:webHidden/>
                <w:rStyle w:val="IndexLink"/>
                <w:rtl w:val="true"/>
              </w:rPr>
              <w:t>نعمت هاى شانزده گانه خدا به بهشتيان</w:t>
            </w:r>
            <w:r>
              <w:rPr>
                <w:rStyle w:val="IndexLink"/>
                <w:rtl w:val="true"/>
              </w:rPr>
              <w:tab/>
            </w:r>
            <w:r>
              <w:rPr>
                <w:rStyle w:val="IndexLink"/>
              </w:rPr>
              <w:t>462</w:t>
            </w:r>
          </w:hyperlink>
        </w:p>
        <w:p>
          <w:pPr>
            <w:pStyle w:val="Contents2"/>
            <w:tabs>
              <w:tab w:val="clear" w:pos="8743"/>
              <w:tab w:val="right" w:pos="9026" w:leader="dot"/>
            </w:tabs>
            <w:rPr/>
          </w:pPr>
          <w:hyperlink w:anchor="__RefHeading___Toc17121943_1280447820">
            <w:r>
              <w:rPr>
                <w:webHidden/>
                <w:rStyle w:val="IndexLink"/>
                <w:rtl w:val="true"/>
              </w:rPr>
              <w:t>ضرورت توجه خانواده به دوران پنجگانه عمر انسان</w:t>
            </w:r>
            <w:r>
              <w:rPr>
                <w:rStyle w:val="IndexLink"/>
                <w:rtl w:val="true"/>
              </w:rPr>
              <w:tab/>
            </w:r>
            <w:r>
              <w:rPr>
                <w:rStyle w:val="IndexLink"/>
              </w:rPr>
              <w:t>464</w:t>
            </w:r>
          </w:hyperlink>
        </w:p>
        <w:p>
          <w:pPr>
            <w:pStyle w:val="Contents2"/>
            <w:tabs>
              <w:tab w:val="clear" w:pos="8743"/>
              <w:tab w:val="right" w:pos="9026" w:leader="dot"/>
            </w:tabs>
            <w:rPr/>
          </w:pPr>
          <w:hyperlink w:anchor="__RefHeading___Toc17121945_1280447820">
            <w:r>
              <w:rPr>
                <w:webHidden/>
                <w:rStyle w:val="IndexLink"/>
                <w:rtl w:val="true"/>
              </w:rPr>
              <w:t>حقيقت زندگى دنيا</w:t>
            </w:r>
            <w:r>
              <w:rPr>
                <w:rStyle w:val="IndexLink"/>
                <w:rtl w:val="true"/>
              </w:rPr>
              <w:tab/>
            </w:r>
            <w:r>
              <w:rPr>
                <w:rStyle w:val="IndexLink"/>
              </w:rPr>
              <w:t>466</w:t>
            </w:r>
          </w:hyperlink>
        </w:p>
        <w:p>
          <w:pPr>
            <w:pStyle w:val="Contents2"/>
            <w:tabs>
              <w:tab w:val="clear" w:pos="8743"/>
              <w:tab w:val="right" w:pos="9026" w:leader="dot"/>
            </w:tabs>
            <w:rPr/>
          </w:pPr>
          <w:hyperlink w:anchor="__RefHeading___Toc17121947_1280447820">
            <w:r>
              <w:rPr>
                <w:webHidden/>
                <w:rStyle w:val="IndexLink"/>
                <w:rtl w:val="true"/>
              </w:rPr>
              <w:t>ترسيم روشنى از مراحل گوناگون زندگى</w:t>
            </w:r>
            <w:r>
              <w:rPr>
                <w:rStyle w:val="IndexLink"/>
                <w:rtl w:val="true"/>
              </w:rPr>
              <w:tab/>
            </w:r>
            <w:r>
              <w:rPr>
                <w:rStyle w:val="IndexLink"/>
              </w:rPr>
              <w:t>468</w:t>
            </w:r>
          </w:hyperlink>
        </w:p>
        <w:p>
          <w:pPr>
            <w:pStyle w:val="Contents2"/>
            <w:tabs>
              <w:tab w:val="clear" w:pos="8743"/>
              <w:tab w:val="right" w:pos="9026" w:leader="dot"/>
            </w:tabs>
            <w:rPr/>
          </w:pPr>
          <w:hyperlink w:anchor="__RefHeading___Toc17121949_1280447820">
            <w:r>
              <w:rPr>
                <w:webHidden/>
                <w:rStyle w:val="IndexLink"/>
                <w:rtl w:val="true"/>
              </w:rPr>
              <w:t>جمعه ها نيز روز كار و تلاش و عبادت خانوادگى است</w:t>
            </w:r>
            <w:r>
              <w:rPr>
                <w:rStyle w:val="IndexLink"/>
                <w:rtl w:val="true"/>
              </w:rPr>
              <w:tab/>
            </w:r>
            <w:r>
              <w:rPr>
                <w:rStyle w:val="IndexLink"/>
              </w:rPr>
              <w:t>469</w:t>
            </w:r>
          </w:hyperlink>
        </w:p>
        <w:p>
          <w:pPr>
            <w:pStyle w:val="Contents2"/>
            <w:tabs>
              <w:tab w:val="clear" w:pos="8743"/>
              <w:tab w:val="right" w:pos="9026" w:leader="dot"/>
            </w:tabs>
            <w:rPr/>
          </w:pPr>
          <w:hyperlink w:anchor="__RefHeading___Toc17121951_1280447820">
            <w:r>
              <w:rPr>
                <w:webHidden/>
                <w:rStyle w:val="IndexLink"/>
                <w:rtl w:val="true"/>
              </w:rPr>
              <w:t>نماز راستين جمعه يا دانشگاه و نيايشگاه بزرگ هفته</w:t>
            </w:r>
            <w:r>
              <w:rPr>
                <w:rStyle w:val="IndexLink"/>
                <w:rtl w:val="true"/>
              </w:rPr>
              <w:tab/>
            </w:r>
            <w:r>
              <w:rPr>
                <w:rStyle w:val="IndexLink"/>
              </w:rPr>
              <w:t>470</w:t>
            </w:r>
          </w:hyperlink>
        </w:p>
        <w:p>
          <w:pPr>
            <w:pStyle w:val="Contents2"/>
            <w:tabs>
              <w:tab w:val="clear" w:pos="8743"/>
              <w:tab w:val="right" w:pos="9026" w:leader="dot"/>
            </w:tabs>
            <w:rPr/>
          </w:pPr>
          <w:hyperlink w:anchor="__RefHeading___Toc17121953_1280447820">
            <w:r>
              <w:rPr>
                <w:webHidden/>
                <w:rStyle w:val="IndexLink"/>
                <w:rtl w:val="true"/>
              </w:rPr>
              <w:t>نخستين نماز جمعه در اسلام</w:t>
            </w:r>
            <w:r>
              <w:rPr>
                <w:rStyle w:val="IndexLink"/>
                <w:rtl w:val="true"/>
              </w:rPr>
              <w:tab/>
            </w:r>
            <w:r>
              <w:rPr>
                <w:rStyle w:val="IndexLink"/>
              </w:rPr>
              <w:t>477</w:t>
            </w:r>
          </w:hyperlink>
        </w:p>
        <w:p>
          <w:pPr>
            <w:pStyle w:val="Contents2"/>
            <w:tabs>
              <w:tab w:val="clear" w:pos="8743"/>
              <w:tab w:val="right" w:pos="9026" w:leader="dot"/>
            </w:tabs>
            <w:rPr/>
          </w:pPr>
          <w:hyperlink w:anchor="__RefHeading___Toc17121955_1280447820">
            <w:r>
              <w:rPr>
                <w:webHidden/>
                <w:rStyle w:val="IndexLink"/>
                <w:rtl w:val="true"/>
              </w:rPr>
              <w:t>اهميت نماز جمعه</w:t>
            </w:r>
            <w:r>
              <w:rPr>
                <w:rStyle w:val="IndexLink"/>
                <w:rtl w:val="true"/>
              </w:rPr>
              <w:tab/>
            </w:r>
            <w:r>
              <w:rPr>
                <w:rStyle w:val="IndexLink"/>
              </w:rPr>
              <w:t>478</w:t>
            </w:r>
          </w:hyperlink>
        </w:p>
        <w:p>
          <w:pPr>
            <w:pStyle w:val="Contents2"/>
            <w:tabs>
              <w:tab w:val="clear" w:pos="8743"/>
              <w:tab w:val="right" w:pos="9026" w:leader="dot"/>
            </w:tabs>
            <w:rPr/>
          </w:pPr>
          <w:hyperlink w:anchor="__RefHeading___Toc17121957_1280447820">
            <w:r>
              <w:rPr>
                <w:webHidden/>
                <w:rStyle w:val="IndexLink"/>
                <w:rtl w:val="true"/>
              </w:rPr>
              <w:t>فلسفه نماز عبادى سياسى جمعه</w:t>
            </w:r>
            <w:r>
              <w:rPr>
                <w:rStyle w:val="IndexLink"/>
                <w:rtl w:val="true"/>
              </w:rPr>
              <w:tab/>
            </w:r>
            <w:r>
              <w:rPr>
                <w:rStyle w:val="IndexLink"/>
              </w:rPr>
              <w:t>479</w:t>
            </w:r>
          </w:hyperlink>
        </w:p>
        <w:p>
          <w:pPr>
            <w:pStyle w:val="Contents2"/>
            <w:tabs>
              <w:tab w:val="clear" w:pos="8743"/>
              <w:tab w:val="right" w:pos="9026" w:leader="dot"/>
            </w:tabs>
            <w:rPr/>
          </w:pPr>
          <w:hyperlink w:anchor="__RefHeading___Toc17121959_1280447820">
            <w:r>
              <w:rPr>
                <w:webHidden/>
                <w:rStyle w:val="IndexLink"/>
                <w:rtl w:val="true"/>
              </w:rPr>
              <w:t>شرايط وجوب نماز جمعه</w:t>
            </w:r>
            <w:r>
              <w:rPr>
                <w:rStyle w:val="IndexLink"/>
                <w:rtl w:val="true"/>
              </w:rPr>
              <w:tab/>
            </w:r>
            <w:r>
              <w:rPr>
                <w:rStyle w:val="IndexLink"/>
              </w:rPr>
              <w:t>481</w:t>
            </w:r>
          </w:hyperlink>
        </w:p>
        <w:p>
          <w:pPr>
            <w:pStyle w:val="Contents2"/>
            <w:tabs>
              <w:tab w:val="clear" w:pos="8743"/>
              <w:tab w:val="right" w:pos="9026" w:leader="dot"/>
            </w:tabs>
            <w:rPr/>
          </w:pPr>
          <w:hyperlink w:anchor="__RefHeading___Toc17121961_1280447820">
            <w:r>
              <w:rPr>
                <w:webHidden/>
                <w:rStyle w:val="IndexLink"/>
                <w:rtl w:val="true"/>
              </w:rPr>
              <w:t>شأن نزول</w:t>
            </w:r>
            <w:r>
              <w:rPr>
                <w:rStyle w:val="IndexLink"/>
                <w:rtl w:val="true"/>
              </w:rPr>
              <w:tab/>
            </w:r>
            <w:r>
              <w:rPr>
                <w:rStyle w:val="IndexLink"/>
              </w:rPr>
              <w:t>482</w:t>
            </w:r>
          </w:hyperlink>
        </w:p>
        <w:p>
          <w:pPr>
            <w:pStyle w:val="Contents2"/>
            <w:tabs>
              <w:tab w:val="clear" w:pos="8743"/>
              <w:tab w:val="right" w:pos="9026" w:leader="dot"/>
            </w:tabs>
            <w:rPr/>
          </w:pPr>
          <w:hyperlink w:anchor="__RefHeading___Toc17121963_1280447820">
            <w:r>
              <w:rPr>
                <w:webHidden/>
                <w:rStyle w:val="IndexLink"/>
                <w:rtl w:val="true"/>
              </w:rPr>
              <w:t>تفسير</w:t>
            </w:r>
            <w:r>
              <w:rPr>
                <w:rStyle w:val="IndexLink"/>
                <w:rtl w:val="true"/>
              </w:rPr>
              <w:tab/>
            </w:r>
            <w:r>
              <w:rPr>
                <w:rStyle w:val="IndexLink"/>
              </w:rPr>
              <w:t>482</w:t>
            </w:r>
          </w:hyperlink>
        </w:p>
        <w:p>
          <w:pPr>
            <w:pStyle w:val="Contents2"/>
            <w:tabs>
              <w:tab w:val="clear" w:pos="8743"/>
              <w:tab w:val="right" w:pos="9026" w:leader="dot"/>
            </w:tabs>
            <w:rPr/>
          </w:pPr>
          <w:hyperlink w:anchor="__RefHeading___Toc17121965_1280447820">
            <w:r>
              <w:rPr>
                <w:webHidden/>
                <w:rStyle w:val="IndexLink"/>
                <w:rtl w:val="true"/>
              </w:rPr>
              <w:t>اموال و فرزندانتان شما را از ياد خدا غافل نكند</w:t>
            </w:r>
            <w:r>
              <w:rPr>
                <w:rStyle w:val="IndexLink"/>
                <w:rtl w:val="true"/>
              </w:rPr>
              <w:tab/>
            </w:r>
            <w:r>
              <w:rPr>
                <w:rStyle w:val="IndexLink"/>
              </w:rPr>
              <w:t>484</w:t>
            </w:r>
          </w:hyperlink>
        </w:p>
        <w:p>
          <w:pPr>
            <w:pStyle w:val="Contents2"/>
            <w:tabs>
              <w:tab w:val="clear" w:pos="8743"/>
              <w:tab w:val="right" w:pos="9026" w:leader="dot"/>
            </w:tabs>
            <w:rPr/>
          </w:pPr>
          <w:hyperlink w:anchor="__RefHeading___Toc17121967_1280447820">
            <w:r>
              <w:rPr>
                <w:webHidden/>
                <w:rStyle w:val="IndexLink"/>
                <w:rtl w:val="true"/>
              </w:rPr>
              <w:t>اموال و فرزندانتان، وسيله آزمايش شما هستند</w:t>
            </w:r>
            <w:r>
              <w:rPr>
                <w:rStyle w:val="IndexLink"/>
                <w:rtl w:val="true"/>
              </w:rPr>
              <w:tab/>
            </w:r>
            <w:r>
              <w:rPr>
                <w:rStyle w:val="IndexLink"/>
              </w:rPr>
              <w:t>486</w:t>
            </w:r>
          </w:hyperlink>
        </w:p>
        <w:p>
          <w:pPr>
            <w:pStyle w:val="Contents2"/>
            <w:tabs>
              <w:tab w:val="clear" w:pos="8743"/>
              <w:tab w:val="right" w:pos="9026" w:leader="dot"/>
            </w:tabs>
            <w:rPr/>
          </w:pPr>
          <w:hyperlink w:anchor="__RefHeading___Toc17121969_1280447820">
            <w:r>
              <w:rPr>
                <w:webHidden/>
                <w:rStyle w:val="IndexLink"/>
                <w:rtl w:val="true"/>
              </w:rPr>
              <w:t>شأن نزول</w:t>
            </w:r>
            <w:r>
              <w:rPr>
                <w:rStyle w:val="IndexLink"/>
                <w:rtl w:val="true"/>
              </w:rPr>
              <w:tab/>
            </w:r>
            <w:r>
              <w:rPr>
                <w:rStyle w:val="IndexLink"/>
              </w:rPr>
              <w:t>486</w:t>
            </w:r>
          </w:hyperlink>
        </w:p>
        <w:p>
          <w:pPr>
            <w:pStyle w:val="Contents2"/>
            <w:tabs>
              <w:tab w:val="clear" w:pos="8743"/>
              <w:tab w:val="right" w:pos="9026" w:leader="dot"/>
            </w:tabs>
            <w:rPr/>
          </w:pPr>
          <w:hyperlink w:anchor="__RefHeading___Toc17121971_1280447820">
            <w:r>
              <w:rPr>
                <w:webHidden/>
                <w:rStyle w:val="IndexLink"/>
                <w:rtl w:val="true"/>
              </w:rPr>
              <w:t>شأن نزول</w:t>
            </w:r>
            <w:r>
              <w:rPr>
                <w:rStyle w:val="IndexLink"/>
                <w:rtl w:val="true"/>
              </w:rPr>
              <w:tab/>
            </w:r>
            <w:r>
              <w:rPr>
                <w:rStyle w:val="IndexLink"/>
              </w:rPr>
              <w:t>487</w:t>
            </w:r>
          </w:hyperlink>
        </w:p>
        <w:p>
          <w:pPr>
            <w:pStyle w:val="Contents2"/>
            <w:tabs>
              <w:tab w:val="clear" w:pos="8743"/>
              <w:tab w:val="right" w:pos="9026" w:leader="dot"/>
            </w:tabs>
            <w:rPr/>
          </w:pPr>
          <w:hyperlink w:anchor="__RefHeading___Toc17121973_1280447820">
            <w:r>
              <w:rPr>
                <w:webHidden/>
                <w:rStyle w:val="IndexLink"/>
                <w:rtl w:val="true"/>
              </w:rPr>
              <w:t>تفسير</w:t>
            </w:r>
            <w:r>
              <w:rPr>
                <w:rStyle w:val="IndexLink"/>
                <w:rtl w:val="true"/>
              </w:rPr>
              <w:tab/>
            </w:r>
            <w:r>
              <w:rPr>
                <w:rStyle w:val="IndexLink"/>
              </w:rPr>
              <w:t>488</w:t>
            </w:r>
          </w:hyperlink>
        </w:p>
        <w:p>
          <w:pPr>
            <w:pStyle w:val="Contents2"/>
            <w:tabs>
              <w:tab w:val="clear" w:pos="8743"/>
              <w:tab w:val="right" w:pos="9026" w:leader="dot"/>
            </w:tabs>
            <w:rPr/>
          </w:pPr>
          <w:hyperlink w:anchor="__RefHeading___Toc17121975_1280447820">
            <w:r>
              <w:rPr>
                <w:webHidden/>
                <w:rStyle w:val="IndexLink"/>
                <w:rtl w:val="true"/>
              </w:rPr>
              <w:t>خانواده خود را از آتش دوزخ نجات دهيد</w:t>
            </w:r>
            <w:r>
              <w:rPr>
                <w:rStyle w:val="IndexLink"/>
                <w:rtl w:val="true"/>
              </w:rPr>
              <w:tab/>
            </w:r>
            <w:r>
              <w:rPr>
                <w:rStyle w:val="IndexLink"/>
              </w:rPr>
              <w:t>491</w:t>
            </w:r>
          </w:hyperlink>
        </w:p>
        <w:p>
          <w:pPr>
            <w:pStyle w:val="Contents2"/>
            <w:tabs>
              <w:tab w:val="clear" w:pos="8743"/>
              <w:tab w:val="right" w:pos="9026" w:leader="dot"/>
            </w:tabs>
            <w:rPr/>
          </w:pPr>
          <w:hyperlink w:anchor="__RefHeading___Toc17121977_1280447820">
            <w:r>
              <w:rPr>
                <w:webHidden/>
                <w:rStyle w:val="IndexLink"/>
                <w:rtl w:val="true"/>
              </w:rPr>
              <w:t>تعليم و تربيت خانواده</w:t>
            </w:r>
            <w:r>
              <w:rPr>
                <w:rStyle w:val="IndexLink"/>
                <w:rtl w:val="true"/>
              </w:rPr>
              <w:tab/>
            </w:r>
            <w:r>
              <w:rPr>
                <w:rStyle w:val="IndexLink"/>
              </w:rPr>
              <w:t>492</w:t>
            </w:r>
          </w:hyperlink>
        </w:p>
        <w:p>
          <w:pPr>
            <w:pStyle w:val="Contents2"/>
            <w:tabs>
              <w:tab w:val="clear" w:pos="8743"/>
              <w:tab w:val="right" w:pos="9026" w:leader="dot"/>
            </w:tabs>
            <w:rPr/>
          </w:pPr>
          <w:hyperlink w:anchor="__RefHeading___Toc17121979_1280447820">
            <w:r>
              <w:rPr>
                <w:webHidden/>
                <w:rStyle w:val="IndexLink"/>
                <w:rtl w:val="true"/>
              </w:rPr>
              <w:t>مسئوليت هاى چندگانه انسان در زندگى</w:t>
            </w:r>
            <w:r>
              <w:rPr>
                <w:rStyle w:val="IndexLink"/>
                <w:rtl w:val="true"/>
              </w:rPr>
              <w:tab/>
            </w:r>
            <w:r>
              <w:rPr>
                <w:rStyle w:val="IndexLink"/>
              </w:rPr>
              <w:t>493</w:t>
            </w:r>
          </w:hyperlink>
        </w:p>
        <w:p>
          <w:pPr>
            <w:pStyle w:val="Contents2"/>
            <w:tabs>
              <w:tab w:val="clear" w:pos="8743"/>
              <w:tab w:val="right" w:pos="9026" w:leader="dot"/>
            </w:tabs>
            <w:rPr/>
          </w:pPr>
          <w:hyperlink w:anchor="__RefHeading___Toc17121981_1280447820">
            <w:r>
              <w:rPr>
                <w:webHidden/>
                <w:rStyle w:val="IndexLink"/>
                <w:rtl w:val="true"/>
              </w:rPr>
              <w:t>ضرورت خوب شنيدن و خوب فكر كردن</w:t>
            </w:r>
            <w:r>
              <w:rPr>
                <w:rStyle w:val="IndexLink"/>
                <w:rtl w:val="true"/>
              </w:rPr>
              <w:tab/>
            </w:r>
            <w:r>
              <w:rPr>
                <w:rStyle w:val="IndexLink"/>
              </w:rPr>
              <w:t>495</w:t>
            </w:r>
          </w:hyperlink>
        </w:p>
        <w:p>
          <w:pPr>
            <w:pStyle w:val="Contents2"/>
            <w:tabs>
              <w:tab w:val="clear" w:pos="8743"/>
              <w:tab w:val="right" w:pos="9026" w:leader="dot"/>
            </w:tabs>
            <w:rPr/>
          </w:pPr>
          <w:hyperlink w:anchor="__RefHeading___Toc17121983_1280447820">
            <w:r>
              <w:rPr>
                <w:webHidden/>
                <w:rStyle w:val="IndexLink"/>
                <w:rtl w:val="true"/>
              </w:rPr>
              <w:t>راز سقوط درآتش دوزخ ناديده گرفتن مبانى عقلى است</w:t>
            </w:r>
            <w:r>
              <w:rPr>
                <w:rStyle w:val="IndexLink"/>
                <w:rtl w:val="true"/>
              </w:rPr>
              <w:tab/>
            </w:r>
            <w:r>
              <w:rPr>
                <w:rStyle w:val="IndexLink"/>
              </w:rPr>
              <w:t>497</w:t>
            </w:r>
          </w:hyperlink>
        </w:p>
        <w:p>
          <w:pPr>
            <w:pStyle w:val="Contents2"/>
            <w:tabs>
              <w:tab w:val="clear" w:pos="8743"/>
              <w:tab w:val="right" w:pos="9026" w:leader="dot"/>
            </w:tabs>
            <w:rPr/>
          </w:pPr>
          <w:hyperlink w:anchor="__RefHeading___Toc17121985_1280447820">
            <w:r>
              <w:rPr>
                <w:webHidden/>
                <w:rStyle w:val="IndexLink"/>
                <w:rtl w:val="true"/>
              </w:rPr>
              <w:t>مصاحبه با دوزخيان</w:t>
            </w:r>
            <w:r>
              <w:rPr>
                <w:rStyle w:val="IndexLink"/>
                <w:rtl w:val="true"/>
              </w:rPr>
              <w:tab/>
            </w:r>
            <w:r>
              <w:rPr>
                <w:rStyle w:val="IndexLink"/>
              </w:rPr>
              <w:t>499</w:t>
            </w:r>
          </w:hyperlink>
        </w:p>
        <w:p>
          <w:pPr>
            <w:pStyle w:val="Contents2"/>
            <w:tabs>
              <w:tab w:val="clear" w:pos="8743"/>
              <w:tab w:val="right" w:pos="9026" w:leader="dot"/>
            </w:tabs>
            <w:rPr/>
          </w:pPr>
          <w:hyperlink w:anchor="__RefHeading___Toc17121987_1280447820">
            <w:r>
              <w:rPr>
                <w:webHidden/>
                <w:rStyle w:val="IndexLink"/>
                <w:rtl w:val="true"/>
              </w:rPr>
              <w:t>اگر مى خواهيد خانواده سبز داشته باشيد گناه نكنيد</w:t>
            </w:r>
            <w:r>
              <w:rPr>
                <w:rStyle w:val="IndexLink"/>
                <w:rtl w:val="true"/>
              </w:rPr>
              <w:tab/>
            </w:r>
            <w:r>
              <w:rPr>
                <w:rStyle w:val="IndexLink"/>
              </w:rPr>
              <w:t>500</w:t>
            </w:r>
          </w:hyperlink>
        </w:p>
        <w:p>
          <w:pPr>
            <w:pStyle w:val="Contents2"/>
            <w:tabs>
              <w:tab w:val="clear" w:pos="8743"/>
              <w:tab w:val="right" w:pos="9026" w:leader="dot"/>
            </w:tabs>
            <w:rPr/>
          </w:pPr>
          <w:hyperlink w:anchor="__RefHeading___Toc17121989_1280447820">
            <w:r>
              <w:rPr>
                <w:webHidden/>
                <w:rStyle w:val="IndexLink"/>
                <w:rtl w:val="true"/>
              </w:rPr>
              <w:t>تأثير توبه و استغفار در افزايش رزق و روزى و فرزندان</w:t>
            </w:r>
            <w:r>
              <w:rPr>
                <w:rStyle w:val="IndexLink"/>
                <w:rtl w:val="true"/>
              </w:rPr>
              <w:tab/>
            </w:r>
            <w:r>
              <w:rPr>
                <w:rStyle w:val="IndexLink"/>
              </w:rPr>
              <w:t>503</w:t>
            </w:r>
          </w:hyperlink>
        </w:p>
        <w:p>
          <w:pPr>
            <w:pStyle w:val="Contents2"/>
            <w:tabs>
              <w:tab w:val="clear" w:pos="8743"/>
              <w:tab w:val="right" w:pos="9026" w:leader="dot"/>
            </w:tabs>
            <w:rPr/>
          </w:pPr>
          <w:hyperlink w:anchor="__RefHeading___Toc17121991_1280447820">
            <w:r>
              <w:rPr>
                <w:webHidden/>
                <w:rStyle w:val="IndexLink"/>
                <w:rtl w:val="true"/>
              </w:rPr>
              <w:t>دعاى حضرت نوح براى خانواده</w:t>
            </w:r>
            <w:r>
              <w:rPr>
                <w:rStyle w:val="IndexLink"/>
                <w:rtl w:val="true"/>
              </w:rPr>
              <w:tab/>
            </w:r>
            <w:r>
              <w:rPr>
                <w:rStyle w:val="IndexLink"/>
              </w:rPr>
              <w:t>505</w:t>
            </w:r>
          </w:hyperlink>
        </w:p>
        <w:p>
          <w:pPr>
            <w:pStyle w:val="Contents2"/>
            <w:tabs>
              <w:tab w:val="clear" w:pos="8743"/>
              <w:tab w:val="right" w:pos="9026" w:leader="dot"/>
            </w:tabs>
            <w:rPr/>
          </w:pPr>
          <w:hyperlink w:anchor="__RefHeading___Toc17121993_1280447820">
            <w:r>
              <w:rPr>
                <w:webHidden/>
                <w:rStyle w:val="IndexLink"/>
                <w:rtl w:val="true"/>
              </w:rPr>
              <w:t>سندى بزرگ برفضيلت خانواده پيامبر صلى الله عليه و آله</w:t>
            </w:r>
            <w:r>
              <w:rPr>
                <w:rStyle w:val="IndexLink"/>
                <w:rtl w:val="true"/>
              </w:rPr>
              <w:tab/>
            </w:r>
            <w:r>
              <w:rPr>
                <w:rStyle w:val="IndexLink"/>
              </w:rPr>
              <w:t>507</w:t>
            </w:r>
          </w:hyperlink>
        </w:p>
        <w:p>
          <w:pPr>
            <w:pStyle w:val="Contents2"/>
            <w:tabs>
              <w:tab w:val="clear" w:pos="8743"/>
              <w:tab w:val="right" w:pos="9026" w:leader="dot"/>
            </w:tabs>
            <w:rPr/>
          </w:pPr>
          <w:hyperlink w:anchor="__RefHeading___Toc17121995_1280447820">
            <w:r>
              <w:rPr>
                <w:webHidden/>
                <w:rStyle w:val="IndexLink"/>
                <w:rtl w:val="true"/>
              </w:rPr>
              <w:t>پرتوى از آيات</w:t>
            </w:r>
            <w:r>
              <w:rPr>
                <w:rStyle w:val="IndexLink"/>
                <w:rtl w:val="true"/>
              </w:rPr>
              <w:tab/>
            </w:r>
            <w:r>
              <w:rPr>
                <w:rStyle w:val="IndexLink"/>
              </w:rPr>
              <w:t>534</w:t>
            </w:r>
          </w:hyperlink>
        </w:p>
        <w:p>
          <w:pPr>
            <w:pStyle w:val="Contents2"/>
            <w:tabs>
              <w:tab w:val="clear" w:pos="8743"/>
              <w:tab w:val="right" w:pos="9026" w:leader="dot"/>
            </w:tabs>
            <w:rPr/>
          </w:pPr>
          <w:hyperlink w:anchor="__RefHeading___Toc17121997_1280447820">
            <w:r>
              <w:rPr>
                <w:webHidden/>
                <w:rStyle w:val="IndexLink"/>
                <w:rtl w:val="true"/>
              </w:rPr>
              <w:t>ضرورت توجه ويژه به دختران و زنان</w:t>
            </w:r>
            <w:r>
              <w:rPr>
                <w:rStyle w:val="IndexLink"/>
                <w:rtl w:val="true"/>
              </w:rPr>
              <w:tab/>
            </w:r>
            <w:r>
              <w:rPr>
                <w:rStyle w:val="IndexLink"/>
              </w:rPr>
              <w:t>537</w:t>
            </w:r>
          </w:hyperlink>
        </w:p>
        <w:p>
          <w:pPr>
            <w:pStyle w:val="Contents2"/>
            <w:tabs>
              <w:tab w:val="clear" w:pos="8743"/>
              <w:tab w:val="right" w:pos="9026" w:leader="dot"/>
            </w:tabs>
            <w:rPr/>
          </w:pPr>
          <w:hyperlink w:anchor="__RefHeading___Toc17121999_1280447820">
            <w:r>
              <w:rPr>
                <w:webHidden/>
                <w:rStyle w:val="IndexLink"/>
                <w:rtl w:val="true"/>
              </w:rPr>
              <w:t>پديده شوم زنده به گور كردن دختران</w:t>
            </w:r>
            <w:r>
              <w:rPr>
                <w:rStyle w:val="IndexLink"/>
                <w:rtl w:val="true"/>
              </w:rPr>
              <w:tab/>
            </w:r>
            <w:r>
              <w:rPr>
                <w:rStyle w:val="IndexLink"/>
              </w:rPr>
              <w:t>540</w:t>
            </w:r>
          </w:hyperlink>
        </w:p>
        <w:p>
          <w:pPr>
            <w:pStyle w:val="Contents2"/>
            <w:tabs>
              <w:tab w:val="clear" w:pos="8743"/>
              <w:tab w:val="right" w:pos="9026" w:leader="dot"/>
            </w:tabs>
            <w:rPr/>
          </w:pPr>
          <w:hyperlink w:anchor="__RefHeading___Toc17122001_1280447820">
            <w:r>
              <w:rPr>
                <w:webHidden/>
                <w:rStyle w:val="IndexLink"/>
                <w:rtl w:val="true"/>
              </w:rPr>
              <w:t>افراد خانواده هاى با ايمان در بهشت به يكديگر ملحق مى شوند</w:t>
            </w:r>
            <w:r>
              <w:rPr>
                <w:rStyle w:val="IndexLink"/>
                <w:rtl w:val="true"/>
              </w:rPr>
              <w:tab/>
            </w:r>
            <w:r>
              <w:rPr>
                <w:rStyle w:val="IndexLink"/>
              </w:rPr>
              <w:t>541</w:t>
            </w:r>
          </w:hyperlink>
        </w:p>
        <w:p>
          <w:pPr>
            <w:pStyle w:val="Contents2"/>
            <w:tabs>
              <w:tab w:val="clear" w:pos="8743"/>
              <w:tab w:val="right" w:pos="9026" w:leader="dot"/>
            </w:tabs>
            <w:rPr/>
          </w:pPr>
          <w:hyperlink w:anchor="__RefHeading___Toc17122003_1280447820">
            <w:r>
              <w:rPr>
                <w:webHidden/>
                <w:rStyle w:val="IndexLink"/>
                <w:rtl w:val="true"/>
              </w:rPr>
              <w:t>حمايت خانواده از عضو خاطى خود، علت تداوم خطاى اوست</w:t>
            </w:r>
            <w:r>
              <w:rPr>
                <w:rStyle w:val="IndexLink"/>
                <w:rtl w:val="true"/>
              </w:rPr>
              <w:tab/>
            </w:r>
            <w:r>
              <w:rPr>
                <w:rStyle w:val="IndexLink"/>
              </w:rPr>
              <w:t>544</w:t>
            </w:r>
          </w:hyperlink>
        </w:p>
        <w:p>
          <w:pPr>
            <w:pStyle w:val="Contents2"/>
            <w:tabs>
              <w:tab w:val="clear" w:pos="8743"/>
              <w:tab w:val="right" w:pos="9026" w:leader="dot"/>
            </w:tabs>
            <w:rPr/>
          </w:pPr>
          <w:hyperlink w:anchor="__RefHeading___Toc17122005_1280447820">
            <w:r>
              <w:rPr>
                <w:webHidden/>
                <w:rStyle w:val="IndexLink"/>
                <w:rtl w:val="true"/>
              </w:rPr>
              <w:t>فاطمه زهرا عليهاالسلام عامل تداوم راه نورانى و نسل رسول اكرم صلى الله عليه و آله</w:t>
            </w:r>
            <w:r>
              <w:rPr>
                <w:rStyle w:val="IndexLink"/>
                <w:rtl w:val="true"/>
              </w:rPr>
              <w:tab/>
            </w:r>
            <w:r>
              <w:rPr>
                <w:rStyle w:val="IndexLink"/>
              </w:rPr>
              <w:t>548</w:t>
            </w:r>
          </w:hyperlink>
        </w:p>
        <w:p>
          <w:pPr>
            <w:pStyle w:val="Contents2"/>
            <w:tabs>
              <w:tab w:val="clear" w:pos="8743"/>
              <w:tab w:val="right" w:pos="9026" w:leader="dot"/>
            </w:tabs>
            <w:rPr/>
          </w:pPr>
          <w:hyperlink w:anchor="__RefHeading___Toc17122007_1280447820">
            <w:r>
              <w:rPr>
                <w:webHidden/>
                <w:rStyle w:val="IndexLink"/>
                <w:rtl w:val="true"/>
              </w:rPr>
              <w:t xml:space="preserve">« </w:t>
            </w:r>
            <w:r>
              <w:rPr>
                <w:rStyle w:val="IndexLink"/>
                <w:rtl w:val="true"/>
              </w:rPr>
              <w:t xml:space="preserve">فاطمه </w:t>
            </w:r>
            <w:r>
              <w:rPr>
                <w:rStyle w:val="IndexLink"/>
                <w:rtl w:val="true"/>
              </w:rPr>
              <w:t xml:space="preserve">» </w:t>
            </w:r>
            <w:r>
              <w:rPr>
                <w:rStyle w:val="IndexLink"/>
                <w:rtl w:val="true"/>
              </w:rPr>
              <w:t xml:space="preserve">عليهاالسلام و </w:t>
            </w:r>
            <w:r>
              <w:rPr>
                <w:rStyle w:val="IndexLink"/>
                <w:rtl w:val="true"/>
              </w:rPr>
              <w:t xml:space="preserve">« </w:t>
            </w:r>
            <w:r>
              <w:rPr>
                <w:rStyle w:val="IndexLink"/>
                <w:rtl w:val="true"/>
              </w:rPr>
              <w:t xml:space="preserve">كوثر </w:t>
            </w:r>
            <w:r>
              <w:rPr>
                <w:rStyle w:val="IndexLink"/>
                <w:rtl w:val="true"/>
              </w:rPr>
              <w:t>»</w:t>
              <w:tab/>
            </w:r>
            <w:r>
              <w:rPr>
                <w:rStyle w:val="IndexLink"/>
              </w:rPr>
              <w:t>548</w:t>
            </w:r>
          </w:hyperlink>
        </w:p>
        <w:p>
          <w:pPr>
            <w:pStyle w:val="Contents2"/>
            <w:tabs>
              <w:tab w:val="clear" w:pos="8743"/>
              <w:tab w:val="right" w:pos="9026" w:leader="dot"/>
            </w:tabs>
            <w:rPr/>
          </w:pPr>
          <w:hyperlink w:anchor="__RefHeading___Toc17122009_1280447820">
            <w:r>
              <w:rPr>
                <w:webHidden/>
                <w:rStyle w:val="IndexLink"/>
                <w:rtl w:val="true"/>
              </w:rPr>
              <w:t>نعمت هاى گران و پاينده خدا به پيامبر</w:t>
            </w:r>
            <w:r>
              <w:rPr>
                <w:rStyle w:val="IndexLink"/>
                <w:rtl w:val="true"/>
              </w:rPr>
              <w:tab/>
            </w:r>
            <w:r>
              <w:rPr>
                <w:rStyle w:val="IndexLink"/>
              </w:rPr>
              <w:t>549</w:t>
            </w:r>
          </w:hyperlink>
        </w:p>
        <w:p>
          <w:pPr>
            <w:pStyle w:val="Contents2"/>
            <w:tabs>
              <w:tab w:val="clear" w:pos="8743"/>
              <w:tab w:val="right" w:pos="9026" w:leader="dot"/>
            </w:tabs>
            <w:rPr/>
          </w:pPr>
          <w:hyperlink w:anchor="__RefHeading___Toc17122011_1280447820">
            <w:r>
              <w:rPr>
                <w:webHidden/>
                <w:rStyle w:val="IndexLink"/>
                <w:rtl w:val="true"/>
              </w:rPr>
              <w:t>اعجاز سوره كوثر</w:t>
            </w:r>
            <w:r>
              <w:rPr>
                <w:rStyle w:val="IndexLink"/>
                <w:rtl w:val="true"/>
              </w:rPr>
              <w:tab/>
            </w:r>
            <w:r>
              <w:rPr>
                <w:rStyle w:val="IndexLink"/>
              </w:rPr>
              <w:t>553</w:t>
            </w:r>
          </w:hyperlink>
        </w:p>
        <w:p>
          <w:pPr>
            <w:pStyle w:val="Contents2"/>
            <w:tabs>
              <w:tab w:val="clear" w:pos="8743"/>
              <w:tab w:val="right" w:pos="9026" w:leader="dot"/>
            </w:tabs>
            <w:rPr/>
          </w:pPr>
          <w:hyperlink w:anchor="__RefHeading___Toc17122013_1280447820">
            <w:r>
              <w:rPr>
                <w:webHidden/>
                <w:rStyle w:val="IndexLink"/>
                <w:rtl w:val="true"/>
              </w:rPr>
              <w:t>دلايل راستى و درستى رسالت پيامبر</w:t>
            </w:r>
            <w:r>
              <w:rPr>
                <w:rStyle w:val="IndexLink"/>
                <w:rtl w:val="true"/>
              </w:rPr>
              <w:tab/>
            </w:r>
            <w:r>
              <w:rPr>
                <w:rStyle w:val="IndexLink"/>
              </w:rPr>
              <w:t>554</w:t>
            </w:r>
          </w:hyperlink>
        </w:p>
        <w:p>
          <w:pPr>
            <w:pStyle w:val="Contents2"/>
            <w:tabs>
              <w:tab w:val="clear" w:pos="8743"/>
              <w:tab w:val="right" w:pos="9026" w:leader="dot"/>
            </w:tabs>
            <w:rPr/>
          </w:pPr>
          <w:hyperlink w:anchor="__RefHeading___Toc17122015_1280447820">
            <w:r>
              <w:rPr>
                <w:webHidden/>
                <w:rStyle w:val="IndexLink"/>
                <w:rtl w:val="true"/>
              </w:rPr>
              <w:t>تفسير آيات مربوط به خانواده بااقتباس از مجموعه تفسير الميزان</w:t>
            </w:r>
            <w:r>
              <w:rPr>
                <w:rStyle w:val="IndexLink"/>
                <w:rtl w:val="true"/>
              </w:rPr>
              <w:tab/>
            </w:r>
            <w:r>
              <w:rPr>
                <w:rStyle w:val="IndexLink"/>
              </w:rPr>
              <w:t>556</w:t>
            </w:r>
          </w:hyperlink>
        </w:p>
        <w:p>
          <w:pPr>
            <w:pStyle w:val="Contents2"/>
            <w:tabs>
              <w:tab w:val="clear" w:pos="8743"/>
              <w:tab w:val="right" w:pos="9026" w:leader="dot"/>
            </w:tabs>
            <w:rPr/>
          </w:pPr>
          <w:hyperlink w:anchor="__RefHeading___Toc17122017_1280447820">
            <w:r>
              <w:rPr>
                <w:webHidden/>
                <w:rStyle w:val="IndexLink"/>
                <w:rtl w:val="true"/>
              </w:rPr>
              <w:t>تأليف مرحوم آية اللّه علامه طباطبايى</w:t>
            </w:r>
            <w:r>
              <w:rPr>
                <w:rStyle w:val="IndexLink"/>
                <w:rtl w:val="true"/>
              </w:rPr>
              <w:tab/>
            </w:r>
            <w:r>
              <w:rPr>
                <w:rStyle w:val="IndexLink"/>
              </w:rPr>
              <w:t>556</w:t>
            </w:r>
          </w:hyperlink>
        </w:p>
        <w:p>
          <w:pPr>
            <w:pStyle w:val="Contents2"/>
            <w:tabs>
              <w:tab w:val="clear" w:pos="8743"/>
              <w:tab w:val="right" w:pos="9026" w:leader="dot"/>
            </w:tabs>
            <w:rPr/>
          </w:pPr>
          <w:hyperlink w:anchor="__RefHeading___Toc17122019_1280447820">
            <w:r>
              <w:rPr>
                <w:webHidden/>
                <w:rStyle w:val="IndexLink"/>
                <w:rtl w:val="true"/>
              </w:rPr>
              <w:t>«</w:t>
            </w:r>
            <w:r>
              <w:rPr>
                <w:rStyle w:val="IndexLink"/>
                <w:rtl w:val="true"/>
              </w:rPr>
              <w:t>وَ اَنْكِحُوا الاَْيامى مِنْكُمْ وَ الصّالِحينَ مِنْ عِبادِكُمْ وَاِمائِكُمْ اِنْ يَكُونُوا فُقَراءَ يُغْنِهِمُ اللّهُ مِنْ فَضْلِهِ وَ اللّهُ واسِعٌ عَليمٌ،</w:t>
            </w:r>
            <w:r>
              <w:rPr>
                <w:rStyle w:val="IndexLink"/>
                <w:rtl w:val="true"/>
              </w:rPr>
              <w:t>»</w:t>
              <w:tab/>
            </w:r>
            <w:r>
              <w:rPr>
                <w:rStyle w:val="IndexLink"/>
              </w:rPr>
              <w:t>556</w:t>
            </w:r>
          </w:hyperlink>
        </w:p>
        <w:p>
          <w:pPr>
            <w:pStyle w:val="Contents2"/>
            <w:tabs>
              <w:tab w:val="clear" w:pos="8743"/>
              <w:tab w:val="right" w:pos="9026" w:leader="dot"/>
            </w:tabs>
            <w:rPr/>
          </w:pPr>
          <w:hyperlink w:anchor="__RefHeading___Toc17122021_1280447820">
            <w:r>
              <w:rPr>
                <w:webHidden/>
                <w:rStyle w:val="IndexLink"/>
                <w:rtl w:val="true"/>
              </w:rPr>
              <w:t>تعهد خدا بر تأمين هزينه ازدواج</w:t>
            </w:r>
            <w:r>
              <w:rPr>
                <w:rStyle w:val="IndexLink"/>
                <w:rtl w:val="true"/>
              </w:rPr>
              <w:tab/>
            </w:r>
            <w:r>
              <w:rPr>
                <w:rStyle w:val="IndexLink"/>
              </w:rPr>
              <w:t>556</w:t>
            </w:r>
          </w:hyperlink>
        </w:p>
        <w:p>
          <w:pPr>
            <w:pStyle w:val="Contents2"/>
            <w:tabs>
              <w:tab w:val="clear" w:pos="8743"/>
              <w:tab w:val="right" w:pos="9026" w:leader="dot"/>
            </w:tabs>
            <w:rPr/>
          </w:pPr>
          <w:hyperlink w:anchor="__RefHeading___Toc17122023_1280447820">
            <w:r>
              <w:rPr>
                <w:webHidden/>
                <w:rStyle w:val="IndexLink"/>
                <w:rtl w:val="true"/>
              </w:rPr>
              <w:t>هدف ازدواج</w:t>
            </w:r>
            <w:r>
              <w:rPr>
                <w:rStyle w:val="IndexLink"/>
                <w:rtl w:val="true"/>
              </w:rPr>
              <w:tab/>
            </w:r>
            <w:r>
              <w:rPr>
                <w:rStyle w:val="IndexLink"/>
              </w:rPr>
              <w:t>557</w:t>
            </w:r>
          </w:hyperlink>
        </w:p>
        <w:p>
          <w:pPr>
            <w:pStyle w:val="Contents2"/>
            <w:tabs>
              <w:tab w:val="clear" w:pos="8743"/>
              <w:tab w:val="right" w:pos="9026" w:leader="dot"/>
            </w:tabs>
            <w:rPr/>
          </w:pPr>
          <w:hyperlink w:anchor="__RefHeading___Toc17122025_1280447820">
            <w:r>
              <w:rPr>
                <w:webHidden/>
                <w:rStyle w:val="IndexLink"/>
                <w:rtl w:val="true"/>
              </w:rPr>
              <w:t xml:space="preserve">ازدواج هاى حلال </w:t>
            </w:r>
            <w:r>
              <w:rPr>
                <w:rStyle w:val="IndexLink"/>
                <w:rtl w:val="true"/>
              </w:rPr>
              <w:t>(</w:t>
            </w:r>
            <w:r>
              <w:rPr>
                <w:rStyle w:val="IndexLink"/>
                <w:rtl w:val="true"/>
              </w:rPr>
              <w:t>دائم و موقت</w:t>
            </w:r>
            <w:r>
              <w:rPr>
                <w:rStyle w:val="IndexLink"/>
                <w:rtl w:val="true"/>
              </w:rPr>
              <w:t>)</w:t>
              <w:tab/>
            </w:r>
            <w:r>
              <w:rPr>
                <w:rStyle w:val="IndexLink"/>
              </w:rPr>
              <w:t>558</w:t>
            </w:r>
          </w:hyperlink>
        </w:p>
        <w:p>
          <w:pPr>
            <w:pStyle w:val="Contents2"/>
            <w:tabs>
              <w:tab w:val="clear" w:pos="8743"/>
              <w:tab w:val="right" w:pos="9026" w:leader="dot"/>
            </w:tabs>
            <w:rPr/>
          </w:pPr>
          <w:hyperlink w:anchor="__RefHeading___Toc17122027_1280447820">
            <w:r>
              <w:rPr>
                <w:webHidden/>
                <w:rStyle w:val="IndexLink"/>
                <w:rtl w:val="true"/>
              </w:rPr>
              <w:t>ازدواج موقت</w:t>
            </w:r>
            <w:r>
              <w:rPr>
                <w:rStyle w:val="IndexLink"/>
                <w:rtl w:val="true"/>
              </w:rPr>
              <w:tab/>
            </w:r>
            <w:r>
              <w:rPr>
                <w:rStyle w:val="IndexLink"/>
              </w:rPr>
              <w:t>560</w:t>
            </w:r>
          </w:hyperlink>
        </w:p>
        <w:p>
          <w:pPr>
            <w:pStyle w:val="Contents2"/>
            <w:tabs>
              <w:tab w:val="clear" w:pos="8743"/>
              <w:tab w:val="right" w:pos="9026" w:leader="dot"/>
            </w:tabs>
            <w:rPr/>
          </w:pPr>
          <w:hyperlink w:anchor="__RefHeading___Toc17122029_1280447820">
            <w:r>
              <w:rPr>
                <w:webHidden/>
                <w:rStyle w:val="IndexLink"/>
                <w:rtl w:val="true"/>
              </w:rPr>
              <w:t>حكم تعدد زوجات، و ارتباط آن با مسأله ازدواج دختران يتيم</w:t>
            </w:r>
            <w:r>
              <w:rPr>
                <w:rStyle w:val="IndexLink"/>
                <w:rtl w:val="true"/>
              </w:rPr>
              <w:tab/>
            </w:r>
            <w:r>
              <w:rPr>
                <w:rStyle w:val="IndexLink"/>
              </w:rPr>
              <w:t>562</w:t>
            </w:r>
          </w:hyperlink>
        </w:p>
        <w:p>
          <w:pPr>
            <w:pStyle w:val="Contents2"/>
            <w:tabs>
              <w:tab w:val="clear" w:pos="8743"/>
              <w:tab w:val="right" w:pos="9026" w:leader="dot"/>
            </w:tabs>
            <w:rPr/>
          </w:pPr>
          <w:hyperlink w:anchor="__RefHeading___Toc17122031_1280447820">
            <w:r>
              <w:rPr>
                <w:webHidden/>
                <w:rStyle w:val="IndexLink"/>
                <w:rtl w:val="true"/>
              </w:rPr>
              <w:t>شرط عدالت در تعدد زوجات</w:t>
            </w:r>
            <w:r>
              <w:rPr>
                <w:rStyle w:val="IndexLink"/>
                <w:rtl w:val="true"/>
              </w:rPr>
              <w:tab/>
            </w:r>
            <w:r>
              <w:rPr>
                <w:rStyle w:val="IndexLink"/>
              </w:rPr>
              <w:t>563</w:t>
            </w:r>
          </w:hyperlink>
        </w:p>
        <w:p>
          <w:pPr>
            <w:pStyle w:val="Contents2"/>
            <w:tabs>
              <w:tab w:val="clear" w:pos="8743"/>
              <w:tab w:val="right" w:pos="9026" w:leader="dot"/>
            </w:tabs>
            <w:rPr/>
          </w:pPr>
          <w:hyperlink w:anchor="__RefHeading___Toc17122033_1280447820">
            <w:r>
              <w:rPr>
                <w:webHidden/>
                <w:rStyle w:val="IndexLink"/>
                <w:rtl w:val="true"/>
              </w:rPr>
              <w:t>حكم پرداخت مهريه</w:t>
            </w:r>
            <w:r>
              <w:rPr>
                <w:rStyle w:val="IndexLink"/>
                <w:rtl w:val="true"/>
              </w:rPr>
              <w:tab/>
            </w:r>
            <w:r>
              <w:rPr>
                <w:rStyle w:val="IndexLink"/>
              </w:rPr>
              <w:t>563</w:t>
            </w:r>
          </w:hyperlink>
        </w:p>
        <w:p>
          <w:pPr>
            <w:pStyle w:val="Contents2"/>
            <w:tabs>
              <w:tab w:val="clear" w:pos="8743"/>
              <w:tab w:val="right" w:pos="9026" w:leader="dot"/>
            </w:tabs>
            <w:rPr/>
          </w:pPr>
          <w:hyperlink w:anchor="__RefHeading___Toc17122035_1280447820">
            <w:r>
              <w:rPr>
                <w:webHidden/>
                <w:rStyle w:val="IndexLink"/>
                <w:rtl w:val="true"/>
              </w:rPr>
              <w:t>شرط ايمان در ازدواج با زنان مشرك</w:t>
            </w:r>
            <w:r>
              <w:rPr>
                <w:rStyle w:val="IndexLink"/>
                <w:rtl w:val="true"/>
              </w:rPr>
              <w:tab/>
            </w:r>
            <w:r>
              <w:rPr>
                <w:rStyle w:val="IndexLink"/>
              </w:rPr>
              <w:t>565</w:t>
            </w:r>
          </w:hyperlink>
        </w:p>
        <w:p>
          <w:pPr>
            <w:pStyle w:val="Contents2"/>
            <w:tabs>
              <w:tab w:val="clear" w:pos="8743"/>
              <w:tab w:val="right" w:pos="9026" w:leader="dot"/>
            </w:tabs>
            <w:rPr/>
          </w:pPr>
          <w:hyperlink w:anchor="__RefHeading___Toc17122037_1280447820">
            <w:r>
              <w:rPr>
                <w:webHidden/>
                <w:rStyle w:val="IndexLink"/>
                <w:rtl w:val="true"/>
              </w:rPr>
              <w:t>مشرك و كافر كيست ؟</w:t>
            </w:r>
            <w:r>
              <w:rPr>
                <w:rStyle w:val="IndexLink"/>
                <w:rtl w:val="true"/>
              </w:rPr>
              <w:tab/>
            </w:r>
            <w:r>
              <w:rPr>
                <w:rStyle w:val="IndexLink"/>
              </w:rPr>
              <w:t>565</w:t>
            </w:r>
          </w:hyperlink>
        </w:p>
        <w:p>
          <w:pPr>
            <w:pStyle w:val="Contents2"/>
            <w:tabs>
              <w:tab w:val="clear" w:pos="8743"/>
              <w:tab w:val="right" w:pos="9026" w:leader="dot"/>
            </w:tabs>
            <w:rPr/>
          </w:pPr>
          <w:hyperlink w:anchor="__RefHeading___Toc17122039_1280447820">
            <w:r>
              <w:rPr>
                <w:webHidden/>
                <w:rStyle w:val="IndexLink"/>
                <w:rtl w:val="true"/>
              </w:rPr>
              <w:t>حكمت تحريم ازدواج با مشركين</w:t>
            </w:r>
            <w:r>
              <w:rPr>
                <w:rStyle w:val="IndexLink"/>
                <w:rtl w:val="true"/>
              </w:rPr>
              <w:tab/>
            </w:r>
            <w:r>
              <w:rPr>
                <w:rStyle w:val="IndexLink"/>
              </w:rPr>
              <w:t>567</w:t>
            </w:r>
          </w:hyperlink>
        </w:p>
        <w:p>
          <w:pPr>
            <w:pStyle w:val="Contents2"/>
            <w:tabs>
              <w:tab w:val="clear" w:pos="8743"/>
              <w:tab w:val="right" w:pos="9026" w:leader="dot"/>
            </w:tabs>
            <w:rPr/>
          </w:pPr>
          <w:hyperlink w:anchor="__RefHeading___Toc17122041_1280447820">
            <w:r>
              <w:rPr>
                <w:webHidden/>
                <w:rStyle w:val="IndexLink"/>
                <w:rtl w:val="true"/>
              </w:rPr>
              <w:t>تحريم ازدواج زشتكاران با پاكان</w:t>
            </w:r>
            <w:r>
              <w:rPr>
                <w:rStyle w:val="IndexLink"/>
                <w:rtl w:val="true"/>
              </w:rPr>
              <w:tab/>
            </w:r>
            <w:r>
              <w:rPr>
                <w:rStyle w:val="IndexLink"/>
              </w:rPr>
              <w:t>568</w:t>
            </w:r>
          </w:hyperlink>
        </w:p>
        <w:p>
          <w:pPr>
            <w:pStyle w:val="Contents2"/>
            <w:tabs>
              <w:tab w:val="clear" w:pos="8743"/>
              <w:tab w:val="right" w:pos="9026" w:leader="dot"/>
            </w:tabs>
            <w:rPr/>
          </w:pPr>
          <w:hyperlink w:anchor="__RefHeading___Toc17122043_1280447820">
            <w:r>
              <w:rPr>
                <w:webHidden/>
                <w:rStyle w:val="IndexLink"/>
                <w:rtl w:val="true"/>
              </w:rPr>
              <w:t>اختصاص ازدواج زنان بدكار با مردان بدكار</w:t>
            </w:r>
            <w:r>
              <w:rPr>
                <w:rStyle w:val="IndexLink"/>
                <w:rtl w:val="true"/>
              </w:rPr>
              <w:tab/>
            </w:r>
            <w:r>
              <w:rPr>
                <w:rStyle w:val="IndexLink"/>
              </w:rPr>
              <w:t>569</w:t>
            </w:r>
          </w:hyperlink>
        </w:p>
        <w:p>
          <w:pPr>
            <w:pStyle w:val="Contents2"/>
            <w:tabs>
              <w:tab w:val="clear" w:pos="8743"/>
              <w:tab w:val="right" w:pos="9026" w:leader="dot"/>
            </w:tabs>
            <w:rPr/>
          </w:pPr>
          <w:hyperlink w:anchor="__RefHeading___Toc17122045_1280447820">
            <w:r>
              <w:rPr>
                <w:webHidden/>
                <w:rStyle w:val="IndexLink"/>
                <w:rtl w:val="true"/>
              </w:rPr>
              <w:t>حلال شدن ازدواج با زنان اهل كتاب</w:t>
            </w:r>
            <w:r>
              <w:rPr>
                <w:rStyle w:val="IndexLink"/>
                <w:rtl w:val="true"/>
              </w:rPr>
              <w:tab/>
            </w:r>
            <w:r>
              <w:rPr>
                <w:rStyle w:val="IndexLink"/>
              </w:rPr>
              <w:t>570</w:t>
            </w:r>
          </w:hyperlink>
        </w:p>
        <w:p>
          <w:pPr>
            <w:pStyle w:val="Contents2"/>
            <w:tabs>
              <w:tab w:val="clear" w:pos="8743"/>
              <w:tab w:val="right" w:pos="9026" w:leader="dot"/>
            </w:tabs>
            <w:rPr/>
          </w:pPr>
          <w:hyperlink w:anchor="__RefHeading___Toc17122047_1280447820">
            <w:r>
              <w:rPr>
                <w:webHidden/>
                <w:rStyle w:val="IndexLink"/>
                <w:rtl w:val="true"/>
              </w:rPr>
              <w:t>روايات وارده در زمينه ازدواج با زنان اهل كتاب</w:t>
            </w:r>
            <w:r>
              <w:rPr>
                <w:rStyle w:val="IndexLink"/>
                <w:rtl w:val="true"/>
              </w:rPr>
              <w:tab/>
            </w:r>
            <w:r>
              <w:rPr>
                <w:rStyle w:val="IndexLink"/>
              </w:rPr>
              <w:t>575</w:t>
            </w:r>
          </w:hyperlink>
        </w:p>
        <w:p>
          <w:pPr>
            <w:pStyle w:val="Contents2"/>
            <w:tabs>
              <w:tab w:val="clear" w:pos="8743"/>
              <w:tab w:val="right" w:pos="9026" w:leader="dot"/>
            </w:tabs>
            <w:rPr/>
          </w:pPr>
          <w:hyperlink w:anchor="__RefHeading___Toc17122049_1280447820">
            <w:r>
              <w:rPr>
                <w:webHidden/>
                <w:rStyle w:val="IndexLink"/>
                <w:rtl w:val="true"/>
              </w:rPr>
              <w:t>شرط ايمان در ازدواج</w:t>
            </w:r>
            <w:r>
              <w:rPr>
                <w:rStyle w:val="IndexLink"/>
                <w:rtl w:val="true"/>
              </w:rPr>
              <w:tab/>
            </w:r>
            <w:r>
              <w:rPr>
                <w:rStyle w:val="IndexLink"/>
              </w:rPr>
              <w:t>576</w:t>
            </w:r>
          </w:hyperlink>
        </w:p>
        <w:p>
          <w:pPr>
            <w:pStyle w:val="Contents2"/>
            <w:tabs>
              <w:tab w:val="clear" w:pos="8743"/>
              <w:tab w:val="right" w:pos="9026" w:leader="dot"/>
            </w:tabs>
            <w:rPr/>
          </w:pPr>
          <w:hyperlink w:anchor="__RefHeading___Toc17122051_1280447820">
            <w:r>
              <w:rPr>
                <w:webHidden/>
                <w:rStyle w:val="IndexLink"/>
                <w:rtl w:val="true"/>
              </w:rPr>
              <w:t>حكم سرپرستى مردان بر زنان</w:t>
            </w:r>
            <w:r>
              <w:rPr>
                <w:rStyle w:val="IndexLink"/>
                <w:rtl w:val="true"/>
              </w:rPr>
              <w:tab/>
            </w:r>
            <w:r>
              <w:rPr>
                <w:rStyle w:val="IndexLink"/>
              </w:rPr>
              <w:t>578</w:t>
            </w:r>
          </w:hyperlink>
        </w:p>
        <w:p>
          <w:pPr>
            <w:pStyle w:val="Contents2"/>
            <w:tabs>
              <w:tab w:val="clear" w:pos="8743"/>
              <w:tab w:val="right" w:pos="9026" w:leader="dot"/>
            </w:tabs>
            <w:rPr/>
          </w:pPr>
          <w:hyperlink w:anchor="__RefHeading___Toc17122053_1280447820">
            <w:r>
              <w:rPr>
                <w:webHidden/>
                <w:rStyle w:val="IndexLink"/>
                <w:rtl w:val="true"/>
              </w:rPr>
              <w:t>وظايف زنان در زندگى مشترك</w:t>
            </w:r>
            <w:r>
              <w:rPr>
                <w:rStyle w:val="IndexLink"/>
                <w:rtl w:val="true"/>
              </w:rPr>
              <w:tab/>
            </w:r>
            <w:r>
              <w:rPr>
                <w:rStyle w:val="IndexLink"/>
              </w:rPr>
              <w:t>579</w:t>
            </w:r>
          </w:hyperlink>
        </w:p>
        <w:p>
          <w:pPr>
            <w:pStyle w:val="Contents2"/>
            <w:tabs>
              <w:tab w:val="clear" w:pos="8743"/>
              <w:tab w:val="right" w:pos="9026" w:leader="dot"/>
            </w:tabs>
            <w:rPr/>
          </w:pPr>
          <w:hyperlink w:anchor="__RefHeading___Toc17122055_1280447820">
            <w:r>
              <w:rPr>
                <w:webHidden/>
                <w:rStyle w:val="IndexLink"/>
                <w:rtl w:val="true"/>
              </w:rPr>
              <w:t>استقلال زن در اراده شخصى و عمل فردى و مالكيت</w:t>
            </w:r>
            <w:r>
              <w:rPr>
                <w:rStyle w:val="IndexLink"/>
                <w:rtl w:val="true"/>
              </w:rPr>
              <w:tab/>
            </w:r>
            <w:r>
              <w:rPr>
                <w:rStyle w:val="IndexLink"/>
              </w:rPr>
              <w:t>579</w:t>
            </w:r>
          </w:hyperlink>
        </w:p>
        <w:p>
          <w:pPr>
            <w:pStyle w:val="Contents2"/>
            <w:tabs>
              <w:tab w:val="clear" w:pos="8743"/>
              <w:tab w:val="right" w:pos="9026" w:leader="dot"/>
            </w:tabs>
            <w:rPr/>
          </w:pPr>
          <w:hyperlink w:anchor="__RefHeading___Toc17122057_1280447820">
            <w:r>
              <w:rPr>
                <w:webHidden/>
                <w:rStyle w:val="IndexLink"/>
                <w:rtl w:val="true"/>
              </w:rPr>
              <w:t>مفهوم قيمومت مرد بر زن</w:t>
            </w:r>
            <w:r>
              <w:rPr>
                <w:rStyle w:val="IndexLink"/>
                <w:rtl w:val="true"/>
              </w:rPr>
              <w:tab/>
            </w:r>
            <w:r>
              <w:rPr>
                <w:rStyle w:val="IndexLink"/>
              </w:rPr>
              <w:t>580</w:t>
            </w:r>
          </w:hyperlink>
        </w:p>
        <w:p>
          <w:pPr>
            <w:pStyle w:val="Contents2"/>
            <w:tabs>
              <w:tab w:val="clear" w:pos="8743"/>
              <w:tab w:val="right" w:pos="9026" w:leader="dot"/>
            </w:tabs>
            <w:rPr/>
          </w:pPr>
          <w:hyperlink w:anchor="__RefHeading___Toc17122059_1280447820">
            <w:r>
              <w:rPr>
                <w:webHidden/>
                <w:rStyle w:val="IndexLink"/>
                <w:rtl w:val="true"/>
              </w:rPr>
              <w:t>حكم رفتار با زنان ناسازگار</w:t>
            </w:r>
            <w:r>
              <w:rPr>
                <w:rStyle w:val="IndexLink"/>
                <w:rtl w:val="true"/>
              </w:rPr>
              <w:tab/>
            </w:r>
            <w:r>
              <w:rPr>
                <w:rStyle w:val="IndexLink"/>
              </w:rPr>
              <w:t>581</w:t>
            </w:r>
          </w:hyperlink>
        </w:p>
        <w:p>
          <w:pPr>
            <w:pStyle w:val="Contents2"/>
            <w:tabs>
              <w:tab w:val="clear" w:pos="8743"/>
              <w:tab w:val="right" w:pos="9026" w:leader="dot"/>
            </w:tabs>
            <w:rPr/>
          </w:pPr>
          <w:hyperlink w:anchor="__RefHeading___Toc17122061_1280447820">
            <w:r>
              <w:rPr>
                <w:webHidden/>
                <w:rStyle w:val="IndexLink"/>
                <w:rtl w:val="true"/>
              </w:rPr>
              <w:t>ترس از جدائى، و حكم رفع اختلاف بين زن و شوهر</w:t>
            </w:r>
            <w:r>
              <w:rPr>
                <w:rStyle w:val="IndexLink"/>
                <w:rtl w:val="true"/>
              </w:rPr>
              <w:tab/>
            </w:r>
            <w:r>
              <w:rPr>
                <w:rStyle w:val="IndexLink"/>
              </w:rPr>
              <w:t>583</w:t>
            </w:r>
          </w:hyperlink>
        </w:p>
        <w:p>
          <w:pPr>
            <w:pStyle w:val="Contents2"/>
            <w:tabs>
              <w:tab w:val="clear" w:pos="8743"/>
              <w:tab w:val="right" w:pos="9026" w:leader="dot"/>
            </w:tabs>
            <w:rPr/>
          </w:pPr>
          <w:hyperlink w:anchor="__RefHeading___Toc17122063_1280447820">
            <w:r>
              <w:rPr>
                <w:webHidden/>
                <w:rStyle w:val="IndexLink"/>
                <w:rtl w:val="true"/>
              </w:rPr>
              <w:t>خوف زن از بى ميلى و اعراض شوهر</w:t>
            </w:r>
            <w:r>
              <w:rPr>
                <w:rStyle w:val="IndexLink"/>
                <w:rtl w:val="true"/>
              </w:rPr>
              <w:tab/>
            </w:r>
            <w:r>
              <w:rPr>
                <w:rStyle w:val="IndexLink"/>
              </w:rPr>
              <w:t>584</w:t>
            </w:r>
          </w:hyperlink>
        </w:p>
        <w:p>
          <w:pPr>
            <w:pStyle w:val="Contents2"/>
            <w:tabs>
              <w:tab w:val="clear" w:pos="8743"/>
              <w:tab w:val="right" w:pos="9026" w:leader="dot"/>
            </w:tabs>
            <w:rPr/>
          </w:pPr>
          <w:hyperlink w:anchor="__RefHeading___Toc17122065_1280447820">
            <w:r>
              <w:rPr>
                <w:webHidden/>
                <w:rStyle w:val="IndexLink"/>
                <w:rtl w:val="true"/>
              </w:rPr>
              <w:t>روايات وارده در زمينه رفتار با همسران</w:t>
            </w:r>
            <w:r>
              <w:rPr>
                <w:rStyle w:val="IndexLink"/>
                <w:rtl w:val="true"/>
              </w:rPr>
              <w:tab/>
            </w:r>
            <w:r>
              <w:rPr>
                <w:rStyle w:val="IndexLink"/>
              </w:rPr>
              <w:t>585</w:t>
            </w:r>
          </w:hyperlink>
        </w:p>
        <w:p>
          <w:pPr>
            <w:pStyle w:val="Contents2"/>
            <w:tabs>
              <w:tab w:val="clear" w:pos="8743"/>
              <w:tab w:val="right" w:pos="9026" w:leader="dot"/>
            </w:tabs>
            <w:rPr/>
          </w:pPr>
          <w:hyperlink w:anchor="__RefHeading___Toc17122067_1280447820">
            <w:r>
              <w:rPr>
                <w:webHidden/>
                <w:rStyle w:val="IndexLink"/>
                <w:rtl w:val="true"/>
              </w:rPr>
              <w:t>زندگى مشترك با همسران متعدد، با رعايت مساوات و عدالت</w:t>
            </w:r>
            <w:r>
              <w:rPr>
                <w:rStyle w:val="IndexLink"/>
                <w:rtl w:val="true"/>
              </w:rPr>
              <w:tab/>
            </w:r>
            <w:r>
              <w:rPr>
                <w:rStyle w:val="IndexLink"/>
              </w:rPr>
              <w:t>587</w:t>
            </w:r>
          </w:hyperlink>
        </w:p>
        <w:p>
          <w:pPr>
            <w:pStyle w:val="Contents2"/>
            <w:tabs>
              <w:tab w:val="clear" w:pos="8743"/>
              <w:tab w:val="right" w:pos="9026" w:leader="dot"/>
            </w:tabs>
            <w:rPr/>
          </w:pPr>
          <w:hyperlink w:anchor="__RefHeading___Toc17122069_1280447820">
            <w:r>
              <w:rPr>
                <w:webHidden/>
                <w:rStyle w:val="IndexLink"/>
                <w:rtl w:val="true"/>
              </w:rPr>
              <w:t>حكم معاشرت شايسته با زنان در جامعه اسلامى</w:t>
            </w:r>
            <w:r>
              <w:rPr>
                <w:rStyle w:val="IndexLink"/>
                <w:rtl w:val="true"/>
              </w:rPr>
              <w:tab/>
            </w:r>
            <w:r>
              <w:rPr>
                <w:rStyle w:val="IndexLink"/>
              </w:rPr>
              <w:t>590</w:t>
            </w:r>
          </w:hyperlink>
        </w:p>
        <w:p>
          <w:pPr>
            <w:pStyle w:val="Contents2"/>
            <w:tabs>
              <w:tab w:val="clear" w:pos="8743"/>
              <w:tab w:val="right" w:pos="9026" w:leader="dot"/>
            </w:tabs>
            <w:rPr/>
          </w:pPr>
          <w:hyperlink w:anchor="__RefHeading___Toc17122071_1280447820">
            <w:r>
              <w:rPr>
                <w:webHidden/>
                <w:rStyle w:val="IndexLink"/>
                <w:rtl w:val="true"/>
              </w:rPr>
              <w:t>نهى از اجراى نظرات خلاف شرع همسران و فرزندان</w:t>
            </w:r>
            <w:r>
              <w:rPr>
                <w:rStyle w:val="IndexLink"/>
                <w:rtl w:val="true"/>
              </w:rPr>
              <w:tab/>
            </w:r>
            <w:r>
              <w:rPr>
                <w:rStyle w:val="IndexLink"/>
              </w:rPr>
              <w:t>594</w:t>
            </w:r>
          </w:hyperlink>
        </w:p>
        <w:p>
          <w:pPr>
            <w:pStyle w:val="Contents2"/>
            <w:tabs>
              <w:tab w:val="clear" w:pos="8743"/>
              <w:tab w:val="right" w:pos="9026" w:leader="dot"/>
            </w:tabs>
            <w:rPr/>
          </w:pPr>
          <w:hyperlink w:anchor="__RefHeading___Toc17122073_1280447820">
            <w:r>
              <w:rPr>
                <w:webHidden/>
                <w:rStyle w:val="IndexLink"/>
                <w:rtl w:val="true"/>
              </w:rPr>
              <w:t>حكم شير دادن به بچه، و وظايف والدين</w:t>
            </w:r>
            <w:r>
              <w:rPr>
                <w:rStyle w:val="IndexLink"/>
                <w:rtl w:val="true"/>
              </w:rPr>
              <w:tab/>
            </w:r>
            <w:r>
              <w:rPr>
                <w:rStyle w:val="IndexLink"/>
              </w:rPr>
              <w:t>596</w:t>
            </w:r>
          </w:hyperlink>
        </w:p>
        <w:p>
          <w:pPr>
            <w:pStyle w:val="Contents2"/>
            <w:tabs>
              <w:tab w:val="clear" w:pos="8743"/>
              <w:tab w:val="right" w:pos="9026" w:leader="dot"/>
            </w:tabs>
            <w:rPr/>
          </w:pPr>
          <w:hyperlink w:anchor="__RefHeading___Toc17122075_1280447820">
            <w:r>
              <w:rPr>
                <w:webHidden/>
                <w:rStyle w:val="IndexLink"/>
                <w:rtl w:val="true"/>
              </w:rPr>
              <w:t>دوره كامل شيردادن</w:t>
            </w:r>
            <w:r>
              <w:rPr>
                <w:rStyle w:val="IndexLink"/>
                <w:rtl w:val="true"/>
              </w:rPr>
              <w:tab/>
            </w:r>
            <w:r>
              <w:rPr>
                <w:rStyle w:val="IndexLink"/>
              </w:rPr>
              <w:t>597</w:t>
            </w:r>
          </w:hyperlink>
        </w:p>
        <w:p>
          <w:pPr>
            <w:pStyle w:val="Contents2"/>
            <w:tabs>
              <w:tab w:val="clear" w:pos="8743"/>
              <w:tab w:val="right" w:pos="9026" w:leader="dot"/>
            </w:tabs>
            <w:rPr/>
          </w:pPr>
          <w:hyperlink w:anchor="__RefHeading___Toc17122077_1280447820">
            <w:r>
              <w:rPr>
                <w:webHidden/>
                <w:rStyle w:val="IndexLink"/>
                <w:rtl w:val="true"/>
              </w:rPr>
              <w:t>حق ادامه شير دادن مادر مطلقه</w:t>
            </w:r>
            <w:r>
              <w:rPr>
                <w:rStyle w:val="IndexLink"/>
                <w:rtl w:val="true"/>
              </w:rPr>
              <w:tab/>
            </w:r>
            <w:r>
              <w:rPr>
                <w:rStyle w:val="IndexLink"/>
              </w:rPr>
              <w:t>598</w:t>
            </w:r>
          </w:hyperlink>
        </w:p>
        <w:p>
          <w:pPr>
            <w:pStyle w:val="Contents2"/>
            <w:tabs>
              <w:tab w:val="clear" w:pos="8743"/>
              <w:tab w:val="right" w:pos="9026" w:leader="dot"/>
            </w:tabs>
            <w:rPr/>
          </w:pPr>
          <w:hyperlink w:anchor="__RefHeading___Toc17122079_1280447820">
            <w:r>
              <w:rPr>
                <w:webHidden/>
                <w:rStyle w:val="IndexLink"/>
                <w:rtl w:val="true"/>
              </w:rPr>
              <w:t>رعايت حق حضانت و شير دادن مادر</w:t>
            </w:r>
            <w:r>
              <w:rPr>
                <w:rStyle w:val="IndexLink"/>
                <w:rtl w:val="true"/>
              </w:rPr>
              <w:tab/>
            </w:r>
            <w:r>
              <w:rPr>
                <w:rStyle w:val="IndexLink"/>
              </w:rPr>
              <w:t>598</w:t>
            </w:r>
          </w:hyperlink>
        </w:p>
        <w:p>
          <w:pPr>
            <w:pStyle w:val="Contents2"/>
            <w:tabs>
              <w:tab w:val="clear" w:pos="8743"/>
              <w:tab w:val="right" w:pos="9026" w:leader="dot"/>
            </w:tabs>
            <w:rPr/>
          </w:pPr>
          <w:hyperlink w:anchor="__RefHeading___Toc17122081_1280447820">
            <w:r>
              <w:rPr>
                <w:webHidden/>
                <w:rStyle w:val="IndexLink"/>
                <w:rtl w:val="true"/>
              </w:rPr>
              <w:t>رعايت حق پدر بوسيله مادر</w:t>
            </w:r>
            <w:r>
              <w:rPr>
                <w:rStyle w:val="IndexLink"/>
                <w:rtl w:val="true"/>
              </w:rPr>
              <w:tab/>
            </w:r>
            <w:r>
              <w:rPr>
                <w:rStyle w:val="IndexLink"/>
              </w:rPr>
              <w:t>599</w:t>
            </w:r>
          </w:hyperlink>
        </w:p>
        <w:p>
          <w:pPr>
            <w:pStyle w:val="Contents2"/>
            <w:tabs>
              <w:tab w:val="clear" w:pos="8743"/>
              <w:tab w:val="right" w:pos="9026" w:leader="dot"/>
            </w:tabs>
            <w:rPr/>
          </w:pPr>
          <w:hyperlink w:anchor="__RefHeading___Toc17122083_1280447820">
            <w:r>
              <w:rPr>
                <w:webHidden/>
                <w:rStyle w:val="IndexLink"/>
                <w:rtl w:val="true"/>
              </w:rPr>
              <w:t>هزينه هاى بچه و نفقه همسر مطلقه بعد از فوت پدر</w:t>
            </w:r>
            <w:r>
              <w:rPr>
                <w:rStyle w:val="IndexLink"/>
                <w:rtl w:val="true"/>
              </w:rPr>
              <w:tab/>
            </w:r>
            <w:r>
              <w:rPr>
                <w:rStyle w:val="IndexLink"/>
              </w:rPr>
              <w:t>599</w:t>
            </w:r>
          </w:hyperlink>
        </w:p>
        <w:p>
          <w:pPr>
            <w:pStyle w:val="Contents2"/>
            <w:tabs>
              <w:tab w:val="clear" w:pos="8743"/>
              <w:tab w:val="right" w:pos="9026" w:leader="dot"/>
            </w:tabs>
            <w:rPr/>
          </w:pPr>
          <w:hyperlink w:anchor="__RefHeading___Toc17122085_1280447820">
            <w:r>
              <w:rPr>
                <w:webHidden/>
                <w:rStyle w:val="IndexLink"/>
                <w:rtl w:val="true"/>
              </w:rPr>
              <w:t>بازگرفتن بچه از شير</w:t>
            </w:r>
            <w:r>
              <w:rPr>
                <w:rStyle w:val="IndexLink"/>
                <w:rtl w:val="true"/>
              </w:rPr>
              <w:tab/>
            </w:r>
            <w:r>
              <w:rPr>
                <w:rStyle w:val="IndexLink"/>
              </w:rPr>
              <w:t>600</w:t>
            </w:r>
          </w:hyperlink>
        </w:p>
        <w:p>
          <w:pPr>
            <w:pStyle w:val="Contents2"/>
            <w:tabs>
              <w:tab w:val="clear" w:pos="8743"/>
              <w:tab w:val="right" w:pos="9026" w:leader="dot"/>
            </w:tabs>
            <w:rPr/>
          </w:pPr>
          <w:hyperlink w:anchor="__RefHeading___Toc17122087_1280447820">
            <w:r>
              <w:rPr>
                <w:webHidden/>
                <w:rStyle w:val="IndexLink"/>
                <w:rtl w:val="true"/>
              </w:rPr>
              <w:t>پاكيزگى از نظر اسلام، و پاكيزگى در زناشوئى</w:t>
            </w:r>
            <w:r>
              <w:rPr>
                <w:rStyle w:val="IndexLink"/>
                <w:rtl w:val="true"/>
              </w:rPr>
              <w:tab/>
            </w:r>
            <w:r>
              <w:rPr>
                <w:rStyle w:val="IndexLink"/>
              </w:rPr>
              <w:t>602</w:t>
            </w:r>
          </w:hyperlink>
        </w:p>
        <w:p>
          <w:pPr>
            <w:pStyle w:val="Contents2"/>
            <w:tabs>
              <w:tab w:val="clear" w:pos="8743"/>
              <w:tab w:val="right" w:pos="9026" w:leader="dot"/>
            </w:tabs>
            <w:rPr/>
          </w:pPr>
          <w:hyperlink w:anchor="__RefHeading___Toc17122089_1280447820">
            <w:r>
              <w:rPr>
                <w:webHidden/>
                <w:rStyle w:val="IndexLink"/>
                <w:rtl w:val="true"/>
              </w:rPr>
              <w:t>پاك شدن ماهانه رحم در بانوان</w:t>
            </w:r>
            <w:r>
              <w:rPr>
                <w:rStyle w:val="IndexLink"/>
                <w:rtl w:val="true"/>
              </w:rPr>
              <w:tab/>
            </w:r>
            <w:r>
              <w:rPr>
                <w:rStyle w:val="IndexLink"/>
              </w:rPr>
              <w:t>603</w:t>
            </w:r>
          </w:hyperlink>
        </w:p>
        <w:p>
          <w:pPr>
            <w:pStyle w:val="Contents2"/>
            <w:tabs>
              <w:tab w:val="clear" w:pos="8743"/>
              <w:tab w:val="right" w:pos="9026" w:leader="dot"/>
            </w:tabs>
            <w:rPr/>
          </w:pPr>
          <w:hyperlink w:anchor="__RefHeading___Toc17122091_1280447820">
            <w:r>
              <w:rPr>
                <w:webHidden/>
                <w:rStyle w:val="IndexLink"/>
                <w:rtl w:val="true"/>
              </w:rPr>
              <w:t>اوقات كناره گيرى از آميزش</w:t>
            </w:r>
            <w:r>
              <w:rPr>
                <w:rStyle w:val="IndexLink"/>
                <w:rtl w:val="true"/>
              </w:rPr>
              <w:tab/>
            </w:r>
            <w:r>
              <w:rPr>
                <w:rStyle w:val="IndexLink"/>
              </w:rPr>
              <w:t>604</w:t>
            </w:r>
          </w:hyperlink>
        </w:p>
        <w:p>
          <w:pPr>
            <w:pStyle w:val="Contents2"/>
            <w:tabs>
              <w:tab w:val="clear" w:pos="8743"/>
              <w:tab w:val="right" w:pos="9026" w:leader="dot"/>
            </w:tabs>
            <w:rPr/>
          </w:pPr>
          <w:hyperlink w:anchor="__RefHeading___Toc17122093_1280447820">
            <w:r>
              <w:rPr>
                <w:webHidden/>
                <w:rStyle w:val="IndexLink"/>
                <w:rtl w:val="true"/>
              </w:rPr>
              <w:t>كناره گيرى از آميزش در اقوام مختلف</w:t>
            </w:r>
            <w:r>
              <w:rPr>
                <w:rStyle w:val="IndexLink"/>
                <w:rtl w:val="true"/>
              </w:rPr>
              <w:tab/>
            </w:r>
            <w:r>
              <w:rPr>
                <w:rStyle w:val="IndexLink"/>
              </w:rPr>
              <w:t>604</w:t>
            </w:r>
          </w:hyperlink>
        </w:p>
        <w:p>
          <w:pPr>
            <w:pStyle w:val="Contents2"/>
            <w:tabs>
              <w:tab w:val="clear" w:pos="8743"/>
              <w:tab w:val="right" w:pos="9026" w:leader="dot"/>
            </w:tabs>
            <w:rPr/>
          </w:pPr>
          <w:hyperlink w:anchor="__RefHeading___Toc17122095_1280447820">
            <w:r>
              <w:rPr>
                <w:webHidden/>
                <w:rStyle w:val="IndexLink"/>
                <w:rtl w:val="true"/>
              </w:rPr>
              <w:t>اوقات مجاز آميزش</w:t>
            </w:r>
            <w:r>
              <w:rPr>
                <w:rStyle w:val="IndexLink"/>
                <w:rtl w:val="true"/>
              </w:rPr>
              <w:tab/>
            </w:r>
            <w:r>
              <w:rPr>
                <w:rStyle w:val="IndexLink"/>
              </w:rPr>
              <w:t>605</w:t>
            </w:r>
          </w:hyperlink>
        </w:p>
        <w:p>
          <w:pPr>
            <w:pStyle w:val="Contents2"/>
            <w:tabs>
              <w:tab w:val="clear" w:pos="8743"/>
              <w:tab w:val="right" w:pos="9026" w:leader="dot"/>
            </w:tabs>
            <w:rPr/>
          </w:pPr>
          <w:hyperlink w:anchor="__RefHeading___Toc17122097_1280447820">
            <w:r>
              <w:rPr>
                <w:webHidden/>
                <w:rStyle w:val="IndexLink"/>
                <w:rtl w:val="true"/>
              </w:rPr>
              <w:t>اهميت پاكيزگى از نظر خدا</w:t>
            </w:r>
            <w:r>
              <w:rPr>
                <w:rStyle w:val="IndexLink"/>
                <w:rtl w:val="true"/>
              </w:rPr>
              <w:tab/>
            </w:r>
            <w:r>
              <w:rPr>
                <w:rStyle w:val="IndexLink"/>
              </w:rPr>
              <w:t>607</w:t>
            </w:r>
          </w:hyperlink>
        </w:p>
        <w:p>
          <w:pPr>
            <w:pStyle w:val="Contents2"/>
            <w:tabs>
              <w:tab w:val="clear" w:pos="8743"/>
              <w:tab w:val="right" w:pos="9026" w:leader="dot"/>
            </w:tabs>
            <w:rPr/>
          </w:pPr>
          <w:hyperlink w:anchor="__RefHeading___Toc17122099_1280447820">
            <w:r>
              <w:rPr>
                <w:webHidden/>
                <w:rStyle w:val="IndexLink"/>
                <w:rtl w:val="true"/>
              </w:rPr>
              <w:t>همسران شما كشتزار شمايند</w:t>
            </w:r>
            <w:r>
              <w:rPr>
                <w:rStyle w:val="IndexLink"/>
                <w:rtl w:val="true"/>
              </w:rPr>
              <w:t>!</w:t>
              <w:tab/>
            </w:r>
            <w:r>
              <w:rPr>
                <w:rStyle w:val="IndexLink"/>
              </w:rPr>
              <w:t>608</w:t>
            </w:r>
          </w:hyperlink>
        </w:p>
        <w:p>
          <w:pPr>
            <w:pStyle w:val="Contents2"/>
            <w:tabs>
              <w:tab w:val="clear" w:pos="8743"/>
              <w:tab w:val="right" w:pos="9026" w:leader="dot"/>
            </w:tabs>
            <w:rPr/>
          </w:pPr>
          <w:hyperlink w:anchor="__RefHeading___Toc17122101_1280447820">
            <w:r>
              <w:rPr>
                <w:webHidden/>
                <w:rStyle w:val="IndexLink"/>
                <w:rtl w:val="true"/>
              </w:rPr>
              <w:t>نتيجه روابط زناشوئى صالح</w:t>
            </w:r>
            <w:r>
              <w:rPr>
                <w:rStyle w:val="IndexLink"/>
                <w:rtl w:val="true"/>
              </w:rPr>
              <w:t xml:space="preserve">: </w:t>
            </w:r>
            <w:r>
              <w:rPr>
                <w:rStyle w:val="IndexLink"/>
                <w:rtl w:val="true"/>
              </w:rPr>
              <w:t>تولد فرزند صالح و توشه آخرت</w:t>
            </w:r>
            <w:r>
              <w:rPr>
                <w:rStyle w:val="IndexLink"/>
                <w:rtl w:val="true"/>
              </w:rPr>
              <w:tab/>
            </w:r>
            <w:r>
              <w:rPr>
                <w:rStyle w:val="IndexLink"/>
              </w:rPr>
              <w:t>609</w:t>
            </w:r>
          </w:hyperlink>
        </w:p>
        <w:p>
          <w:pPr>
            <w:pStyle w:val="Contents2"/>
            <w:tabs>
              <w:tab w:val="clear" w:pos="8743"/>
              <w:tab w:val="right" w:pos="9026" w:leader="dot"/>
            </w:tabs>
            <w:rPr/>
          </w:pPr>
          <w:hyperlink w:anchor="__RefHeading___Toc17122103_1280447820">
            <w:r>
              <w:rPr>
                <w:webHidden/>
                <w:rStyle w:val="IndexLink"/>
                <w:rtl w:val="true"/>
              </w:rPr>
              <w:t>حكم حجاب</w:t>
            </w:r>
            <w:r>
              <w:rPr>
                <w:rStyle w:val="IndexLink"/>
                <w:rtl w:val="true"/>
              </w:rPr>
              <w:tab/>
            </w:r>
            <w:r>
              <w:rPr>
                <w:rStyle w:val="IndexLink"/>
              </w:rPr>
              <w:t>611</w:t>
            </w:r>
          </w:hyperlink>
        </w:p>
        <w:p>
          <w:pPr>
            <w:pStyle w:val="Contents2"/>
            <w:tabs>
              <w:tab w:val="clear" w:pos="8743"/>
              <w:tab w:val="right" w:pos="9026" w:leader="dot"/>
            </w:tabs>
            <w:rPr/>
          </w:pPr>
          <w:hyperlink w:anchor="__RefHeading___Toc17122105_1280447820">
            <w:r>
              <w:rPr>
                <w:webHidden/>
                <w:rStyle w:val="IndexLink"/>
                <w:rtl w:val="true"/>
              </w:rPr>
              <w:t>زنان مسن، استثنائى بر حكم عمومى حجاب بانوان</w:t>
            </w:r>
            <w:r>
              <w:rPr>
                <w:rStyle w:val="IndexLink"/>
                <w:rtl w:val="true"/>
              </w:rPr>
              <w:tab/>
            </w:r>
            <w:r>
              <w:rPr>
                <w:rStyle w:val="IndexLink"/>
              </w:rPr>
              <w:t>611</w:t>
            </w:r>
          </w:hyperlink>
        </w:p>
        <w:p>
          <w:pPr>
            <w:pStyle w:val="Contents2"/>
            <w:tabs>
              <w:tab w:val="clear" w:pos="8743"/>
              <w:tab w:val="right" w:pos="9026" w:leader="dot"/>
            </w:tabs>
            <w:rPr/>
          </w:pPr>
          <w:hyperlink w:anchor="__RefHeading___Toc17122107_1280447820">
            <w:r>
              <w:rPr>
                <w:webHidden/>
                <w:rStyle w:val="IndexLink"/>
                <w:rtl w:val="true"/>
              </w:rPr>
              <w:t>امر به مردان براى حفظ نگاه خود از نامحرمان</w:t>
            </w:r>
            <w:r>
              <w:rPr>
                <w:rStyle w:val="IndexLink"/>
                <w:rtl w:val="true"/>
              </w:rPr>
              <w:tab/>
            </w:r>
            <w:r>
              <w:rPr>
                <w:rStyle w:val="IndexLink"/>
              </w:rPr>
              <w:t>612</w:t>
            </w:r>
          </w:hyperlink>
        </w:p>
        <w:p>
          <w:pPr>
            <w:pStyle w:val="Contents2"/>
            <w:tabs>
              <w:tab w:val="clear" w:pos="8743"/>
              <w:tab w:val="right" w:pos="9026" w:leader="dot"/>
            </w:tabs>
            <w:rPr/>
          </w:pPr>
          <w:hyperlink w:anchor="__RefHeading___Toc17122109_1280447820">
            <w:r>
              <w:rPr>
                <w:webHidden/>
                <w:rStyle w:val="IndexLink"/>
                <w:rtl w:val="true"/>
              </w:rPr>
              <w:t>امر به مردان براى پوشاندن فروج خود از نامحرمان</w:t>
            </w:r>
            <w:r>
              <w:rPr>
                <w:rStyle w:val="IndexLink"/>
                <w:rtl w:val="true"/>
              </w:rPr>
              <w:tab/>
            </w:r>
            <w:r>
              <w:rPr>
                <w:rStyle w:val="IndexLink"/>
              </w:rPr>
              <w:t>613</w:t>
            </w:r>
          </w:hyperlink>
        </w:p>
        <w:p>
          <w:pPr>
            <w:pStyle w:val="Contents2"/>
            <w:tabs>
              <w:tab w:val="clear" w:pos="8743"/>
              <w:tab w:val="right" w:pos="9026" w:leader="dot"/>
            </w:tabs>
            <w:rPr/>
          </w:pPr>
          <w:hyperlink w:anchor="__RefHeading___Toc17122111_1280447820">
            <w:r>
              <w:rPr>
                <w:webHidden/>
                <w:rStyle w:val="IndexLink"/>
                <w:rtl w:val="true"/>
              </w:rPr>
              <w:t>امر به زنان براى حفظ نگاه و پوشاندن فروج خود از نامحرمان</w:t>
            </w:r>
            <w:r>
              <w:rPr>
                <w:rStyle w:val="IndexLink"/>
                <w:rtl w:val="true"/>
              </w:rPr>
              <w:tab/>
            </w:r>
            <w:r>
              <w:rPr>
                <w:rStyle w:val="IndexLink"/>
              </w:rPr>
              <w:t>613</w:t>
            </w:r>
          </w:hyperlink>
        </w:p>
        <w:p>
          <w:pPr>
            <w:pStyle w:val="Contents2"/>
            <w:tabs>
              <w:tab w:val="clear" w:pos="8743"/>
              <w:tab w:val="right" w:pos="9026" w:leader="dot"/>
            </w:tabs>
            <w:rPr/>
          </w:pPr>
          <w:hyperlink w:anchor="__RefHeading___Toc17122113_1280447820">
            <w:r>
              <w:rPr>
                <w:webHidden/>
                <w:rStyle w:val="IndexLink"/>
                <w:rtl w:val="true"/>
              </w:rPr>
              <w:t>نهى زنان از ظاهر كردن مواضع زينت خود</w:t>
            </w:r>
            <w:r>
              <w:rPr>
                <w:rStyle w:val="IndexLink"/>
                <w:rtl w:val="true"/>
              </w:rPr>
              <w:tab/>
            </w:r>
            <w:r>
              <w:rPr>
                <w:rStyle w:val="IndexLink"/>
              </w:rPr>
              <w:t>614</w:t>
            </w:r>
          </w:hyperlink>
        </w:p>
        <w:p>
          <w:pPr>
            <w:pStyle w:val="Contents2"/>
            <w:tabs>
              <w:tab w:val="clear" w:pos="8743"/>
              <w:tab w:val="right" w:pos="9026" w:leader="dot"/>
            </w:tabs>
            <w:rPr/>
          </w:pPr>
          <w:hyperlink w:anchor="__RefHeading___Toc17122115_1280447820">
            <w:r>
              <w:rPr>
                <w:webHidden/>
                <w:rStyle w:val="IndexLink"/>
                <w:rtl w:val="true"/>
              </w:rPr>
              <w:t>امر به زنان در نحوه استفاده از مقنعه</w:t>
            </w:r>
            <w:r>
              <w:rPr>
                <w:rStyle w:val="IndexLink"/>
                <w:rtl w:val="true"/>
              </w:rPr>
              <w:tab/>
            </w:r>
            <w:r>
              <w:rPr>
                <w:rStyle w:val="IndexLink"/>
              </w:rPr>
              <w:t>614</w:t>
            </w:r>
          </w:hyperlink>
        </w:p>
        <w:p>
          <w:pPr>
            <w:pStyle w:val="Contents2"/>
            <w:tabs>
              <w:tab w:val="clear" w:pos="8743"/>
              <w:tab w:val="right" w:pos="9026" w:leader="dot"/>
            </w:tabs>
            <w:rPr/>
          </w:pPr>
          <w:hyperlink w:anchor="__RefHeading___Toc17122117_1280447820">
            <w:r>
              <w:rPr>
                <w:webHidden/>
                <w:rStyle w:val="IndexLink"/>
                <w:rtl w:val="true"/>
              </w:rPr>
              <w:t>طبقات هفتگانه محارم سببى و نسبى زنان و مجوز اظهار زينت آنان</w:t>
            </w:r>
            <w:r>
              <w:rPr>
                <w:rStyle w:val="IndexLink"/>
                <w:rtl w:val="true"/>
              </w:rPr>
              <w:tab/>
            </w:r>
            <w:r>
              <w:rPr>
                <w:rStyle w:val="IndexLink"/>
              </w:rPr>
              <w:t>614</w:t>
            </w:r>
          </w:hyperlink>
        </w:p>
        <w:p>
          <w:pPr>
            <w:pStyle w:val="Contents2"/>
            <w:tabs>
              <w:tab w:val="clear" w:pos="8743"/>
              <w:tab w:val="right" w:pos="9026" w:leader="dot"/>
            </w:tabs>
            <w:rPr/>
          </w:pPr>
          <w:hyperlink w:anchor="__RefHeading___Toc17122119_1280447820">
            <w:r>
              <w:rPr>
                <w:webHidden/>
                <w:rStyle w:val="IndexLink"/>
                <w:rtl w:val="true"/>
              </w:rPr>
              <w:t>نهى زنان از پايكوبى براى اظهار زينت خود</w:t>
            </w:r>
            <w:r>
              <w:rPr>
                <w:rStyle w:val="IndexLink"/>
                <w:rtl w:val="true"/>
              </w:rPr>
              <w:tab/>
            </w:r>
            <w:r>
              <w:rPr>
                <w:rStyle w:val="IndexLink"/>
              </w:rPr>
              <w:t>615</w:t>
            </w:r>
          </w:hyperlink>
        </w:p>
        <w:p>
          <w:pPr>
            <w:pStyle w:val="Contents2"/>
            <w:tabs>
              <w:tab w:val="clear" w:pos="8743"/>
              <w:tab w:val="right" w:pos="9026" w:leader="dot"/>
            </w:tabs>
            <w:rPr/>
          </w:pPr>
          <w:hyperlink w:anchor="__RefHeading___Toc17122121_1280447820">
            <w:r>
              <w:rPr>
                <w:webHidden/>
                <w:rStyle w:val="IndexLink"/>
                <w:rtl w:val="true"/>
              </w:rPr>
              <w:t>روايات وارده درباره حجاب و رفتار با نامحرمان</w:t>
            </w:r>
            <w:r>
              <w:rPr>
                <w:rStyle w:val="IndexLink"/>
                <w:rtl w:val="true"/>
              </w:rPr>
              <w:tab/>
            </w:r>
            <w:r>
              <w:rPr>
                <w:rStyle w:val="IndexLink"/>
              </w:rPr>
              <w:t>615</w:t>
            </w:r>
          </w:hyperlink>
        </w:p>
        <w:p>
          <w:pPr>
            <w:pStyle w:val="Contents2"/>
            <w:tabs>
              <w:tab w:val="clear" w:pos="8743"/>
              <w:tab w:val="right" w:pos="9026" w:leader="dot"/>
            </w:tabs>
            <w:rPr/>
          </w:pPr>
          <w:hyperlink w:anchor="__RefHeading___Toc17122123_1280447820">
            <w:r>
              <w:rPr>
                <w:webHidden/>
                <w:rStyle w:val="IndexLink"/>
                <w:rtl w:val="true"/>
              </w:rPr>
              <w:t>نهى از نظر به اسرار داخلى خانه هاى مردم</w:t>
            </w:r>
            <w:r>
              <w:rPr>
                <w:rStyle w:val="IndexLink"/>
                <w:rtl w:val="true"/>
              </w:rPr>
              <w:tab/>
            </w:r>
            <w:r>
              <w:rPr>
                <w:rStyle w:val="IndexLink"/>
              </w:rPr>
              <w:t>618</w:t>
            </w:r>
          </w:hyperlink>
        </w:p>
        <w:p>
          <w:pPr>
            <w:pStyle w:val="Contents2"/>
            <w:tabs>
              <w:tab w:val="clear" w:pos="8743"/>
              <w:tab w:val="right" w:pos="9026" w:leader="dot"/>
            </w:tabs>
            <w:rPr/>
          </w:pPr>
          <w:hyperlink w:anchor="__RefHeading___Toc17122125_1280447820">
            <w:r>
              <w:rPr>
                <w:webHidden/>
                <w:rStyle w:val="IndexLink"/>
                <w:rtl w:val="true"/>
              </w:rPr>
              <w:t>روايات وارده درباره روابط خانوادگى</w:t>
            </w:r>
            <w:r>
              <w:rPr>
                <w:rStyle w:val="IndexLink"/>
                <w:rtl w:val="true"/>
              </w:rPr>
              <w:tab/>
            </w:r>
            <w:r>
              <w:rPr>
                <w:rStyle w:val="IndexLink"/>
              </w:rPr>
              <w:t>619</w:t>
            </w:r>
          </w:hyperlink>
        </w:p>
        <w:p>
          <w:pPr>
            <w:pStyle w:val="Contents2"/>
            <w:tabs>
              <w:tab w:val="clear" w:pos="8743"/>
              <w:tab w:val="right" w:pos="9026" w:leader="dot"/>
            </w:tabs>
            <w:rPr/>
          </w:pPr>
          <w:hyperlink w:anchor="__RefHeading___Toc17122127_1280447820">
            <w:r>
              <w:rPr>
                <w:webHidden/>
                <w:rStyle w:val="IndexLink"/>
                <w:rtl w:val="true"/>
              </w:rPr>
              <w:t>رفتار خدمتگزاران در ساعات استراحت خانواده</w:t>
            </w:r>
            <w:r>
              <w:rPr>
                <w:rStyle w:val="IndexLink"/>
                <w:rtl w:val="true"/>
              </w:rPr>
              <w:tab/>
            </w:r>
            <w:r>
              <w:rPr>
                <w:rStyle w:val="IndexLink"/>
              </w:rPr>
              <w:t>621</w:t>
            </w:r>
          </w:hyperlink>
        </w:p>
        <w:p>
          <w:pPr>
            <w:pStyle w:val="Contents2"/>
            <w:tabs>
              <w:tab w:val="clear" w:pos="8743"/>
              <w:tab w:val="right" w:pos="9026" w:leader="dot"/>
            </w:tabs>
            <w:rPr/>
          </w:pPr>
          <w:hyperlink w:anchor="__RefHeading___Toc17122129_1280447820">
            <w:r>
              <w:rPr>
                <w:webHidden/>
                <w:rStyle w:val="IndexLink"/>
                <w:rtl w:val="true"/>
              </w:rPr>
              <w:t>ادب و رفتار اطفال در ساعات استراحت والدين</w:t>
            </w:r>
            <w:r>
              <w:rPr>
                <w:rStyle w:val="IndexLink"/>
                <w:rtl w:val="true"/>
              </w:rPr>
              <w:tab/>
            </w:r>
            <w:r>
              <w:rPr>
                <w:rStyle w:val="IndexLink"/>
              </w:rPr>
              <w:t>623</w:t>
            </w:r>
          </w:hyperlink>
        </w:p>
        <w:p>
          <w:pPr>
            <w:pStyle w:val="Contents2"/>
            <w:tabs>
              <w:tab w:val="clear" w:pos="8743"/>
              <w:tab w:val="right" w:pos="9026" w:leader="dot"/>
            </w:tabs>
            <w:rPr/>
          </w:pPr>
          <w:hyperlink w:anchor="__RefHeading___Toc17122131_1280447820">
            <w:r>
              <w:rPr>
                <w:webHidden/>
                <w:rStyle w:val="IndexLink"/>
                <w:rtl w:val="true"/>
              </w:rPr>
              <w:t>ادب غذا خوردن در خانه هاى ديگر</w:t>
            </w:r>
            <w:r>
              <w:rPr>
                <w:rStyle w:val="IndexLink"/>
                <w:rtl w:val="true"/>
              </w:rPr>
              <w:tab/>
            </w:r>
            <w:r>
              <w:rPr>
                <w:rStyle w:val="IndexLink"/>
              </w:rPr>
              <w:t>623</w:t>
            </w:r>
          </w:hyperlink>
        </w:p>
        <w:p>
          <w:pPr>
            <w:pStyle w:val="Contents2"/>
            <w:tabs>
              <w:tab w:val="clear" w:pos="8743"/>
              <w:tab w:val="right" w:pos="9026" w:leader="dot"/>
            </w:tabs>
            <w:rPr/>
          </w:pPr>
          <w:hyperlink w:anchor="__RefHeading___Toc17122133_1280447820">
            <w:r>
              <w:rPr>
                <w:webHidden/>
                <w:rStyle w:val="IndexLink"/>
                <w:rtl w:val="true"/>
              </w:rPr>
              <w:t>ادب سلام كردن در ورود به خانه هاى يكديگر</w:t>
            </w:r>
            <w:r>
              <w:rPr>
                <w:rStyle w:val="IndexLink"/>
                <w:rtl w:val="true"/>
              </w:rPr>
              <w:tab/>
            </w:r>
            <w:r>
              <w:rPr>
                <w:rStyle w:val="IndexLink"/>
              </w:rPr>
              <w:t>625</w:t>
            </w:r>
          </w:hyperlink>
        </w:p>
        <w:p>
          <w:pPr>
            <w:pStyle w:val="Contents2"/>
            <w:tabs>
              <w:tab w:val="clear" w:pos="8743"/>
              <w:tab w:val="right" w:pos="9026" w:leader="dot"/>
            </w:tabs>
            <w:rPr/>
          </w:pPr>
          <w:hyperlink w:anchor="__RefHeading___Toc17122135_1280447820">
            <w:r>
              <w:rPr>
                <w:webHidden/>
                <w:rStyle w:val="IndexLink"/>
                <w:rtl w:val="true"/>
              </w:rPr>
              <w:t>ادب و احسان به پدر و مادر</w:t>
            </w:r>
            <w:r>
              <w:rPr>
                <w:rStyle w:val="IndexLink"/>
                <w:rtl w:val="true"/>
              </w:rPr>
              <w:tab/>
            </w:r>
            <w:r>
              <w:rPr>
                <w:rStyle w:val="IndexLink"/>
              </w:rPr>
              <w:t>626</w:t>
            </w:r>
          </w:hyperlink>
        </w:p>
        <w:p>
          <w:pPr>
            <w:pStyle w:val="Contents2"/>
            <w:tabs>
              <w:tab w:val="clear" w:pos="8743"/>
              <w:tab w:val="right" w:pos="9026" w:leader="dot"/>
            </w:tabs>
            <w:rPr/>
          </w:pPr>
          <w:hyperlink w:anchor="__RefHeading___Toc17122137_1280447820">
            <w:r>
              <w:rPr>
                <w:webHidden/>
                <w:rStyle w:val="IndexLink"/>
                <w:rtl w:val="true"/>
              </w:rPr>
              <w:t>نيكى در حق والدين</w:t>
            </w:r>
            <w:r>
              <w:rPr>
                <w:rStyle w:val="IndexLink"/>
                <w:rtl w:val="true"/>
              </w:rPr>
              <w:tab/>
            </w:r>
            <w:r>
              <w:rPr>
                <w:rStyle w:val="IndexLink"/>
              </w:rPr>
              <w:t>629</w:t>
            </w:r>
          </w:hyperlink>
        </w:p>
        <w:p>
          <w:pPr>
            <w:pStyle w:val="Contents2"/>
            <w:tabs>
              <w:tab w:val="clear" w:pos="8743"/>
              <w:tab w:val="right" w:pos="9026" w:leader="dot"/>
            </w:tabs>
            <w:rPr/>
          </w:pPr>
          <w:hyperlink w:anchor="__RefHeading___Toc17122139_1280447820">
            <w:r>
              <w:rPr>
                <w:webHidden/>
                <w:rStyle w:val="IndexLink"/>
                <w:rtl w:val="true"/>
              </w:rPr>
              <w:t>تفاوت رابطه شخصى و رابطه دينى فرزند با والدين</w:t>
            </w:r>
            <w:r>
              <w:rPr>
                <w:rStyle w:val="IndexLink"/>
                <w:rtl w:val="true"/>
              </w:rPr>
              <w:tab/>
            </w:r>
            <w:r>
              <w:rPr>
                <w:rStyle w:val="IndexLink"/>
              </w:rPr>
              <w:t>632</w:t>
            </w:r>
          </w:hyperlink>
        </w:p>
        <w:p>
          <w:pPr>
            <w:pStyle w:val="Contents2"/>
            <w:tabs>
              <w:tab w:val="clear" w:pos="8743"/>
              <w:tab w:val="right" w:pos="9026" w:leader="dot"/>
            </w:tabs>
            <w:rPr/>
          </w:pPr>
          <w:hyperlink w:anchor="__RefHeading___Toc17122141_1280447820">
            <w:r>
              <w:rPr>
                <w:webHidden/>
                <w:rStyle w:val="IndexLink"/>
                <w:rtl w:val="true"/>
              </w:rPr>
              <w:t>تأمين زندگى اخروى صالح براى خانواده</w:t>
            </w:r>
            <w:r>
              <w:rPr>
                <w:rStyle w:val="IndexLink"/>
                <w:rtl w:val="true"/>
              </w:rPr>
              <w:tab/>
            </w:r>
            <w:r>
              <w:rPr>
                <w:rStyle w:val="IndexLink"/>
              </w:rPr>
              <w:t>634</w:t>
            </w:r>
          </w:hyperlink>
        </w:p>
        <w:p>
          <w:pPr>
            <w:pStyle w:val="Contents2"/>
            <w:tabs>
              <w:tab w:val="clear" w:pos="8743"/>
              <w:tab w:val="right" w:pos="9026" w:leader="dot"/>
            </w:tabs>
            <w:rPr/>
          </w:pPr>
          <w:hyperlink w:anchor="__RefHeading___Toc17122143_1280447820">
            <w:r>
              <w:rPr>
                <w:webHidden/>
                <w:rStyle w:val="IndexLink"/>
                <w:rtl w:val="true"/>
              </w:rPr>
              <w:t>هويت زن در اسلام</w:t>
            </w:r>
            <w:r>
              <w:rPr>
                <w:rStyle w:val="IndexLink"/>
                <w:rtl w:val="true"/>
              </w:rPr>
              <w:tab/>
            </w:r>
            <w:r>
              <w:rPr>
                <w:rStyle w:val="IndexLink"/>
              </w:rPr>
              <w:t>634</w:t>
            </w:r>
          </w:hyperlink>
        </w:p>
        <w:p>
          <w:pPr>
            <w:pStyle w:val="Contents2"/>
            <w:tabs>
              <w:tab w:val="clear" w:pos="8743"/>
              <w:tab w:val="right" w:pos="9026" w:leader="dot"/>
            </w:tabs>
            <w:rPr/>
          </w:pPr>
          <w:hyperlink w:anchor="__RefHeading___Toc17122145_1280447820">
            <w:r>
              <w:rPr>
                <w:webHidden/>
                <w:rStyle w:val="IndexLink"/>
                <w:rtl w:val="true"/>
              </w:rPr>
              <w:t>زن و موقعيت اجتماعى آن در اسلام</w:t>
            </w:r>
            <w:r>
              <w:rPr>
                <w:rStyle w:val="IndexLink"/>
                <w:rtl w:val="true"/>
              </w:rPr>
              <w:tab/>
            </w:r>
            <w:r>
              <w:rPr>
                <w:rStyle w:val="IndexLink"/>
              </w:rPr>
              <w:t>637</w:t>
            </w:r>
          </w:hyperlink>
        </w:p>
        <w:p>
          <w:pPr>
            <w:pStyle w:val="Contents2"/>
            <w:tabs>
              <w:tab w:val="clear" w:pos="8743"/>
              <w:tab w:val="right" w:pos="9026" w:leader="dot"/>
            </w:tabs>
            <w:rPr/>
          </w:pPr>
          <w:hyperlink w:anchor="__RefHeading___Toc17122147_1280447820">
            <w:r>
              <w:rPr>
                <w:webHidden/>
                <w:rStyle w:val="IndexLink"/>
                <w:rtl w:val="true"/>
              </w:rPr>
              <w:t>احكام مشترك و اختصاصى بين زن و مرد</w:t>
            </w:r>
            <w:r>
              <w:rPr>
                <w:rStyle w:val="IndexLink"/>
                <w:rtl w:val="true"/>
              </w:rPr>
              <w:tab/>
            </w:r>
            <w:r>
              <w:rPr>
                <w:rStyle w:val="IndexLink"/>
              </w:rPr>
              <w:t>639</w:t>
            </w:r>
          </w:hyperlink>
        </w:p>
        <w:p>
          <w:pPr>
            <w:pStyle w:val="Contents2"/>
            <w:tabs>
              <w:tab w:val="clear" w:pos="8743"/>
              <w:tab w:val="right" w:pos="9026" w:leader="dot"/>
            </w:tabs>
            <w:rPr/>
          </w:pPr>
          <w:hyperlink w:anchor="__RefHeading___Toc17122149_1280447820">
            <w:r>
              <w:rPr>
                <w:webHidden/>
                <w:rStyle w:val="IndexLink"/>
                <w:rtl w:val="true"/>
              </w:rPr>
              <w:t>زيربناى قوانين اجتماعى اسلام در مورد زن و مرد</w:t>
            </w:r>
            <w:r>
              <w:rPr>
                <w:rStyle w:val="IndexLink"/>
                <w:rtl w:val="true"/>
              </w:rPr>
              <w:tab/>
            </w:r>
            <w:r>
              <w:rPr>
                <w:rStyle w:val="IndexLink"/>
              </w:rPr>
              <w:t>641</w:t>
            </w:r>
          </w:hyperlink>
        </w:p>
        <w:p>
          <w:pPr>
            <w:pStyle w:val="Contents2"/>
            <w:tabs>
              <w:tab w:val="clear" w:pos="8743"/>
              <w:tab w:val="right" w:pos="9026" w:leader="dot"/>
            </w:tabs>
            <w:rPr/>
          </w:pPr>
          <w:hyperlink w:anchor="__RefHeading___Toc17122151_1280447820">
            <w:r>
              <w:rPr>
                <w:webHidden/>
                <w:rStyle w:val="IndexLink"/>
                <w:rtl w:val="true"/>
              </w:rPr>
              <w:t>اقتضائات فطرت در تساوى وظائف و حقوق اجتماعى زن و مرد</w:t>
            </w:r>
            <w:r>
              <w:rPr>
                <w:rStyle w:val="IndexLink"/>
                <w:rtl w:val="true"/>
              </w:rPr>
              <w:tab/>
            </w:r>
            <w:r>
              <w:rPr>
                <w:rStyle w:val="IndexLink"/>
              </w:rPr>
              <w:t>642</w:t>
            </w:r>
          </w:hyperlink>
        </w:p>
        <w:p>
          <w:pPr>
            <w:pStyle w:val="Contents2"/>
            <w:tabs>
              <w:tab w:val="clear" w:pos="8743"/>
              <w:tab w:val="right" w:pos="9026" w:leader="dot"/>
            </w:tabs>
            <w:rPr/>
          </w:pPr>
          <w:hyperlink w:anchor="__RefHeading___Toc17122153_1280447820">
            <w:r>
              <w:rPr>
                <w:webHidden/>
                <w:rStyle w:val="IndexLink"/>
                <w:rtl w:val="true"/>
              </w:rPr>
              <w:t>اعلاميه قرآنى در حقوق زن، و تفاوت هاى طبيعى زن و مرد</w:t>
            </w:r>
            <w:r>
              <w:rPr>
                <w:rStyle w:val="IndexLink"/>
                <w:rtl w:val="true"/>
              </w:rPr>
              <w:tab/>
            </w:r>
            <w:r>
              <w:rPr>
                <w:rStyle w:val="IndexLink"/>
              </w:rPr>
              <w:t>643</w:t>
            </w:r>
          </w:hyperlink>
        </w:p>
        <w:p>
          <w:pPr>
            <w:pStyle w:val="Contents2"/>
            <w:tabs>
              <w:tab w:val="clear" w:pos="8743"/>
              <w:tab w:val="right" w:pos="9026" w:leader="dot"/>
            </w:tabs>
            <w:rPr/>
          </w:pPr>
          <w:hyperlink w:anchor="__RefHeading___Toc17122155_1280447820">
            <w:r>
              <w:rPr>
                <w:webHidden/>
                <w:rStyle w:val="IndexLink"/>
                <w:rtl w:val="true"/>
              </w:rPr>
              <w:t>حكمت موجود در اختلاف سهم الارث بين زن و مرد</w:t>
            </w:r>
            <w:r>
              <w:rPr>
                <w:rStyle w:val="IndexLink"/>
                <w:rtl w:val="true"/>
              </w:rPr>
              <w:tab/>
            </w:r>
            <w:r>
              <w:rPr>
                <w:rStyle w:val="IndexLink"/>
              </w:rPr>
              <w:t>645</w:t>
            </w:r>
          </w:hyperlink>
        </w:p>
        <w:p>
          <w:pPr>
            <w:pStyle w:val="Contents2"/>
            <w:tabs>
              <w:tab w:val="clear" w:pos="8743"/>
              <w:tab w:val="right" w:pos="9026" w:leader="dot"/>
            </w:tabs>
            <w:rPr/>
          </w:pPr>
          <w:hyperlink w:anchor="__RefHeading___Toc17122157_1280447820">
            <w:r>
              <w:rPr>
                <w:webHidden/>
                <w:rStyle w:val="IndexLink"/>
                <w:rtl w:val="true"/>
              </w:rPr>
              <w:t>تسلط مرد بر زن در فطرت و در اسلام</w:t>
            </w:r>
            <w:r>
              <w:rPr>
                <w:rStyle w:val="IndexLink"/>
                <w:rtl w:val="true"/>
              </w:rPr>
              <w:tab/>
            </w:r>
            <w:r>
              <w:rPr>
                <w:rStyle w:val="IndexLink"/>
              </w:rPr>
              <w:t>646</w:t>
            </w:r>
          </w:hyperlink>
        </w:p>
        <w:p>
          <w:pPr>
            <w:pStyle w:val="Contents2"/>
            <w:tabs>
              <w:tab w:val="clear" w:pos="8743"/>
              <w:tab w:val="right" w:pos="9026" w:leader="dot"/>
            </w:tabs>
            <w:rPr/>
          </w:pPr>
          <w:hyperlink w:anchor="__RefHeading___Toc17122159_1280447820">
            <w:r>
              <w:rPr>
                <w:webHidden/>
                <w:rStyle w:val="IndexLink"/>
                <w:rtl w:val="true"/>
              </w:rPr>
              <w:t>موضوع سرپرستى مرد بر زن درقوانين الهى و فلسفه آن</w:t>
            </w:r>
            <w:r>
              <w:rPr>
                <w:rStyle w:val="IndexLink"/>
                <w:rtl w:val="true"/>
              </w:rPr>
              <w:tab/>
            </w:r>
            <w:r>
              <w:rPr>
                <w:rStyle w:val="IndexLink"/>
              </w:rPr>
              <w:t>647</w:t>
            </w:r>
          </w:hyperlink>
        </w:p>
        <w:p>
          <w:pPr>
            <w:pStyle w:val="Contents2"/>
            <w:tabs>
              <w:tab w:val="clear" w:pos="8743"/>
              <w:tab w:val="right" w:pos="9026" w:leader="dot"/>
            </w:tabs>
            <w:rPr/>
          </w:pPr>
          <w:hyperlink w:anchor="__RefHeading___Toc17122161_1280447820">
            <w:r>
              <w:rPr>
                <w:webHidden/>
                <w:rStyle w:val="IndexLink"/>
                <w:rtl w:val="true"/>
              </w:rPr>
              <w:t>بحثى در آزادى زن در تمدن غرب</w:t>
            </w:r>
            <w:r>
              <w:rPr>
                <w:rStyle w:val="IndexLink"/>
                <w:rtl w:val="true"/>
              </w:rPr>
              <w:tab/>
            </w:r>
            <w:r>
              <w:rPr>
                <w:rStyle w:val="IndexLink"/>
              </w:rPr>
              <w:t>649</w:t>
            </w:r>
          </w:hyperlink>
        </w:p>
        <w:p>
          <w:pPr>
            <w:pStyle w:val="Contents2"/>
            <w:tabs>
              <w:tab w:val="clear" w:pos="8743"/>
              <w:tab w:val="right" w:pos="9026" w:leader="dot"/>
            </w:tabs>
            <w:rPr/>
          </w:pPr>
          <w:hyperlink w:anchor="__RefHeading___Toc17122163_1280447820">
            <w:r>
              <w:rPr>
                <w:webHidden/>
                <w:rStyle w:val="IndexLink"/>
                <w:rtl w:val="true"/>
              </w:rPr>
              <w:t>بحثى در قانون تعدد زوجات در اسلام</w:t>
            </w:r>
            <w:r>
              <w:rPr>
                <w:rStyle w:val="IndexLink"/>
                <w:rtl w:val="true"/>
              </w:rPr>
              <w:tab/>
            </w:r>
            <w:r>
              <w:rPr>
                <w:rStyle w:val="IndexLink"/>
              </w:rPr>
              <w:t>651</w:t>
            </w:r>
          </w:hyperlink>
        </w:p>
        <w:p>
          <w:pPr>
            <w:pStyle w:val="Contents2"/>
            <w:tabs>
              <w:tab w:val="clear" w:pos="8743"/>
              <w:tab w:val="right" w:pos="9026" w:leader="dot"/>
            </w:tabs>
            <w:rPr/>
          </w:pPr>
          <w:hyperlink w:anchor="__RefHeading___Toc17122165_1280447820">
            <w:r>
              <w:rPr>
                <w:webHidden/>
                <w:rStyle w:val="IndexLink"/>
                <w:rtl w:val="true"/>
              </w:rPr>
              <w:t>اشكال اول</w:t>
            </w:r>
            <w:r>
              <w:rPr>
                <w:rStyle w:val="IndexLink"/>
                <w:rtl w:val="true"/>
              </w:rPr>
              <w:t xml:space="preserve">: </w:t>
            </w:r>
            <w:r>
              <w:rPr>
                <w:rStyle w:val="IndexLink"/>
                <w:rtl w:val="true"/>
              </w:rPr>
              <w:t>جريحه دار شدن احساس زن</w:t>
            </w:r>
            <w:r>
              <w:rPr>
                <w:rStyle w:val="IndexLink"/>
                <w:rtl w:val="true"/>
              </w:rPr>
              <w:tab/>
            </w:r>
            <w:r>
              <w:rPr>
                <w:rStyle w:val="IndexLink"/>
              </w:rPr>
              <w:t>651</w:t>
            </w:r>
          </w:hyperlink>
        </w:p>
        <w:p>
          <w:pPr>
            <w:pStyle w:val="Contents2"/>
            <w:tabs>
              <w:tab w:val="clear" w:pos="8743"/>
              <w:tab w:val="right" w:pos="9026" w:leader="dot"/>
            </w:tabs>
            <w:rPr/>
          </w:pPr>
          <w:hyperlink w:anchor="__RefHeading___Toc17122167_1280447820">
            <w:r>
              <w:rPr>
                <w:webHidden/>
                <w:rStyle w:val="IndexLink"/>
                <w:rtl w:val="true"/>
              </w:rPr>
              <w:t>جواب اشكال اول</w:t>
            </w:r>
            <w:r>
              <w:rPr>
                <w:rStyle w:val="IndexLink"/>
                <w:rtl w:val="true"/>
              </w:rPr>
              <w:tab/>
            </w:r>
            <w:r>
              <w:rPr>
                <w:rStyle w:val="IndexLink"/>
              </w:rPr>
              <w:t>651</w:t>
            </w:r>
          </w:hyperlink>
        </w:p>
        <w:p>
          <w:pPr>
            <w:pStyle w:val="Contents2"/>
            <w:tabs>
              <w:tab w:val="clear" w:pos="8743"/>
              <w:tab w:val="right" w:pos="9026" w:leader="dot"/>
            </w:tabs>
            <w:rPr/>
          </w:pPr>
          <w:hyperlink w:anchor="__RefHeading___Toc17122169_1280447820">
            <w:r>
              <w:rPr>
                <w:webHidden/>
                <w:rStyle w:val="IndexLink"/>
                <w:rtl w:val="true"/>
              </w:rPr>
              <w:t>اشكال دوم</w:t>
            </w:r>
            <w:r>
              <w:rPr>
                <w:rStyle w:val="IndexLink"/>
                <w:rtl w:val="true"/>
              </w:rPr>
              <w:t xml:space="preserve">: </w:t>
            </w:r>
            <w:r>
              <w:rPr>
                <w:rStyle w:val="IndexLink"/>
                <w:rtl w:val="true"/>
              </w:rPr>
              <w:t xml:space="preserve">نقض قانون طبيعى </w:t>
            </w:r>
            <w:r>
              <w:rPr>
                <w:rStyle w:val="IndexLink"/>
                <w:rtl w:val="true"/>
              </w:rPr>
              <w:t>«</w:t>
            </w:r>
            <w:r>
              <w:rPr>
                <w:rStyle w:val="IndexLink"/>
                <w:rtl w:val="true"/>
              </w:rPr>
              <w:t>يك مرد براى يك زن</w:t>
            </w:r>
            <w:r>
              <w:rPr>
                <w:rStyle w:val="IndexLink"/>
                <w:rtl w:val="true"/>
              </w:rPr>
              <w:t>»</w:t>
              <w:tab/>
            </w:r>
            <w:r>
              <w:rPr>
                <w:rStyle w:val="IndexLink"/>
              </w:rPr>
              <w:t>654</w:t>
            </w:r>
          </w:hyperlink>
        </w:p>
        <w:p>
          <w:pPr>
            <w:pStyle w:val="Contents2"/>
            <w:tabs>
              <w:tab w:val="clear" w:pos="8743"/>
              <w:tab w:val="right" w:pos="9026" w:leader="dot"/>
            </w:tabs>
            <w:rPr/>
          </w:pPr>
          <w:hyperlink w:anchor="__RefHeading___Toc17122171_1280447820">
            <w:r>
              <w:rPr>
                <w:webHidden/>
                <w:rStyle w:val="IndexLink"/>
                <w:rtl w:val="true"/>
              </w:rPr>
              <w:t>جواب اشكال دوم</w:t>
            </w:r>
            <w:r>
              <w:rPr>
                <w:rStyle w:val="IndexLink"/>
                <w:rtl w:val="true"/>
              </w:rPr>
              <w:t>:</w:t>
              <w:tab/>
            </w:r>
            <w:r>
              <w:rPr>
                <w:rStyle w:val="IndexLink"/>
              </w:rPr>
              <w:t>654</w:t>
            </w:r>
          </w:hyperlink>
        </w:p>
        <w:p>
          <w:pPr>
            <w:pStyle w:val="Contents2"/>
            <w:tabs>
              <w:tab w:val="clear" w:pos="8743"/>
              <w:tab w:val="right" w:pos="9026" w:leader="dot"/>
            </w:tabs>
            <w:rPr/>
          </w:pPr>
          <w:hyperlink w:anchor="__RefHeading___Toc17122173_1280447820">
            <w:r>
              <w:rPr>
                <w:webHidden/>
                <w:rStyle w:val="IndexLink"/>
                <w:rtl w:val="true"/>
              </w:rPr>
              <w:t>اشكال سوم</w:t>
            </w:r>
            <w:r>
              <w:rPr>
                <w:rStyle w:val="IndexLink"/>
                <w:rtl w:val="true"/>
              </w:rPr>
              <w:t xml:space="preserve">: </w:t>
            </w:r>
            <w:r>
              <w:rPr>
                <w:rStyle w:val="IndexLink"/>
                <w:rtl w:val="true"/>
              </w:rPr>
              <w:t>تشويق مردان به شهوترانى</w:t>
            </w:r>
            <w:r>
              <w:rPr>
                <w:rStyle w:val="IndexLink"/>
                <w:rtl w:val="true"/>
              </w:rPr>
              <w:tab/>
            </w:r>
            <w:r>
              <w:rPr>
                <w:rStyle w:val="IndexLink"/>
              </w:rPr>
              <w:t>657</w:t>
            </w:r>
          </w:hyperlink>
        </w:p>
        <w:p>
          <w:pPr>
            <w:pStyle w:val="Contents2"/>
            <w:tabs>
              <w:tab w:val="clear" w:pos="8743"/>
              <w:tab w:val="right" w:pos="9026" w:leader="dot"/>
            </w:tabs>
            <w:rPr/>
          </w:pPr>
          <w:hyperlink w:anchor="__RefHeading___Toc17122175_1280447820">
            <w:r>
              <w:rPr>
                <w:webHidden/>
                <w:rStyle w:val="IndexLink"/>
                <w:rtl w:val="true"/>
              </w:rPr>
              <w:t>جواب اشكال سوم</w:t>
            </w:r>
            <w:r>
              <w:rPr>
                <w:rStyle w:val="IndexLink"/>
                <w:rtl w:val="true"/>
              </w:rPr>
              <w:t>:</w:t>
              <w:tab/>
            </w:r>
            <w:r>
              <w:rPr>
                <w:rStyle w:val="IndexLink"/>
              </w:rPr>
              <w:t>657</w:t>
            </w:r>
          </w:hyperlink>
        </w:p>
        <w:p>
          <w:pPr>
            <w:pStyle w:val="Contents2"/>
            <w:tabs>
              <w:tab w:val="clear" w:pos="8743"/>
              <w:tab w:val="right" w:pos="9026" w:leader="dot"/>
            </w:tabs>
            <w:rPr/>
          </w:pPr>
          <w:hyperlink w:anchor="__RefHeading___Toc17122177_1280447820">
            <w:r>
              <w:rPr>
                <w:webHidden/>
                <w:rStyle w:val="IndexLink"/>
                <w:rtl w:val="true"/>
              </w:rPr>
              <w:t>اشكال چهارم</w:t>
            </w:r>
            <w:r>
              <w:rPr>
                <w:rStyle w:val="IndexLink"/>
                <w:rtl w:val="true"/>
              </w:rPr>
              <w:t xml:space="preserve">: </w:t>
            </w:r>
            <w:r>
              <w:rPr>
                <w:rStyle w:val="IndexLink"/>
                <w:rtl w:val="true"/>
              </w:rPr>
              <w:t>تنزل موقعيت اجتماعى زن</w:t>
            </w:r>
            <w:r>
              <w:rPr>
                <w:rStyle w:val="IndexLink"/>
                <w:rtl w:val="true"/>
              </w:rPr>
              <w:tab/>
            </w:r>
            <w:r>
              <w:rPr>
                <w:rStyle w:val="IndexLink"/>
              </w:rPr>
              <w:t>659</w:t>
            </w:r>
          </w:hyperlink>
        </w:p>
        <w:p>
          <w:pPr>
            <w:pStyle w:val="Contents2"/>
            <w:tabs>
              <w:tab w:val="clear" w:pos="8743"/>
              <w:tab w:val="right" w:pos="9026" w:leader="dot"/>
            </w:tabs>
            <w:rPr/>
          </w:pPr>
          <w:hyperlink w:anchor="__RefHeading___Toc17122179_1280447820">
            <w:r>
              <w:rPr>
                <w:webHidden/>
                <w:rStyle w:val="IndexLink"/>
                <w:rtl w:val="true"/>
              </w:rPr>
              <w:t>جواب اشكال چهارم</w:t>
            </w:r>
            <w:r>
              <w:rPr>
                <w:rStyle w:val="IndexLink"/>
                <w:rtl w:val="true"/>
              </w:rPr>
              <w:t xml:space="preserve">: </w:t>
            </w:r>
            <w:r>
              <w:rPr>
                <w:rStyle w:val="IndexLink"/>
                <w:rtl w:val="true"/>
              </w:rPr>
              <w:t>اسلام پايه گذار مقام اجتماعى زن</w:t>
            </w:r>
            <w:r>
              <w:rPr>
                <w:rStyle w:val="IndexLink"/>
                <w:rtl w:val="true"/>
              </w:rPr>
              <w:tab/>
            </w:r>
            <w:r>
              <w:rPr>
                <w:rStyle w:val="IndexLink"/>
              </w:rPr>
              <w:t>659</w:t>
            </w:r>
          </w:hyperlink>
        </w:p>
        <w:p>
          <w:pPr>
            <w:pStyle w:val="Contents2"/>
            <w:tabs>
              <w:tab w:val="clear" w:pos="8743"/>
              <w:tab w:val="right" w:pos="9026" w:leader="dot"/>
            </w:tabs>
            <w:rPr/>
          </w:pPr>
          <w:hyperlink w:anchor="__RefHeading___Toc17122181_1280447820">
            <w:r>
              <w:rPr>
                <w:webHidden/>
                <w:rStyle w:val="IndexLink"/>
                <w:rtl w:val="true"/>
              </w:rPr>
              <w:t>پاسخى به مشكلات خانوادگى ناشى از چند زنى</w:t>
            </w:r>
            <w:r>
              <w:rPr>
                <w:rStyle w:val="IndexLink"/>
                <w:rtl w:val="true"/>
              </w:rPr>
              <w:tab/>
            </w:r>
            <w:r>
              <w:rPr>
                <w:rStyle w:val="IndexLink"/>
              </w:rPr>
              <w:t>660</w:t>
            </w:r>
          </w:hyperlink>
        </w:p>
        <w:p>
          <w:pPr>
            <w:pStyle w:val="Contents2"/>
            <w:tabs>
              <w:tab w:val="clear" w:pos="8743"/>
              <w:tab w:val="right" w:pos="9026" w:leader="dot"/>
            </w:tabs>
            <w:rPr/>
          </w:pPr>
          <w:hyperlink w:anchor="__RefHeading___Toc17122183_1280447820">
            <w:r>
              <w:rPr>
                <w:webHidden/>
                <w:rStyle w:val="IndexLink"/>
                <w:rtl w:val="true"/>
              </w:rPr>
              <w:t xml:space="preserve">پاسخ </w:t>
            </w:r>
            <w:r>
              <w:rPr>
                <w:rStyle w:val="IndexLink"/>
                <w:rtl w:val="true"/>
              </w:rPr>
              <w:t>:</w:t>
              <w:tab/>
            </w:r>
            <w:r>
              <w:rPr>
                <w:rStyle w:val="IndexLink"/>
              </w:rPr>
              <w:t>662</w:t>
            </w:r>
          </w:hyperlink>
        </w:p>
        <w:p>
          <w:pPr>
            <w:pStyle w:val="Contents2"/>
            <w:tabs>
              <w:tab w:val="clear" w:pos="8743"/>
              <w:tab w:val="right" w:pos="9026" w:leader="dot"/>
            </w:tabs>
            <w:rPr/>
          </w:pPr>
          <w:hyperlink w:anchor="__RefHeading___Toc17122185_1280447820">
            <w:r>
              <w:rPr>
                <w:webHidden/>
                <w:rStyle w:val="IndexLink"/>
                <w:rtl w:val="true"/>
              </w:rPr>
              <w:t>بحثى در تعدد زوجات رسول خدا صلى الله عليه و آله</w:t>
            </w:r>
            <w:r>
              <w:rPr>
                <w:rStyle w:val="IndexLink"/>
                <w:rtl w:val="true"/>
              </w:rPr>
              <w:tab/>
            </w:r>
            <w:r>
              <w:rPr>
                <w:rStyle w:val="IndexLink"/>
              </w:rPr>
              <w:t>669</w:t>
            </w:r>
          </w:hyperlink>
        </w:p>
        <w:p>
          <w:pPr>
            <w:pStyle w:val="Contents2"/>
            <w:tabs>
              <w:tab w:val="clear" w:pos="8743"/>
              <w:tab w:val="right" w:pos="9026" w:leader="dot"/>
            </w:tabs>
            <w:rPr/>
          </w:pPr>
          <w:hyperlink w:anchor="__RefHeading___Toc17122187_1280447820">
            <w:r>
              <w:rPr>
                <w:webHidden/>
                <w:rStyle w:val="IndexLink"/>
                <w:rtl w:val="true"/>
              </w:rPr>
              <w:t>ازدواج موقت در قوانين اسلامى</w:t>
            </w:r>
            <w:r>
              <w:rPr>
                <w:rStyle w:val="IndexLink"/>
                <w:rtl w:val="true"/>
              </w:rPr>
              <w:tab/>
            </w:r>
            <w:r>
              <w:rPr>
                <w:rStyle w:val="IndexLink"/>
              </w:rPr>
              <w:t>675</w:t>
            </w:r>
          </w:hyperlink>
        </w:p>
        <w:p>
          <w:pPr>
            <w:pStyle w:val="Contents2"/>
            <w:tabs>
              <w:tab w:val="clear" w:pos="8743"/>
              <w:tab w:val="right" w:pos="9026" w:leader="dot"/>
            </w:tabs>
            <w:rPr/>
          </w:pPr>
          <w:hyperlink w:anchor="__RefHeading___Toc17122189_1280447820">
            <w:r>
              <w:rPr>
                <w:webHidden/>
                <w:rStyle w:val="IndexLink"/>
                <w:rtl w:val="true"/>
              </w:rPr>
              <w:t>بحث حقوقى و اجتماعى درباره ازدواج موقت</w:t>
            </w:r>
            <w:r>
              <w:rPr>
                <w:rStyle w:val="IndexLink"/>
                <w:rtl w:val="true"/>
              </w:rPr>
              <w:tab/>
            </w:r>
            <w:r>
              <w:rPr>
                <w:rStyle w:val="IndexLink"/>
              </w:rPr>
              <w:t>675</w:t>
            </w:r>
          </w:hyperlink>
        </w:p>
        <w:p>
          <w:pPr>
            <w:pStyle w:val="Contents2"/>
            <w:tabs>
              <w:tab w:val="clear" w:pos="8743"/>
              <w:tab w:val="right" w:pos="9026" w:leader="dot"/>
            </w:tabs>
            <w:rPr/>
          </w:pPr>
          <w:hyperlink w:anchor="__RefHeading___Toc17122191_1280447820">
            <w:r>
              <w:rPr>
                <w:webHidden/>
                <w:rStyle w:val="IndexLink"/>
                <w:rtl w:val="true"/>
              </w:rPr>
              <w:t>فلسفه تشريع ازدواج با كنيزان و ازدواج موقت</w:t>
            </w:r>
            <w:r>
              <w:rPr>
                <w:rStyle w:val="IndexLink"/>
                <w:rtl w:val="true"/>
              </w:rPr>
              <w:tab/>
            </w:r>
            <w:r>
              <w:rPr>
                <w:rStyle w:val="IndexLink"/>
              </w:rPr>
              <w:t>676</w:t>
            </w:r>
          </w:hyperlink>
        </w:p>
        <w:p>
          <w:pPr>
            <w:pStyle w:val="Contents2"/>
            <w:tabs>
              <w:tab w:val="clear" w:pos="8743"/>
              <w:tab w:val="right" w:pos="9026" w:leader="dot"/>
            </w:tabs>
            <w:rPr/>
          </w:pPr>
          <w:hyperlink w:anchor="__RefHeading___Toc17122193_1280447820">
            <w:r>
              <w:rPr>
                <w:webHidden/>
                <w:rStyle w:val="IndexLink"/>
                <w:rtl w:val="true"/>
              </w:rPr>
              <w:t>ضرورت ازدواج موقت در شرايط كنونى</w:t>
            </w:r>
            <w:r>
              <w:rPr>
                <w:rStyle w:val="IndexLink"/>
                <w:rtl w:val="true"/>
              </w:rPr>
              <w:tab/>
            </w:r>
            <w:r>
              <w:rPr>
                <w:rStyle w:val="IndexLink"/>
              </w:rPr>
              <w:t>677</w:t>
            </w:r>
          </w:hyperlink>
        </w:p>
        <w:p>
          <w:pPr>
            <w:pStyle w:val="Contents2"/>
            <w:tabs>
              <w:tab w:val="clear" w:pos="8743"/>
              <w:tab w:val="right" w:pos="9026" w:leader="dot"/>
            </w:tabs>
            <w:rPr/>
          </w:pPr>
          <w:hyperlink w:anchor="__RefHeading___Toc17122195_1280447820">
            <w:r>
              <w:rPr>
                <w:webHidden/>
                <w:rStyle w:val="IndexLink"/>
                <w:rtl w:val="true"/>
              </w:rPr>
              <w:t>بحثى در روايات مربوط به ازدواج موقت</w:t>
            </w:r>
            <w:r>
              <w:rPr>
                <w:rStyle w:val="IndexLink"/>
                <w:rtl w:val="true"/>
              </w:rPr>
              <w:tab/>
            </w:r>
            <w:r>
              <w:rPr>
                <w:rStyle w:val="IndexLink"/>
              </w:rPr>
              <w:t>678</w:t>
            </w:r>
          </w:hyperlink>
        </w:p>
        <w:p>
          <w:pPr>
            <w:pStyle w:val="Contents2"/>
            <w:tabs>
              <w:tab w:val="clear" w:pos="8743"/>
              <w:tab w:val="right" w:pos="9026" w:leader="dot"/>
            </w:tabs>
            <w:rPr/>
          </w:pPr>
          <w:hyperlink w:anchor="__RefHeading___Toc17122197_1280447820">
            <w:r>
              <w:rPr>
                <w:webHidden/>
                <w:rStyle w:val="IndexLink"/>
                <w:rtl w:val="true"/>
              </w:rPr>
              <w:t>موضوعاتى براى مطالعه تكميلى</w:t>
            </w:r>
            <w:r>
              <w:rPr>
                <w:rStyle w:val="IndexLink"/>
                <w:rtl w:val="true"/>
              </w:rPr>
              <w:tab/>
            </w:r>
            <w:r>
              <w:rPr>
                <w:rStyle w:val="IndexLink"/>
              </w:rPr>
              <w:t>680</w:t>
            </w:r>
          </w:hyperlink>
        </w:p>
        <w:p>
          <w:pPr>
            <w:pStyle w:val="Contents2"/>
            <w:tabs>
              <w:tab w:val="clear" w:pos="8743"/>
              <w:tab w:val="right" w:pos="9026" w:leader="dot"/>
            </w:tabs>
            <w:rPr/>
          </w:pPr>
          <w:hyperlink w:anchor="__RefHeading___Toc17122199_1280447820">
            <w:r>
              <w:rPr>
                <w:webHidden/>
                <w:rStyle w:val="IndexLink"/>
                <w:rtl w:val="true"/>
              </w:rPr>
              <w:t>فهرست مطالب</w:t>
            </w:r>
            <w:r>
              <w:rPr>
                <w:rStyle w:val="IndexLink"/>
                <w:rtl w:val="true"/>
              </w:rPr>
              <w:tab/>
            </w:r>
            <w:r>
              <w:rPr>
                <w:rStyle w:val="IndexLink"/>
              </w:rPr>
              <w:t>683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461_210658"/>
      <w:bookmarkStart w:id="1" w:name="pg19461_210658"/>
      <w:bookmarkEnd w:id="1"/>
    </w:p>
    <w:p>
      <w:pPr>
        <w:pStyle w:val="Heading2"/>
        <w:numPr>
          <w:ilvl w:val="1"/>
          <w:numId w:val="1"/>
        </w:numPr>
        <w:rPr/>
      </w:pPr>
      <w:bookmarkStart w:id="2" w:name="pg19461_210658"/>
      <w:bookmarkStart w:id="3" w:name="__RefHeading___Toc17121565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بیستونی، محمد،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الاسرة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مجموعه آیات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اهتمام محمد بیستونی ؛ گروه تحقیق صفورا بیستونی، زهرا بیستونی، آسیه بیستونی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جوان؛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رضوی،شرکت به نشر ،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خانواده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بیستونی، صفورا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بیستونی، زهرا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بیستونی، آسیه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شرکت به‌نشر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آستان قدس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BP104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297/159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1‌8‌8‌5‌6‌3‌3</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عنو ا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خانواده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اهتمام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دكتر محمد بيستونى</w:t>
      </w:r>
    </w:p>
    <w:p>
      <w:pPr>
        <w:pStyle w:val="BookText"/>
        <w:rPr/>
      </w:pPr>
      <w:r>
        <w:rPr>
          <w:rFonts w:ascii="IRNazanin" w:hAnsi="IRNazanin" w:eastAsia="IRNazanin"/>
          <w:color w:val="111111"/>
          <w:sz w:val="28"/>
          <w:sz w:val="28"/>
          <w:szCs w:val="28"/>
          <w:rtl w:val="true"/>
          <w:lang w:bidi="fa-IR"/>
        </w:rPr>
        <w:t>گروه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صفورا، زهرا، آسيه بيستونى</w:t>
      </w:r>
    </w:p>
    <w:p>
      <w:pPr>
        <w:pStyle w:val="BookText"/>
        <w:rPr/>
      </w:pPr>
      <w:r>
        <w:rPr>
          <w:rFonts w:ascii="IRNazanin" w:hAnsi="IRNazanin" w:eastAsia="IRNazanin"/>
          <w:color w:val="111111"/>
          <w:sz w:val="28"/>
          <w:sz w:val="28"/>
          <w:szCs w:val="28"/>
          <w:rtl w:val="true"/>
          <w:lang w:bidi="fa-IR"/>
        </w:rPr>
        <w:t>تايپ و صفحه آرايى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سرزهى،سهيلا شاكرى</w:t>
      </w:r>
    </w:p>
    <w:p>
      <w:pPr>
        <w:pStyle w:val="BookText"/>
        <w:rPr/>
      </w:pPr>
      <w:r>
        <w:rPr>
          <w:rFonts w:ascii="Amiri" w:hAnsi="Amiri" w:eastAsia="Amiri" w:cs="Amiri"/>
          <w:color w:val="111111"/>
          <w:sz w:val="28"/>
          <w:sz w:val="28"/>
          <w:szCs w:val="28"/>
          <w:rtl w:val="true"/>
          <w:lang w:bidi="ar-SA"/>
        </w:rPr>
        <w:t xml:space="preserve">امور رايانه و </w:t>
      </w:r>
      <w:r>
        <w:rPr>
          <w:rFonts w:eastAsia="Times New Roman" w:cs="Times New Roman" w:ascii="Times New Roman" w:hAnsi="Times New Roman"/>
          <w:color w:val="111111"/>
          <w:sz w:val="28"/>
          <w:szCs w:val="28"/>
          <w:lang w:val="en-US" w:bidi="en-US"/>
        </w:rPr>
        <w:t>IT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روح اللّه كريميان</w:t>
      </w:r>
    </w:p>
    <w:p>
      <w:pPr>
        <w:pStyle w:val="BookText"/>
        <w:rPr/>
      </w:pPr>
      <w:r>
        <w:rPr>
          <w:rFonts w:ascii="IRNazanin" w:hAnsi="IRNazanin" w:eastAsia="IRNazanin"/>
          <w:color w:val="111111"/>
          <w:sz w:val="28"/>
          <w:sz w:val="28"/>
          <w:szCs w:val="28"/>
          <w:rtl w:val="true"/>
          <w:lang w:bidi="fa-IR"/>
        </w:rPr>
        <w:t>چاپ و صحافى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رواق</w:t>
      </w:r>
    </w:p>
    <w:p>
      <w:pPr>
        <w:pStyle w:val="BookText"/>
        <w:rPr/>
      </w:pPr>
      <w:r>
        <w:rPr>
          <w:rFonts w:ascii="IRNazanin" w:hAnsi="IRNazanin" w:eastAsia="IRNazanin"/>
          <w:color w:val="111111"/>
          <w:sz w:val="28"/>
          <w:sz w:val="28"/>
          <w:szCs w:val="28"/>
          <w:rtl w:val="true"/>
          <w:lang w:bidi="fa-IR"/>
        </w:rPr>
        <w:t>نوبت و تاريخ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بهار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شما ر گان</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Amiri" w:hAnsi="Amiri" w:eastAsia="Amiri" w:cs="Amiri"/>
          <w:color w:val="111111"/>
          <w:sz w:val="28"/>
          <w:sz w:val="28"/>
          <w:szCs w:val="28"/>
          <w:rtl w:val="true"/>
          <w:lang w:bidi="ar-SA"/>
        </w:rPr>
        <w:t>نا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بيان جوان</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حق چاپ محفوظ نيست، هرگونه نسخه بردارى و چاپ از اين كتاب</w:t>
      </w:r>
    </w:p>
    <w:p>
      <w:pPr>
        <w:pStyle w:val="BookText"/>
        <w:rPr/>
      </w:pPr>
      <w:r>
        <w:rPr>
          <w:rFonts w:ascii="IRNazanin" w:hAnsi="IRNazanin" w:eastAsia="IRNazanin"/>
          <w:color w:val="111111"/>
          <w:sz w:val="28"/>
          <w:sz w:val="28"/>
          <w:szCs w:val="28"/>
          <w:rtl w:val="true"/>
          <w:lang w:bidi="fa-IR"/>
        </w:rPr>
        <w:t>به منظور توسعه فرهنگ قرآن كريم، با اخذ مجوز كتبى از</w:t>
      </w:r>
    </w:p>
    <w:p>
      <w:pPr>
        <w:pStyle w:val="BookText"/>
        <w:rPr/>
      </w:pPr>
      <w:r>
        <w:rPr>
          <w:rFonts w:ascii="Amiri" w:hAnsi="Amiri" w:eastAsia="Amiri" w:cs="Amiri"/>
          <w:color w:val="111111"/>
          <w:sz w:val="28"/>
          <w:sz w:val="28"/>
          <w:szCs w:val="28"/>
          <w:rtl w:val="true"/>
          <w:lang w:bidi="ar-SA"/>
        </w:rPr>
        <w:t>مؤسسه قرآنى تفسير جوان بلامانع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خيابان پاسداران ، بين گلستان هشتم و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روبروى</w:t>
      </w:r>
    </w:p>
    <w:p>
      <w:pPr>
        <w:pStyle w:val="BookText"/>
        <w:rPr/>
      </w:pPr>
      <w:r>
        <w:rPr>
          <w:rFonts w:ascii="IRNazanin" w:hAnsi="IRNazanin" w:eastAsia="IRNazanin"/>
          <w:color w:val="111111"/>
          <w:sz w:val="28"/>
          <w:sz w:val="28"/>
          <w:szCs w:val="28"/>
          <w:rtl w:val="true"/>
          <w:lang w:bidi="fa-IR"/>
        </w:rPr>
        <w:t>پمپ بنزين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طبقه همكف واحد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تلفكس</w:t>
      </w:r>
      <w:r>
        <w:rPr>
          <w:rFonts w:eastAsia="IRNazanin" w:cs="IRNazanin"/>
          <w:color w:val="111111"/>
          <w:sz w:val="28"/>
          <w:szCs w:val="28"/>
          <w:rtl w:val="true"/>
          <w:lang w:bidi="fa-IR"/>
        </w:rPr>
        <w:t xml:space="preserve">: </w:t>
      </w:r>
      <w:r>
        <w:rPr>
          <w:rFonts w:eastAsia="IRNazanin" w:cs="IRNazanin"/>
          <w:color w:val="111111"/>
          <w:sz w:val="28"/>
          <w:szCs w:val="28"/>
          <w:lang w:bidi="fa-IR"/>
        </w:rPr>
        <w:t>22589626</w:t>
      </w:r>
    </w:p>
    <w:p>
      <w:pPr>
        <w:pStyle w:val="BookText"/>
        <w:rPr/>
      </w:pPr>
      <w:r>
        <w:rPr>
          <w:rFonts w:eastAsia="Times New Roman" w:cs="Times New Roman" w:ascii="Times New Roman" w:hAnsi="Times New Roman"/>
          <w:color w:val="111111"/>
          <w:sz w:val="28"/>
          <w:szCs w:val="28"/>
          <w:lang w:val="en-US" w:bidi="en-US"/>
        </w:rPr>
        <w:t>www.Tafsirejavan.com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121567_1280447820"/>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تفسير خانواده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الاُْسْرَةِ فِى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بررسى مجموعه آيات مربوط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خانواده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درقرآن كريم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اهتمام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دكتر محمد بيستونى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19461_210661"/>
    </w:p>
    <w:p>
      <w:pPr>
        <w:pStyle w:val="Heading2"/>
        <w:numPr>
          <w:ilvl w:val="1"/>
          <w:numId w:val="1"/>
        </w:numPr>
        <w:rPr/>
      </w:pPr>
      <w:bookmarkStart w:id="8" w:name="__RefHeading___Toc17121569_1280447820"/>
      <w:bookmarkStart w:id="9" w:name="_Toc3"/>
      <w:bookmarkEnd w:id="7"/>
      <w:bookmarkEnd w:id="8"/>
      <w:r>
        <w:rPr>
          <w:rtl w:val="true"/>
        </w:rPr>
        <w:t>اهداء</w:t>
      </w:r>
      <w:bookmarkEnd w:id="9"/>
    </w:p>
    <w:p>
      <w:pPr>
        <w:pStyle w:val="BookText"/>
        <w:rPr/>
      </w:pPr>
      <w:r>
        <w:rPr>
          <w:rFonts w:ascii="Amiri" w:hAnsi="Amiri" w:eastAsia="Amiri" w:cs="Amiri"/>
          <w:color w:val="111111"/>
          <w:sz w:val="28"/>
          <w:sz w:val="28"/>
          <w:szCs w:val="28"/>
          <w:rtl w:val="true"/>
          <w:lang w:bidi="ar-SA"/>
        </w:rPr>
        <w:t xml:space="preserve">اين كتاب را هديه مى كنم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سَيِّدِنا وَ نَبِيِّنا مُحَمَّدٍ</w:t>
      </w:r>
    </w:p>
    <w:p>
      <w:pPr>
        <w:pStyle w:val="BookText"/>
        <w:rPr/>
      </w:pPr>
      <w:r>
        <w:rPr>
          <w:rFonts w:ascii="Amiri" w:hAnsi="Amiri" w:eastAsia="Amiri" w:cs="Amiri"/>
          <w:color w:val="111111"/>
          <w:sz w:val="28"/>
          <w:sz w:val="28"/>
          <w:szCs w:val="28"/>
          <w:rtl w:val="true"/>
          <w:lang w:bidi="ar-SA"/>
        </w:rPr>
        <w:t>رَسُولِ اللّهِ وَ خاتَمِ النَّبِيّينَ وَ اِلى مَوْلانا</w:t>
      </w:r>
    </w:p>
    <w:p>
      <w:pPr>
        <w:pStyle w:val="BookText"/>
        <w:rPr/>
      </w:pPr>
      <w:r>
        <w:rPr>
          <w:rFonts w:ascii="Amiri" w:hAnsi="Amiri" w:eastAsia="Amiri" w:cs="Amiri"/>
          <w:color w:val="111111"/>
          <w:sz w:val="28"/>
          <w:sz w:val="28"/>
          <w:szCs w:val="28"/>
          <w:rtl w:val="true"/>
          <w:lang w:bidi="ar-SA"/>
        </w:rPr>
        <w:t>وَ مَوْلَى الْمُوَحِّدينَ عَلِىٍّ اَميرِ الْمُؤْمِنينَ وَ اِلى بِضْعَةِ</w:t>
      </w:r>
    </w:p>
    <w:p>
      <w:pPr>
        <w:pStyle w:val="BookText"/>
        <w:rPr/>
      </w:pPr>
      <w:r>
        <w:rPr>
          <w:rFonts w:ascii="Amiri" w:hAnsi="Amiri" w:eastAsia="Amiri" w:cs="Amiri"/>
          <w:color w:val="111111"/>
          <w:sz w:val="28"/>
          <w:sz w:val="28"/>
          <w:szCs w:val="28"/>
          <w:rtl w:val="true"/>
          <w:lang w:bidi="ar-SA"/>
        </w:rPr>
        <w:t>الْمُصْطَفى وَ بَهْجَةِ قَلْبِهِ سَيِّدَةِ نِساءِ الْعالَمينَ وَ اِلى سَيِّدَىْ</w:t>
      </w:r>
    </w:p>
    <w:p>
      <w:pPr>
        <w:pStyle w:val="BookText"/>
        <w:rPr/>
      </w:pPr>
      <w:r>
        <w:rPr>
          <w:rFonts w:ascii="Amiri" w:hAnsi="Amiri" w:eastAsia="Amiri" w:cs="Amiri"/>
          <w:color w:val="111111"/>
          <w:sz w:val="28"/>
          <w:sz w:val="28"/>
          <w:szCs w:val="28"/>
          <w:rtl w:val="true"/>
          <w:lang w:bidi="ar-SA"/>
        </w:rPr>
        <w:t>شَبابِ اَهْلِ الْجَنَّةِ، السِبْطَيْنِ، الْحَسَنِ وَ الْحُسَيْنِ وَ اِلَى الاَْئِمَّةِ التِّسْعَةِ</w:t>
      </w:r>
    </w:p>
    <w:p>
      <w:pPr>
        <w:pStyle w:val="BookText"/>
        <w:rPr/>
      </w:pPr>
      <w:r>
        <w:rPr>
          <w:rFonts w:ascii="Amiri" w:hAnsi="Amiri" w:eastAsia="Amiri" w:cs="Amiri"/>
          <w:color w:val="111111"/>
          <w:sz w:val="28"/>
          <w:sz w:val="28"/>
          <w:szCs w:val="28"/>
          <w:rtl w:val="true"/>
          <w:lang w:bidi="ar-SA"/>
        </w:rPr>
        <w:t>الْمَعْصُومينَ الْمُكَرَّمينَ مِنْ وُلْدِالْحُسَيْنِ لاسِيَّما بَقِيَّةَ اللّهِ فِى الاَْرَضينَ وَ وارِثِ عُلُومِ</w:t>
      </w:r>
    </w:p>
    <w:p>
      <w:pPr>
        <w:pStyle w:val="BookText"/>
        <w:rPr/>
      </w:pPr>
      <w:r>
        <w:rPr>
          <w:rFonts w:ascii="Amiri" w:hAnsi="Amiri" w:eastAsia="Amiri" w:cs="Amiri"/>
          <w:color w:val="111111"/>
          <w:sz w:val="28"/>
          <w:sz w:val="28"/>
          <w:szCs w:val="28"/>
          <w:rtl w:val="true"/>
          <w:lang w:bidi="ar-SA"/>
        </w:rPr>
        <w:t>الاَْنْبِياءِ وَ الْمُرْسَلينَ ، الْمُعَدِّ لِقَطْعِ دابِرِ الظَّلَمَةِ وَ الْمُدَّخِرِ لاِِحْياءِ الْفَرائِضِ وَمَعالِمِ الدّينِ ،</w:t>
      </w:r>
    </w:p>
    <w:p>
      <w:pPr>
        <w:pStyle w:val="BookText"/>
        <w:rPr/>
      </w:pPr>
      <w:r>
        <w:rPr>
          <w:rFonts w:ascii="Amiri" w:hAnsi="Amiri" w:eastAsia="Amiri" w:cs="Amiri"/>
          <w:color w:val="111111"/>
          <w:sz w:val="28"/>
          <w:sz w:val="28"/>
          <w:szCs w:val="28"/>
          <w:rtl w:val="true"/>
          <w:lang w:bidi="ar-SA"/>
        </w:rPr>
        <w:t>الْحُجَّةِ بْنِ الْحَسَنِ صاحِبِ الْعَصْرِ وَ الزَّمانِ عَجَّلَ اللّهُ تَعالى فَرَجَهُ الشَّريفَ فَيا مُعِزَّ</w:t>
      </w:r>
    </w:p>
    <w:p>
      <w:pPr>
        <w:pStyle w:val="BookText"/>
        <w:rPr/>
      </w:pPr>
      <w:r>
        <w:rPr>
          <w:rFonts w:ascii="Amiri" w:hAnsi="Amiri" w:eastAsia="Amiri" w:cs="Amiri"/>
          <w:color w:val="111111"/>
          <w:sz w:val="28"/>
          <w:sz w:val="28"/>
          <w:szCs w:val="28"/>
          <w:rtl w:val="true"/>
          <w:lang w:bidi="ar-SA"/>
        </w:rPr>
        <w:t>الاَْوْلِياءَوَيامُذِلَ الاَْعْداءِاَيُّهَاالسَّبَبُ الْمُتَّصِلُ بَيْنَ الاَْرْضِ وَالسَّماءِقَدْمَسَّنا</w:t>
      </w:r>
    </w:p>
    <w:p>
      <w:pPr>
        <w:pStyle w:val="BookText"/>
        <w:rPr/>
      </w:pPr>
      <w:r>
        <w:rPr>
          <w:rFonts w:ascii="Amiri" w:hAnsi="Amiri" w:eastAsia="Amiri" w:cs="Amiri"/>
          <w:color w:val="111111"/>
          <w:sz w:val="28"/>
          <w:sz w:val="28"/>
          <w:szCs w:val="28"/>
          <w:rtl w:val="true"/>
          <w:lang w:bidi="ar-SA"/>
        </w:rPr>
        <w:t>وَ اَهْلَنَا الضُّرَّ فى غَيْبَتِكَ وَ فِراقِكَ وَ جِئْنا بِبِضاعَةٍ</w:t>
      </w:r>
    </w:p>
    <w:p>
      <w:pPr>
        <w:pStyle w:val="BookText"/>
        <w:rPr/>
      </w:pPr>
      <w:r>
        <w:rPr>
          <w:rFonts w:ascii="Amiri" w:hAnsi="Amiri" w:eastAsia="Amiri" w:cs="Amiri"/>
          <w:color w:val="111111"/>
          <w:sz w:val="28"/>
          <w:sz w:val="28"/>
          <w:szCs w:val="28"/>
          <w:rtl w:val="true"/>
          <w:lang w:bidi="ar-SA"/>
        </w:rPr>
        <w:t>مُزْجاةٍ مِنْ وِلائِكَ وَ مَحَبَّتِكَ فَاَوْفِ لَنَا الْكَيْلَ مِنْ مَنِّكَ وَ</w:t>
      </w:r>
    </w:p>
    <w:p>
      <w:pPr>
        <w:pStyle w:val="BookText"/>
        <w:rPr/>
      </w:pPr>
      <w:r>
        <w:rPr>
          <w:rFonts w:ascii="Amiri" w:hAnsi="Amiri" w:eastAsia="Amiri" w:cs="Amiri"/>
          <w:color w:val="111111"/>
          <w:sz w:val="28"/>
          <w:sz w:val="28"/>
          <w:szCs w:val="28"/>
          <w:rtl w:val="true"/>
          <w:lang w:bidi="ar-SA"/>
        </w:rPr>
        <w:t>فَضْلِكَ وَ تَصَدَّقْ عَلَيْنا بِنَظْرَةِ رَحْمَةٍ مِنْكَ</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اِنّا نَريكَ مِنَ الْمُحْسِنينَ </w:t>
      </w:r>
      <w:bookmarkStart w:id="10" w:name="pg19461_210662"/>
    </w:p>
    <w:p>
      <w:pPr>
        <w:pStyle w:val="Heading2"/>
        <w:numPr>
          <w:ilvl w:val="1"/>
          <w:numId w:val="1"/>
        </w:numPr>
        <w:rPr/>
      </w:pPr>
      <w:bookmarkStart w:id="11" w:name="__RefHeading___Toc17121571_1280447820"/>
      <w:bookmarkStart w:id="12" w:name="_Toc4"/>
      <w:bookmarkEnd w:id="10"/>
      <w:bookmarkEnd w:id="11"/>
      <w:r>
        <w:rPr>
          <w:rtl w:val="true"/>
        </w:rPr>
        <w:t>لزوم مراجعه اعضاى خانواده به مشاورينِ متخصص</w:t>
      </w:r>
      <w:bookmarkEnd w:id="12"/>
    </w:p>
    <w:p>
      <w:pPr>
        <w:pStyle w:val="BookText"/>
        <w:rPr/>
      </w:pPr>
      <w:r>
        <w:rPr>
          <w:rFonts w:ascii="Amiri" w:hAnsi="Amiri" w:eastAsia="Amiri" w:cs="Amiri"/>
          <w:color w:val="111111"/>
          <w:sz w:val="28"/>
          <w:sz w:val="28"/>
          <w:szCs w:val="28"/>
          <w:rtl w:val="true"/>
          <w:lang w:bidi="ar-SA"/>
        </w:rPr>
        <w:t>وَ ما اَرْسَلْنا مِنْ قَبْلِكَ اِلاّ رِجالاً نُوحى اِلَيْهِمْ فَسْئَلُوا اَهْلَ الذِّكْرِ اِنْ كُنْتُمْ لا تَعْلَمُونَ</w:t>
      </w:r>
    </w:p>
    <w:p>
      <w:pPr>
        <w:pStyle w:val="BookText"/>
        <w:rPr/>
      </w:pPr>
      <w:r>
        <w:rPr>
          <w:rFonts w:ascii="IRNazanin" w:hAnsi="IRNazanin" w:eastAsia="IRNazanin"/>
          <w:color w:val="111111"/>
          <w:sz w:val="28"/>
          <w:sz w:val="28"/>
          <w:szCs w:val="28"/>
          <w:rtl w:val="true"/>
          <w:lang w:bidi="fa-IR"/>
        </w:rPr>
        <w:t>ما پيش از تو جز مردانى كه به آن ها وحى مى كرديم نفرستاديم، اگر نمى دانيد از اهل اطلاع سؤال كنيد</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اين مردان از جنس بشر بودند ، با تمام غرايز و عواطف انسانى ، دردهاى آن ها را از همه بهتر تشخيص مى دادند و نيازهاى آن ها را به خوبى درك مى كردند ، درحالى كه هيچ فرشته اى نمى تواند از اين امور به خوبى آگاه گردد و آن چه را در درون يك انسان مى گذرد به وضوح درك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مردان وحى وظيفه اى جز ابلاغ رسالت نداشتند ، كار آن ها گرفتن وحى و رساندن به انسان ها و كوشش از طرق عادى براى تحقق بخشيدن به اهداف وحى بود ، نه اين كه با يك نيروى خارق العاده الهى و برهم زدن همه قوانين طبيعت ، مردم را مجبور به قبول دعوت و ترك همه انحرافات كنند، كه اگر چنين مى كردند ايمان آوردن افتخار و تكامل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براى تأكيد و تأييد اين واقعيت اضافه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اين موضوع را نمى دانيد برويد و از اهل اطلاع بپرسيد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فَسْئَلُوا اَهْلَ الذِّكْرِ اِنْ كُنْتُمْ لا تَعْلَمُونَ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آگاهى و اطلاع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الذِّكْرِ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وسيعى دارد كه همه آگاهان و اهل اطلاع را در زمينه هاى مختلف شامل مى شود و اگر بسيارى از مفسرين اهل ذكر را در اين جا به معنى علماى اهل كتاب تفسير كرده اند نه به اين معنى است كه اهل ذكر مفهوم محدودى داشته باشد بلكه در واقع از قبيل تطبيق كلى بر مصداق است زيرا سؤال درباره پيامبران و رسولان پيشين و اين كه آن ها مردانى از جنس بشر با برنامه هاى تبليغى و اجرايى بودند قاعدتا مى بايست از دانشمندان اهل كتاب و علماى يهود و نصارى بشود ، درست است كه آن ها با مشركان در تمام جهات هم عقيده نبودند ، ولى همگى در اين جهت كه با اسلام مخالفت داشتند، هماهنگ بودند ، بنابراين علماى اهل كتاب </w:t>
      </w:r>
      <w:bookmarkStart w:id="13" w:name="pg19461_210663"/>
    </w:p>
    <w:p>
      <w:pPr>
        <w:pStyle w:val="BookText"/>
        <w:rPr/>
      </w:pPr>
      <w:bookmarkEnd w:id="13"/>
      <w:r>
        <w:rPr>
          <w:rFonts w:ascii="IRNazanin" w:hAnsi="IRNazanin" w:eastAsia="IRNazanin"/>
          <w:color w:val="111111"/>
          <w:sz w:val="28"/>
          <w:sz w:val="28"/>
          <w:szCs w:val="28"/>
          <w:rtl w:val="true"/>
          <w:lang w:bidi="fa-IR"/>
        </w:rPr>
        <w:t xml:space="preserve">براى بيان حال پيامبران پيشين منبع خوبى براى مشركان محسوب مى شدند </w:t>
      </w:r>
      <w:r>
        <w:rPr>
          <w:rFonts w:eastAsia="IRNazanin" w:cs="IRNazanin"/>
          <w:color w:val="111111"/>
          <w:sz w:val="28"/>
          <w:szCs w:val="28"/>
          <w:rtl w:val="true"/>
          <w:lang w:bidi="fa-IR"/>
        </w:rPr>
        <w:t>.</w:t>
      </w:r>
    </w:p>
    <w:p>
      <w:pPr>
        <w:pStyle w:val="Heading2"/>
        <w:numPr>
          <w:ilvl w:val="1"/>
          <w:numId w:val="1"/>
        </w:numPr>
        <w:rPr/>
      </w:pPr>
      <w:bookmarkStart w:id="14" w:name="__RefHeading___Toc17121573_1280447820"/>
      <w:bookmarkStart w:id="15" w:name="_Toc5"/>
      <w:bookmarkEnd w:id="14"/>
      <w:r>
        <w:rPr>
          <w:rtl w:val="true"/>
        </w:rPr>
        <w:t>در هر موضوعى بايد به متخصص همان موضوع مراجعه كرد</w:t>
      </w:r>
      <w:bookmarkEnd w:id="15"/>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فوق بيانگر يك اصل اساسى اسلامى در تمام زمينه هاى زندگى مادى و معنوى است و به همه مسلمانان تأكيد مى كند كه آن چه را نمى دانند از اهل اطلاعش بپرسند و پيش خود در مسايلى كه آگاهى ندارند دخالت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تخصص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زمينه مسائل اسلامى و دينى از سوى قرآن به رسميت شناخته شده ، بلكه در همه زمينه ها مورد قبول و تأكيد است و روى اين حساب بر همه مسلمانان لازم است كه در هر عصر و زمان افراد آگاه و صاحب نظر در همه زمينه ها داشته باشند كه اگر كسانى مسايلى را نمى دانند به آن ها مراجعه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ذكر اين نكته نيز لازم است كه بايد به متخصصان و صاحب نظرانى مراجعه كرد كه صداقت و درستى و بى نظرى آن ها ثابت و محقق است ، آيا ما هرگز به يك طبيب آگاه و متخصص در رشته خود كه از صداقت و درست كاريش در همان كار خود ، مطمئن نيستيم مراجعه مى كنيم ؟ لذا در مباحث مربوط به تقليد و مرجعيت ، صفت عدالت را در كنار اجتهاد و يا اعلميّت قرار داده اند ، يعنى مرجع تقليد هم بايد عالم و آگاه به مسائل اسلامى باشد و هم با تقوا و پرهيزكار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در آيه موردبحث روى سخن را به پيامبر گرامى صلى الله عليه و آله نموده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 مِنْ قَبْلِكَ إِلاّ رِجالاَ نُوحِي إِلَيْهِمْ</w:t>
      </w:r>
    </w:p>
    <w:p>
      <w:pPr>
        <w:pStyle w:val="BookText"/>
        <w:rPr/>
      </w:pPr>
      <w:r>
        <w:rPr>
          <w:rFonts w:ascii="IRNazanin" w:hAnsi="IRNazanin" w:eastAsia="IRNazanin"/>
          <w:color w:val="111111"/>
          <w:sz w:val="28"/>
          <w:sz w:val="28"/>
          <w:szCs w:val="28"/>
          <w:rtl w:val="true"/>
          <w:lang w:bidi="fa-IR"/>
        </w:rPr>
        <w:t>و ما پيش از تو و رسالت تو نيز جز مردانى را كه به آنان وحى فرستاديم و به نور و فروغ وحى دل هايشان را نورباران ساختيم، به رسالت نفرستاديم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آيه شريفه اين است كه آنان نيز پيامبر ما بودند و از نعمت گران وحى و رسالت بهره ور و تو نخستين آنان نيستى كه شرك گرايان تعجّب مى كنند و اصل رسالت را انكار مى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وسيله آفريدگار هستى براى شرك گرايان روشن مى سازد كه پيامبر بايد از خود انسان ها باشد تا مردم او را بنگرند و با شنيدن گفتارش با او به گفت و شنود بپردازند؛ و اين پندار كه چرا به جاى او فرشته اى نيامده است تا پيام خدا را برساند، پندارى سست و بى اساس است، چرا كه پيش از او نيز پيامبران بى شمارى آمدند و اين سالار و آخرين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تفسير اين فراز سه نظر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اَزْهَرى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دانشوران كسانى هستند، كه به تاريخ و تحولات تاريخى و سرگذشت پيشينيان آگاهى دارند، خواه از توحيدگرايان باشند و يا از تاريك انديشان و كفرگرايان؛ چرا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آگاهى و در برابر بى خبرى و ناآگاهى و فقدان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پيام آيه اين است كه اين واقعيت را كه خدا هماره پيام آورانى فرستاده است و آنان مردم را به سوى توحيد و تقوا فراخوانده اند ازآگاهان بپرسيد و كارى به عقيده آنان نداشته باشيد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پيروان كتابهاى آسمانى است و پيام آيه شريفه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نمى دانيد از پيروان تورات و انجيل بپرسيد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اين بيان، اين خطاب به شرك گرايان است؛ چرا كه آنان نويدهاى يهود و نصارى را كه از كتابهاى خود در مورد پيامبر گرامى صلى الله عليه و آله مى دادند باور نمى داشتند و آنها را دروغ مى انگاشتند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پاره اى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پيروان قرآن است؛ چرا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قرآن شريف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باقر عليه السلام آورده اند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اَهلَ الذِّكْرِ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دانشوران و آگاهانى كه خدا مردم را به سويشان راه مى نمايد تا پرسش هاى خود را از آنان بپرسند و هدايت شوند ما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كه خدا در قرآن شريف پيامبر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w:t>
      </w:r>
      <w:r>
        <w:rPr>
          <w:rStyle w:val="FootnoteAnchor"/>
          <w:rtl w:val="true"/>
        </w:rPr>
        <w:footnoteReference w:id="2"/>
      </w:r>
      <w:r>
        <w:rPr>
          <w:rFonts w:ascii="IRNazanin" w:hAnsi="IRNazanin" w:eastAsia="IRNazanin"/>
          <w:color w:val="111111"/>
          <w:sz w:val="28"/>
          <w:sz w:val="28"/>
          <w:szCs w:val="28"/>
          <w:rtl w:val="true"/>
          <w:lang w:bidi="fa-IR"/>
        </w:rPr>
        <w:t xml:space="preserve">، كه با اين بيان،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خاندان وحى و رسالت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درست همان گونه كه در روايات بسيارى آمده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هنگامى كه آيه مورد بحث فرود آمد، اميرمؤمنان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خاندان وحى و رسالت،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 و اين آيه در مورد ما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اِحْقاقُ الْحَقّ،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482</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16" w:name="pg19461_210666"/>
    </w:p>
    <w:p>
      <w:pPr>
        <w:pStyle w:val="Heading2"/>
        <w:numPr>
          <w:ilvl w:val="1"/>
          <w:numId w:val="1"/>
        </w:numPr>
        <w:rPr/>
      </w:pPr>
      <w:bookmarkStart w:id="17" w:name="__RefHeading___Toc17121575_1280447820"/>
      <w:bookmarkStart w:id="18" w:name="_Toc6"/>
      <w:bookmarkEnd w:id="16"/>
      <w:bookmarkEnd w:id="17"/>
      <w:r>
        <w:rPr>
          <w:rtl w:val="true"/>
        </w:rPr>
        <w:t>دقت فوق العاده در احترام به پدر و مادر</w:t>
      </w:r>
      <w:bookmarkEnd w:id="18"/>
    </w:p>
    <w:p>
      <w:pPr>
        <w:pStyle w:val="BookText"/>
        <w:rPr/>
      </w:pPr>
      <w:r>
        <w:rPr>
          <w:rFonts w:ascii="Amiri" w:hAnsi="Amiri" w:eastAsia="Amiri" w:cs="Amiri"/>
          <w:color w:val="111111"/>
          <w:sz w:val="28"/>
          <w:sz w:val="28"/>
          <w:szCs w:val="28"/>
          <w:rtl w:val="true"/>
          <w:lang w:bidi="ar-SA"/>
        </w:rPr>
        <w:t>وَ قَضى رَبُّكَ اَلاّ تَعْبُدُوا اِلاّ اِيّاهُ وَ بِالْوالِدَيْنِ اِحْسانااِمّا يَبْلُغَنَّ عِنْدَكَ الْكِبَرَ اَحَدُهُما اَوْكِلاهُما فَلا تَقُلْ لَهُما اُفٍّ وَ لا تَنْهَرْهُما وَ قُلْ لَهُما قَوْلاً كَريما</w:t>
      </w:r>
    </w:p>
    <w:p>
      <w:pPr>
        <w:pStyle w:val="BookText"/>
        <w:rPr/>
      </w:pPr>
      <w:r>
        <w:rPr>
          <w:rFonts w:ascii="IRNazanin" w:hAnsi="IRNazanin" w:eastAsia="IRNazanin"/>
          <w:color w:val="111111"/>
          <w:sz w:val="28"/>
          <w:sz w:val="28"/>
          <w:szCs w:val="28"/>
          <w:rtl w:val="true"/>
          <w:lang w:bidi="fa-IR"/>
        </w:rPr>
        <w:t>پروردگارت فرمان داده جز او را نپرستيد و به پدر و مادر نيكى كنيد ، هرگاه يكى از آن ها يا هر دو آن ها، نزد تو، به سن پيرى برسند كمترين اهانتى به آن ها روامدار و بر آن ها فرياد مزن و گفتار لطيف و سنجيده بزرگوارانه به آن ها بگو</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وَاخْفِضْ لَهُما جَناحَ الذُّلِّ مِنَ الرَّحْمَةِ وَ قُلْ رَبِ ارْحَمْهُما كَما رَبَّيانى صَغيرا</w:t>
      </w:r>
    </w:p>
    <w:p>
      <w:pPr>
        <w:pStyle w:val="BookText"/>
        <w:rPr/>
      </w:pPr>
      <w:r>
        <w:rPr>
          <w:rFonts w:ascii="IRNazanin" w:hAnsi="IRNazanin" w:eastAsia="IRNazanin"/>
          <w:color w:val="111111"/>
          <w:sz w:val="28"/>
          <w:sz w:val="28"/>
          <w:szCs w:val="28"/>
          <w:rtl w:val="true"/>
          <w:lang w:bidi="fa-IR"/>
        </w:rPr>
        <w:t>بال هاى تواضع خويش را در برابرشان از محبت و لطف فرودآر و بگو پروردگارا همان گونه كه آن ها مرا در كوچكى تربيت كردند مشمول رحمتشان قرار ده</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مؤكّدترى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امر و فرمان قطعى و محكم و پايان دادن به چيزى را مى رساند و اين نخستين تأكيد در اين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هرگونه نيكى را دربرمى گيرد و همچنين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مسلمان و كافر را شامل مى شود ، تأكيد ديگرى در اين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در دو آيه اى كه گذشت ، قسمتى از ريزه كارى هاى برخورد مؤدبانه و فوق العاده احترام آميز فرزندان را نسبت به پدران و مادران بازگو مى كند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انگشت روى حالات پيرى آن ها كه در آن موقع از هميشه نيازمندتر به حمايت و محبت و احترام هستندگذارده،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كمترين سخن اهانت آميزرا به آن ها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ممكن است بر اثر كهولت به جايى برسند كه نتوانند بدون كمك ديگرى حركت كنند و از جابرخيزند و حتى ممكن است قادر به دفع آلودگى از خود نباشند ، در اين مواقع آزمايش بزرگ فرزندان شروع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وجود چنين پدر و مادرى را مايه رحمت مى دانند و يا بلا و مصيبت و عذاب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قرآن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به آن ها اف مگو ، يعنى اظهار ناراحتى و ابراز تنفر مكن و باز اضافه مى كند با صداى بلند و اهانت آميز و داد و فرياد با آن ها سخن مگو و باز تأكيد مى كند كه با قول كريم و گفتار بزرگوارانه با آن ها سخن بگو كه همه آن ها نهايت ادب در سخن را مى رساند كه زبان كليد قلب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دستور به تواضع و فروتنى مى دهد ، تواضعى كه نشان دهنده محبت و علاقه باشد و نه چيز ديگر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موقعى كه روبه سوى درگاه خدا مى آورى پدر و مادر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حيات و چه در ممات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مكن و تقاضاى رحمت پروردگار براى آن ها بنما </w:t>
      </w:r>
      <w:r>
        <w:rPr>
          <w:rFonts w:eastAsia="IRNazanin" w:cs="IRNazanin"/>
          <w:color w:val="111111"/>
          <w:sz w:val="28"/>
          <w:szCs w:val="28"/>
          <w:rtl w:val="true"/>
          <w:lang w:bidi="fa-IR"/>
        </w:rPr>
        <w:t xml:space="preserve">. </w:t>
      </w:r>
      <w:bookmarkStart w:id="19" w:name="pg19461_210668"/>
    </w:p>
    <w:p>
      <w:pPr>
        <w:pStyle w:val="BookText"/>
        <w:rPr/>
      </w:pPr>
      <w:bookmarkEnd w:id="19"/>
      <w:r>
        <w:rPr>
          <w:rFonts w:ascii="Amiri" w:hAnsi="Amiri" w:eastAsia="Amiri" w:cs="Amiri"/>
          <w:color w:val="111111"/>
          <w:sz w:val="28"/>
          <w:sz w:val="28"/>
          <w:szCs w:val="28"/>
          <w:rtl w:val="true"/>
          <w:lang w:bidi="ar-SA"/>
        </w:rPr>
        <w:t>شرح آيه از تفسير مجمع البيان</w:t>
      </w:r>
    </w:p>
    <w:p>
      <w:pPr>
        <w:pStyle w:val="Heading2"/>
        <w:numPr>
          <w:ilvl w:val="1"/>
          <w:numId w:val="1"/>
        </w:numPr>
        <w:rPr/>
      </w:pPr>
      <w:bookmarkStart w:id="20" w:name="__RefHeading___Toc17121577_1280447820"/>
      <w:bookmarkStart w:id="21" w:name="_Toc7"/>
      <w:bookmarkEnd w:id="20"/>
      <w:r>
        <w:rPr>
          <w:rtl w:val="true"/>
        </w:rPr>
        <w:t>زنجيره اى از مقررات انسانساز</w:t>
      </w:r>
      <w:bookmarkEnd w:id="21"/>
    </w:p>
    <w:p>
      <w:pPr>
        <w:pStyle w:val="BookText"/>
        <w:rPr/>
      </w:pPr>
      <w:r>
        <w:rPr>
          <w:rFonts w:ascii="IRNazanin" w:hAnsi="IRNazanin" w:eastAsia="IRNazanin"/>
          <w:color w:val="111111"/>
          <w:sz w:val="28"/>
          <w:sz w:val="28"/>
          <w:szCs w:val="28"/>
          <w:rtl w:val="true"/>
          <w:lang w:bidi="fa-IR"/>
        </w:rPr>
        <w:t>در اين آيات كه زنجيره اى از مقررات انسانساز را ترسيم مى كند و يك رشته از رواها و نارواها و بايدها و نبايدها را به تابلو مى برد، نخست از توحيد و يكتاپرستى آغاز مى كند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قَضى رَبُّكَ اَلاّ تَعْبُدُوا اِلاّ اِيّاهُ</w:t>
      </w:r>
    </w:p>
    <w:p>
      <w:pPr>
        <w:pStyle w:val="BookText"/>
        <w:rPr/>
      </w:pPr>
      <w:r>
        <w:rPr>
          <w:rFonts w:ascii="IRNazanin" w:hAnsi="IRNazanin" w:eastAsia="IRNazanin"/>
          <w:color w:val="111111"/>
          <w:sz w:val="28"/>
          <w:sz w:val="28"/>
          <w:szCs w:val="28"/>
          <w:rtl w:val="true"/>
          <w:lang w:bidi="fa-IR"/>
        </w:rPr>
        <w:t>و پروردگارت مقرر فرمود كه جز او را نپرستيد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باور گروهى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پروردگارت فرمان قطعى دادكه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پروردگارت لازم و واجب ساخت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پروردگارت سفارش فرمود كه تنها او را بپرستيد و جز او را نپرستيد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بِالْوالِدَيْنِ اِحْسانا</w:t>
      </w:r>
    </w:p>
    <w:p>
      <w:pPr>
        <w:pStyle w:val="BookText"/>
        <w:rPr/>
      </w:pPr>
      <w:r>
        <w:rPr>
          <w:rFonts w:ascii="IRNazanin" w:hAnsi="IRNazanin" w:eastAsia="IRNazanin"/>
          <w:color w:val="111111"/>
          <w:sz w:val="28"/>
          <w:sz w:val="28"/>
          <w:szCs w:val="28"/>
          <w:rtl w:val="true"/>
          <w:lang w:bidi="fa-IR"/>
        </w:rPr>
        <w:t>و نيز مقرر فرمود كه درباره پدر و مادر نيكى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يَبْلُغَنَّ عِنْدَكَ الْكِبَرَ اَحَدُهُما اَوْ كِلاهُما</w:t>
      </w:r>
    </w:p>
    <w:p>
      <w:pPr>
        <w:pStyle w:val="BookText"/>
        <w:rPr/>
      </w:pPr>
      <w:r>
        <w:rPr>
          <w:rFonts w:ascii="IRNazanin" w:hAnsi="IRNazanin" w:eastAsia="IRNazanin"/>
          <w:color w:val="111111"/>
          <w:sz w:val="28"/>
          <w:sz w:val="28"/>
          <w:szCs w:val="28"/>
          <w:rtl w:val="true"/>
          <w:lang w:bidi="fa-IR"/>
        </w:rPr>
        <w:t>هان 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مادرت يا يكى از آن دو، نزد تو ماندند و به كهنسالى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سفارش بدان جهت است كه انسان با رسيدن به كهنسالى از جهاتى بسان كودك مى شود و نياز به يارى و حمايت پيدا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اينكه رعايت احترام پدر و مادر در سراسر زندگى شان لازم است، بدان جهت در آيه شريفه تنها به دوران پيرى آنها اشاره رفته است كه انسان در مرحله سالخوردگى نياز بيشترى به خدمت و يارى پيدا مى كند؛ از اين رو به ويژه احترام به آنان در اين مرحله را يادآور مى گردد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آيه مورد بحث بسان اين آيه است كه در مورد مسيح عليه السلام مى فرمايد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يُكَلِّمُ النّاسَ فِيالْمَهْدِ وَ كَهْلاً</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 او در گاهواره به اعجاز و در كهنسالى به وحى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اينكه همه انسانها در مرحله پيرى سخن مى گويند و اين مطلب ويژه مسيح نيست، بدين صورت يادآورى مى كند كه او به خواست خدا زنده مى ماند تا به مرحله كهنسالى مى رسد و آنگاه در آن سن و سال نيز، با مردم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آيه ديگرى از اين نمونه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الأَْمْرُ يَوْمَئِذٍ لِلّهِ</w:t>
      </w:r>
      <w:r>
        <w:rPr>
          <w:rFonts w:eastAsia="IRNazanin" w:cs="IRNazanin"/>
          <w:color w:val="111111"/>
          <w:sz w:val="28"/>
          <w:szCs w:val="28"/>
          <w:rtl w:val="true"/>
          <w:lang w:bidi="fa-IR"/>
        </w:rPr>
        <w:t>»</w:t>
      </w:r>
      <w:r>
        <w:rPr>
          <w:rStyle w:val="FootnoteAnchor"/>
          <w:rtl w:val="true"/>
        </w:rPr>
        <w:footnoteReference w:id="5"/>
      </w:r>
      <w:r>
        <w:rPr>
          <w:rFonts w:ascii="Amiri" w:hAnsi="Amiri" w:eastAsia="Amiri" w:cs="Amiri"/>
          <w:color w:val="111111"/>
          <w:sz w:val="28"/>
          <w:sz w:val="28"/>
          <w:szCs w:val="28"/>
          <w:rtl w:val="true"/>
          <w:lang w:bidi="ar-SA"/>
        </w:rPr>
        <w:t>در آن روز فرمانروايى از آن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اينكه فرمانروايى همه جا و هماره از آن خداست، با اين وصف در آيه شريفه روشنگرى مى كند كه در روز رستاخيز فرمان و فرمانروايى تنها از آن اوست و بس، چراكه در آن روز ديگر فرمانروايى براى كسى جز او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پاره اى تفسير آيه اين است كه اگر تو فرزند انسان، به مرحله تكليف رسيدى و پدر و مادرت نزد تو بودند و افتخار خدمت آنان را داشتى، كمترين اهانت بر آنان روا مدار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تَقُلْ لَهُما اُفٍّ</w:t>
      </w:r>
    </w:p>
    <w:p>
      <w:pPr>
        <w:pStyle w:val="BookText"/>
        <w:rPr/>
      </w:pPr>
      <w:r>
        <w:rPr>
          <w:rFonts w:ascii="IRNazanin" w:hAnsi="IRNazanin" w:eastAsia="IRNazanin"/>
          <w:color w:val="111111"/>
          <w:sz w:val="28"/>
          <w:sz w:val="28"/>
          <w:szCs w:val="28"/>
          <w:rtl w:val="true"/>
          <w:lang w:bidi="fa-IR"/>
        </w:rPr>
        <w:t>پس به آنان كمترين اهانت روا مدار و اف مگو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رضا عليه السلام از ششمين امام نور آورده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عَلِمَ اللّهُ لَفْظَةً اَوْجَزَ في تَرْكِ عُقُوقِ الْوالِدَيْنِ مِنْ اُفٍّ لأََتى بِهِ</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اگر خدا در هشدار از ستم و اهانت ننمودن به پدر و مادر، واژه اى كوتاه تر و چكيده تر از اين واژه پر معنا سراغ داشت و مى دانست، همان را بكار مى برد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ديگرى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اَدْنَى الْعُقُوقِ اُفٌّ وَ لَوْ عَلِمَ اللّهُ لَفْظَةً اَوْجَزَ في تَرْكِ عُقُوقِ الْوالِدَيْنِ مِنْ اُفٍّ لأََتى بِهِ</w:t>
      </w:r>
      <w:r>
        <w:rPr>
          <w:rFonts w:eastAsia="IRNazanin" w:cs="IRNazanin"/>
          <w:color w:val="111111"/>
          <w:sz w:val="28"/>
          <w:szCs w:val="28"/>
          <w:rtl w:val="true"/>
          <w:lang w:bidi="fa-IR"/>
        </w:rPr>
        <w:t>.</w:t>
      </w:r>
      <w:r>
        <w:rPr>
          <w:rStyle w:val="FootnoteAnchor"/>
        </w:rPr>
        <w:footnoteReference w:id="7"/>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كمترين مرحله نافرمانى و بيداد در حق پدر و مادر، گفتن و به كاربردن همين واژه است؛ و اگر خدا چيزى كوتاه تر و ناچيزتر از آن در ترك اهانت به آنان مى شناخت، آن را مى آورد و هشدار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روايت آورده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كننده به پدر و مادر و ستمكار در مورد آنان، هر كارى مى خواهد انجام دهد، امّا بداند كه هرگز وارد بهشت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فَلْيَعْمَلِ الْعاقُّ ما يَشاءُ اَنْ يَعْمَلَ فَلَنْ يَدْخُلَ الْجَنَّةَ</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با اين بيان منظور اين است كه پدر و مادر را هرگز نبايد آزرد، چه زياد و چه اندك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مادرت به مرحله اى از كهنسالى رسيدند كه كنترل نداشتند و لباس خود را آلوده كردند، نبايد از آنان اظهار تنفّر كنى، بلكه بايد به ياد داشته باشى كه تو را در كودكى تر و خشك كرده اند و تو همان گونه رفتار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مى رسد كه هشدار قرآن از به كار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پدر و مادر بدان جهت است كه فرد خشمگين زياد آن واژه را به كار مى برد و اين واژه نشانگر خشم و نفرت گوينده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چرك ميان انگشتان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چيزى ناخوشايند تفسير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باور پاره اى، به مفهوم چيز بد بو و داراى بوى ناخوشايند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تَنْهَرْهُما</w:t>
      </w:r>
    </w:p>
    <w:p>
      <w:pPr>
        <w:pStyle w:val="BookText"/>
        <w:rPr/>
      </w:pPr>
      <w:r>
        <w:rPr>
          <w:rFonts w:ascii="Amiri" w:hAnsi="Amiri" w:eastAsia="Amiri" w:cs="Amiri"/>
          <w:color w:val="111111"/>
          <w:sz w:val="28"/>
          <w:sz w:val="28"/>
          <w:szCs w:val="28"/>
          <w:rtl w:val="true"/>
          <w:lang w:bidi="ar-SA"/>
        </w:rPr>
        <w:t>و آن دو را با تندى و فرياد مرنجان و بر سرشان فرياد مزن</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باور پاره اى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هرآنچه از تو خواستند و در توان دارى، به آنان بده و درنگ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فراز بسان آن آيه است كه مى فرمايد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22" w:name="pg19461_210671"/>
    </w:p>
    <w:p>
      <w:pPr>
        <w:pStyle w:val="BookText"/>
        <w:rPr/>
      </w:pPr>
      <w:bookmarkEnd w:id="2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السّائِلَ فَلا تَنْهَرْ</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وَ قُلْ لَهُما قَوْلاً كَريما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آنان با گفتار سنجيده و ظريف و بزرگمنشانه سخن بگو و از گفتار نادرست و بيهوده در برابر آنان بر حذر باش و بدين وسيله آنان را گرامى دار و مورد مهرشان قرار ده؛ چراكه گفتار پسنديده و درست در حقيقت نشان گراميداشت كسى است كه انسان با او سخن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سَعيدبن 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پدر و مادر بسان برده وخدمتگزارى گناهكار،كه در برابر سرورش ايستاده است، سخن بگو</w:t>
      </w:r>
      <w:r>
        <w:rPr>
          <w:rFonts w:eastAsia="IRNazanin" w:cs="IRNazanin"/>
          <w:color w:val="111111"/>
          <w:sz w:val="28"/>
          <w:szCs w:val="28"/>
          <w:rtl w:val="true"/>
          <w:lang w:bidi="fa-IR"/>
        </w:rPr>
        <w:t>.</w:t>
      </w:r>
    </w:p>
    <w:p>
      <w:pPr>
        <w:pStyle w:val="Heading2"/>
        <w:numPr>
          <w:ilvl w:val="1"/>
          <w:numId w:val="1"/>
        </w:numPr>
        <w:rPr/>
      </w:pPr>
      <w:bookmarkStart w:id="23" w:name="__RefHeading___Toc17121579_1280447820"/>
      <w:bookmarkStart w:id="24" w:name="_Toc8"/>
      <w:bookmarkEnd w:id="23"/>
      <w:r>
        <w:rPr>
          <w:rtl w:val="true"/>
        </w:rPr>
        <w:t>باز هم نيكى به پدر و مادر</w:t>
      </w:r>
      <w:bookmarkEnd w:id="24"/>
    </w:p>
    <w:p>
      <w:pPr>
        <w:pStyle w:val="BookText"/>
        <w:rPr/>
      </w:pPr>
      <w:r>
        <w:rPr>
          <w:rFonts w:ascii="Amiri" w:hAnsi="Amiri" w:eastAsia="Amiri" w:cs="Amiri"/>
          <w:color w:val="111111"/>
          <w:sz w:val="28"/>
          <w:sz w:val="28"/>
          <w:szCs w:val="28"/>
          <w:rtl w:val="true"/>
          <w:lang w:bidi="ar-SA"/>
        </w:rPr>
        <w:t>در ادامه سخن در اين مورد مى افزايد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وَاخْفِضْ لَهُما جَناحَ الذُّلِّ مِنَ الرَّحْمَةِ</w:t>
      </w:r>
    </w:p>
    <w:p>
      <w:pPr>
        <w:pStyle w:val="BookText"/>
        <w:rPr/>
      </w:pPr>
      <w:r>
        <w:rPr>
          <w:rFonts w:ascii="IRNazanin" w:hAnsi="IRNazanin" w:eastAsia="IRNazanin"/>
          <w:color w:val="111111"/>
          <w:sz w:val="28"/>
          <w:sz w:val="28"/>
          <w:szCs w:val="28"/>
          <w:rtl w:val="true"/>
          <w:lang w:bidi="fa-IR"/>
        </w:rPr>
        <w:t>و در برابر آن دو، تا آنجايى كه در توان دارى، از نظر گفتار و عملكرد فروتنى كن و بال تواضع و كوچكى را فرو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به مفهوم ذلّت و خوارى، كه به مفهوم تواضع و فروتنى و نرمى است و تعبير فرود آوردن بال و پر فروتنى در برابر آنان، پرنده اى را در نظر انسان مجسم مى سازد كه با گشودن بال مهر و محبّت جوجه هاى خود را پناه مى دهد؛ و بدين سان آفريدگار هستى به انسان سفارش مى كند كه با گشودن بال و پر مهر و احسان پدر و مادرت را زير بال فروتنى و محبت گير، درست همان گونه كه آنان در دوران كودكى تو، بال هاى مهر و لطف خويشتن را بر سرت گشودند و تو را پروردند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بخواهد كسى را رعايت كننده حرمت پدر و مادر بخواند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برابر پدر و مادرش پرمهر و نرمخوست،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هماره بال فروتنى خود را، از سر مهر و محبت، در برابر آنان فرود آورده است،</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قالُواهُوَ خافِضُ الْجَناحِ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حضرت صادق عليه السلام آورده اند كه در تفسير آيه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تَمْلأَْ عَيْنَيْكَ مِنَ النَّظَرِ اِلَيْهِما اِلاّ بِرَأْفَةٍ وَ رَحْمَةٍ وَ لا تَرْفَعْ صَوْتَكَ فَوْقَ اَصْواتِهِما وَ لا يَدَيْكَ فَوْقَ اَيْديهِما وَ لا تَتَقَدَّمْ قُدّامَهُما</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مفهوم آيه شريفه اين است كه جز با مهر و دلسوزى به آنان نگاه نكن و هرگز صداى خود را از صداى آنان فراتر نبر و دست خويشتن را بر فراز دست آنان مگذار و از پيشاپيش آنان راه نرو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رَبِّ ارْحَمْهُما كَما رَبَّياني صَغيرا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باره آنان آمرزش بخواه و از خداى پر مهر تقاضا كن كه در زندگى و پس از مرگشان، آمرزش و رحمت خود را بر آنان بباراند، چراكه آنان تو را در دوران كودكى و ناتوانى و نياز، پروراندند و تربيت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 مى گردد كه آمرزش خواهى براى آنان در صورتى است كه باايمان و توحيدگرا باشند و نه كفرگرا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آيه شريفه اين نكته دريافت مى گردد كه دعاى فرزند براى آمرزش پدر و مادرى كه جهان را به درود گفته اند پذيرفته مى شود وگرنه خدا به اين كار دستور نمى داد و سفارش نمى فرمود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باور پاره اى، خدا بدان جهت به فرزندان فرمان مى دهد كه به پدر و مادر سالخورده نيكى كنند، امّا به پدر و مادر سفارش فرزندان را نمى كند كه محبت فرزندان به پدران و مادران كهنسال اندك است در حالى كه آنان فرزندانشان را بسيار دوست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دليل به دوران پيرى آنان اشاره مى كند، كه در آن مرحله نياز به مهر و يارى پيدا مى كنند و فرزندان بايد، هم از نظر عواطف انسانى و اخلاقى و هم تأمين اقتصادى به آنان خدمت كنند و برسند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پيامبر گرامى صلى الله عليه و آله آورده اند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اَنْفِهِ، رَغْمَ اَنْفِهِ، رَغْمَ اَنْفِهِ،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اَدْرَكَ اَبَوَيْهِ عِنْدَ الْكِبَرِ اَحَدُهُما اَوْ كِلاهُما وَ لَم يَدْخُلِ الْجَنَّةَ</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بينى اش به خاك ماليده شود، بينى اش به خاك ماليده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بينى اش به خاك ماليده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اى پيامبر خدا؟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پدر و مادرش يا يكى از آن دو نزد او به مرحله پيرى رسند و با مهر و نيكى به آنان خشنودى خدا را فراهم نكند تا وارد بهشت پرطراوت و زيبا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اُسَيد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حضور پيامبر صلى الله عليه و آله بوديم كه مردى از تيره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شرفياب گرديد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 از مرگ پدر و مادرم بازهم كارشايسته اى مانده است كه در حق آنان انجام دهم؟ پيامبر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طلب آمرزش وفا به عهد و پيمان آنان، احترام به دوستانشان و ديگر پيوند با نزديكان آنان و صله رحم با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بَقِىَ مِنْ بِرِّ اَبَوَىَّ شَىْ ءٌ اَبَرُّهُما بِهِ بَعْدَ مَوْتِهِما؟</w:t>
      </w:r>
    </w:p>
    <w:p>
      <w:pPr>
        <w:pStyle w:val="BookText"/>
        <w:rPr/>
      </w:pP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اَلصَّلاةُ عَلَيْهِما، وَ الاِْسْتِغْفارُ لَهُما وَ اِنْقاذُ عَهْدِهِما مِنْ بَعْدِهِما وَ اِكْرامُ صَديقِهِما وَ صِلَةُ الرَّحِمِ الَّتى لا تُوصَلُ اِلاّ بِهِما</w:t>
      </w:r>
      <w:r>
        <w:rPr>
          <w:rFonts w:eastAsia="Amiri" w:cs="Amiri" w:ascii="Amiri" w:hAnsi="Amiri"/>
          <w:color w:val="111111"/>
          <w:sz w:val="28"/>
          <w:szCs w:val="28"/>
          <w:rtl w:val="true"/>
          <w:lang w:bidi="ar-SA"/>
        </w:rPr>
        <w:t>.</w:t>
      </w:r>
      <w:r>
        <w:rPr>
          <w:rStyle w:val="FootnoteAnchor"/>
          <w:rtl w:val="true"/>
        </w:rPr>
        <w:footnoteReference w:id="12"/>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تلاوت آيه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گونه آموزش داده شديد و اين سان فرمان يافتيد، پس رهنمودها و درس هاى انسانساز خدا را برگيريد و به سيستم اخلاقى و تربيتى مورد سفارش او آراسته گرديد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رَبُّكُمْ اَعْلَمُ بِما فى نُفُوسِكُمْ اِنْ تَكُونُوا صالِحينَ فَاِنَّهُ كانَ لِلاَْوّبينَ غَفُورا</w:t>
      </w:r>
    </w:p>
    <w:p>
      <w:pPr>
        <w:pStyle w:val="BookText"/>
        <w:rPr/>
      </w:pPr>
      <w:r>
        <w:rPr>
          <w:rFonts w:ascii="IRNazanin" w:hAnsi="IRNazanin" w:eastAsia="IRNazanin"/>
          <w:color w:val="111111"/>
          <w:sz w:val="28"/>
          <w:sz w:val="28"/>
          <w:szCs w:val="28"/>
          <w:rtl w:val="true"/>
          <w:lang w:bidi="fa-IR"/>
        </w:rPr>
        <w:t xml:space="preserve">پروردگار شما از درون دل هاى شما آگاه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لغزشى در اين زمينه داشتيد و جبران كرديد شما را عفو مى كند چراكه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صالح باشيد او توبه كنندگان را مى بخشد</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بازگشت توأم با اراده را مى گويند ، درحالى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بازگشت با اراده گفته مى شود و هم بى اراده ، به همين دليل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 چون در حقيقت توبه بازگشت توأم با اراده به سوى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صيغه مبالغه است به كسى گفته مى شود كه هرلحظه از او خطايى سرزند به سوى پروردگار بازمى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بدون قصد طغيان و سركشى در برابر فرمان خدا لغزشى در زمينه احترام و نيكى به پدر و مادر از شما سرزند و بلافاصله پشيمان شديد و درمقام جبران برآييد مسلما مشمول عفو خدا خواهيد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در آيه مورد بحث، در مورد سفارش به تكريم و گراميداشت پدر و مادر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رَبُّكُمْ اَعْلَمُ بِما في نُفُوسِكُمْ</w:t>
      </w:r>
    </w:p>
    <w:p>
      <w:pPr>
        <w:pStyle w:val="BookText"/>
        <w:rPr/>
      </w:pPr>
      <w:r>
        <w:rPr>
          <w:rFonts w:ascii="IRNazanin" w:hAnsi="IRNazanin" w:eastAsia="IRNazanin"/>
          <w:color w:val="111111"/>
          <w:sz w:val="28"/>
          <w:sz w:val="28"/>
          <w:szCs w:val="28"/>
          <w:rtl w:val="true"/>
          <w:lang w:bidi="fa-IR"/>
        </w:rPr>
        <w:t>پروردگارتان به نيت ها و انديشه هاى شما داناتر است و مى داند كه شما در انديشه نيكى به آنان هستيد و يا اهانت و آزار و نافرمانى؛ از اين رو اگر از فرزندى كه قصدش خدمت به پدر و مادر است و نه نافرمانى آنان، امّا در مسير زندگى از او لغزشى سر زد و آنان آزرده شدند، خداى آمرزنده و مهربان از لغزش او مى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پاره اى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رازهاى درونى شما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تَكُونُوا صالِحينَ فَاِنَّهُ كانَ لِلاَْوّابينَ غَفُورا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به راستى شايسته كردار باشيد و فرمانبردارى خدا پيشه سازيد و توبه كنيد، خدا توبه كاران را موردبخشايش و آمرزش قرار مى 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مفهوم كسى است كه توبه كار و پرستشگر خدا باشد و از گناهان باز گردد و راه فرمانبردارى خدا پيش گيرد؛ و از حضرت صادق عليه السلام نيز همين تفسير روايت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آن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اَوّابين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شايسته كردارانى هستند كه فرمانبردار خدا و نيكوكار باشند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سَعيدبن 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كسانى گفته مى شود كه دچار لغزش گردند و روى توبه به بارگاه خدا آورند و اين كار تكرار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در فراز و نشيب ها به سوى خدا باز مى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او آورده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ستايش كنندگان خدا هستند و اين تفسير را قرآن نيز تأييد مى كند، چرا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جِبالُ اَوِّبى مَعَهُ</w:t>
      </w:r>
      <w:r>
        <w:rPr>
          <w:rFonts w:eastAsia="IRNazanin" w:cs="IRNazanin"/>
          <w:color w:val="111111"/>
          <w:sz w:val="28"/>
          <w:szCs w:val="28"/>
          <w:rtl w:val="true"/>
          <w:lang w:bidi="fa-IR"/>
        </w:rPr>
        <w:t>...»</w:t>
      </w:r>
      <w:r>
        <w:rPr>
          <w:rStyle w:val="FootnoteAnchor"/>
          <w:rtl w:val="true"/>
        </w:rPr>
        <w:footnoteReference w:id="13"/>
      </w:r>
      <w:r>
        <w:rPr>
          <w:rFonts w:ascii="Amiri" w:hAnsi="Amiri" w:eastAsia="Amiri" w:cs="Amiri"/>
          <w:color w:val="111111"/>
          <w:sz w:val="28"/>
          <w:sz w:val="28"/>
          <w:szCs w:val="28"/>
          <w:rtl w:val="true"/>
          <w:lang w:bidi="ar-SA"/>
        </w:rPr>
        <w:t>هان اى كوه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همراه او خدا را ستايش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باور پاره اى منظور كسانى هستند كه ميان مغرب و عشا نماز مى گزارند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صادق عليه السلام آورده اند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ركعت نماز، كه در هر ركعت آن پنجاه مرتبه سوره توحيد خوانده شود، نماز توبه كنندگان و بازگشت كنندگان به سوى خداست</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bookmarkStart w:id="25" w:name="pg19461_210676"/>
    </w:p>
    <w:p>
      <w:pPr>
        <w:pStyle w:val="BookText"/>
        <w:rPr/>
      </w:pPr>
      <w:bookmarkEnd w:id="25"/>
      <w:r>
        <w:rPr>
          <w:rFonts w:ascii="Amiri" w:hAnsi="Amiri" w:eastAsia="Amiri" w:cs="Amiri"/>
          <w:color w:val="111111"/>
          <w:sz w:val="28"/>
          <w:sz w:val="28"/>
          <w:szCs w:val="28"/>
          <w:rtl w:val="true"/>
          <w:lang w:bidi="ar-SA"/>
        </w:rPr>
        <w:t>وَ اتِ ذَا الْقُرْبى حَقَّهُ وَالْمِسْكينَ وَ ابْنَ السَّبيلِ وَ لاتُبَذِّرْ تَبْذيرا</w:t>
      </w:r>
    </w:p>
    <w:p>
      <w:pPr>
        <w:pStyle w:val="BookText"/>
        <w:rPr/>
      </w:pPr>
      <w:r>
        <w:rPr>
          <w:rFonts w:ascii="IRNazanin" w:hAnsi="IRNazanin" w:eastAsia="IRNazanin"/>
          <w:color w:val="111111"/>
          <w:sz w:val="28"/>
          <w:sz w:val="28"/>
          <w:szCs w:val="28"/>
          <w:rtl w:val="true"/>
          <w:lang w:bidi="fa-IR"/>
        </w:rPr>
        <w:t xml:space="preserve">و حق نزديكان را بپرداز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مستمند و وامانده در راه را و هرگز اسراف و تبذير مكن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تَبْذير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معنى پاشيدن دانه مى آيد ، منتها اين كلمه مخصوص مواردى است كه انسان اموال خود را به صورت غيرمنطقى و فساد ، مصرف مى كند و معادل آن در فارسى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ريخت و پاش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تعبير ديگر تبذير آن است كه مال در غير موردش مصرف شود هرچند كم باشد و اگر در موردش صرف شود تبذيرنيست هرچند زيادباشد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تفسير عياشى از امام صادق مى خوانيم كه در ذيل اين آيه در پاسخ سؤال كننده اى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اَنْفَقَ شَيْئا فى غَيْرِ طاعَةِ اللّهِ فَهُوَ مُبَذِّرٌ وَ مَنْ اَنْفَقَ فى سَبيلِ اللّهِ فَهُوَ مُقْتَصِدٌ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غير راه اطاعت فرمان خدا مالى انفاق كند ، تبذير كننده است و كسى كه در راه خدا انفاق كند ميانه 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در مسأله اسراف و تبذير تا آن حد است كه در حديثى مى خوانيم پيامبر صلى الله عليه و آله از راهى عبور مى كرد، يكى از يارانش بنام سعد مشغول وضو گرفتن بود و آب زياد مى ريخت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اسراف مى كنى اى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عرض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در آب وضو نيز اسراف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وَ اِنْ كُنْتَ عَلى نَهْرٍ 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هر چند در كنار نهر جارى باشى </w:t>
      </w:r>
      <w:r>
        <w:rPr>
          <w:rFonts w:eastAsia="IRNazanin" w:cs="IRNazanin"/>
          <w:color w:val="111111"/>
          <w:sz w:val="28"/>
          <w:szCs w:val="28"/>
          <w:rtl w:val="true"/>
          <w:lang w:bidi="fa-IR"/>
        </w:rPr>
        <w:t>» .</w:t>
      </w:r>
      <w:r>
        <w:rPr>
          <w:rStyle w:val="FootnoteAnchor"/>
          <w:rtl w:val="true"/>
        </w:rPr>
        <w:footnoteReference w:id="14"/>
      </w:r>
    </w:p>
    <w:p>
      <w:pPr>
        <w:pStyle w:val="Heading2"/>
        <w:numPr>
          <w:ilvl w:val="1"/>
          <w:numId w:val="1"/>
        </w:numPr>
        <w:rPr/>
      </w:pPr>
      <w:bookmarkStart w:id="26" w:name="__RefHeading___Toc17121581_1280447820"/>
      <w:bookmarkStart w:id="27" w:name="_Toc9"/>
      <w:bookmarkEnd w:id="26"/>
      <w:r>
        <w:rPr>
          <w:rtl w:val="true"/>
        </w:rPr>
        <w:t>منظور از ذى القربى در اين جا چه كسانى هستند ؟</w:t>
      </w:r>
      <w:bookmarkEnd w:id="27"/>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بستگان و نزديكان است و در اين كه منظور از آن در اين جا معنى عام است يا خاص درميان مفسران بحث است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معتقدند مخاطب ، همه مؤمنان و مسلمانان هستند و منظور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پرداختن حق خويشاوندان به آن هااست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مى گويند مخاطب پيامبر صلى الله عليه و آله است و منظور پرداختن حق بستگان پيامبر صلى الله عليه و آله به آن ها است ، مانند خمس غنايم و ساير اشيايى كه خمس به آن ها تعلق مى گيرد و به طوركلى حقوقشان در 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روايات متعددى كه از طرق شيعه و اهل تسنن نقل شده مى خوانيم كه به هنگام نزول آيه فوق ، پيامبر صلى الله عليه و آله فاطمه عليهاالسلام را خواند و سرزمين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زمين آباد و محصول خيزى در نزديكى خيبر بود و از مدينه حدود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فاصله داشت و بعد از خيبر ، نقطه اتكاء يهوديان در حجاز به شمار مى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كتاب مَراصِدُ الاِْطِّلاعِ ماده فدك مراجعه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بعدازآن كه يهوديان اين منطقه بدون جنگ تسليم شدند پيامبر صلى الله عليه و آله اين سرزمين را طبق تواريخ و اسناد معتبر به فاطمه عليهاالسلام بخشيد ، اما بعد از رحلت آن حضرت، مخالفان آن را غصب نمودند و ساليان دراز به صورت يك حربه سياسى در دست آن ها بودامابعضى از خلفا اقدام به تحويل آن به فرزندان فاطمه عليهاالسلام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درحديثى كه از منابع اهل تسنن از ابوسعيد خدرى صحابه معروف پيامبر صلى الله عليه و آله نقل شده مى خوانيم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نَزَلَ قَوْلُهُ تَعالى وَ آتِ ذَا الْقُرْبى حَقَّهُ اَعْطى رَسُولُ اللّهِ صلى الله عليه و آله فاطِمَةً فَدَكا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آيه و آتِ ذَاالْقُرْبى حَقَّهُ نازل شد پيامبر صلى الله عليه و آله سرزمين فدك را به فاطمه عليهاالسلام داد </w:t>
      </w:r>
      <w:r>
        <w:rPr>
          <w:rFonts w:eastAsia="IRNazanin" w:cs="IRNazanin"/>
          <w:color w:val="111111"/>
          <w:sz w:val="28"/>
          <w:szCs w:val="28"/>
          <w:rtl w:val="true"/>
          <w:lang w:bidi="fa-IR"/>
        </w:rPr>
        <w:t>» .</w:t>
      </w:r>
      <w:r>
        <w:rPr>
          <w:rStyle w:val="FootnoteAnchor"/>
          <w:rtl w:val="true"/>
        </w:rPr>
        <w:footnoteReference w:id="15"/>
      </w:r>
      <w:r>
        <w:rPr>
          <w:rFonts w:ascii="IRNazanin" w:hAnsi="IRNazanin" w:eastAsia="IRNazanin"/>
          <w:color w:val="111111"/>
          <w:sz w:val="28"/>
          <w:sz w:val="28"/>
          <w:szCs w:val="28"/>
          <w:rtl w:val="true"/>
          <w:lang w:bidi="fa-IR"/>
        </w:rPr>
        <w:t xml:space="preserve">از بعضى از روايات استفاده مى شود كه حتى امام سجاد به هنگام اسارت در شام با همين آيه به شاميان استدلال فرمود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 ذَاالْقُرْبى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ماييم كه خدا به پيامبرش دستور داده كه حق ما ادا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چنين شما شاميان همه اين حقوق را ضايع كرديد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اين دو تفسير با هم منافات ندارد، همه موظف هستند حق ذى القربى را بپردازند پيامبر صلى الله عليه و آله هم كه رهبر جامعه اسلامى است موظف است به اين وظيفه الهى عمل كند ، در حقيقت اهل بيت پيامبر صلى الله عليه و آله از روشن ترين مصداق هاى ذى القربى و شخص پيامبر صلى الله عليه و آله از روشن ترين افراد مخاطب </w:t>
      </w:r>
      <w:r>
        <w:rPr>
          <w:rFonts w:eastAsia="IRNazanin" w:cs="IRNazanin"/>
          <w:color w:val="111111"/>
          <w:sz w:val="28"/>
          <w:szCs w:val="28"/>
          <w:rtl w:val="true"/>
          <w:lang w:bidi="fa-IR"/>
        </w:rPr>
        <w:t xml:space="preserve">. </w:t>
      </w:r>
      <w:bookmarkStart w:id="28" w:name="pg19461_210678"/>
    </w:p>
    <w:p>
      <w:pPr>
        <w:pStyle w:val="BookText"/>
        <w:rPr/>
      </w:pPr>
      <w:bookmarkEnd w:id="28"/>
      <w:r>
        <w:rPr>
          <w:rFonts w:ascii="IRNazanin" w:hAnsi="IRNazanin" w:eastAsia="IRNazanin"/>
          <w:color w:val="111111"/>
          <w:sz w:val="28"/>
          <w:sz w:val="28"/>
          <w:szCs w:val="28"/>
          <w:rtl w:val="true"/>
          <w:lang w:bidi="fa-IR"/>
        </w:rPr>
        <w:t>به اين آيه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پيامبر صلى الله عليه و آله حق ذى القربى را كه خمس و همچنين فدك و مانند آن بود به آن ها بخشيد ، چرا كه گرفتن زكات كه در واقع از اموال عمومى محسوب مى شد براى آن ها ممنوع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ريخت و پاش نمودن و پراكنده ساختن ثروت، بسان افشاندن بذر در راه نادرست و ظالمانه، امّا اگر در راه درست و عادلانه هزينه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نمى شود</w:t>
      </w:r>
      <w:r>
        <w:rPr>
          <w:rFonts w:eastAsia="IRNazanin" w:cs="IRNazanin"/>
          <w:color w:val="111111"/>
          <w:sz w:val="28"/>
          <w:szCs w:val="28"/>
          <w:rtl w:val="true"/>
          <w:lang w:bidi="fa-IR"/>
        </w:rPr>
        <w:t>.</w:t>
      </w:r>
    </w:p>
    <w:p>
      <w:pPr>
        <w:pStyle w:val="Heading2"/>
        <w:numPr>
          <w:ilvl w:val="1"/>
          <w:numId w:val="1"/>
        </w:numPr>
        <w:rPr/>
      </w:pPr>
      <w:bookmarkStart w:id="29" w:name="__RefHeading___Toc17121583_1280447820"/>
      <w:bookmarkStart w:id="30" w:name="_Toc10"/>
      <w:bookmarkEnd w:id="29"/>
      <w:r>
        <w:rPr>
          <w:rtl w:val="true"/>
        </w:rPr>
        <w:t>رعايت حقوق آشنا و بيگانه و اداى آن</w:t>
      </w:r>
      <w:bookmarkEnd w:id="30"/>
    </w:p>
    <w:p>
      <w:pPr>
        <w:pStyle w:val="BookText"/>
        <w:rPr/>
      </w:pPr>
      <w:r>
        <w:rPr>
          <w:rFonts w:ascii="IRNazanin" w:hAnsi="IRNazanin" w:eastAsia="IRNazanin"/>
          <w:color w:val="111111"/>
          <w:sz w:val="28"/>
          <w:sz w:val="28"/>
          <w:szCs w:val="28"/>
          <w:rtl w:val="true"/>
          <w:lang w:bidi="fa-IR"/>
        </w:rPr>
        <w:t>در آيات پيش، قرآن مردم را به توحيدگرايى و رعايت حقوق و حرمت پدر و مادر فراخواند، اينك روى سخن را به پيامبر گرامى نموده و مقررات و احكام ديگرى را ترسيم مى كند و نخست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 ذَا الْقُرْبى حَقَّهُ</w:t>
      </w:r>
    </w:p>
    <w:p>
      <w:pPr>
        <w:pStyle w:val="BookText"/>
        <w:rPr/>
      </w:pPr>
      <w:r>
        <w:rPr>
          <w:rFonts w:ascii="Amiri" w:hAnsi="Amiri" w:eastAsia="Amiri" w:cs="Amiri"/>
          <w:color w:val="111111"/>
          <w:sz w:val="28"/>
          <w:sz w:val="28"/>
          <w:szCs w:val="28"/>
          <w:rtl w:val="true"/>
          <w:lang w:bidi="ar-SA"/>
        </w:rPr>
        <w:t>و حقوق خويشاوندان را كه خدا مقرّر فرموده است به آنان 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باور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حقوق خويشاوندان را كه خدا واجب فرموده است براى آنان به رسميت بشناس و عطا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دادنِ حقوق نزديكان پيامبر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را به سوى شام به همراه خاندان رسالت گسيل مى داشت تا يزيد در مورد آنان تصميم بگيرد، آن حضرت به مردى از شاميان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قَرَأْتَ الْقُرْآنَ؟ آيا قران خوانده اى؟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قَرَأْتَ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 ذَا الْقُرْبى حَقَّهُ؟</w:t>
      </w:r>
    </w:p>
    <w:p>
      <w:pPr>
        <w:pStyle w:val="BookText"/>
        <w:rPr/>
      </w:pPr>
      <w:r>
        <w:rPr>
          <w:rFonts w:ascii="IRNazanin" w:hAnsi="IRNazanin" w:eastAsia="IRNazanin"/>
          <w:color w:val="111111"/>
          <w:sz w:val="28"/>
          <w:sz w:val="28"/>
          <w:szCs w:val="28"/>
          <w:rtl w:val="true"/>
          <w:lang w:bidi="fa-IR"/>
        </w:rPr>
        <w:t>آيا اين آيه را نخوانده اى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حقوق نزديكان پيامبر صلى الله عليه و آله را ادا كنيد؟</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آيه را 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نزديكان پيامبريد؟ وَ اِنَّكُمْ ذُو الْقُرْبَى الَّذى اَمَرَ اللّهُ اَنْ يُؤْتى حَقَّهُ؟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Pr>
        <w:footnoteReference w:id="16"/>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ما همان نزديكان پيامبريم كه در اين آيه مورد سفارش قرار گرفته 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مطلب از حضرت باقر و صادق عليهم السلام نيز روايت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سعيد خُدرى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فرود اين آيه شريفه،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فاطمه بخشيد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نَزَلَ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اَعْطى رَسُولُ اللّهِ فاطِمَةَ فَدَكاً</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و نيز آورده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و از او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كه وى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اى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فاطمه عليهاالسلام واگذار گردد و به همين روايت استدلال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عباسى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فرزندان فاطمه عليهاالسلام واگذار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الْمِسْكينَ</w:t>
      </w:r>
    </w:p>
    <w:p>
      <w:pPr>
        <w:pStyle w:val="BookText"/>
        <w:rPr/>
      </w:pPr>
      <w:r>
        <w:rPr>
          <w:rFonts w:ascii="Amiri" w:hAnsi="Amiri" w:eastAsia="Amiri" w:cs="Amiri"/>
          <w:color w:val="111111"/>
          <w:sz w:val="28"/>
          <w:sz w:val="28"/>
          <w:szCs w:val="28"/>
          <w:rtl w:val="true"/>
          <w:lang w:bidi="ar-SA"/>
        </w:rPr>
        <w:t>و زكات را كه حق بينوايان است به آنان بدهيد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السَّبيلِ</w:t>
      </w:r>
    </w:p>
    <w:p>
      <w:pPr>
        <w:pStyle w:val="BookText"/>
        <w:rPr/>
      </w:pPr>
      <w:r>
        <w:rPr>
          <w:rFonts w:ascii="Amiri" w:hAnsi="Amiri" w:eastAsia="Amiri" w:cs="Amiri"/>
          <w:color w:val="111111"/>
          <w:sz w:val="28"/>
          <w:sz w:val="28"/>
          <w:szCs w:val="28"/>
          <w:rtl w:val="true"/>
          <w:lang w:bidi="ar-SA"/>
        </w:rPr>
        <w:t>و نيز حق مسافر و درمانده را به آنان بدهيد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تُبَذِّرْ تَبْذيرا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كسى است كه ثروت و امكانات را به ناروا هزينه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اندك ثروتى در راه باطل و بيداد هزينه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اگر همه ثروت خود را در راه حق و عدالت هزينه نمايد،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امير مؤمنان عليه السلام آورده اند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 زامِلَةَ الْمُؤْمِنينَ وَ اِنَّ خَيْرَ الْمَطايا اَمْثَلُها وَ اَسْلَمُها ظَهرا وَ لا تَكُنْ مِنَ المُبَذِّرينَ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گره گشا و باربردار از دوش مردم با ايمان باش و بدان كه بهترين مركب ها آنهايى هستند كه درست و بجا رام باشند و وظيفه خود را انجام دهند و مباد كه از اسرافكاران باشى و ثروت خود را بيهوده و به ناروا هزينه كنى</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اِذْ قُلْنا لِلْمَلائِكَةِ اسْجُدُوا لاِدَمَ فَسَجَدُوا اِلاّ اِبْليسَ قالَ ءَاَسْجُدُ لِمَنْ خَلَقْتَ طينا</w:t>
      </w:r>
    </w:p>
    <w:p>
      <w:pPr>
        <w:pStyle w:val="BookText"/>
        <w:rPr/>
      </w:pPr>
      <w:r>
        <w:rPr>
          <w:rFonts w:ascii="IRNazanin" w:hAnsi="IRNazanin" w:eastAsia="IRNazanin"/>
          <w:color w:val="111111"/>
          <w:sz w:val="28"/>
          <w:sz w:val="28"/>
          <w:szCs w:val="28"/>
          <w:rtl w:val="true"/>
          <w:lang w:bidi="fa-IR"/>
        </w:rPr>
        <w:t xml:space="preserve">به ياد آوريد زمانى را كه به فرشتگان گفتيم براى آدم سجده كنيد ، آن ها همگى سجده كردند جز ابليس كه گفت آيا براى كسى سجده كنم كه او را از خاك آفريده اى؟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اَرَاَيْتَكَ هذَا الَّذى كَرَّمْتَ عَلَىَّ لَئِنْ اَخَّرْتَنِ اِلى يَوْمِ الْقِيمَةِ لاََحْتَنِكَنَّ ذُرِيَّتَهُ اِلاّ قَليلاً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اين كسى را كه بر من ترجيح داده اى اگر تا روز قيامت مرا زنده بگذارى همه فرزندانش را جز عده كمى گمراه و ريشه كن خواهم ساخت</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اين سجده يك نوع خضوع و تواضع به خاطر عظمت خلقت آدم و امتياز او بر ساير موجودات و يا سجده اى بوده است به عنوان پرستش در برابر خداوند به خاطر آفرينش چنين مخلوق شگرفى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ابليس در اين جا به عنوان استثناء از فرشتگان آمده، امّا او به شهادت قرآن هرگز جزء فرشتگان نبوده، بلكه بر اثر بندگى خدا در صف آن ها قرار داشت او از جن بود و خلقت نارى داشت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اََحْتَنِكَنَّ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از ريشه كندن چيزى است ، بنابراين گفتار مزبور اشاره به اين است كه من كل بنى آدم را جز عده كمى از جاده اطاعت تو برمى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احتمال نيز وجودداردكه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زيرگلو بوده باشد در واقع شيطان مى خواهد بگويد من به گردن همه آن ها ريسمان وسوسه مى افكنم و به جاده خطا مى كشانم </w:t>
      </w:r>
      <w:r>
        <w:rPr>
          <w:rFonts w:eastAsia="IRNazanin" w:cs="IRNazanin"/>
          <w:color w:val="111111"/>
          <w:sz w:val="28"/>
          <w:szCs w:val="28"/>
          <w:rtl w:val="true"/>
          <w:lang w:bidi="fa-IR"/>
        </w:rPr>
        <w:t xml:space="preserve">. </w:t>
      </w:r>
      <w:bookmarkStart w:id="31" w:name="pg19461_210681"/>
    </w:p>
    <w:p>
      <w:pPr>
        <w:pStyle w:val="BookText"/>
        <w:rPr/>
      </w:pPr>
      <w:bookmarkEnd w:id="31"/>
      <w:r>
        <w:rPr>
          <w:rFonts w:ascii="Amiri" w:hAnsi="Amiri" w:eastAsia="Amiri" w:cs="Amiri"/>
          <w:color w:val="111111"/>
          <w:sz w:val="28"/>
          <w:sz w:val="28"/>
          <w:szCs w:val="28"/>
          <w:rtl w:val="true"/>
          <w:lang w:bidi="ar-SA"/>
        </w:rPr>
        <w:t>شرح آيه از تفسير مجمع البيان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ريشه كن ساختن و از بيخ و بن درآوردن چيزى آمده است، به همين جهت هنگامى كه ملخ زراعت را به طور كامل بخورد، عرب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اِحْتَنَكَ الجَرادُ الزَّرْعَ</w:t>
      </w:r>
      <w:r>
        <w:rPr>
          <w:rFonts w:eastAsia="IRNazanin" w:cs="IRNazanin"/>
          <w:color w:val="111111"/>
          <w:sz w:val="28"/>
          <w:szCs w:val="28"/>
          <w:rtl w:val="true"/>
          <w:lang w:bidi="fa-IR"/>
        </w:rPr>
        <w:t>».</w:t>
      </w:r>
    </w:p>
    <w:p>
      <w:pPr>
        <w:pStyle w:val="Heading2"/>
        <w:numPr>
          <w:ilvl w:val="1"/>
          <w:numId w:val="1"/>
        </w:numPr>
        <w:rPr/>
      </w:pPr>
      <w:bookmarkStart w:id="32" w:name="__RefHeading___Toc17121585_1280447820"/>
      <w:bookmarkStart w:id="33" w:name="_Toc11"/>
      <w:bookmarkEnd w:id="32"/>
      <w:r>
        <w:rPr>
          <w:rtl w:val="true"/>
        </w:rPr>
        <w:t>دام هاى گوناگون شيطان بر سر راه انسان</w:t>
      </w:r>
      <w:bookmarkEnd w:id="33"/>
    </w:p>
    <w:p>
      <w:pPr>
        <w:pStyle w:val="BookText"/>
        <w:rPr/>
      </w:pPr>
      <w:r>
        <w:rPr>
          <w:rFonts w:ascii="IRNazanin" w:hAnsi="IRNazanin" w:eastAsia="IRNazanin"/>
          <w:color w:val="111111"/>
          <w:sz w:val="28"/>
          <w:sz w:val="28"/>
          <w:szCs w:val="28"/>
          <w:rtl w:val="true"/>
          <w:lang w:bidi="fa-IR"/>
        </w:rPr>
        <w:t xml:space="preserve">در آيات پنجگانه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آفرينش انسان، فرمان آفريدگارش به فرشتگان براى سجده آوردن در برابر او، سركشى و سرباز زدن ابليس از فرمان خدا، رانده شدن آن موجود خودكامه از رحمت خدا، اعلام جنگ پايان ناپذيرش با فرزندان آدم و گشودن انواع دام ها و نقشه هاى گمراهگرانه بر سر راه آنان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آيه مورد بحث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 قُلْنا لِلْمَلائِكَةِ اسْجُدُوا لاِدَمَ فَسَجَدُوا اِلاّ اِبْليسَ</w:t>
      </w:r>
    </w:p>
    <w:p>
      <w:pPr>
        <w:pStyle w:val="BookText"/>
        <w:rPr/>
      </w:pPr>
      <w:r>
        <w:rPr>
          <w:rFonts w:ascii="IRNazanin" w:hAnsi="IRNazanin" w:eastAsia="IRNazanin"/>
          <w:color w:val="111111"/>
          <w:sz w:val="28"/>
          <w:sz w:val="28"/>
          <w:szCs w:val="28"/>
          <w:rtl w:val="true"/>
          <w:lang w:bidi="fa-IR"/>
        </w:rPr>
        <w:t>و آنگاه را به يادآور كه ما به فرشتگان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آدم سجده كنيد و از پى فرمان ما همگى آنان جز ابليس سجده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 اَسْجُدُ لِمَنْ خَلَقْتَ طينا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فراز پرسش انكارى است و منظورش اين است كه ابليس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براى آدم سجده كنم در صورتى كه از او بهترم؟</w:t>
      </w:r>
    </w:p>
    <w:p>
      <w:pPr>
        <w:pStyle w:val="BookText"/>
        <w:rPr/>
      </w:pPr>
      <w:r>
        <w:rPr>
          <w:rFonts w:ascii="IRNazanin" w:hAnsi="IRNazanin" w:eastAsia="IRNazanin"/>
          <w:color w:val="111111"/>
          <w:sz w:val="28"/>
          <w:sz w:val="28"/>
          <w:szCs w:val="28"/>
          <w:rtl w:val="true"/>
          <w:lang w:bidi="fa-IR"/>
        </w:rPr>
        <w:t>اصل و ريشه من از آتش است و از اصل او كه ازخاك است برتروپرشرافت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آيه چنين دريافت مى گردد كه ابليس مى دانست كه آدم بر فرشتگان برترى دارد، چراكه اگر اين را در نيافته بود دليلى نداشت كه سرباز زند و سجده نكند</w:t>
      </w:r>
      <w:r>
        <w:rPr>
          <w:rFonts w:eastAsia="IRNazanin" w:cs="IRNazanin"/>
          <w:color w:val="111111"/>
          <w:sz w:val="28"/>
          <w:szCs w:val="28"/>
          <w:rtl w:val="true"/>
          <w:lang w:bidi="fa-IR"/>
        </w:rPr>
        <w:t>.</w:t>
      </w:r>
    </w:p>
    <w:p>
      <w:pPr>
        <w:pStyle w:val="Heading2"/>
        <w:numPr>
          <w:ilvl w:val="1"/>
          <w:numId w:val="1"/>
        </w:numPr>
        <w:rPr/>
      </w:pPr>
      <w:bookmarkStart w:id="34" w:name="__RefHeading___Toc17121587_1280447820"/>
      <w:bookmarkStart w:id="35" w:name="_Toc12"/>
      <w:bookmarkEnd w:id="34"/>
      <w:r>
        <w:rPr>
          <w:rtl w:val="true"/>
        </w:rPr>
        <w:t>سجده براى آدم به خاطر فرمانبردارى از خدا</w:t>
      </w:r>
      <w:bookmarkEnd w:id="3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آفريدگار هستى ممكن است به فرشتگان فرمان دهد كه در برابر آدم و براى او، در راه فرمانبردارى از آفريدگار خويش سجده آورند، امّا هرگز به پرستش او فرمان نمى دهد؛ چراكه سجده در حقيقت تواضع در برابر ديگرى و بزرگداشت اوست كه درجات و مراحل گوناگونى دارد و در گرو انديشه و نيّت سجده گزار است كه بالاترين مرحله آن پرستش مى باشد و ويژه ذات پاك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پرستش و عبادت اين گونه نيست، چراكه عبادت و پرستش، برترين و بالاترين درجه خضوع و فروتنى دل و قلب </w:t>
      </w:r>
    </w:p>
    <w:p>
      <w:pPr>
        <w:pStyle w:val="BookText"/>
        <w:rPr/>
      </w:pPr>
      <w:r>
        <w:rPr>
          <w:rFonts w:ascii="Amiri" w:hAnsi="Amiri" w:eastAsia="Amiri" w:cs="Amiri"/>
          <w:color w:val="111111"/>
          <w:sz w:val="28"/>
          <w:sz w:val="28"/>
          <w:szCs w:val="28"/>
          <w:rtl w:val="true"/>
          <w:lang w:bidi="ar-SA"/>
        </w:rPr>
        <w:t>در برابر خداست و اين براى غير خدا نارواست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بيان ديگر، عبادت و پرستش بر خلاف سجده كه داراى مراحلى است تنها يك مرحله دارد و اگر در محتوا به خاطر رشد و معنويت و چگونگى اخلاص مردم نيايشگر و پرستشگر مراتبى نيز داشته باشد، همه مراتب آن، از آنِ خداست و نمى توان جز او را پرستيد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بيان روشن مى شود كه اگر كسى به طور ناخواسته و بدون توجّه، در برابر قدرتى سجده آورد، بزرگداشت او به حساب نمى آيد، درست همان گونه كه ديگر كارهاى اعضا و اندام ها نيز نياز به قصد و آهنگ و نيت دارد تا رسميت 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اَرَاَيْتَكَ هذاَ الَّذى كَرَّمْتَ عَلَىَّ</w:t>
      </w:r>
    </w:p>
    <w:p>
      <w:pPr>
        <w:pStyle w:val="BookText"/>
        <w:rPr/>
      </w:pPr>
      <w:r>
        <w:rPr>
          <w:rFonts w:ascii="IRNazanin" w:hAnsi="IRNazanin" w:eastAsia="IRNazanin"/>
          <w:color w:val="111111"/>
          <w:sz w:val="28"/>
          <w:sz w:val="28"/>
          <w:szCs w:val="28"/>
          <w:rtl w:val="true"/>
          <w:lang w:bidi="fa-IR"/>
        </w:rPr>
        <w:t>ابليس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آدم را با اينكه من از آتش پديد آمده ام و او از خاك بر من برترى بخشيده اى؟</w:t>
      </w:r>
    </w:p>
    <w:p>
      <w:pPr>
        <w:pStyle w:val="BookText"/>
        <w:rPr/>
      </w:pPr>
      <w:r>
        <w:rPr>
          <w:rFonts w:ascii="Amiri" w:hAnsi="Amiri" w:eastAsia="Amiri" w:cs="Amiri"/>
          <w:color w:val="111111"/>
          <w:sz w:val="28"/>
          <w:sz w:val="28"/>
          <w:szCs w:val="28"/>
          <w:rtl w:val="true"/>
          <w:lang w:bidi="ar-SA"/>
        </w:rPr>
        <w:t>لَئِنْ اَخَّرْتَنِ اِلى يَوْمِ الْقِيمَةِ لاََحْتَنِكَنَّ ذُرِّيَّتَهُ اِلاّ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مورد اين فراز سه نظر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مرگ مرا تا روز رستاخيز به تأخير افكنى و به من مهلت دهى، فرزندان آدم را به بيراهه مى برم و آنان را بسان حيوان چموشى لگام مى زنم و از پى خويش به سوى گناه و زشتكارى مى كشانم؛ آرى تنها گروهى اندك كه مورد لطف ويژه تو هستند و به بارگاهت اخلاص مى ورزند در اسارت و مهار من نخواهند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تا روز رستاخيز مهلت دهى، بر فرزندان آدم سلطه و استيلا خواهم جست و آنان را به بند اسارت خويش خواهم افكند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مهلت دهى، همان گونه كه ملخ سراسر مزرعه را مى خورد، من نيز همه آنان را به تدريج گمراه خواهم كرد و به گونه اى وسوسه و اغواگرى خواهم نمود كه همه را درمانده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بدان جهت چنين طمعى در مورد فرزندان آدم يافت كه خدا به فرشتگان فرمود كه آدم را مى آفريند و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زمين كسى را قرار مى دهى كه تباهى مى نمايد؟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پيش از اين، به وسوسه آدم پرداخته و او را در برابر گمراهگرى هاى خود ناتوان يافته بود، از اين رو مى دانست كه نسل و تبار او از خودش ضعيف تر و آسيب پذيرتر خواهند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اذْهَبْ فَمَنْ تَبِعَكَ مِنْهُمْ فَاِنَّ جَهَنَّمَ جَزاؤُكُمْ جَزاءًمَوْفُورا</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 هركس از آنان از تو تبعيّت كند جهنم كيفر آن ها است ، كيفرى است فراوان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در اين هنگام براى اين كه ميدان آزمايشى براى همگان تحقق يابد ، و وسيله اى براى پرورش مؤمنان راستين فراهم شود كه انسان همواره در كوره حوادث پخته مى شود و در برابر دشمن نيرومند، قوى و قهرمان مى گردد، به شيطان امكان بقاء و فعاليت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و فراوان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آيه مورد بحث روشنگرى مى كند كه چگونه حكمت آفريدگار هستى بر آن قرار گرفت كه به ابليس مهلت دهد و شرايط را براى يك آزمون سازنده و جدّى براى تعالى جويان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هم ضمن تحقير ابليس به او فرمود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 كه هر كس از فرزندان آدم از تو پيروى كند و گفتار باطل و فريبكارانه تو را بپذيرد، سزاى خود را به طور كامل و بدون كم و كاست، از آتش دوزخ دريافت خواهد كرد</w:t>
      </w:r>
      <w:r>
        <w:rPr>
          <w:rFonts w:eastAsia="IRNazanin" w:cs="IRNazanin"/>
          <w:color w:val="111111"/>
          <w:sz w:val="28"/>
          <w:szCs w:val="28"/>
          <w:rtl w:val="true"/>
          <w:lang w:bidi="fa-IR"/>
        </w:rPr>
        <w:t xml:space="preserve">. </w:t>
      </w:r>
      <w:bookmarkStart w:id="36" w:name="pg19461_210684"/>
    </w:p>
    <w:p>
      <w:pPr>
        <w:pStyle w:val="BookText"/>
        <w:rPr/>
      </w:pPr>
      <w:bookmarkEnd w:id="36"/>
      <w:r>
        <w:rPr>
          <w:rFonts w:ascii="Amiri" w:hAnsi="Amiri" w:eastAsia="Amiri" w:cs="Amiri"/>
          <w:color w:val="111111"/>
          <w:sz w:val="28"/>
          <w:sz w:val="28"/>
          <w:szCs w:val="28"/>
          <w:rtl w:val="true"/>
          <w:lang w:bidi="ar-SA"/>
        </w:rPr>
        <w:t>وَاسْتَفْزِزْ مَنِ اسْتَطَعْتَ مِنْهُمْ بِصَوْتِكَ وَاَجْلِبْ عَلَيْهِمْ بِخَيْلِكَ وَ رَجِلِكَ وَشارِكْهُمْ فِى الاَْمْوالِ وَ الاَْوْلادِ وَعِدْهُمْ وَ ما يَعِدُهُمُ الشَّيْطانُ اِلاّ غُرُورا</w:t>
      </w:r>
    </w:p>
    <w:p>
      <w:pPr>
        <w:pStyle w:val="BookText"/>
        <w:rPr/>
      </w:pPr>
      <w:r>
        <w:rPr>
          <w:rFonts w:ascii="IRNazanin" w:hAnsi="IRNazanin" w:eastAsia="IRNazanin"/>
          <w:color w:val="111111"/>
          <w:sz w:val="28"/>
          <w:sz w:val="28"/>
          <w:szCs w:val="28"/>
          <w:rtl w:val="true"/>
          <w:lang w:bidi="fa-IR"/>
        </w:rPr>
        <w:t>هر كدام از آن ها را مى توانى با صداى خودت تحريك كن و لشكر سواره و پياده ات را بر آن ها گسيل دار و در ثروت و فرزندانشان شركت جوى و آن ها را با وعده ها سرگرم كن ولى شيطان جز فريب و دروغ وعده اى نمى دهد</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عِبادى لَيْسَ لَكَ عَلَيْهِمْ سُلْطانٌ وَ كَفى بِرَبِّكَ وَكيلاً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سلطه اى بر بندگان من پيدا نخواهى كرد و آن ها هيچگاه به دام تو گرفتار نمى شوند همين قدر كافى است پروردگارت حافظ آن ها باشد</w:t>
      </w: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اِسْتَفْزِزْ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اِسْتِفْزاز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تحريك و برانگيختن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فرياد شديد است و اِجْلاب به معنى راندن و حركت دادن با نهيب و فرياد مى باشد</w:t>
      </w:r>
      <w:r>
        <w:rPr>
          <w:rFonts w:eastAsia="IRNazanin" w:cs="IRNazanin"/>
          <w:color w:val="111111"/>
          <w:sz w:val="28"/>
          <w:szCs w:val="28"/>
          <w:rtl w:val="true"/>
          <w:lang w:bidi="fa-IR"/>
        </w:rPr>
        <w:t>.</w:t>
      </w:r>
    </w:p>
    <w:p>
      <w:pPr>
        <w:pStyle w:val="Heading2"/>
        <w:numPr>
          <w:ilvl w:val="1"/>
          <w:numId w:val="1"/>
        </w:numPr>
        <w:rPr/>
      </w:pPr>
      <w:bookmarkStart w:id="37" w:name="__RefHeading___Toc17121589_1280447820"/>
      <w:bookmarkStart w:id="38" w:name="_Toc13"/>
      <w:bookmarkEnd w:id="37"/>
      <w:r>
        <w:rPr>
          <w:rtl w:val="true"/>
        </w:rPr>
        <w:t>وسايل چهارگانه وسوسه گرى شيطان براى انحراف خانواده ها</w:t>
      </w:r>
      <w:bookmarkEnd w:id="38"/>
    </w:p>
    <w:p>
      <w:pPr>
        <w:pStyle w:val="BookText"/>
        <w:rPr/>
      </w:pPr>
      <w:r>
        <w:rPr>
          <w:rFonts w:ascii="IRNazanin" w:hAnsi="IRNazanin" w:eastAsia="IRNazanin"/>
          <w:color w:val="111111"/>
          <w:sz w:val="28"/>
          <w:sz w:val="28"/>
          <w:szCs w:val="28"/>
          <w:rtl w:val="true"/>
          <w:lang w:bidi="fa-IR"/>
        </w:rPr>
        <w:t>گرچه در آيات فوق، مخاطب شيطان است و خداوندبه عنوان يك فرمان تهديدآميز به اومى گويد هرچه ازدستت ساخته است بكن و با وسايل گوناگون به اغواى بنى آدم برخيز، ولى در واقع هشدارى است به همه انسان ها كه طرق نفوذ شيطان را دريابند و از تنوع وسايل وسوسه هاى او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 كه قرآن در آيه فوق به چهار بخش مهم و اصولى از اين وسايل، اشاره مى كند و به انسان ها مى گويد كه از چهار طرف مراقب خويش باشند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هاى تبليغاتى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وَاسْتَفْزِزْ مَنِ اسْتَطَعْتَ مِنْهُمْ بِصَوْتِكَ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بعضى از مفسران آن را تنها به معنى نغمه هاى هوس انگيز موسيقى و خوانندگى تفسير كرده اند معنى وسيعى دارد كه هرگونه تبليغات گمراه كننده را كه در آن از وسايل صوتى و سمعى استفاده مى شود شامل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نخستين برنامه شيطان، </w:t>
      </w:r>
    </w:p>
    <w:p>
      <w:pPr>
        <w:pStyle w:val="BookText"/>
        <w:rPr/>
      </w:pPr>
      <w:r>
        <w:rPr>
          <w:rFonts w:ascii="IRNazanin" w:hAnsi="IRNazanin" w:eastAsia="IRNazanin"/>
          <w:color w:val="111111"/>
          <w:sz w:val="28"/>
          <w:sz w:val="28"/>
          <w:szCs w:val="28"/>
          <w:rtl w:val="true"/>
          <w:lang w:bidi="fa-IR"/>
        </w:rPr>
        <w:t>استفاده از اين وسايل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مسأله مخصوصا در دنياى امروز كه دنياى فرستنده هاى راديويى و دنياى تبليغات گسترده سمعى و بصرى است ، از هرزمانى روشن تر و آشكارتر است ، چرا كه شياطين و احزاب آن ها در شرق و غرب جهان بر اين وسيله مؤثر تكيه دارند و بخش عظيمى از سرمايه هاى خود را در اين راه مصرف مى كنند ، تا بندگان خدا را استعمار كنند و از راه حق كه راه آزادى و استقلال و ايمان و تقوى است منحرف سازند و به صورت بردگانى بى اراده و ناتوان درآورند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نيروى نظامى اين منحصر به عصر و زمان ما نيست كه شياطين براى يافتن منطقه هاى نفوذ به قدرت نظامى متوسّل مى شوند، هميشه بازوى نظامى يكى ازبازوهاى مهم و خطرناك همه جباران و ستمگران جهان بوده است، آن ها ناگهان در يك لحظه به نيروهاى مسلّح خود فريادمى زنند و به مناطقى كه ممكن است بامقاومت سرسختانه، آزادى و استقلال خويش رابازيابند گسيل مى دارند و حتّى در عصرخود مى بينيم برنامه گسيل سريع كه درست همان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دارد تنظيم كرده اند، به اين ترتيب كه پاره اى از قدرت هاى جهانخوار غرب نيروى ويژه اى، آماده ساخته اند كه بتوانند آن را در كوتاه ترين مدت در هر منطقه اى از جهان كه منافع نامشروع شيطانيشان به خطر بيفتد اعزام كنند و هر جنبش حق طلبانه اى را در نطفه خفه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وصول اين لشكر سريع ، زمينه را با جاسوسان ماهر خود كه در واقع لشكر پياده هستند آماده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از اين كه خداوند به بندگان راستينش در همين آيات وعده داده است كه شيطان و لشكر او هرگز بر آن ها سلطه نخواهند يافت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هاى اقتصادى و ظاهرا انسانى يكى ديگر از وسايل مؤثر نفوذشيطان از طريق شركت در اموال و نفوس است ، باز در اين جا مى بينيم بعضى از مفسران شركت در اموال را منحصرا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شركت در اولادرا فقط به معنى فرزندان نامشروع دانسته اند در حالى كه اين دو كلمه معنى بسيار وسيع ترى دارد كه همه اموال حرام و فرزندان نامشروع و غير آن را شامل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عصر و زمان خود مى بينيم كه شياطين جهانخوار ، مرتبا پيشنهاد سرمايه گذارى و تأسيس شركت ها و </w:t>
      </w:r>
    </w:p>
    <w:p>
      <w:pPr>
        <w:pStyle w:val="BookText"/>
        <w:rPr/>
      </w:pPr>
      <w:r>
        <w:rPr>
          <w:rFonts w:ascii="IRNazanin" w:hAnsi="IRNazanin" w:eastAsia="IRNazanin"/>
          <w:color w:val="111111"/>
          <w:sz w:val="28"/>
          <w:sz w:val="28"/>
          <w:szCs w:val="28"/>
          <w:rtl w:val="true"/>
          <w:lang w:bidi="fa-IR"/>
        </w:rPr>
        <w:t>ايجاد انواع كارخانه ها و مراكز توليدى در كشورهاى ضعيف مى كنند و زير پوشش اين شركت ها انواع فعاليت هاى خطرناك و مضر را انجام مى دهند ، جاسوس هاى خود را به نام كارشناس فنى يا مشاور اقتصادى و مهندس و تكنيسين به اين كشورها اعزام مى دارند و بالطائف الحيل آخرين رمق آن ها را مى مكند و از رشد و نمو و استقلال اقتصادى آن ها جلوگيرى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از طريق تأسيس مدارس ، دانشگاه ها ، كتابخانه ها ، بيمارستان ها و جهانگردى در فرزندان آن ها شركت مى جويند ، جمعى از آن ها را به سوى خود متمايل مى سازند ، حتّى گاهى با كمك هاى سخاوتمندانه از طريق بورس تحصيلى كه در اختيار جوانان مى گذارند آن ها رابه طوركامل به فرهنگ و برنامه خود جلب مى كنند و در افكار آن ها شريك مى شوند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هاى مخرب روانى استفاده از وعده هاى مغروركننده و انواع فريب ها و نيرنگ ها يكى ديگر از برنامه هاى شيطان ها است، آن ها روانشناسان و روانكاوان ماهرى را براى اغفال و فريب مردم ساده دل و حتّى هوشيار تربيت كرده اند، گاهى به نام اين كه دروازه تمدن بزرگ در چندقدمى آن ها است و يا اين كه در آينده نزديكى در رديف اولين كشورهاى متمدن و پيشرو قرار خواهند گرفت و يا اين كه نسل آن ها نسل نمونه و بى نظيرى است كه مى تواند در پرتو برنامه هاى آنان به اوج عظمت برسد و امثال اين خيالات و پندارها، آن هارا سرگرم مى سازند كه همه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به عكس از طريق تحقير و تضعيف روحيه و اين كه آن ها هرگز مبارزه با قدرت هاى عظيم جهانى را ندارند و ميان تمدّنشان با تمدّن كشورهاى پيشرفته صدها سال فاصله است آنان را ازهرگونه تلاش و كوششى بازمى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قصه سر دراز دارد و طرق نفوذ شيطان و لشكريان او يك راه و دو راه نيست </w:t>
      </w:r>
      <w:r>
        <w:rPr>
          <w:rStyle w:val="FootnoteAnchor"/>
          <w:rtl w:val="true"/>
        </w:rPr>
        <w:footnoteReference w:id="18"/>
      </w:r>
      <w:r>
        <w:rPr>
          <w:rFonts w:ascii="IRNazanin" w:hAnsi="IRNazanin" w:eastAsia="IRNazanin"/>
          <w:color w:val="111111"/>
          <w:sz w:val="28"/>
          <w:sz w:val="28"/>
          <w:szCs w:val="28"/>
          <w:rtl w:val="true"/>
          <w:lang w:bidi="fa-IR"/>
        </w:rPr>
        <w:t xml:space="preserve">، اين جا است كه عباداللّه و بندگان راستين خدا با دلگرمى كه از وعده قطعى او در اين آيات به </w:t>
      </w:r>
      <w:r>
        <w:rPr>
          <w:rFonts w:eastAsia="IRNazanin" w:cs="IRNazanin"/>
          <w:color w:val="111111"/>
          <w:sz w:val="28"/>
          <w:szCs w:val="28"/>
          <w:rtl w:val="true"/>
          <w:lang w:bidi="fa-IR"/>
        </w:rPr>
        <w:t xml:space="preserve">. </w:t>
      </w:r>
      <w:bookmarkStart w:id="39" w:name="pg19461_210687"/>
    </w:p>
    <w:p>
      <w:pPr>
        <w:pStyle w:val="BookText"/>
        <w:rPr/>
      </w:pPr>
      <w:bookmarkEnd w:id="39"/>
      <w:r>
        <w:rPr>
          <w:rFonts w:ascii="IRNazanin" w:hAnsi="IRNazanin" w:eastAsia="IRNazanin"/>
          <w:color w:val="111111"/>
          <w:sz w:val="28"/>
          <w:sz w:val="28"/>
          <w:szCs w:val="28"/>
          <w:rtl w:val="true"/>
          <w:lang w:bidi="fa-IR"/>
        </w:rPr>
        <w:t xml:space="preserve">دست مى آورند به جنگ با اين شياطين برمى خيزند و كمترين وحشتى به خود راه نمى دهند و مى دانند سر و صداى شياطين هرقدر زياد باشد بى محتوا و توخالى است و با قدرت ايمان و توكل برخدا برهمه آن ها مى توان پيروز شد و نقشه هاشان را نقش برآب كرد چنان كه قرآن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كَفى بِرَبِّكِ وَكيلاً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بهترين حافظ و نگاهبان و يار و ياور آن ها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انگيزش سريع و به لغزش افكندن ديگرى با تردستى و فريب و دور ساختن او از راه درست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نيرو و توان براى انجام كارها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راندن و به حركت آوردن ديگرى با فرياد و نهيب زدن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سواره نظام؛ و به مفهوم اسب ها نيز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نظام</w:t>
      </w:r>
      <w:r>
        <w:rPr>
          <w:rFonts w:eastAsia="IRNazanin" w:cs="IRNazanin"/>
          <w:color w:val="111111"/>
          <w:sz w:val="28"/>
          <w:szCs w:val="28"/>
          <w:rtl w:val="true"/>
          <w:lang w:bidi="fa-IR"/>
        </w:rPr>
        <w:t>.</w:t>
      </w:r>
    </w:p>
    <w:p>
      <w:pPr>
        <w:pStyle w:val="Heading2"/>
        <w:numPr>
          <w:ilvl w:val="1"/>
          <w:numId w:val="1"/>
        </w:numPr>
        <w:rPr/>
      </w:pPr>
      <w:bookmarkStart w:id="40" w:name="__RefHeading___Toc17121591_1280447820"/>
      <w:bookmarkStart w:id="41" w:name="_Toc14"/>
      <w:bookmarkEnd w:id="40"/>
      <w:r>
        <w:rPr>
          <w:rtl w:val="true"/>
        </w:rPr>
        <w:t>راه هاى نفوذ شيطان</w:t>
      </w:r>
      <w:bookmarkEnd w:id="41"/>
    </w:p>
    <w:p>
      <w:pPr>
        <w:pStyle w:val="BookText"/>
        <w:rPr/>
      </w:pPr>
      <w:r>
        <w:rPr>
          <w:rFonts w:ascii="IRNazanin" w:hAnsi="IRNazanin" w:eastAsia="IRNazanin"/>
          <w:color w:val="111111"/>
          <w:sz w:val="28"/>
          <w:sz w:val="28"/>
          <w:szCs w:val="28"/>
          <w:rtl w:val="true"/>
          <w:lang w:bidi="fa-IR"/>
        </w:rPr>
        <w:t>آنگاه در اشاره اى هشدار دهنده به راه هاى نفوذ ابليس در دل ها و نيز به منظور نشان دادن دام ها و ابزارهاى او در راه فريب فرزندان آدم بود كه در ادامه سخن با آن موجود رانده شده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اسْتَفْزِزْ مَنِ اسْتَطَعْتَ مِنْهُمْ بِصَوْتِكَ</w:t>
      </w:r>
    </w:p>
    <w:p>
      <w:pPr>
        <w:pStyle w:val="BookText"/>
        <w:rPr/>
      </w:pPr>
      <w:r>
        <w:rPr>
          <w:rFonts w:ascii="IRNazanin" w:hAnsi="IRNazanin" w:eastAsia="IRNazanin"/>
          <w:color w:val="111111"/>
          <w:sz w:val="28"/>
          <w:sz w:val="28"/>
          <w:szCs w:val="28"/>
          <w:rtl w:val="true"/>
          <w:lang w:bidi="fa-IR"/>
        </w:rPr>
        <w:t>هر كسى از آنان را توانستى با تحريك و وسوسه خود به گمراهى سوق ده و از راه حق و عدالت به بيراهه 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فراز گرچه به صورت امر و فرمان آمده، امّا در حقيقت هشدار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كسى بخواهد فردى را هشدار دهد و از عصيان بر حذر دارد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مى خواهى انجام بده كه سرانجام فرجام شوم بيدادت را خواهى ديد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آرى در آيه شريفه هشدار به صورت فرمان آمده است و اين شيوه در حقيقت به اين مى ماند كه به كسى فرمان دهند كه به خودش اهانت روا دارد و خود را رسوا سازد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منظور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ساز و آواز و ترانه هاى وسوسه انگيز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باور برخى ديگر منظور از آواز شيطان، هر آواز و صدا و ندايى است كه انسان را به سوى گناه و ستم فراخواند و او را به سوى زشتى سوق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اَجْلِبْ عَلَيْهِمْ بِخَيْلِكَ</w:t>
      </w:r>
    </w:p>
    <w:p>
      <w:pPr>
        <w:pStyle w:val="BookText"/>
        <w:rPr/>
      </w:pPr>
      <w:r>
        <w:rPr>
          <w:rFonts w:ascii="IRNazanin" w:hAnsi="IRNazanin" w:eastAsia="IRNazanin"/>
          <w:color w:val="111111"/>
          <w:sz w:val="28"/>
          <w:sz w:val="28"/>
          <w:szCs w:val="28"/>
          <w:rtl w:val="true"/>
          <w:lang w:bidi="fa-IR"/>
        </w:rPr>
        <w:t>وسوسه هاو نيرنگ ها،پيروان ورهروان و فرزندان و ياران خود را بسان سپاهيان سواره نظام و پياده نظام، بر ضد آنان بسيج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بااين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زايده است و آيه نشانگر آن است كه هر سواره و يا پياده از آدميان گرفته تا جنيّان كه در راه نافرمانى خدا گام برمى دارند، از سواره نظام و پياده نظام شيطان شمرده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پاره اى منظور اين است كه، سواره نظام و پياده نظام خود را گردآور و همه را براى گمراه ساختن فرزندان انسان بسيج نما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شارِكْهُمْ فِي الاَْموالِ وَ الاَْوْلادِ</w:t>
      </w:r>
    </w:p>
    <w:p>
      <w:pPr>
        <w:pStyle w:val="BookText"/>
        <w:rPr/>
      </w:pPr>
      <w:r>
        <w:rPr>
          <w:rFonts w:ascii="Amiri" w:hAnsi="Amiri" w:eastAsia="Amiri" w:cs="Amiri"/>
          <w:color w:val="111111"/>
          <w:sz w:val="28"/>
          <w:sz w:val="28"/>
          <w:szCs w:val="28"/>
          <w:rtl w:val="true"/>
          <w:lang w:bidi="ar-SA"/>
        </w:rPr>
        <w:t>و در دارايى و فرزندان آنان شركت جوى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باور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مال حرام و فرزند نامشروع و بى اصل و تبار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همان بدعتگذارى شرك گرايان است كه گوش شترها را با يك شرايط و شيوه خرافى مى شكافتند و يا آنها را رها مى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منظور از شركت شيطان در نسل و تبار آنان اين است كه آنان را يهودى، مسيحى و مجوسى بار آورند</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مورد آورده است كه، شيطان در هر ثروت و روابط جنسى حرام شركت مى جويد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منظوراز گزينش نام هاى زشت و ناپسند،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كودكان و يا زنده به گور ساختن دختران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وَعِدْهُمْ</w:t>
      </w:r>
    </w:p>
    <w:p>
      <w:pPr>
        <w:pStyle w:val="BookText"/>
        <w:rPr/>
      </w:pPr>
      <w:r>
        <w:rPr>
          <w:rFonts w:ascii="IRNazanin" w:hAnsi="IRNazanin" w:eastAsia="IRNazanin"/>
          <w:color w:val="111111"/>
          <w:sz w:val="28"/>
          <w:sz w:val="28"/>
          <w:szCs w:val="28"/>
          <w:rtl w:val="true"/>
          <w:lang w:bidi="fa-IR"/>
        </w:rPr>
        <w:t>و به دروغ به آنان وعده ده كه جاودانه در دنيا خواهند زيست و از فرارسيدن رستاخيز و حساب و كتاب و كيفر و پاداش خبرى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همه اين فرازها و جملات، هشدارهايى هستند كه در قالب فرمان و به صورت امر آمده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يَعِدُهُمُ الشَّيْطانُ اِلاّ غُرُورا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پايان آيه شريفه، در يك فراز روشنگرى مى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بهوش باشيد كه همه وعده هاى شيطان دروغ و بى اساس و بافته هايى فريبنده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هشدار به فرزندان انسان در آيه پيش، اينك قرآن دگرباره روى سخن را متوجّه شيطان مى سازد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عِبادى لَيْسَ لَكَ عَلَيْهِمْ سُلْطانٌ</w:t>
      </w:r>
    </w:p>
    <w:p>
      <w:pPr>
        <w:pStyle w:val="BookText"/>
        <w:rPr/>
      </w:pPr>
      <w:r>
        <w:rPr>
          <w:rFonts w:ascii="IRNazanin" w:hAnsi="IRNazanin" w:eastAsia="IRNazanin"/>
          <w:color w:val="111111"/>
          <w:sz w:val="28"/>
          <w:sz w:val="28"/>
          <w:szCs w:val="28"/>
          <w:rtl w:val="true"/>
          <w:lang w:bidi="fa-IR"/>
        </w:rPr>
        <w:t>تو هيچ سلطه اى بر آن بندگان من كه به راستى فرمانبردار من باشند و مقررات را رعايت كنند نخواهى داشت، چراكه آنان نيك مى دانند كه وعده ها و بافته هاى تو دروغ و فريبنده است، به همين جهت فريب تو را نخواهند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برخى منظور اين است كه، تو را اى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بندگان راستين من چيرگى و تسلّطى نيست؛ تنها كار تو اين است كه آنان را وسوسه مى كنى و بدين وسيله آنان را به سوى گناه و نافرمانى خدا برمى انگيزى، امّا هرگز نمى توانى از راه زور و اجبار آنان را به گناه و نافرمانى وادار سازى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كَفى بِرَبِّكَ وَكيلاً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همين كافى و بسنده است كه پروردگارت حافظ و نگهبان اين بندگان راستين خويش است و آنان را از آفت شرك و فريب شيطان حفظ مى كند</w:t>
      </w:r>
      <w:r>
        <w:rPr>
          <w:rFonts w:eastAsia="IRNazanin" w:cs="IRNazanin"/>
          <w:color w:val="111111"/>
          <w:sz w:val="28"/>
          <w:szCs w:val="28"/>
          <w:rtl w:val="true"/>
          <w:lang w:bidi="fa-IR"/>
        </w:rPr>
        <w:t xml:space="preserve">. </w:t>
      </w:r>
      <w:bookmarkStart w:id="42" w:name="pg19461_210690"/>
    </w:p>
    <w:p>
      <w:pPr>
        <w:pStyle w:val="Heading2"/>
        <w:numPr>
          <w:ilvl w:val="1"/>
          <w:numId w:val="1"/>
        </w:numPr>
        <w:rPr/>
      </w:pPr>
      <w:bookmarkStart w:id="43" w:name="__RefHeading___Toc17121593_1280447820"/>
      <w:bookmarkStart w:id="44" w:name="_Toc15"/>
      <w:bookmarkEnd w:id="42"/>
      <w:bookmarkEnd w:id="43"/>
      <w:r>
        <w:rPr>
          <w:rtl w:val="true"/>
        </w:rPr>
        <w:t>سرگذشت خانواده شايسته حضرت زكريا در سوره مريم</w:t>
      </w:r>
      <w:bookmarkEnd w:id="44"/>
    </w:p>
    <w:p>
      <w:pPr>
        <w:pStyle w:val="BookText"/>
        <w:rPr/>
      </w:pPr>
      <w:r>
        <w:rPr>
          <w:rFonts w:ascii="Amiri" w:hAnsi="Amiri" w:eastAsia="Amiri" w:cs="Amiri"/>
          <w:color w:val="111111"/>
          <w:sz w:val="28"/>
          <w:sz w:val="28"/>
          <w:szCs w:val="28"/>
          <w:rtl w:val="true"/>
          <w:lang w:bidi="ar-SA"/>
        </w:rPr>
        <w:t xml:space="preserve">فضيلت تلاوت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پيامبر اكرم صلى الله عليه و آله چنين نقل شده است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كس اين سوره را بخواند به تعداد كسانى كه زكريارا تصديق يا تكذيب كردند و همچنين تعداد كسانى كه يحيى و مريم و عيسى و موسى و هارون و ابراهيم و اسحاق و يعقوب و اسماعيل را تصديق يا تكذيب كردند ، آرى به تعداد هر يك از آن ها خداوند ده حسنه به او مى دهد ، همچنين به تعداد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دروغ و تهمت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خدا فرزندى قائل شدند و نيز به تعداد كسانى كه فرزند قائل نشدند </w:t>
      </w:r>
      <w:r>
        <w:rPr>
          <w:rFonts w:eastAsia="IRNazanin" w:cs="IRNazanin"/>
          <w:color w:val="111111"/>
          <w:sz w:val="28"/>
          <w:szCs w:val="28"/>
          <w:rtl w:val="true"/>
          <w:lang w:bidi="fa-IR"/>
        </w:rPr>
        <w:t>» .</w:t>
      </w:r>
      <w:r>
        <w:rPr>
          <w:rStyle w:val="FootnoteAnchor"/>
          <w:rtl w:val="true"/>
        </w:rPr>
        <w:footnoteReference w:id="19"/>
      </w:r>
      <w:r>
        <w:rPr>
          <w:rFonts w:ascii="IRNazanin" w:hAnsi="IRNazanin" w:eastAsia="IRNazanin"/>
          <w:color w:val="111111"/>
          <w:sz w:val="28"/>
          <w:sz w:val="28"/>
          <w:szCs w:val="28"/>
          <w:rtl w:val="true"/>
          <w:lang w:bidi="fa-IR"/>
        </w:rPr>
        <w:t xml:space="preserve">در حقيقت اين حديث دعوت به تلاش و كوشش در دو خط مختلف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حمايت از پيامبران و پاكان و نيكان و خط مبارزه با مشركان و منحرفان و آلودگان ، زيرا مى دانيم اين ثواب هاى بزرگ را به كسانى نمى دهند كه تنها الفاظ را بخوانند و عملى بر طبق آن انجام ندهند، بلكه اين الفاظ مقدس مقدمه اى است براى 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بنام خداوند بخشنده بخشايشگر</w:t>
      </w:r>
    </w:p>
    <w:p>
      <w:pPr>
        <w:pStyle w:val="BookText"/>
        <w:rPr/>
      </w:pPr>
      <w:r>
        <w:rPr>
          <w:rFonts w:ascii="Amiri" w:hAnsi="Amiri" w:eastAsia="Amiri" w:cs="Amiri"/>
          <w:color w:val="111111"/>
          <w:sz w:val="28"/>
          <w:sz w:val="28"/>
          <w:szCs w:val="28"/>
          <w:rtl w:val="true"/>
          <w:lang w:bidi="ar-SA"/>
        </w:rPr>
        <w:t>كهيعص</w:t>
      </w:r>
    </w:p>
    <w:p>
      <w:pPr>
        <w:pStyle w:val="BookText"/>
        <w:rPr/>
      </w:pPr>
      <w:r>
        <w:rPr>
          <w:rFonts w:ascii="Amiri" w:hAnsi="Amiri" w:eastAsia="Amiri" w:cs="Amiri"/>
          <w:color w:val="111111"/>
          <w:sz w:val="28"/>
          <w:sz w:val="28"/>
          <w:szCs w:val="28"/>
          <w:rtl w:val="true"/>
          <w:lang w:bidi="ar-SA"/>
        </w:rPr>
        <w:t xml:space="preserve">كهيعص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در خصوص حروف مقطعه اين سوره دو دسته از روايات در منابع اسلامى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رواياتى است كه هر يك از اين حروف را اشاره به يكى از اسماء بزرگ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الحسنى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اسماء بزرگ خداوند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الوعد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در وعده خود صادق است </w:t>
      </w:r>
      <w:r>
        <w:rPr>
          <w:rFonts w:eastAsia="IRNazanin" w:cs="IRNazanin"/>
          <w:color w:val="111111"/>
          <w:sz w:val="28"/>
          <w:szCs w:val="28"/>
          <w:rtl w:val="true"/>
          <w:lang w:bidi="fa-IR"/>
        </w:rPr>
        <w:t>) .</w:t>
      </w:r>
      <w:r>
        <w:rPr>
          <w:rStyle w:val="FootnoteAnchor"/>
          <w:rtl w:val="true"/>
        </w:rPr>
        <w:footnoteReference w:id="20"/>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دوم رواياتى است كه اين حروف مقطعه را به داستان قيام امام حسين در كربلا </w:t>
      </w:r>
      <w:r>
        <w:rPr>
          <w:rFonts w:eastAsia="Amiri" w:cs="Amiri" w:ascii="Amiri" w:hAnsi="Amiri"/>
          <w:color w:val="111111"/>
          <w:sz w:val="28"/>
          <w:szCs w:val="28"/>
          <w:rtl w:val="true"/>
          <w:lang w:bidi="ar-SA"/>
        </w:rPr>
        <w:t xml:space="preserve">. </w:t>
      </w:r>
      <w:bookmarkStart w:id="45" w:name="pg19461_210691"/>
    </w:p>
    <w:p>
      <w:pPr>
        <w:pStyle w:val="BookText"/>
        <w:rPr/>
      </w:pPr>
      <w:bookmarkEnd w:id="45"/>
      <w:r>
        <w:rPr>
          <w:rFonts w:ascii="IRNazanin" w:hAnsi="IRNazanin" w:eastAsia="IRNazanin"/>
          <w:color w:val="111111"/>
          <w:sz w:val="28"/>
          <w:sz w:val="28"/>
          <w:szCs w:val="28"/>
          <w:rtl w:val="true"/>
          <w:lang w:bidi="fa-IR"/>
        </w:rPr>
        <w:t xml:space="preserve">تفسير كرده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 خاندان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و ياران جانبازش </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Heading2"/>
        <w:numPr>
          <w:ilvl w:val="1"/>
          <w:numId w:val="1"/>
        </w:numPr>
        <w:rPr/>
      </w:pPr>
      <w:bookmarkStart w:id="46" w:name="__RefHeading___Toc17121595_1280447820"/>
      <w:bookmarkStart w:id="47" w:name="_Toc16"/>
      <w:bookmarkEnd w:id="46"/>
      <w:r>
        <w:rPr>
          <w:rtl w:val="true"/>
        </w:rPr>
        <w:t>گراميداشت زكريا</w:t>
      </w:r>
      <w:bookmarkEnd w:id="47"/>
    </w:p>
    <w:p>
      <w:pPr>
        <w:pStyle w:val="BookText"/>
        <w:rPr/>
      </w:pPr>
      <w:r>
        <w:rPr>
          <w:rFonts w:ascii="IRNazanin" w:hAnsi="IRNazanin" w:eastAsia="IRNazanin"/>
          <w:color w:val="111111"/>
          <w:sz w:val="28"/>
          <w:sz w:val="28"/>
          <w:szCs w:val="28"/>
          <w:rtl w:val="true"/>
          <w:lang w:bidi="fa-IR"/>
        </w:rPr>
        <w:t>اين سوره مباركه نيز با حروف مقطعه آغاز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تفسير اين حروف كه در آغاز پاره اى از سوره ها آمده است، در سوره بقره سخن رفت و در اينجا تنها به ترسيم دو گفتار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بسنده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آورده اند كه در اين مورد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هركدام از اين حروف از يكى از نام هاى بلند و پرشكوه خدا و يا از يكى از ويژگى ها و اوصاف او سرچشمه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در اين سوره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كاف،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عين،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سرچشمه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آورده اند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هركدام از اين حروف داراى مفهومى بلند است، براى نمونه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ذات پاك او براى آفريدگانش بسنده است و همان گونه كه همه پديده ها و انسان ها را پديد آورده است، امور و شئون آنان را نيز تدبير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 لِخَلْقِهِ</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او هدايتگر بندگان خويش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 لِعِبادِهِ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است كه قدرت او برترين قدرت هاست؛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 فَوْقَ اَيْديهِمْ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نشانگر اين حقيقت است كه او از كران تا كران هستى آگاه و به حال همه موجودات و آفريدگان خود داناست؛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بِبَرِيَّتِهِ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اشاره به اين نكته است كه ذات پاك او در همه وعده هايش راستگوست و هرگز در وعده هاى او دروغ و تخلف راه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وَعْدُهُ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بيان هر يك از اين حروف آغاز سوره، يا از يكى از نام هاى بلند او سرچشمه مى گيرد و يا از صفات و ويژگى هاى او و يا به يكى از آنها اشاره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ذِكْرُ رَحْمَتِ رَبِّكَ عَبْدَهُ زَكَرِيّا</w:t>
      </w:r>
    </w:p>
    <w:p>
      <w:pPr>
        <w:pStyle w:val="BookText"/>
        <w:rPr/>
      </w:pPr>
      <w:r>
        <w:rPr>
          <w:rFonts w:ascii="IRNazanin" w:hAnsi="IRNazanin" w:eastAsia="IRNazanin"/>
          <w:color w:val="111111"/>
          <w:sz w:val="28"/>
          <w:sz w:val="28"/>
          <w:szCs w:val="28"/>
          <w:rtl w:val="true"/>
          <w:lang w:bidi="fa-IR"/>
        </w:rPr>
        <w:t>اين يادى است از رحمت پروردگار تو نسبت به بنده اش زكريا</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 نادى رَبَّهُ نِداءً خَفِيّا</w:t>
      </w:r>
    </w:p>
    <w:p>
      <w:pPr>
        <w:pStyle w:val="BookText"/>
        <w:rPr/>
      </w:pPr>
      <w:r>
        <w:rPr>
          <w:rFonts w:ascii="IRNazanin" w:hAnsi="IRNazanin" w:eastAsia="IRNazanin"/>
          <w:color w:val="111111"/>
          <w:sz w:val="28"/>
          <w:sz w:val="28"/>
          <w:szCs w:val="28"/>
          <w:rtl w:val="true"/>
          <w:lang w:bidi="fa-IR"/>
        </w:rPr>
        <w:t xml:space="preserve">در آن هنگام كه پروردگارش را در خلوتگاه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 xml:space="preserve">اين سؤال براى مفسران مطرح شده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دعا با صداى بلند است در حالى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آهسته و مخفى است و اين دو با هم سازگار نيست ، ولى با توجه به اين نكته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آهسته نيست ، بلكه به معنى پنهان است ، بنابراين ممكن است زكريا در خلوتگاه خود آن جاكه كسى غيراز او حضور نداشته، خدا را با صداى بلند خوانده باشد و بعضى گفته اند اين تقاضاى او در دل شب بوده است ، آن گاه كه مردم در خواب آرميده بودند </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xml:space="preserve">بعضى نيز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عَلى قَوْمِه مِنَ الْمِحْرابِ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زكريا از محراب خود بيرون آمد و به سراغ قومش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در آيات آينده خواهد آمد دليل بر وقوع اين دعا در خلوتگاه گرفته اند </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پس از حروف مورد بحث، اينك قرآن سرگذشت درس آموز زكريّا را آغاز مى كند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رَحْمَتِ رَبِّكَ عَبْدَهُ زَكَرِيّا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ترسيم كننده داستان گراميداشت زكريا و پذيرفته شدن دعاى او در بارگاه خداست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يكى از پيامبران خداست كه به سوى بنى اسرائيل برانگيخته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ريشه و تبارش به هارون برادر موسى مى رسيد؛ وى تا دوران پيرى و سالخوردگى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نعمت وجود فرزند محروم بود، به همين جهت دست دعا و نيايش به بارگاه خدا برداشت و آن بنده نواز دعاى او را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 اى در تفسير آيه مى گويند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نشانگر داستان يادكِرد و گراميداشتى است كه خدا به وسيله رحمت و بخشايش خويش از بنده اش زكريا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آيه شريفه اين نكته دريافت مى گردد كه دعا و نيايش در نهان زيبنده تر و به برآورده شدن و به هدف اجابت رسيدن نزديك 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الدُّعاءِ الْخَفِىُّ وَ خَيْرُ الرِّزْقِ ما يَكْفى</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بهترين دعا، دعا و نيايش در نهان است و زيبنده ترين رزق و روزى، آن رزقى است كه نيازهاى انسان را بسنده باشد و او را بى نياز سازد</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برآنند كه دليل دعاى او در نهان اين بود كه از تقاضاى فرزند در آن مرحله پيرى و سالخوردگى خجالت مى كشيد و بيم آن داشت كه مورد تمسخر قرار گيرد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رَبِّ اِنّى وَهَنَ الْعَظْمُ مِنّى وَاشْتَعَلَ الرَّأْسُ شَيْبا وَ لَمْ اَكُنْ بِدُعائِكَ رَبِّ شَقِيّا</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استخوانم سست شده و شعله پيرى تمام سرم را فراگرفته و من هرگزدر دعاى تو از اجابت محروم نمى شدم</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فراگيرى پيرى و سفيدى تمام موى سرش را ، به شعله ور شدن آتش و درخشندگى آن و خاكستر سفيدى كه بر جاى مى گذارد ، تشبيه كرده است و اين تشبيهى است بسيار رسا و زيبا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مى افزايد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لَمْ اَكُنْ بِدُعائِكَ رَبِّ شَقِيّا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همواره در گذشته مرا به اجابت دعاهايم عادت دادى و هيچ گاه محرومم نساخته اى ، اكنون كه پير و ناتوان شده ام، سزاوارترم كه دعايم را اجابت فرمايى و نوميد بازنگردانى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به معنى تعب و رنج است ، يعنى من هرگز در خواسته هايم از تو به زحمت و مشقت نمى افتادم، چرا كه به سرعت مورد قبول تو واقع مى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ور شدن؛ و تعبير آيه شريفه از زيباترين تعبيرها مى باشد و منظور اين است كه، آفت پيرى بسان شعله آتش، موهاى سرم را فراگرفته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نيايش و درخواست نياز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روى نياز به بارگاه آن بى نياز آورد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اِنّى وَهَنَ الْعَظْمُ مِنّى</w:t>
      </w:r>
    </w:p>
    <w:p>
      <w:pPr>
        <w:pStyle w:val="BookText"/>
        <w:rPr/>
      </w:pPr>
      <w:r>
        <w:rPr>
          <w:rFonts w:ascii="IRNazanin" w:hAnsi="IRNazanin" w:eastAsia="IRNazanin"/>
          <w:color w:val="111111"/>
          <w:sz w:val="28"/>
          <w:sz w:val="28"/>
          <w:szCs w:val="28"/>
          <w:rtl w:val="true"/>
          <w:lang w:bidi="fa-IR"/>
        </w:rPr>
        <w:t>پروردگارا، استخوان هايم سست گرديد،</w:t>
      </w:r>
    </w:p>
    <w:p>
      <w:pPr>
        <w:pStyle w:val="BookText"/>
        <w:rPr/>
      </w:pPr>
      <w:r>
        <w:rPr>
          <w:rFonts w:ascii="Amiri" w:hAnsi="Amiri" w:eastAsia="Amiri" w:cs="Amiri"/>
          <w:color w:val="111111"/>
          <w:sz w:val="28"/>
          <w:sz w:val="28"/>
          <w:szCs w:val="28"/>
          <w:rtl w:val="true"/>
          <w:lang w:bidi="ar-SA"/>
        </w:rPr>
        <w:t>وَ اشْتَعَلَ الرَّاْسُ شَيْباً</w:t>
      </w:r>
    </w:p>
    <w:p>
      <w:pPr>
        <w:pStyle w:val="BookText"/>
        <w:rPr/>
      </w:pPr>
      <w:r>
        <w:rPr>
          <w:rFonts w:ascii="IRNazanin" w:hAnsi="IRNazanin" w:eastAsia="IRNazanin"/>
          <w:color w:val="111111"/>
          <w:sz w:val="28"/>
          <w:sz w:val="28"/>
          <w:szCs w:val="28"/>
          <w:rtl w:val="true"/>
          <w:lang w:bidi="fa-IR"/>
        </w:rPr>
        <w:t>و شعله پيرى همه موهاى سرم را فرا گرفته و سپيد ساخته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كه وقتى استخوان ها كه ستون بدن و اسكلت آن را مى سازند، با آن همه صلابت و استحكام، سست گردند، ديگر تكليف گوشت و رگ و اعصاب و </w:t>
      </w:r>
    </w:p>
    <w:p>
      <w:pPr>
        <w:pStyle w:val="BookText"/>
        <w:rPr/>
      </w:pPr>
      <w:r>
        <w:rPr>
          <w:rFonts w:ascii="IRNazanin" w:hAnsi="IRNazanin" w:eastAsia="IRNazanin"/>
          <w:color w:val="111111"/>
          <w:sz w:val="28"/>
          <w:sz w:val="28"/>
          <w:szCs w:val="28"/>
          <w:rtl w:val="true"/>
          <w:lang w:bidi="fa-IR"/>
        </w:rPr>
        <w:t>ديگر بافت ها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پاره اى آن حضرت بدان جهت از سستى استخوان شكايت داشت كه نيرو و پايدارى بدنش رو به كاهش نهاده بود؛ و بدان دليل از سپيدى موى سر شكوه مى كرد، كه سپيدى موى سر، پيك مرگ است و با نشستن آن بر سر و صورت ناگزير بايد آماده مرگ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زكريا در انديشه وصف و معرّفى خويش نبود، بلكه اين جملات را به منظور خشوع و خضوع در پيشگاه آفريدگار هستى بر زبان مى آورد و در مقام بندگى و فروتنى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اَكُنْ بِدُعائكَ رَبِّ شَقِيّاً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هرگز در دعاى تو اى پروردگار من از اجابت و پذيرش خواسته هايم، نوميد و محروم نبوده ام، چرا كه تو هماره به من لطف و مهر داشته و دعاهايم را پذيرفته اى و اكنون نيز بر آن اميد هستم كه مرا نااميد نساخته و دعاهايم را پذيرا گردى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اِنّى خِفْتُ الْمَوالِىَ مِنْ وَرائى وَ كانَتِ امْرَأَتى عاقِرا فَهَبْ لى مِنْ لَدُنْكَ وَلِيّا</w:t>
      </w:r>
    </w:p>
    <w:p>
      <w:pPr>
        <w:pStyle w:val="BookText"/>
        <w:rPr/>
      </w:pPr>
      <w:r>
        <w:rPr>
          <w:rFonts w:ascii="IRNazanin" w:hAnsi="IRNazanin" w:eastAsia="IRNazanin"/>
          <w:color w:val="111111"/>
          <w:sz w:val="28"/>
          <w:sz w:val="28"/>
          <w:szCs w:val="28"/>
          <w:rtl w:val="true"/>
          <w:lang w:bidi="fa-IR"/>
        </w:rPr>
        <w:t xml:space="preserve">و من از بستگانم بعد از خودم بيمناكم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حق پاسدارى از آيين تو را نگاه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همسرم نازا است ، تو به قدرتت جانشينى به من ببخش</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يَرِثُنى وَ يَرِثُ مِنْ الِ يَعْقُوبَ وَاجْعَلْهُ رَبِّ رَضِيّا</w:t>
      </w:r>
    </w:p>
    <w:p>
      <w:pPr>
        <w:pStyle w:val="BookText"/>
        <w:rPr/>
      </w:pPr>
      <w:r>
        <w:rPr>
          <w:rFonts w:ascii="Amiri" w:hAnsi="Amiri" w:eastAsia="Amiri" w:cs="Amiri"/>
          <w:color w:val="111111"/>
          <w:sz w:val="28"/>
          <w:sz w:val="28"/>
          <w:szCs w:val="28"/>
          <w:rtl w:val="true"/>
          <w:lang w:bidi="ar-SA"/>
        </w:rPr>
        <w:t>كه وارث من و آل يعقوب باشد و او را مورد رضايتت قرارده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سپس حاجت خود را چنين شرح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بستگانم بعد از خودم بيمناكم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دست به فساد بيالايند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همسرم نازا است، از نزد خودت ولى و جانشينى به من ببخش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جانشينى كه از من ارث ببرد و هم چنين وارث آل يعقوب باشد، پروردگارا اين جانشين مرا مورد رضايت خود قرار 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مفهوم وسيعى دارد كه هم ارث اموال را شامل مى شود و هم ارث مقامات معنوى را ، چراكه براى هر طرف قرائنى وجود دارد و با توجه به آيات قبل و بعد و مجموعه روايات ، اين تفسير نزديك به نظر مى رسد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واژه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منظور پسر عموها كه تابع نسب هستند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اَنْبارى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هشت مورد به كار مى 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كسى كه برده اى را آزاد 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كه آزاد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و سررشته دار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همسايه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قسم و هم پيمان؛ و براى هر كدام نمونه اى مى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نازا و در مورد مرد، بيشتر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مى رود، 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گاه گفته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ادامه نيايش خويش افزود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اِنّى خِفْتُ الْمَوالِىَ مِنْ وَّراءى</w:t>
      </w:r>
    </w:p>
    <w:p>
      <w:pPr>
        <w:pStyle w:val="BookText"/>
        <w:rPr/>
      </w:pPr>
      <w:r>
        <w:rPr>
          <w:rFonts w:ascii="IRNazanin" w:hAnsi="IRNazanin" w:eastAsia="IRNazanin"/>
          <w:color w:val="111111"/>
          <w:sz w:val="28"/>
          <w:sz w:val="28"/>
          <w:szCs w:val="28"/>
          <w:rtl w:val="true"/>
          <w:lang w:bidi="fa-IR"/>
        </w:rPr>
        <w:t>و من نگران آن هستم كه پس از فرارسيدن مرگ، بستگان و نزديكانم وارث من گردند و آنچه را برجاى مى ماند تصاحب نمايند و آنگاه راه و رسم عادلانه ام را زير پا 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خويشاوندان پدرى و مادرى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باور پاره اى منظور از اين واژه خويشاوندان پدرى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اين ديدگاه از حضرت باقر عليه السلام نيز روايت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بر آنند كه منظور عموها و عموزادگان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 واژه، عموهاى آن بزرگوار بودند كه از تبهكاران بنى اسرائيل به شمار مى 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به باور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وارثان قانونى او مى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امْرَاَتى عاقِراً و همسرم نازاست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فَهَبْ لى مِنْ لَّدُنْكَ وَلِياً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نزد خويش فرزند و جانشينى به من ارزانى 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بناء، ايجاد تحوّل و دگرگونى، داورى، حكم كردن، فرمان دادن و به كارى وادار نمودن</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 بن ماتان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بن ماتان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48" w:name="pg19461_210699"/>
    </w:p>
    <w:p>
      <w:pPr>
        <w:pStyle w:val="BookText"/>
        <w:rPr/>
      </w:pPr>
      <w:bookmarkEnd w:id="48"/>
      <w:r>
        <w:rPr>
          <w:rFonts w:ascii="IRNazanin" w:hAnsi="IRNazanin" w:eastAsia="IRNazanin"/>
          <w:color w:val="111111"/>
          <w:sz w:val="28"/>
          <w:sz w:val="28"/>
          <w:szCs w:val="28"/>
          <w:rtl w:val="true"/>
          <w:lang w:bidi="fa-IR"/>
        </w:rPr>
        <w:t xml:space="preserve">امّا 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خاله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نسب همسرش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هارون بود و از اين راه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آيه مورد بحث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خدا به او فرزندى ارزانى دارد كه ثروت او و رسالت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ارث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حَسَن و مُجاهِد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خدا به او فرزندى ارزانى دارد كه نبوّت و رسالت او و خاندان يعقوب را به ارث برد</w:t>
      </w:r>
      <w:r>
        <w:rPr>
          <w:rFonts w:eastAsia="IRNazanin" w:cs="IRNazanin"/>
          <w:color w:val="111111"/>
          <w:sz w:val="28"/>
          <w:szCs w:val="28"/>
          <w:rtl w:val="true"/>
          <w:lang w:bidi="fa-IR"/>
        </w:rPr>
        <w:t>.</w:t>
      </w:r>
    </w:p>
    <w:p>
      <w:pPr>
        <w:pStyle w:val="Heading2"/>
        <w:numPr>
          <w:ilvl w:val="1"/>
          <w:numId w:val="1"/>
        </w:numPr>
        <w:rPr/>
      </w:pPr>
      <w:bookmarkStart w:id="49" w:name="__RefHeading___Toc17121597_1280447820"/>
      <w:bookmarkStart w:id="50" w:name="_Toc17"/>
      <w:bookmarkEnd w:id="49"/>
      <w:r>
        <w:rPr>
          <w:rtl w:val="true"/>
        </w:rPr>
        <w:t>پيامبران و موضوع ارث گذارى</w:t>
      </w:r>
      <w:bookmarkEnd w:id="50"/>
    </w:p>
    <w:p>
      <w:pPr>
        <w:pStyle w:val="BookText"/>
        <w:rPr/>
      </w:pPr>
      <w:r>
        <w:rPr>
          <w:rFonts w:ascii="IRNazanin" w:hAnsi="IRNazanin" w:eastAsia="IRNazanin"/>
          <w:color w:val="111111"/>
          <w:sz w:val="28"/>
          <w:sz w:val="28"/>
          <w:szCs w:val="28"/>
          <w:rtl w:val="true"/>
          <w:lang w:bidi="fa-IR"/>
        </w:rPr>
        <w:t>از ديدگاه دانشمندان، از آيه شريفه اين نكته ظريف دريافت مى گردد كه پيامبران خدا، ثروت و دارايى خويش را به ارث مى گذارند، نه رسالت و نبوّت را كه يك مقام معنوى و گزينش الهى و آسمانى است؛ چرا كه منظور از ارث برى و ارث گذارى در آيه مورد بحث ارث برى و ارث گذارىِ مال و ثروت است و نه نبوّت و علم و رسالت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دلالت آيه شريفه، مفهوم ميراث نيز، انتقال مال و ثروت از ميّت به بازماندگان قانونى اوست و به كار بردن آن در مورد ديگر مجازى است و نياز به دليل و برهان روشن و روشنگر دارد، به ويژه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نيايش خويش افزود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اجْعَلْهُ رَبِّ رَضِيّاً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اورا اى پروردگارمن فرزندى پسنديده و شايسته كردار و فرمانبردارخويش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اگر منظور ارث برى مقام رسالت و نبوّت باشد، اين جمله بيهوده و بى معنا خواهد بود؛ چرا كه در آن صورت بسان اين است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براى ما پيامبرى برانگيز و به او خرد و دانش و اخلاق شايسته ارزانى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پيامبرى را مى توان آراسته به خرد و دانش و اخلاق شايسته تصوّر نكرد؟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ديگرى كه اين ديدگاه را مورد تأييد قرار مى دهد،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دعاى خويش تصريح مى كند كه او از آن بيم دارد كه عموها و پسرعموهايش وارث او گردند و به خاطر اين نگرانى از پروردگار خويش فرزندى مى خواهد كه وارث او گردد </w:t>
      </w:r>
      <w:bookmarkStart w:id="51" w:name="pg19461_210700"/>
    </w:p>
    <w:p>
      <w:pPr>
        <w:pStyle w:val="BookText"/>
        <w:rPr/>
      </w:pPr>
      <w:bookmarkEnd w:id="51"/>
      <w:r>
        <w:rPr>
          <w:rFonts w:ascii="IRNazanin" w:hAnsi="IRNazanin" w:eastAsia="IRNazanin"/>
          <w:color w:val="111111"/>
          <w:sz w:val="28"/>
          <w:sz w:val="28"/>
          <w:szCs w:val="28"/>
          <w:rtl w:val="true"/>
          <w:lang w:bidi="fa-IR"/>
        </w:rPr>
        <w:t>و مانع ارث برى بستگانش گردد؛ و روشن است كه نگرانى و ترس او از بر باد رفتن ثروت و دارايى اش بود نه رسالت و نبوّت، چرا كه او خوب مى دانست كه مردم تبهكار به اين مقام والا نخواهند رسيد و در اين مورد جايى براى نگرانى او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بيان، پيامبران ثروت و دارايى وارزشهاى دنيوى به ارث مى گذارند و نه رسالت و نبوّت و طبيعى است كه وارث ثروت آنان نيز بازماندگان قانونى آنان خواهند بود، نه ديگران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حضرت زكريّا بخيل بود؟</w:t>
      </w:r>
    </w:p>
    <w:p>
      <w:pPr>
        <w:pStyle w:val="BookText"/>
        <w:rPr/>
      </w:pPr>
      <w:r>
        <w:rPr>
          <w:rFonts w:ascii="IRNazanin" w:hAnsi="IRNazanin" w:eastAsia="IRNazanin"/>
          <w:color w:val="111111"/>
          <w:sz w:val="28"/>
          <w:sz w:val="28"/>
          <w:szCs w:val="28"/>
          <w:rtl w:val="true"/>
          <w:lang w:bidi="fa-IR"/>
        </w:rPr>
        <w:t>ممكن است پاره اى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بخيل بوده است، چرا كه خوش نمى داشت ثروت و نعمت خدا كه به او ارزانى شده است به نزديكانش برسد، آيا به راستى او چنين بود؟</w:t>
      </w:r>
    </w:p>
    <w:p>
      <w:pPr>
        <w:pStyle w:val="Heading2"/>
        <w:numPr>
          <w:ilvl w:val="1"/>
          <w:numId w:val="1"/>
        </w:numPr>
        <w:rPr/>
      </w:pPr>
      <w:bookmarkStart w:id="52" w:name="__RefHeading___Toc17121599_1280447820"/>
      <w:bookmarkStart w:id="53" w:name="_Toc18"/>
      <w:bookmarkEnd w:id="52"/>
      <w:r>
        <w:rPr>
          <w:rtl w:val="true"/>
        </w:rPr>
        <w:t>پاسخ</w:t>
      </w:r>
      <w:bookmarkEnd w:id="53"/>
    </w:p>
    <w:p>
      <w:pPr>
        <w:pStyle w:val="BookText"/>
        <w:rPr/>
      </w:pPr>
      <w:r>
        <w:rPr>
          <w:rFonts w:ascii="IRNazanin" w:hAnsi="IRNazanin" w:eastAsia="IRNazanin"/>
          <w:color w:val="111111"/>
          <w:sz w:val="28"/>
          <w:sz w:val="28"/>
          <w:szCs w:val="28"/>
          <w:rtl w:val="true"/>
          <w:lang w:bidi="fa-IR"/>
        </w:rPr>
        <w:t>پاسخ اين است كه او انسانى آگاه و فرزانه و از همه ضد ارزش ها از جمله بخل پيراسته و پاك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آنجايى كه عموها و عموزادگانش مردمى شايسته كردار نبودند، آن شخصيت فرزانه و خردمند نگران آن بود كه ثروت و امكاناتش را در راه ظالمانه و نامشروع مصرف نمايند و آنها را وسيله بيداد و گناه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نگرانى و آينده نگرى دليل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انديشه هاى والاى اوست و آن زيبنده او نبود، چرا كه در آن صورت به تبهكاران يارى رسانده بود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آنان بيمناك نبود، بلكه از اخلاق و رفتار زشت و ظالمانه آنان بيم داشت؛ درست همان گونه كه ترس از خدا يا روز رستاخيز، ترس از كيفر گناهان است</w:t>
      </w:r>
      <w:r>
        <w:rPr>
          <w:rFonts w:eastAsia="IRNazanin" w:cs="IRNazanin"/>
          <w:color w:val="111111"/>
          <w:sz w:val="28"/>
          <w:szCs w:val="28"/>
          <w:rtl w:val="true"/>
          <w:lang w:bidi="fa-IR"/>
        </w:rPr>
        <w:t xml:space="preserve">. </w:t>
      </w:r>
      <w:bookmarkStart w:id="54" w:name="pg19461_210701"/>
    </w:p>
    <w:p>
      <w:pPr>
        <w:pStyle w:val="BookText"/>
        <w:rPr/>
      </w:pPr>
      <w:bookmarkEnd w:id="54"/>
      <w:r>
        <w:rPr>
          <w:rFonts w:ascii="Amiri" w:hAnsi="Amiri" w:eastAsia="Amiri" w:cs="Amiri"/>
          <w:color w:val="111111"/>
          <w:sz w:val="28"/>
          <w:sz w:val="28"/>
          <w:szCs w:val="28"/>
          <w:rtl w:val="true"/>
          <w:lang w:bidi="ar-SA"/>
        </w:rPr>
        <w:t>يا زَكَرِيّا اِنّا نُبَشِّرُكَ بِغُلامٍ اسْمُهُ يَحْيى لَمْ نَجْعَلْ لَهُ مِنْ قَبْلُ سَمِيّا</w:t>
      </w:r>
    </w:p>
    <w:p>
      <w:pPr>
        <w:pStyle w:val="BookText"/>
        <w:rPr/>
      </w:pPr>
      <w:r>
        <w:rPr>
          <w:rFonts w:ascii="IRNazanin" w:hAnsi="IRNazanin" w:eastAsia="IRNazanin"/>
          <w:color w:val="111111"/>
          <w:sz w:val="28"/>
          <w:sz w:val="28"/>
          <w:szCs w:val="28"/>
          <w:rtl w:val="true"/>
          <w:lang w:bidi="fa-IR"/>
        </w:rPr>
        <w:t>اى زكريا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به فرزندى بشارت مى دهيم كه نامش يحيى است ، پسرى هم نامش پيش از اين نبوده است</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نَجْعَلْ لَهُ مِنْ قَبْلُ سَمِيّا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ظاهرا به اين معنى است كه كسى تاكنون هم نام او نبوده است ، ولى از آن جا كه نام به تنهايى دليل بر شخصيت كسى نيست ، معلوم مى شود كه اين اسم ، اشاره به مسمّى است ، يعنى كسى كه داراى امتيازاتى همچون او باشد قبلاً نبوده است ، چنان كه راغب در كتاب مفردات صريحا همين معنى را انتخاب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شك قبل از يحيى پيامبران بزرگى بودند حتى بالاتر از او ، ولى هيچ مانعى ندارد كه يحيى ويژگى هايى داشته است مخصوص خودش ، چنان كه بعدا به آن اشاره خواهد شد </w:t>
      </w:r>
      <w:r>
        <w:rPr>
          <w:rFonts w:eastAsia="IRNazanin" w:cs="IRNazanin"/>
          <w:color w:val="111111"/>
          <w:sz w:val="28"/>
          <w:szCs w:val="28"/>
          <w:rtl w:val="true"/>
          <w:lang w:bidi="fa-IR"/>
        </w:rPr>
        <w:t>.</w:t>
      </w:r>
    </w:p>
    <w:p>
      <w:pPr>
        <w:pStyle w:val="Heading2"/>
        <w:numPr>
          <w:ilvl w:val="1"/>
          <w:numId w:val="1"/>
        </w:numPr>
        <w:rPr/>
      </w:pPr>
      <w:bookmarkStart w:id="55" w:name="__RefHeading___Toc17121601_1280447820"/>
      <w:bookmarkStart w:id="56" w:name="_Toc19"/>
      <w:bookmarkEnd w:id="55"/>
      <w:r>
        <w:rPr>
          <w:rtl w:val="true"/>
        </w:rPr>
        <w:t>يحيى پيامبر وارسته الهى</w:t>
      </w:r>
      <w:bookmarkEnd w:id="5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هاى آل عمران ، انعام ، مريم و انبياء مجموعا پنج بار آمده است، او يكى از پيامبران بزرگ الهى است و از جمله امتيازاتش اين بود كه در كودكى به مقام نبوت رسيد ، خداوند آن چنان عقل روشن و درايت تابناكى در اين سن و سال به او داد كه شايسته پذيرش اين منصب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ويژگى هايى كه اين پيامبر صلى الله عليه و آله داشته و قرآن در سوره آل عمران آيه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اشاره كرده ، توصيف او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همان گونه كه در ذيل همان آيه گفته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كسى است كه از جهتى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گيرد و در اين جا طبق بعضى از روايات به معنى خوددارى كننده از ازدواج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از اين نظر امتياز براى او بوده است كه بيانگر نهايت عفت و پاكى است و يا بر اثر شرايط خاص زندگى مجبور به سفرهاى متعدد براى تبليغ آيين الهى بوده و همچون عيسى مسيح ناچار به مجرد زيستن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تفسير نيز نزديك به نظر مى رسد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فوق كسى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كه شهوات و هوس هاى دنيا را ترك گفته و در واقع يك مرحله عالى از زهد بوده است </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به هر حال از منابع اسلامى و منابع مسيحى استفاده مى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خاله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 هنگامى كه مسيح اظهار نبوت كرده ، يحيى به او ايمان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يحيى كتاب آسمانى ويژه اى نداشت و اين كه در آيات بعد مى خوانيم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يَحْيى خُذِ الْكِتابَ بِقُوِّةٍ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يحيى كتاب را با قوت بگير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حضرت موسى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يحيى و حضرت مسيح ، قدر مشترك هايى داشتند ، زهد فوق العاده ترك ازدواج به عللى كه گفته شد و تولد اعجازآميز و همچنين نسب بسيار نزديك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روايات اسلامى استفاده مى شودكه امام حسين و يحيى نيز جهات مشتركى داشتند، لذا از امام على بن الحسين زين العابدين چنين نقل شده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همراه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كربلا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آمديم ، امام در هر منزلى نزول مى فرمود و يا از آن كوچ مى كرد ياد يحيى و قتل او مى نمود و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بى ارزشى دنيا نزد خدا همين بس كه سر يحيى بن زكريا را به عنوان هديه به سوى فرد بى عفتى از بى عفت هاى بنى اسرائيل بردند </w:t>
      </w:r>
      <w:r>
        <w:rPr>
          <w:rFonts w:eastAsia="IRNazanin" w:cs="IRNazanin"/>
          <w:color w:val="111111"/>
          <w:sz w:val="28"/>
          <w:szCs w:val="28"/>
          <w:rtl w:val="true"/>
          <w:lang w:bidi="fa-IR"/>
        </w:rPr>
        <w:t>» .</w:t>
      </w:r>
      <w:r>
        <w:rPr>
          <w:rStyle w:val="FootnoteAnchor"/>
          <w:rtl w:val="true"/>
        </w:rPr>
        <w:footnoteReference w:id="26"/>
      </w:r>
      <w:r>
        <w:rPr>
          <w:rFonts w:ascii="IRNazanin" w:hAnsi="IRNazanin" w:eastAsia="IRNazanin"/>
          <w:color w:val="111111"/>
          <w:sz w:val="28"/>
          <w:sz w:val="28"/>
          <w:szCs w:val="28"/>
          <w:rtl w:val="true"/>
          <w:lang w:bidi="fa-IR"/>
        </w:rPr>
        <w:t xml:space="preserve">شهادت امام حسين نيز از جهاتى همانند شهادت يحيى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كيفيت قتل يحيى را بعدا شرح خواهيم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نيز نام حسين همچون نام يحيى بى سابقه بود و مدت حمل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هنگامى كه در شكم مادر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معمول كوتاه تر بود </w:t>
      </w:r>
      <w:r>
        <w:rPr>
          <w:rFonts w:eastAsia="IRNazanin" w:cs="IRNazanin"/>
          <w:color w:val="111111"/>
          <w:sz w:val="28"/>
          <w:szCs w:val="28"/>
          <w:rtl w:val="true"/>
          <w:lang w:bidi="fa-IR"/>
        </w:rPr>
        <w:t xml:space="preserve">. . </w:t>
      </w:r>
      <w:bookmarkStart w:id="57" w:name="pg19461_210703"/>
    </w:p>
    <w:p>
      <w:pPr>
        <w:pStyle w:val="BookText"/>
        <w:rPr/>
      </w:pPr>
      <w:bookmarkEnd w:id="57"/>
      <w:r>
        <w:rPr>
          <w:rFonts w:ascii="Amiri" w:hAnsi="Amiri" w:eastAsia="Amiri" w:cs="Amiri"/>
          <w:color w:val="111111"/>
          <w:sz w:val="28"/>
          <w:sz w:val="28"/>
          <w:szCs w:val="28"/>
          <w:rtl w:val="true"/>
          <w:lang w:bidi="ar-SA"/>
        </w:rPr>
        <w:t>شرح آيه از تفسير مجمع البيان</w:t>
      </w:r>
    </w:p>
    <w:p>
      <w:pPr>
        <w:pStyle w:val="Heading2"/>
        <w:numPr>
          <w:ilvl w:val="1"/>
          <w:numId w:val="1"/>
        </w:numPr>
        <w:rPr/>
      </w:pPr>
      <w:bookmarkStart w:id="58" w:name="__RefHeading___Toc17121603_1280447820"/>
      <w:bookmarkStart w:id="59" w:name="_Toc20"/>
      <w:bookmarkEnd w:id="58"/>
      <w:r>
        <w:rPr>
          <w:rtl w:val="true"/>
        </w:rPr>
        <w:t xml:space="preserve">نويدى شادى بخش به </w:t>
      </w:r>
      <w:r>
        <w:rPr>
          <w:rtl w:val="true"/>
        </w:rPr>
        <w:t>«</w:t>
      </w:r>
      <w:r>
        <w:rPr>
          <w:rtl w:val="true"/>
        </w:rPr>
        <w:t>زكريا</w:t>
      </w:r>
      <w:r>
        <w:rPr>
          <w:rtl w:val="true"/>
        </w:rPr>
        <w:t>»</w:t>
      </w:r>
      <w:bookmarkEnd w:id="59"/>
    </w:p>
    <w:p>
      <w:pPr>
        <w:pStyle w:val="BookText"/>
        <w:rPr/>
      </w:pPr>
      <w:r>
        <w:rPr>
          <w:rFonts w:ascii="IRNazanin" w:hAnsi="IRNazanin" w:eastAsia="IRNazanin"/>
          <w:color w:val="111111"/>
          <w:sz w:val="28"/>
          <w:sz w:val="28"/>
          <w:szCs w:val="28"/>
          <w:rtl w:val="true"/>
          <w:lang w:bidi="fa-IR"/>
        </w:rPr>
        <w:t xml:space="preserve">در آيات پيش، از دعا و نيايش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بارگاه خدا و تقاضاى او به خاطر ارزانى شدن فرزند به آن حضرت سخن رفت، اينك در آن آيات به او نويدى شادى بخش مى رسد كه او به زودى به آرزوى خود خواهد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آيه مورد بحث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زَكَرِيّا اِنّا نُبَشِّرُكَ بِغُلامٍ اسْمُهُ يَحْيى</w:t>
      </w:r>
    </w:p>
    <w:p>
      <w:pPr>
        <w:pStyle w:val="BookText"/>
        <w:rPr/>
      </w:pPr>
      <w:r>
        <w:rPr>
          <w:rFonts w:ascii="IRNazanin" w:hAnsi="IRNazanin" w:eastAsia="IRNazanin"/>
          <w:color w:val="111111"/>
          <w:sz w:val="28"/>
          <w:sz w:val="28"/>
          <w:szCs w:val="28"/>
          <w:rtl w:val="true"/>
          <w:lang w:bidi="fa-IR"/>
        </w:rPr>
        <w:t xml:space="preserve">خدا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پذيرفت و به او پيام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وسيله فرشتگان به تو نويد مى دهيم كه پسرى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ارزانى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نَجْعَلْ لَهُ مِنْ قَبْلُ سَمِيّاً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باور گروهى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پسرى كه به تو ارزانى خواهيم نمود، پيش از او كسى به اين نام، نامگذارى نشده است</w:t>
      </w:r>
      <w:r>
        <w:rPr>
          <w:rFonts w:eastAsia="IRNazanin" w:cs="IRNazanin"/>
          <w:color w:val="111111"/>
          <w:sz w:val="28"/>
          <w:szCs w:val="28"/>
          <w:rtl w:val="true"/>
          <w:lang w:bidi="fa-IR"/>
        </w:rPr>
        <w:t>.</w:t>
      </w:r>
    </w:p>
    <w:p>
      <w:pPr>
        <w:pStyle w:val="Heading2"/>
        <w:numPr>
          <w:ilvl w:val="1"/>
          <w:numId w:val="1"/>
        </w:numPr>
        <w:rPr/>
      </w:pPr>
      <w:bookmarkStart w:id="60" w:name="__RefHeading___Toc17121605_1280447820"/>
      <w:bookmarkStart w:id="61" w:name="_Toc21"/>
      <w:bookmarkEnd w:id="60"/>
      <w:r>
        <w:rPr>
          <w:rtl w:val="true"/>
        </w:rPr>
        <w:t xml:space="preserve">دو ويژگى حضرت </w:t>
      </w:r>
      <w:r>
        <w:rPr>
          <w:rtl w:val="true"/>
        </w:rPr>
        <w:t>«</w:t>
      </w:r>
      <w:r>
        <w:rPr>
          <w:rtl w:val="true"/>
        </w:rPr>
        <w:t>يحيى</w:t>
      </w:r>
      <w:r>
        <w:rPr>
          <w:rtl w:val="true"/>
        </w:rPr>
        <w:t xml:space="preserve">» </w:t>
      </w:r>
      <w:r>
        <w:rPr>
          <w:rtl w:val="true"/>
        </w:rPr>
        <w:t>و امام حسين عليه السلام</w:t>
      </w:r>
      <w:bookmarkEnd w:id="61"/>
    </w:p>
    <w:p>
      <w:pPr>
        <w:pStyle w:val="BookText"/>
        <w:rPr/>
      </w:pPr>
      <w:r>
        <w:rPr>
          <w:rFonts w:ascii="IRNazanin" w:hAnsi="IRNazanin" w:eastAsia="IRNazanin"/>
          <w:color w:val="111111"/>
          <w:sz w:val="28"/>
          <w:sz w:val="28"/>
          <w:szCs w:val="28"/>
          <w:rtl w:val="true"/>
          <w:lang w:bidi="fa-IR"/>
        </w:rPr>
        <w:t xml:space="preserve">قرآن، در آيه مورد بحث، دو ويژگى و امتياز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ترسيم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اينكه نام بلند و با عظمت او را خدا برگزيده است و پدر و مادر او در گزينش اين نام نقشى نداشته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اين كه پيش از او كسى به اين نام، ناميده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حضرت صادق عليه السلام آورده اند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جهاتى به هم شباهت داشتند، براى نمونه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خدا بود و نام حسين عليه السلام نيز از سوى خدا و پيش از او كسى به اين نام خوانده نشده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چهل روز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حضرت پرسيدند، چگونه آسمان بر آنان گريست؟</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طلوع و غروب، خورشيد رنگ خون به خود مى گرفت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كشنده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 تن، بى اصل و نسب و فرزند نامشروع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امام حسين عليه السلام آورده اند كه در راه كربلا، در هنگامه فرود و حركت در هر منزلگاهى از پيامبر خدا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روزى در اين مورد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هَوانِ الدُّنْيا عَلَى اللّهِ عَزَّ وَ جَلَّ اَنَّ رَأْسَ يَحْيَى بْنَ زَكَريّا اُهْدِىَ اِلى بَغِىٍّ مِنْ بَغايا بَنى اِسْرائيلَ</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از پستى و بى اعتبارى دنيا در پيش خدا همين بس كه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زكريا را براى يكى از بدكاران بنى اسرائيل هديه بردند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اين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زنان نازا فرزندى بسان او به دنيا نياورده بودند</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bookmarkStart w:id="62" w:name="pg19461_210705"/>
    </w:p>
    <w:p>
      <w:pPr>
        <w:pStyle w:val="Heading2"/>
        <w:numPr>
          <w:ilvl w:val="1"/>
          <w:numId w:val="1"/>
        </w:numPr>
        <w:rPr/>
      </w:pPr>
      <w:bookmarkStart w:id="63" w:name="__RefHeading___Toc17121607_1280447820"/>
      <w:bookmarkStart w:id="64" w:name="_Toc22"/>
      <w:bookmarkEnd w:id="62"/>
      <w:bookmarkEnd w:id="63"/>
      <w:r>
        <w:rPr>
          <w:rtl w:val="true"/>
        </w:rPr>
        <w:t>روزه سكوت حضرت مريم</w:t>
      </w:r>
      <w:bookmarkEnd w:id="64"/>
    </w:p>
    <w:p>
      <w:pPr>
        <w:pStyle w:val="BookText"/>
        <w:rPr/>
      </w:pPr>
      <w:r>
        <w:rPr>
          <w:rFonts w:ascii="Amiri" w:hAnsi="Amiri" w:eastAsia="Amiri" w:cs="Amiri"/>
          <w:color w:val="111111"/>
          <w:sz w:val="28"/>
          <w:sz w:val="28"/>
          <w:szCs w:val="28"/>
          <w:rtl w:val="true"/>
          <w:lang w:bidi="ar-SA"/>
        </w:rPr>
        <w:t>قالَ رَبِّ اَنّى يَكُونُ لى غُلامٌ وَ كانَتِ امْرَاَتى عاقِرا وَ قَدْ بَلَغْتُ مِنَ الْكِبَرِ عِتِيّا</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فرزندى براى من خواهد بود درحالى كه همسرم نازا است و من نيز از پيرى افتاده شده ام ؟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ريشه و اساس يا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 كه به زنان نازا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 به خاطر آن است كه كار آن ها از نظر فرزند به پايان رسيده، يا اين كه تولد فرزند در آن ها محبوس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كسى است كه كه بر اثر طول زمان اندامش خشكيده شده ، همان حالتى كه در سنين بسيار بالا براى انسان پيدا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شاگرد و نوجوان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بر اثر طول عمر و زمان، اندامش خشكيده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زكرياى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كه ارزانى شدن فرزند در دوران سالخوردگى و نازا بودن همسرش را فراتر از قوانين عادى مى نگريست، در برابر اين نويد شادى بخش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اَنّى يَكُونُ لى غُلامٌ وَ كانَتِ امْرَاَتى عاقِراً</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حالى كه همسرم نازاست صاحب فرزند خواهم شد؟</w:t>
      </w:r>
    </w:p>
    <w:p>
      <w:pPr>
        <w:pStyle w:val="BookText"/>
        <w:rPr/>
      </w:pPr>
      <w:r>
        <w:rPr>
          <w:rFonts w:ascii="Amiri" w:hAnsi="Amiri" w:eastAsia="Amiri" w:cs="Amiri"/>
          <w:color w:val="111111"/>
          <w:sz w:val="28"/>
          <w:sz w:val="28"/>
          <w:szCs w:val="28"/>
          <w:rtl w:val="true"/>
          <w:lang w:bidi="ar-SA"/>
        </w:rPr>
        <w:t>وَ قَدْ بَلَغْتُ مِنَ الْكِبَرِ عِتِيّاً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خود نيز به مرحله اى از سالخوردگى گام نهاده ام كه بدنم فرسوده و استخوان هايم سست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او اين بود كه، آيا خدا آنان را دگرباره به دوران جوانى باز خواهد گرداند و يا با همان شرايط به آنان فرزند ارزانى خواهد 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نود سال داشت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كَذلِكَ قالَ رَبُّكَ هُوَ عَلَىَّ هَيِّنٌ وَ قَدْ خَلَقْتُكَ مِنْ قَبْلُ وَ لَمْ تَكُ شَيْئا</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است كه تو مى گويى پروردگارت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 من آسان است ، من قبلاً تو را آفريدم و چيزى نبودى </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 xml:space="preserve">اين مسأله عجيبى نيست كه از پيرمردى همچون تو و همسرى ظاهرا نازا فرزندى متولد شود، خدايى كه توانايى دارد از هيچ همه چيز بيافريند ، چه جاى تعجب كه در اين سن و سال و اين شرايط فرزندى به تو عنايت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در پاسخ پرسش آن پيامبر بزرگ، پيام آمد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و خواست پروردگارت همين گونه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كَذلِكَ قالَ رَبُّكَ هُوَ عَلَىَّ هَيِّنٌ</w:t>
      </w:r>
    </w:p>
    <w:p>
      <w:pPr>
        <w:pStyle w:val="BookText"/>
        <w:rPr/>
      </w:pPr>
      <w:r>
        <w:rPr>
          <w:rFonts w:ascii="IRNazanin" w:hAnsi="IRNazanin" w:eastAsia="IRNazanin"/>
          <w:color w:val="111111"/>
          <w:sz w:val="28"/>
          <w:sz w:val="28"/>
          <w:szCs w:val="28"/>
          <w:rtl w:val="true"/>
          <w:lang w:bidi="fa-IR"/>
        </w:rPr>
        <w:t>آرى خواست و فرمان او اين گونه است؛ پروردگارت فرموده است كه اين كار بر من آسان است و به زودى نيرو و توان جديدى به شما ارزانى داشته و فرزندى شايسته كردار به شما خواهم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خَلَقْتُكَ مِنْ قَبْلُ وَ لَمْ تَكُ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شگفت انگيز نيست كه از مردى سالخورده و بانويى نازا، بسان تو و همسرت،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شما ارزانى دارم، مگر نه اينكه من تو را درحالى كه هيچ نبودى از نيستى به هستى آوردم و جامه زيباى وجود بر قامت برافراشته ات دوختم؟</w:t>
      </w:r>
    </w:p>
    <w:p>
      <w:pPr>
        <w:pStyle w:val="BookText"/>
        <w:rPr/>
      </w:pPr>
      <w:r>
        <w:rPr>
          <w:rFonts w:ascii="Amiri" w:hAnsi="Amiri" w:eastAsia="Amiri" w:cs="Amiri"/>
          <w:color w:val="111111"/>
          <w:sz w:val="28"/>
          <w:sz w:val="28"/>
          <w:szCs w:val="28"/>
          <w:rtl w:val="true"/>
          <w:lang w:bidi="ar-SA"/>
        </w:rPr>
        <w:t>روشن است كه برطرف ساختن مانع از وجود زن و مرد، براى فرزنددار شدن، آسان تر از اين است كه انسانى را از نيستى به هستى درآورد</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باقر عليه السلام آورده اند كه خدا، پنج سال پس از اين نويد شادى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ارزانى داشت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رَبِّ اجْعَلْ لى اآيَةً قالَ ءَايَتُكَ اَلاّ تُكَلِّمَ النّاسَ ثَلثَ لَيالٍ سَوِيّا</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اى براى من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نشانه تو اين است كه سه شبانه روز قدرت تكلم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نخواهى داشت ، در حالى كه زبان تو سالم است</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بدون شك زكريا به وعده الهى ايمان داشت و خاطرش جمع بود ، ولى براى اطمينان بيشتر ، همان گونه كه ابراهيم مؤمن به معاد تقاضاى شهود چهره معاد در اين زندگى كرد تا قلبش اطمينان بيشترى يابد ، زكريا از خدا تقاضاى نشانه و آيتى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نشانه آشكارى است كه انسان با داشتن زبان سالم و قدرت بر هر گونه نيايش با پروردگار در برابر مردم توانايى سخن گفتن را نداشته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 xml:space="preserve">با اين پيام خدا،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دگرباره لبريز از اميد گرديد و از پروردگارش نشانه و علامت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رَبِّ اجْعَلْ لّى آيَةً</w:t>
      </w:r>
    </w:p>
    <w:p>
      <w:pPr>
        <w:pStyle w:val="BookText"/>
        <w:rPr/>
      </w:pPr>
      <w:r>
        <w:rPr>
          <w:rFonts w:ascii="IRNazanin" w:hAnsi="IRNazanin" w:eastAsia="IRNazanin"/>
          <w:color w:val="111111"/>
          <w:sz w:val="28"/>
          <w:sz w:val="28"/>
          <w:szCs w:val="28"/>
          <w:rtl w:val="true"/>
          <w:lang w:bidi="fa-IR"/>
        </w:rPr>
        <w:t>پروردگارا، براى من نشانى قرار ده كه به وسيله آن بتوانم به هنگامه ولادت فرزندم پى ببرم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ايَتُكَ اَلاّ تُكَلِّمَ النّاسَ ثَلاثَ لَيالٍ سَوِيّاً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تو اين است كه با وجود سلامت جسم و جان و خرد و روان سه شبانه روز تمام، نخواهى توانست با مردم سخن گويى و تنها زبانت به ياد و نام پروردگارت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گونه كه پيام آمده بود، سه شبانه روز بدون هيچ عذرى سخن نگفت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در اين مدّت بى آنكه در زبانش عيب و بيمارى باشد، از سخن گفتن ناتوان گرديد و به طور معجزه آسايى زبانش تنها به تلاوت زبور و نيايش و دعا، گردش مى كرد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فَخَرَجَ عَلى قَوْمِه مِنَ الْمِحْرابِ فَاَوْحى اِلَيْهِمْ اَنْ سَبِّحوُا بُكْرَةً وَ عَشِيّا</w:t>
      </w:r>
    </w:p>
    <w:p>
      <w:pPr>
        <w:pStyle w:val="BookText"/>
        <w:rPr/>
      </w:pPr>
      <w:r>
        <w:rPr>
          <w:rFonts w:ascii="IRNazanin" w:hAnsi="IRNazanin" w:eastAsia="IRNazanin"/>
          <w:color w:val="111111"/>
          <w:sz w:val="28"/>
          <w:sz w:val="28"/>
          <w:szCs w:val="28"/>
          <w:rtl w:val="true"/>
          <w:lang w:bidi="fa-IR"/>
        </w:rPr>
        <w:t>او از محراب عبادتش به سوى مردم بيرون آمد و با اشاره به آن ها گفت صبح و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شكرانه اين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تسبيح گوييد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 xml:space="preserve">بعد از اين بشارت و اين آيت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محراب عبادتش به سراغ مردم آمد و با اشاره به آن ها چنين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صبح و شام تسبيح پروردگار بگوييد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چراكه اين نعمت بزرگى كه خدا به زكريا ارزانى داشته بود ، دامنه آن همه قوم را فرا مى گرفت و در سرنوشت آينده همه آن ها تأثير داشت ، به همين دليل سزاوار بود همگى به شكرانه آن نعمت به تسبيح خدا برخيزند و مدح و ثناى الهى گويند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خاصى است كه در عبادتگاه براى امام يا افراد برجسته در نظر گرفته مى شود و در علت نام گذارى آن ، دو جهت ذكر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اين كه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جنگ گرفته شده ، چون محراب در حقيقت محل مبارزه با شيطان و هواى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 كه محراب در لغت به معنى نقطه بالاى مجلس است و چون محل محراب در بالاى معبد بوده به اين نام ناميده شده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مى گويند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بنى اسرائيل به عكس آن چه در ميان ما معمول است در نقطه اى بالاتر از سطح زمين قرار داشته و چند پله مى خورده و اطراف آن را ديوار مى كشيده اند ، به طورى كه كسانى كه داخل محراب بودند كمتر از خارج ديده مى شدند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عَلى قَوْمِه مِنَ الْمِحْرابِ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آيات فوق خوانديم با توجه به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معمولاً براى جهت فوق به كار مى رود اين معنى را تأييد مى 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افكنده شدن مفهوم مورد نظر به قلب و فكر و خاطر انسان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پديدار شدن اين نشان روشن و گويا،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محراب عبادت بيرون آمد و به سوى مردم خويش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 عَلى قَوْمِه مِنَ الْمِحْرابِ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او پس از اين نشان روشن، از نمازگاه خويش بيرون آمد و به سوى مردم خويش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بدان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كه هر كسى گام به آنجا مى نهد، چنان است كه گويى با شيطان به پيكار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اين واژه به مفهوم جايگاه بلندى است كه بسان سنگرى براى دفاع مورد بهره بردارى قرار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مورد آورده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نويد و نشان را به قوم خود گفته بود؛ به همين جهت هنگامى كه نزد آنان رفت و از سخن گفتن با آنان سر باز زد، آنان دريافتند كه دعايش در بارگاه خدا پذيرفته شده و به زودى به خواسته اش خواهد رسيد؛ از اين رو آنان نيز غرق در شادمانى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فَاَوْحى اِلَيْهِمْ اَنْ سَبِّحُوا بُكْرَةً وَ عَشِيّاً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باور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اين است كه به آنان اشاره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به باور پاره اى ديگر منظور اين است كه براى آنان بر روى زمين نوشت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و شبانگاه پروردگارتان را ستايش كنيد و در پيشگاه او نماز گزاريد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بدان دليل به نماز تسبّح گفته شده است كه نماز نيز ستايش خالصانه خدا و در بردارنده تسبيح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 اى نيز برآنند كه منظور خود تسبيح و ستايش است و نه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جايگاه بلندى كه به وسيله پلكان بدانجا صعود مى كرد، نماز مى خواند و مردم نيز نماز بامداد و شبانگاه را با او به جا مى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هماره پيش از برپايى نماز، از نمازگاه خويش بيرون مى آمد و اذان مى گفت؛ به همين جهت هنگامى كه نشان مورد اشاره در زبان او پديدار شد و نتوانست با صداى بلند اذان بگويد، آنان دريافتند كه به زودى خدا به او فرزند ارزانى خواهد داشت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آن حضرت به نشان نزديك شدن ولادت فرزندش، سه روز تنها به دعا و ستايش خدا مشغول بود و توان گفتار ديگرى نداشت</w:t>
      </w:r>
      <w:r>
        <w:rPr>
          <w:rFonts w:eastAsia="IRNazanin" w:cs="IRNazanin"/>
          <w:color w:val="111111"/>
          <w:sz w:val="28"/>
          <w:szCs w:val="28"/>
          <w:rtl w:val="true"/>
          <w:lang w:bidi="fa-IR"/>
        </w:rPr>
        <w:t xml:space="preserve">. </w:t>
      </w:r>
      <w:bookmarkStart w:id="65" w:name="pg19461_210710"/>
    </w:p>
    <w:p>
      <w:pPr>
        <w:pStyle w:val="BookText"/>
        <w:rPr/>
      </w:pPr>
      <w:bookmarkEnd w:id="65"/>
      <w:r>
        <w:rPr>
          <w:rFonts w:ascii="Amiri" w:hAnsi="Amiri" w:eastAsia="Amiri" w:cs="Amiri"/>
          <w:color w:val="111111"/>
          <w:sz w:val="28"/>
          <w:sz w:val="28"/>
          <w:szCs w:val="28"/>
          <w:rtl w:val="true"/>
          <w:lang w:bidi="ar-SA"/>
        </w:rPr>
        <w:t>يا يَحْيى خُذِ الْكِتابَ بِقُوَّةٍ وَ ءَاتَيْناهُ الْحُكْمَ صَبِيّا</w:t>
      </w:r>
    </w:p>
    <w:p>
      <w:pPr>
        <w:pStyle w:val="BookText"/>
        <w:rPr/>
      </w:pPr>
      <w:r>
        <w:rPr>
          <w:rFonts w:ascii="IRNazanin" w:hAnsi="IRNazanin" w:eastAsia="IRNazanin"/>
          <w:color w:val="111111"/>
          <w:sz w:val="28"/>
          <w:sz w:val="28"/>
          <w:szCs w:val="28"/>
          <w:rtl w:val="true"/>
          <w:lang w:bidi="fa-IR"/>
        </w:rPr>
        <w:t>اى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قوت بگير و ما فرمان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 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كودكى به او داديم</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Amiri" w:hAnsi="Amiri" w:eastAsia="Amiri" w:cs="Amiri"/>
          <w:color w:val="111111"/>
          <w:sz w:val="28"/>
          <w:sz w:val="28"/>
          <w:szCs w:val="28"/>
          <w:rtl w:val="true"/>
          <w:lang w:bidi="ar-SA"/>
        </w:rPr>
        <w:t xml:space="preserve">معروف و مشهور در ميان مفسران اين است كه منظوراز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 حتى ادعاى اجماع و اتفاق در اين زمينه كرده اند </w:t>
      </w:r>
      <w:r>
        <w:rPr>
          <w:rFonts w:eastAsia="Amiri" w:cs="Amiri" w:ascii="Amiri" w:hAnsi="Amiri"/>
          <w:color w:val="111111"/>
          <w:sz w:val="28"/>
          <w:szCs w:val="28"/>
          <w:rtl w:val="true"/>
          <w:lang w:bidi="ar-SA"/>
        </w:rPr>
        <w:t>.</w:t>
      </w:r>
      <w:r>
        <w:rPr>
          <w:rStyle w:val="FootnoteAnchor"/>
          <w:rtl w:val="true"/>
        </w:rPr>
        <w:footnoteReference w:id="28"/>
      </w:r>
      <w:r>
        <w:rPr>
          <w:rFonts w:ascii="IRNazanin" w:hAnsi="IRNazanin" w:eastAsia="IRNazanin"/>
          <w:color w:val="111111"/>
          <w:sz w:val="28"/>
          <w:sz w:val="28"/>
          <w:szCs w:val="28"/>
          <w:rtl w:val="true"/>
          <w:lang w:bidi="fa-IR"/>
        </w:rPr>
        <w:t xml:space="preserve">منظور از گرفتن كتاب با قوت و قدرت آن است كه با قاطعيت هر چه تمام تر و تصميم راسخ و اراده اى آهنين كتاب آسمانى تورات و محتواى آن را اجراكند و به تمام آن عمل نمايد و در راه تعميم و گسترش آن از هر نيروى مادى و معنوى ، فردى و اجتماعى ، بهره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اصولاً هيچ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بدون قوت و قدرت و قاطعيت پيروانش نمى توان اجرا كرد ، اين درسى است براى همه مؤمنان و همه رهروان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اين دستور ، به مواهب ده گانه اى كه خدا به يحيى داده بود و يا او به توفيق الهى كسب كرد ، اشاره مى كند </w:t>
      </w:r>
      <w:r>
        <w:rPr>
          <w:rFonts w:eastAsia="IRNazanin" w:cs="IRNazanin"/>
          <w:color w:val="111111"/>
          <w:sz w:val="28"/>
          <w:szCs w:val="28"/>
          <w:rtl w:val="true"/>
          <w:lang w:bidi="fa-IR"/>
        </w:rPr>
        <w:t>.</w:t>
      </w:r>
    </w:p>
    <w:p>
      <w:pPr>
        <w:pStyle w:val="Heading2"/>
        <w:numPr>
          <w:ilvl w:val="1"/>
          <w:numId w:val="1"/>
        </w:numPr>
        <w:rPr/>
      </w:pPr>
      <w:bookmarkStart w:id="66" w:name="__RefHeading___Toc17121609_1280447820"/>
      <w:bookmarkStart w:id="67" w:name="_Toc23"/>
      <w:bookmarkEnd w:id="66"/>
      <w:r>
        <w:rPr>
          <w:rtl w:val="true"/>
        </w:rPr>
        <w:t>كتاب آسمانى را با قوت و قدرت بگير</w:t>
      </w:r>
      <w:bookmarkEnd w:id="6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يَحْيى خُذِ الْكِتابَ بِقُوَّةٍ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اشاره كرديم معنى كاملاً وسيعى دارد و تمام قدرت هاى مادى و معنوى ، روحى و جسمى در آن جمع است و اين خود بيانگر اين حقيقت است كه نگهدارى آيين الهى و اسلام و قرآن با ضعف و سستى و ولنگارى و مسامحه ، امكان پذير نيست ، بلكه بايد در دژ نيرومند قدرت و قوت و قاطعيت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مخاطب در اين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ولى در مواردى ديگر از قرآن مجيد نيز اين تعبير در مورد سايرين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 موسى مأموريت پيدا مى كند كه تورات را با قوت بگيرد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فَخُذْها بِقُوَّةٍ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همين خطاب نسبت به تمام بنى اسرائيل ديده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ماد</w:t>
      </w:r>
      <w:r>
        <w:rPr>
          <w:rFonts w:eastAsia="IRNazanin" w:cs="IRNazanin"/>
          <w:color w:val="111111"/>
          <w:sz w:val="28"/>
          <w:szCs w:val="28"/>
          <w:rtl w:val="true"/>
          <w:lang w:bidi="fa-IR"/>
        </w:rPr>
        <w:t xml:space="preserve">. </w:t>
      </w:r>
      <w:bookmarkStart w:id="68" w:name="pg19461_210711"/>
    </w:p>
    <w:p>
      <w:pPr>
        <w:pStyle w:val="BookText"/>
        <w:rPr/>
      </w:pPr>
      <w:bookmarkEnd w:id="68"/>
      <w:r>
        <w:rPr>
          <w:rFonts w:ascii="IRNazanin" w:hAnsi="IRNazanin" w:eastAsia="IRNazanin"/>
          <w:color w:val="111111"/>
          <w:sz w:val="28"/>
          <w:sz w:val="28"/>
          <w:szCs w:val="28"/>
          <w:rtl w:val="true"/>
          <w:lang w:bidi="fa-IR"/>
        </w:rPr>
        <w:t>اتَيْناكُمْ بِقُوَّةٍ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نشان مى دهد اين يك حكم عام براى همگان است ، نه شخص يا اشخاص معينى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همين مفهوم با تعبير ديگرى در آيه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اَعِدُّوا لَهُمْ مَا اسْتَطَعْتُمْ مِنْ 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قدرت و قوت در توان شما است براى مرعوب ساختن دشمنان فراهم سازيد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هر حال اين آيه پاسخى است به همه آن ها كه گمان مى كنند از موضع ضعف مى توان كارى انجام داد و يا مى خواهند با سازش كارى در همه شرايط مشكلات را حل كنند </w:t>
      </w:r>
      <w:r>
        <w:rPr>
          <w:rFonts w:eastAsia="IRNazanin" w:cs="IRNazanin"/>
          <w:color w:val="111111"/>
          <w:sz w:val="28"/>
          <w:szCs w:val="28"/>
          <w:rtl w:val="true"/>
          <w:lang w:bidi="fa-IR"/>
        </w:rPr>
        <w:t>.</w:t>
      </w:r>
    </w:p>
    <w:p>
      <w:pPr>
        <w:pStyle w:val="Heading2"/>
        <w:numPr>
          <w:ilvl w:val="1"/>
          <w:numId w:val="1"/>
        </w:numPr>
        <w:rPr/>
      </w:pPr>
      <w:bookmarkStart w:id="69" w:name="__RefHeading___Toc17121611_1280447820"/>
      <w:bookmarkStart w:id="70" w:name="_Toc24"/>
      <w:bookmarkEnd w:id="69"/>
      <w:r>
        <w:rPr>
          <w:rtl w:val="true"/>
        </w:rPr>
        <w:t>نبوت در خردسالى</w:t>
      </w:r>
      <w:bookmarkEnd w:id="70"/>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كه دوران شكوفايى عقل انسان معمولاً حد و مرز خاصى دارد ، ولى مى دانيم هميشه در انسان ها افراد استثنايى وجود داشته اند، چه مانعى دارد كه خداوند اين دوران را براى بعضى از بندگانش به خاطر مصالحى فشرده تر كند و در سال هاى كمترى خلاصه نمايد ، همان گونه كه براى سخن گفتن معمولاً گذشتن يكى دو سال از تولد لازم است ، در حالى كه مى دانيم حضرت مسيح در همان روزهاى نخستين زبان به سخن گشود ، آن هم سخنى بسيار پرمحتوا كه طبق روال عادى در شأن انسان هاى بزرگسال بود ، چنان كه در تفسير آيات آينده به خواست خدا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جا روشن مى شود اشكالى كه پاره اى از افراد به بعضى از ائمه شيعه كرده اند كه چرا بعضى از آن ها در سنين كم به مقام امامت رسيدند ،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از يكى از ياران امام جواد محمّد بن على النقى به نام على بن اسباط مى خوانيم 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او 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سن امام كم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درست به قامت او خيره شدم تا به ذهن خويش بسپارم و به هنگامى كه به مصر بازمى گردم كم و كيف مطلب را براى ياران نقل كنم ، درست در همين هنگام كه در چنين فكرى بودم ، آن حضرت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تمام فكر مرا خوانده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سوى من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على بن اسباط خداوند كارى را كه در مسأله امامت كرده ، همانند كارى است كه در نبوت كرده است ، گاه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اتَيْناهُ الْحُكْمَ صَبِيّا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يحيى در كودكى فرمان نبوت و عقل و درايت 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گاه درباره انسان هامى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اِذا بَلَغَ اَشُّدَّهُ وَ بَلَغَ </w:t>
      </w:r>
      <w:bookmarkStart w:id="71" w:name="pg19461_210712"/>
    </w:p>
    <w:p>
      <w:pPr>
        <w:pStyle w:val="BookText"/>
        <w:rPr/>
      </w:pPr>
      <w:bookmarkEnd w:id="71"/>
      <w:r>
        <w:rPr>
          <w:rFonts w:ascii="IRNazanin" w:hAnsi="IRNazanin" w:eastAsia="IRNazanin"/>
          <w:color w:val="111111"/>
          <w:sz w:val="28"/>
          <w:sz w:val="28"/>
          <w:szCs w:val="28"/>
          <w:rtl w:val="true"/>
          <w:lang w:bidi="fa-IR"/>
        </w:rPr>
        <w:t xml:space="preserve">اَرْبَعينَ سَنَةً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انسان به حد بلوغ كامل عقل به چهل سال رسيد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بنابراين همان گونه كه ممكن است خداوند حكمت را به انسانى در كودكى بدهد در قدرت او است كه آن را در چهل سال بدهد </w:t>
      </w:r>
      <w:r>
        <w:rPr>
          <w:rFonts w:eastAsia="IRNazanin" w:cs="IRNazanin"/>
          <w:color w:val="111111"/>
          <w:sz w:val="28"/>
          <w:szCs w:val="28"/>
          <w:rtl w:val="true"/>
          <w:lang w:bidi="fa-IR"/>
        </w:rPr>
        <w:t>. »</w:t>
      </w:r>
      <w:r>
        <w:rPr>
          <w:rStyle w:val="FootnoteAnchor"/>
          <w:rtl w:val="true"/>
        </w:rPr>
        <w:footnoteReference w:id="29"/>
      </w:r>
      <w:r>
        <w:rPr>
          <w:rFonts w:ascii="IRNazanin" w:hAnsi="IRNazanin" w:eastAsia="IRNazanin"/>
          <w:color w:val="111111"/>
          <w:sz w:val="28"/>
          <w:sz w:val="28"/>
          <w:szCs w:val="28"/>
          <w:rtl w:val="true"/>
          <w:lang w:bidi="fa-IR"/>
        </w:rPr>
        <w:t xml:space="preserve">ضمنا اين آيه پاسخ دندان شكنى است براى خرده گيرانى كه مى گويند على نخستين كسى نبود كه از ميان مردان به پيامبر صلى الله عليه و آله ايمان آورد ، چراكه در آن روز كودك ده ساله بود و ايمان كودك ده ساله پذيرفته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Heading2"/>
        <w:numPr>
          <w:ilvl w:val="1"/>
          <w:numId w:val="1"/>
        </w:numPr>
        <w:rPr/>
      </w:pPr>
      <w:bookmarkStart w:id="72" w:name="__RefHeading___Toc17121613_1280447820"/>
      <w:bookmarkStart w:id="73" w:name="_Toc25"/>
      <w:bookmarkEnd w:id="72"/>
      <w:r>
        <w:rPr>
          <w:rtl w:val="true"/>
        </w:rPr>
        <w:t xml:space="preserve">سيماى پرشكوه </w:t>
      </w:r>
      <w:r>
        <w:rPr>
          <w:rtl w:val="true"/>
        </w:rPr>
        <w:t>«</w:t>
      </w:r>
      <w:r>
        <w:rPr>
          <w:rtl w:val="true"/>
        </w:rPr>
        <w:t>يحيى</w:t>
      </w:r>
      <w:r>
        <w:rPr>
          <w:rtl w:val="true"/>
        </w:rPr>
        <w:t xml:space="preserve">» </w:t>
      </w:r>
      <w:r>
        <w:rPr>
          <w:rtl w:val="true"/>
        </w:rPr>
        <w:t>در آيينه وحى</w:t>
      </w:r>
      <w:bookmarkEnd w:id="73"/>
    </w:p>
    <w:p>
      <w:pPr>
        <w:pStyle w:val="BookText"/>
        <w:rPr/>
      </w:pPr>
      <w:r>
        <w:rPr>
          <w:rFonts w:ascii="IRNazanin" w:hAnsi="IRNazanin" w:eastAsia="IRNazanin"/>
          <w:color w:val="111111"/>
          <w:sz w:val="28"/>
          <w:sz w:val="28"/>
          <w:szCs w:val="28"/>
          <w:rtl w:val="true"/>
          <w:lang w:bidi="fa-IR"/>
        </w:rPr>
        <w:t xml:space="preserve">پس از ترسيم چگونگى ارزانى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و مادرش در آيات پيش، اينك قرآن از فرمان خدا به او خبر مى دهد و در اين مورد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يَحْيى خُذِ الْكِتابَ بِقُوَّةٍ</w:t>
      </w:r>
    </w:p>
    <w:p>
      <w:pPr>
        <w:pStyle w:val="BookText"/>
        <w:rPr/>
      </w:pPr>
      <w:r>
        <w:rPr>
          <w:rFonts w:ascii="IRNazanin" w:hAnsi="IRNazanin" w:eastAsia="IRNazanin"/>
          <w:color w:val="111111"/>
          <w:sz w:val="28"/>
          <w:sz w:val="28"/>
          <w:szCs w:val="28"/>
          <w:rtl w:val="true"/>
          <w:lang w:bidi="fa-IR"/>
        </w:rPr>
        <w:t>خدا به او پيام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را با اقتدارى تمام برگير و به رساندن پيام خدا بپرداز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مفسّران در آغاز آيه خلاصه گويى شگفتى صورت گرفته است؛ چرا كه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ارزانى داشتيم و به او خرد و انديشه اى بزرگ بخشيديم، آنگاه به او فرمان داديم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نيرويى كه به او داده ايم برگيرد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پاره اى منظور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آهنگ عمل به دستوراتش برگير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اتَيْناهُ الْحُكْمَ صَبِيّاً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سالگى به مقام والاى رسالت مفتخر گرديد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ساباط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كه به حضور حضرت جواد عليه السلام شرفياب شدم كه آن گرانمايه عصرها و نسل ها پنج ساله بود و من به دقّت به جمال دل آرا و رفتار و ويژگى هاى او پرداختم تا هنگامى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كه به مصر رسيدم جمال و كمال او را براى دوستداران و دوستان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حضرت نگاهى به من نمود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عَلِىُّ، اِنَّ اللّهَ قَدْ اَخَذَ فِى الاْءمامَةِ كَما اَخَذَ فِى النُّبُوَّةِ،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اَشُدَّهُ وَ اسْتَوى آتَيْناهُ حُكْماً وَ عِلْماً</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ساباط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امامت راستين را بسان نبوّت و رسالت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يوسف به سن رشد رسيد و نيرو گرفت، به او دانش و فرزانگى ارزانى داشتيم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اتَيْناهُ الْحُكْمَ صَبِيّاً</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و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كودكى اش فرزانگى و حكمت ارزانى 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بيان فرزانگى و حكمت را كه مقام والاى رسالت و امامت است گاه به مرد چهل ساله ارزانى مى دارد و گاه به كودك خردسال؛ چرا كه هردو از شايستگى هاى لازم برخوردار گشته اند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نيروى دريافت كتاب است تا از آن سود بزرگ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بِنا نَلْعَبْ؛ بيا تا بازى كنيم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بازى آفريده نشده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خدا در مورد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كودكى اش فرزانگى و حكمت ارزانى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لِلَّعِبِ خُلِقْنا، فَاَنْزَلَ اللّهُ فيهِ وَ آتَيْناهُ الْحُكْمَ صَبِيّاً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حَنانا مِنْ لَدُنّا وَ زَكوةً وَ كانَ تَقِيّا</w:t>
      </w:r>
    </w:p>
    <w:p>
      <w:pPr>
        <w:pStyle w:val="BookText"/>
        <w:rPr/>
      </w:pPr>
      <w:r>
        <w:rPr>
          <w:rFonts w:ascii="IRNazanin" w:hAnsi="IRNazanin" w:eastAsia="IRNazanin"/>
          <w:color w:val="111111"/>
          <w:sz w:val="28"/>
          <w:sz w:val="28"/>
          <w:szCs w:val="28"/>
          <w:rtl w:val="true"/>
          <w:lang w:bidi="fa-IR"/>
        </w:rPr>
        <w:t xml:space="preserve">و به او رحمت و محبت از ناحيه خود بخشيديم و پاكى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و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پرهيزكار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رحمت و شفقت و محبت و ابراز علاقه و تمايل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زكات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وسيعى دارد و همه پاكيزگى ها را در بر خواهد گرفت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 رحمت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آيه مورد بحث مى افزايد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حَنانا مِنْ لَدُنّا</w:t>
      </w:r>
    </w:p>
    <w:p>
      <w:pPr>
        <w:pStyle w:val="BookText"/>
        <w:rPr/>
      </w:pPr>
      <w:r>
        <w:rPr>
          <w:rFonts w:ascii="Amiri" w:hAnsi="Amiri" w:eastAsia="Amiri" w:cs="Amiri"/>
          <w:color w:val="111111"/>
          <w:sz w:val="28"/>
          <w:sz w:val="28"/>
          <w:szCs w:val="28"/>
          <w:rtl w:val="true"/>
          <w:lang w:bidi="ar-SA"/>
        </w:rPr>
        <w:t xml:space="preserve">به باور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مهر و رحمت خويش را بر او فرو فرستاديم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به او قلب پرمهر نسبت به مردم ارزانى داشتيم تا آنان را با مهربانى به فرمانبردارى خدا فراخواند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است كه، ما عشق و محبّت به خدا را به او ارزانى داشتيم؛ چرا كه اصل اين واژه به مفهوم مهر و رقّت قلب است، درست همان 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حَنينُ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شور و شوق ماده شتر به بچه خويش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باقر عليه السلام آورده اند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خدا او را مورد رحمت و بخشايش قرار داد به گونه اى كه هرگاه ندا مى داد كه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 مى آمد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زَكوةً</w:t>
      </w:r>
    </w:p>
    <w:p>
      <w:pPr>
        <w:pStyle w:val="BookText"/>
        <w:rPr/>
      </w:pPr>
      <w:r>
        <w:rPr>
          <w:rFonts w:ascii="IRNazanin" w:hAnsi="IRNazanin" w:eastAsia="IRNazanin"/>
          <w:color w:val="111111"/>
          <w:sz w:val="28"/>
          <w:sz w:val="28"/>
          <w:szCs w:val="28"/>
          <w:rtl w:val="true"/>
          <w:lang w:bidi="fa-IR"/>
        </w:rPr>
        <w:t xml:space="preserve">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او توان انجام كارهاى شايسته و پاك و پاكيزه ارزانى داشتيم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كسى راه و رسم و دين و آيين او را برگزيد، او را پاك و </w:t>
      </w:r>
      <w:bookmarkStart w:id="74" w:name="pg19461_210715"/>
    </w:p>
    <w:p>
      <w:pPr>
        <w:pStyle w:val="BookText"/>
        <w:rPr/>
      </w:pPr>
      <w:bookmarkEnd w:id="74"/>
      <w:r>
        <w:rPr>
          <w:rFonts w:ascii="IRNazanin" w:hAnsi="IRNazanin" w:eastAsia="IRNazanin"/>
          <w:color w:val="111111"/>
          <w:sz w:val="28"/>
          <w:sz w:val="28"/>
          <w:szCs w:val="28"/>
          <w:rtl w:val="true"/>
          <w:lang w:bidi="fa-IR"/>
        </w:rPr>
        <w:t>پاكيزه مى سازيم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فرمانبردارى خدا و اخلاص به بارگاه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است كه، خدا او را به پدر و مادرش بخشيد و صدقه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وسيله يكتاپرستى و ستايش خدا، درون پاك و شايسته كردارى و خوبى او را آشكار ساختيم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تَقِيّاً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او در پيشگاه خدا پراخلاص و فرمانبردار و پرواپيشه بود و هرگز فكر گناه نيز نكرد</w:t>
      </w:r>
      <w:r>
        <w:rPr>
          <w:rFonts w:eastAsia="IRNazanin" w:cs="IRNazanin"/>
          <w:color w:val="111111"/>
          <w:sz w:val="28"/>
          <w:szCs w:val="28"/>
          <w:rtl w:val="true"/>
          <w:lang w:bidi="fa-IR"/>
        </w:rPr>
        <w:t>.</w:t>
      </w:r>
    </w:p>
    <w:p>
      <w:pPr>
        <w:pStyle w:val="Heading2"/>
        <w:numPr>
          <w:ilvl w:val="1"/>
          <w:numId w:val="1"/>
        </w:numPr>
        <w:rPr/>
      </w:pPr>
      <w:bookmarkStart w:id="75" w:name="__RefHeading___Toc17121615_1280447820"/>
      <w:bookmarkStart w:id="76" w:name="_Toc26"/>
      <w:bookmarkEnd w:id="75"/>
      <w:r>
        <w:rPr>
          <w:rtl w:val="true"/>
        </w:rPr>
        <w:t>خدا ارزانى داشت يا او به دست آورد؟</w:t>
      </w:r>
      <w:bookmarkEnd w:id="76"/>
    </w:p>
    <w:p>
      <w:pPr>
        <w:pStyle w:val="BookText"/>
        <w:rPr/>
      </w:pPr>
      <w:r>
        <w:rPr>
          <w:rFonts w:ascii="IRNazanin" w:hAnsi="IRNazanin" w:eastAsia="IRNazanin"/>
          <w:color w:val="111111"/>
          <w:sz w:val="28"/>
          <w:sz w:val="28"/>
          <w:szCs w:val="28"/>
          <w:rtl w:val="true"/>
          <w:lang w:bidi="fa-IR"/>
        </w:rPr>
        <w:t>در آيه شريفه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 را پاك و پاكيزه ساختيم و اين ويژگى را به او ارزانى داشتيم؛ در حالى كه به باور پاره 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جهاد با نفس و خودسازى و عبادت خدا، به اين مرحله از پروا و پاكى اوج گرفت؛ اينك كدام يك درست است، اين يا آن؟</w:t>
      </w:r>
    </w:p>
    <w:p>
      <w:pPr>
        <w:pStyle w:val="Heading2"/>
        <w:numPr>
          <w:ilvl w:val="1"/>
          <w:numId w:val="1"/>
        </w:numPr>
        <w:rPr/>
      </w:pPr>
      <w:bookmarkStart w:id="77" w:name="__RefHeading___Toc17121617_1280447820"/>
      <w:bookmarkStart w:id="78" w:name="_Toc27"/>
      <w:bookmarkEnd w:id="77"/>
      <w:r>
        <w:rPr>
          <w:rtl w:val="true"/>
        </w:rPr>
        <w:t>پاسخ</w:t>
      </w:r>
      <w:bookmarkEnd w:id="7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آيه شريفه اين است كه او در پرتو لطف خدا به پاكى نايل آمد، به ويژه كه او كودكى خردسال بود كه به اين مقام والا اوج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او هماره از هدايت الهى بهره ور بود</w:t>
      </w:r>
      <w:r>
        <w:rPr>
          <w:rFonts w:eastAsia="IRNazanin" w:cs="IRNazanin"/>
          <w:color w:val="111111"/>
          <w:sz w:val="28"/>
          <w:szCs w:val="28"/>
          <w:rtl w:val="true"/>
          <w:lang w:bidi="fa-IR"/>
        </w:rPr>
        <w:t xml:space="preserve">. </w:t>
      </w:r>
      <w:bookmarkStart w:id="79" w:name="pg19461_210716"/>
    </w:p>
    <w:p>
      <w:pPr>
        <w:pStyle w:val="BookText"/>
        <w:rPr/>
      </w:pPr>
      <w:bookmarkEnd w:id="79"/>
      <w:r>
        <w:rPr>
          <w:rFonts w:ascii="Amiri" w:hAnsi="Amiri" w:eastAsia="Amiri" w:cs="Amiri"/>
          <w:color w:val="111111"/>
          <w:sz w:val="28"/>
          <w:sz w:val="28"/>
          <w:szCs w:val="28"/>
          <w:rtl w:val="true"/>
          <w:lang w:bidi="ar-SA"/>
        </w:rPr>
        <w:t>وَ بَرّا بِولِدَيْهِ وَ لَمْ يَكُنْ جَبّارا عَصِيّا</w:t>
      </w:r>
    </w:p>
    <w:p>
      <w:pPr>
        <w:pStyle w:val="BookText"/>
        <w:rPr/>
      </w:pPr>
      <w:r>
        <w:rPr>
          <w:rFonts w:ascii="IRNazanin" w:hAnsi="IRNazanin" w:eastAsia="IRNazanin"/>
          <w:color w:val="111111"/>
          <w:sz w:val="28"/>
          <w:sz w:val="28"/>
          <w:szCs w:val="28"/>
          <w:rtl w:val="true"/>
          <w:lang w:bidi="fa-IR"/>
        </w:rPr>
        <w:t xml:space="preserve">او نسبت به پدر و مادرش نيكوكار بود و 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وعصيانگر نبود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سَلامٌ عَلَيْهِ يَوْمَ وُلِدَ وَ يَوْمَ يَمُوتُ وَ يَوْمَ يُبْعَثُ حَيّا</w:t>
      </w:r>
    </w:p>
    <w:p>
      <w:pPr>
        <w:pStyle w:val="BookText"/>
        <w:rPr/>
      </w:pPr>
      <w:r>
        <w:rPr>
          <w:rFonts w:ascii="IRNazanin" w:hAnsi="IRNazanin" w:eastAsia="IRNazanin"/>
          <w:color w:val="111111"/>
          <w:sz w:val="28"/>
          <w:sz w:val="28"/>
          <w:szCs w:val="28"/>
          <w:rtl w:val="true"/>
          <w:lang w:bidi="fa-IR"/>
        </w:rPr>
        <w:t>و سلام بر او آن روز كه تولد يافت و آن روز كه مى ميرد و آن روز كه زنده و برانگيخته مى شود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Heading2"/>
        <w:numPr>
          <w:ilvl w:val="1"/>
          <w:numId w:val="1"/>
        </w:numPr>
        <w:rPr/>
      </w:pPr>
      <w:bookmarkStart w:id="80" w:name="__RefHeading___Toc17121619_1280447820"/>
      <w:bookmarkStart w:id="81" w:name="_Toc28"/>
      <w:bookmarkEnd w:id="80"/>
      <w:r>
        <w:rPr>
          <w:rtl w:val="true"/>
        </w:rPr>
        <w:t>شهادت حضرت يحيى علیه السلام</w:t>
      </w:r>
      <w:bookmarkEnd w:id="8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تنها تولد يحيى شگفت انگيز بود ، مرگ او هم از پاره اى جهات عجيب بود ، غالب مورخان مسلمان و همچنين منابع معروف مسيحى جريان اين شهادت را چنين نقل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اندك تفاوتى در خصوصيات آن در ميان آن ها ديده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قربانى روابط نامشروع يكى از طاغوت هاى زمان خود با يكى از محارم خويش شد، به اين ترتيب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هروديس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هوسباز فلسطين ، عاشق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هيروديا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برادر خود شد و زيبايى وى دل او را در گرو عشقى آتشين قرار داده ، لذا تصميم به ازدواج با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خبربه پيامبربزرگ خدا عليه السلام يحيى رسيد، او صريحااعلام كردكه اين ازدواج نامشروع است و مخالف دستورهاى تورات مى باشد و من به مبارزه با چنين كارى قيام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و صداى اين مسأله در تمام شهر پيچيد و به گوش آن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هيروديا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 او كه يحيى را بزرگ ترين مانع راه خويش مى ديد تصميم گرفت در يك فرصت مناسب از وى انتقام گيرد و اين مانع را از سر راه هوس هاى خويش 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خود را با عمويش بيشتر كرد و زيبايى خود را دامى براى او قرار داد و آن چنان در وى نفوذ كرد كه 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هيروديس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آرزويى دارى از من بخواه كه منظورت مسلما انجام خواهد يافت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هيروديا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 چيز جز سر يحيى را نمى خواهم ، زيرا او نام من و تو را بر سرزبان ها انداخته و همه مردم به عيب جويى ما نشسته اند ، اگر مى خواهى دل من آرام شود و خاطرم شاد گردد، بايد اين عمل را انجام دهى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هيروديس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ديوانه وار به آن زن عشق مى ورزيد ، بى </w:t>
      </w:r>
    </w:p>
    <w:p>
      <w:pPr>
        <w:pStyle w:val="BookText"/>
        <w:rPr/>
      </w:pPr>
      <w:r>
        <w:rPr>
          <w:rFonts w:ascii="IRNazanin" w:hAnsi="IRNazanin" w:eastAsia="IRNazanin"/>
          <w:color w:val="111111"/>
          <w:sz w:val="28"/>
          <w:sz w:val="28"/>
          <w:szCs w:val="28"/>
          <w:rtl w:val="true"/>
          <w:lang w:bidi="fa-IR"/>
        </w:rPr>
        <w:t>توجه به عاقبت اين كار تسليم شد و چيزى نگذشت كه سر يحيى را نزد آن زن بدكار حاضر ساختند، اما عواقب دردناك اين عمل، سرانجام دامان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 اسلامى مى خوانيم كه سالار شهيدان امام حسين مى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پستى هاى دنيا اين كه سر يحيى بن زكريا را به عنوان هديه براى زن بدكاره اى از زنان بنى اسرائيل بردند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شرايط من و يحيى از اين نظر نيز مشابه است ، چراكه يكى از هدف هاى قيام من مبارزه با اعمال ننگين طاغوت زمانم يزيد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Amiri" w:hAnsi="Amiri" w:eastAsia="Amiri" w:cs="Amiri"/>
          <w:color w:val="111111"/>
          <w:sz w:val="28"/>
          <w:sz w:val="28"/>
          <w:szCs w:val="28"/>
          <w:rtl w:val="true"/>
          <w:lang w:bidi="ar-SA"/>
        </w:rPr>
        <w:t>در ادامه سخن در وصف آن حضرت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 بِوالِدَيْهِ و او را نسبت به پدر و مادرش شايسته كردار و پرمهر قرار داديم، چرا كه هماره مى كوشيد تا دستور آنان را فرمانبردارى كند و مى كوشيد تا خشنودى آنان 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يَكُنْ جَبّاراً و او هرگز زورگو نبود و نسبت به مردم تكبّر و گردنكشى نمى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اذيّت و آزار او به كسى نمى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گناهكار و نافرمانِ بارگاه خدا نيز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آيه مورد بحث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سَلامٌ عَلَيْهِ يَوْمَ وُلِدَ و درودى گرم و شايسته بر او باد روزى كه زاده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يَوْمَ يَمُوتُ و روزى كه جهان را بدرود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يَوْمَ يُبْعَثُ 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رستاخيز كه زنده و برانگيخته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او در اين سه روز سرنوشت ساز در امان خواهد بود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باور پاره اى ديگر منظور اين است كه او در دنيا از وسوسه و گمراهى شيطان و در روز مرگ از بلاهاى دنيا و عذاب قبر و در روز رستاخيز از همراهى و عذاب دوزخ آسوده خواهد بود</w:t>
      </w:r>
      <w:r>
        <w:rPr>
          <w:rFonts w:eastAsia="IRNazanin" w:cs="IRNazanin"/>
          <w:color w:val="111111"/>
          <w:sz w:val="28"/>
          <w:szCs w:val="28"/>
          <w:rtl w:val="true"/>
          <w:lang w:bidi="fa-IR"/>
        </w:rPr>
        <w:t xml:space="preserve">. </w:t>
      </w:r>
      <w:bookmarkStart w:id="82" w:name="pg19461_210718"/>
    </w:p>
    <w:p>
      <w:pPr>
        <w:pStyle w:val="BookText"/>
        <w:rPr/>
      </w:pPr>
      <w:bookmarkEnd w:id="82"/>
      <w:r>
        <w:rPr>
          <w:rFonts w:ascii="IRNazanin" w:hAnsi="IRNazanin" w:eastAsia="IRNazanin"/>
          <w:color w:val="111111"/>
          <w:sz w:val="28"/>
          <w:sz w:val="28"/>
          <w:szCs w:val="28"/>
          <w:rtl w:val="true"/>
          <w:lang w:bidi="fa-IR"/>
        </w:rPr>
        <w:t xml:space="preserve">گفتنى است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تأكيدى براى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پاره اى بر آنند كه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شهيدان راه خدا برانگيخته مى گردد؛ چرا كه قرآن آنان را زندگان وصف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اَوْحَشُ ما يَكُونُ الاِْنْسانُ فى ثَلاثَةِ مَواطِنَ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وُلِدَ فَيَرى نَفْسَهُ خارِجاً مِمّا كانَ فيهِ،</w:t>
      </w:r>
    </w:p>
    <w:p>
      <w:pPr>
        <w:pStyle w:val="BookText"/>
        <w:rPr/>
      </w:pPr>
      <w:r>
        <w:rPr>
          <w:rFonts w:ascii="Amiri" w:hAnsi="Amiri" w:eastAsia="Amiri" w:cs="Amiri"/>
          <w:color w:val="111111"/>
          <w:sz w:val="28"/>
          <w:sz w:val="28"/>
          <w:szCs w:val="28"/>
          <w:rtl w:val="true"/>
          <w:lang w:bidi="ar-SA"/>
        </w:rPr>
        <w:t>وَ يَوْمَ يَمُوتُ فَيَرى قَوْماً لَمْ يَكُنْ عايَنَهُمْ وَ اَحْكامَاً لَيْسَتْ لَهُ بِها 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 يُبْعَثُ فَيَرى نَفْسَهُ فى مَحْشَرٍ عَظيمٍ فَخَصَّ اللّهُ يَحْيى بِالْكَرامَةِ وَ السَّلامِ</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ترسناك ترين حالات انسان در سه حالت خواهد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از مادر متولّد مى شود و به جهان گسترده و تازه وارد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روزى كه جهان را بدرود مى گويد و خود را در ميان كسانى كه آنان را نديده است و مقرراتى كه به ياد ندارد، مى نگرد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روزى كه برانگيخته مى شود و خود را در محشرى عظيم و شرايطى وصف ناپذير و سرنوشت ساز مى نگرد؛ و خدا پيامبرش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لطف قرار داده و به او در اين حالات سه گانه امنيّت بخشيده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پاره اى نيز آورده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نخست، تبريك روز ولادت اوست و سلام دوم و سوّم نويدگر پاداش و ثواب پرشكوه براى او در سراى آخرت</w:t>
      </w:r>
      <w:r>
        <w:rPr>
          <w:rFonts w:eastAsia="IRNazanin" w:cs="IRNazanin"/>
          <w:color w:val="111111"/>
          <w:sz w:val="28"/>
          <w:szCs w:val="28"/>
          <w:rtl w:val="true"/>
          <w:lang w:bidi="fa-IR"/>
        </w:rPr>
        <w:t>.</w:t>
      </w:r>
    </w:p>
    <w:p>
      <w:pPr>
        <w:pStyle w:val="Heading2"/>
        <w:numPr>
          <w:ilvl w:val="1"/>
          <w:numId w:val="1"/>
        </w:numPr>
        <w:rPr/>
      </w:pPr>
      <w:bookmarkStart w:id="83" w:name="__RefHeading___Toc17121621_1280447820"/>
      <w:bookmarkStart w:id="84" w:name="_Toc29"/>
      <w:bookmarkEnd w:id="83"/>
      <w:r>
        <w:rPr>
          <w:rtl w:val="true"/>
        </w:rPr>
        <w:t>پرتوى از آيات</w:t>
      </w:r>
      <w:bookmarkEnd w:id="84"/>
    </w:p>
    <w:p>
      <w:pPr>
        <w:pStyle w:val="BookText"/>
        <w:rPr/>
      </w:pPr>
      <w:r>
        <w:rPr>
          <w:rStyle w:val="FootnoteAnchor"/>
          <w:rtl w:val="true"/>
        </w:rPr>
        <w:footnoteReference w:id="34"/>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پرتوى از سيماى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آيينه قرآن</w:t>
      </w:r>
    </w:p>
    <w:p>
      <w:pPr>
        <w:pStyle w:val="BookText"/>
        <w:rPr/>
      </w:pPr>
      <w:r>
        <w:rPr>
          <w:rFonts w:ascii="IRNazanin" w:hAnsi="IRNazanin" w:eastAsia="IRNazanin"/>
          <w:color w:val="111111"/>
          <w:sz w:val="28"/>
          <w:sz w:val="28"/>
          <w:szCs w:val="28"/>
          <w:rtl w:val="true"/>
          <w:lang w:bidi="fa-IR"/>
        </w:rPr>
        <w:t xml:space="preserve">در آياتى كه ترجمه و تفسير آنها گذشت، قرآن شريف، پس از ترسيم نويد و بشارت ارزانى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هاى شخصيت والاى او را به تابلو مى برد و او را اين گونه معرفى مى كند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كسى است كه ولادتش به پدرش نويد داده شد و وجود گرانمايه اش 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هديه اى آسمانى به پدر و مادرش ارزانى گرديد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بلند و باعظمت اش نيز از آسمان آمد</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بى سابقه بود و پيش از او كسى به اين نام ناميده نشده بود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در كودكى نعمت گران خرد و انديشه و هوش و درايت و فرزانگى و حكمت ارزانى گرديد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نعمت بزرگ مهر به انسان ها و بشر دوستى و مردم خواهى بخشيده شد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پاكى روح و جان و عملكرد عنايت گرديد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نعمت گران پرواى از خدا داده شد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به پدر و مادر خوشرفتار و شايسته كردار و پرمهر آفريده شد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زورمدار و زورگو نبود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عصيانگرى و نافرمانى خدا در وجودش راه نداشت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نعمت امنيّت و سلامت در سه روز سرنوشت ساز زندگى اش كه روز ولادت، مرگ و رستاخيز باشد بهره 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پرتوى از سيماى پرفروغ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آيينه وحى؛ آيا چهره اى زيباتر از اين ممكن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سرنوشت ساز در زندگى انسان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آيات و روايات اين نكته ظريف دريافت مى گردد كه بر سر راه انسان، سه روز سرنوشت ساز خواهد بود كه در هر كدام بخش بزرگى از سعادت و نيكبختى يا نگونسارى و گرفتارى او رقم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ولادت، روز مرگ و روز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نيكبخت و رستگار راستين آن كسى است كه در اين سه روز مورد لطف خدا قرار گيرد و بر او درود فرستاده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مورد از هشتمين امام نور آورده اند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اَوْحَشَ ما يَقُومُ عَلى هذَا الْخَلْقِ فى ثَلاثِ مَواطِنَ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يَلِدُ وَ يَخْرُجُ مِنْ بَطْنِ اُمِّهِ فَيَرَى الدُّنْيا،</w:t>
      </w:r>
    </w:p>
    <w:p>
      <w:pPr>
        <w:pStyle w:val="BookText"/>
        <w:rPr/>
      </w:pPr>
      <w:r>
        <w:rPr>
          <w:rFonts w:ascii="Amiri" w:hAnsi="Amiri" w:eastAsia="Amiri" w:cs="Amiri"/>
          <w:color w:val="111111"/>
          <w:sz w:val="28"/>
          <w:sz w:val="28"/>
          <w:szCs w:val="28"/>
          <w:rtl w:val="true"/>
          <w:lang w:bidi="ar-SA"/>
        </w:rPr>
        <w:t>وَ يَوْمَ يَمُوتُ فَيَرَى الاْآخِرَةَ وَ اَهْلَها،</w:t>
      </w:r>
    </w:p>
    <w:p>
      <w:pPr>
        <w:pStyle w:val="BookText"/>
        <w:rPr/>
      </w:pPr>
      <w:r>
        <w:rPr>
          <w:rFonts w:ascii="Amiri" w:hAnsi="Amiri" w:eastAsia="Amiri" w:cs="Amiri"/>
          <w:color w:val="111111"/>
          <w:sz w:val="28"/>
          <w:sz w:val="28"/>
          <w:szCs w:val="28"/>
          <w:rtl w:val="true"/>
          <w:lang w:bidi="ar-SA"/>
        </w:rPr>
        <w:t>وَ يَوْمَ يُبْعَثُ حَيّاً فَيَرى اَحْكاماً لَمْ يَرَها فى دارِ الدُّنْيا</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هراس انگيزترين دوران زندگى انسان سه مرحله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ولادتش كه چشم به جهان نو مى گشايد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مرگش كه جهان برزخ و مردم آن را مى نگرد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رستاخيز كه با مقرراتى روبه رو مى گردد كه در اين جهان نديده است؛ و خدا در همه اين سه مرحله سرنوشت ساز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امنيّت و آرامش خاطر بخشيده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85" w:name="pg19461_210721"/>
    </w:p>
    <w:p>
      <w:pPr>
        <w:pStyle w:val="Heading2"/>
        <w:numPr>
          <w:ilvl w:val="1"/>
          <w:numId w:val="1"/>
        </w:numPr>
        <w:rPr/>
      </w:pPr>
      <w:bookmarkStart w:id="86" w:name="__RefHeading___Toc17121623_1280447820"/>
      <w:bookmarkStart w:id="87" w:name="_Toc30"/>
      <w:bookmarkEnd w:id="85"/>
      <w:bookmarkEnd w:id="86"/>
      <w:r>
        <w:rPr>
          <w:rtl w:val="true"/>
        </w:rPr>
        <w:t>سرآغاز تولد عيسى مسيح علیه السلام</w:t>
      </w:r>
      <w:bookmarkEnd w:id="87"/>
    </w:p>
    <w:p>
      <w:pPr>
        <w:pStyle w:val="BookText"/>
        <w:rPr/>
      </w:pPr>
      <w:r>
        <w:rPr>
          <w:rFonts w:ascii="Amiri" w:hAnsi="Amiri" w:eastAsia="Amiri" w:cs="Amiri"/>
          <w:color w:val="111111"/>
          <w:sz w:val="28"/>
          <w:sz w:val="28"/>
          <w:szCs w:val="28"/>
          <w:rtl w:val="true"/>
          <w:lang w:bidi="ar-SA"/>
        </w:rPr>
        <w:t>وَ اذْكُرْ فِى الْكِتابِ مَرْيَمَ اِذِانْتَبَذَتْ مِنْ اَهْلِها مَكانا شَرْقِيّا</w:t>
      </w:r>
    </w:p>
    <w:p>
      <w:pPr>
        <w:pStyle w:val="BookText"/>
        <w:rPr/>
      </w:pPr>
      <w:r>
        <w:rPr>
          <w:rFonts w:ascii="IRNazanin" w:hAnsi="IRNazanin" w:eastAsia="IRNazanin"/>
          <w:color w:val="111111"/>
          <w:sz w:val="28"/>
          <w:sz w:val="28"/>
          <w:szCs w:val="28"/>
          <w:rtl w:val="true"/>
          <w:lang w:bidi="fa-IR"/>
        </w:rPr>
        <w:t xml:space="preserve">در اين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آسمانى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مريم يادآر ، آن هنگام كه ازخانواده اش جدا شد و در ناحيه شرقى قرار گرفت</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اِنْتَبَذَتْ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دورانداختن اشياء غير قابل ملاحظه است و اين تعبير در آيه فوق شايد اشاره به آن باشد كه مريم به صورت متواضعانه و گمنام خالى از هر گونه كارى كه جلب توجه كند ، از جمع ، كناره گيرى كرد و آن مكان از خانه خدا را براى عبادت انتخاب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حقيقت مى خواست مكانى خالى و فارغ از هر گونه دغدغه پيدا كند كه به راز و نياز با خداى خود بپردازد و چيزى او را از ياد محبوب غافل نكند ، به همين جهت طرف شرق بيت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معبد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شايد محلى آرام تر و يا از نظر تابش آفتاب پاك تر و مناسب تر بود برگزيد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افكند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اِنْتِبِاذ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باب افتعال به مفهوم افكندن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مَكاناً شَرْقِيّاً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طرف شرق</w:t>
      </w:r>
      <w:r>
        <w:rPr>
          <w:rFonts w:eastAsia="Amiri" w:cs="Amiri" w:ascii="Amiri" w:hAnsi="Amiri"/>
          <w:color w:val="111111"/>
          <w:sz w:val="28"/>
          <w:szCs w:val="28"/>
          <w:rtl w:val="true"/>
          <w:lang w:bidi="ar-SA"/>
        </w:rPr>
        <w:t>.</w:t>
      </w:r>
    </w:p>
    <w:p>
      <w:pPr>
        <w:pStyle w:val="Heading2"/>
        <w:numPr>
          <w:ilvl w:val="1"/>
          <w:numId w:val="1"/>
        </w:numPr>
        <w:rPr/>
      </w:pPr>
      <w:bookmarkStart w:id="88" w:name="__RefHeading___Toc17121625_1280447820"/>
      <w:bookmarkStart w:id="89" w:name="_Toc31"/>
      <w:bookmarkEnd w:id="88"/>
      <w:r>
        <w:rPr>
          <w:rtl w:val="true"/>
        </w:rPr>
        <w:t xml:space="preserve">سيماى </w:t>
      </w:r>
      <w:r>
        <w:rPr>
          <w:rtl w:val="true"/>
        </w:rPr>
        <w:t>«</w:t>
      </w:r>
      <w:r>
        <w:rPr>
          <w:rtl w:val="true"/>
        </w:rPr>
        <w:t>مريم</w:t>
      </w:r>
      <w:r>
        <w:rPr>
          <w:rtl w:val="true"/>
        </w:rPr>
        <w:t xml:space="preserve">» </w:t>
      </w:r>
      <w:r>
        <w:rPr>
          <w:rtl w:val="true"/>
        </w:rPr>
        <w:t>در آيينه قرآن</w:t>
      </w:r>
      <w:bookmarkEnd w:id="89"/>
    </w:p>
    <w:p>
      <w:pPr>
        <w:pStyle w:val="BookText"/>
        <w:rPr/>
      </w:pPr>
      <w:r>
        <w:rPr>
          <w:rFonts w:ascii="IRNazanin" w:hAnsi="IRNazanin" w:eastAsia="IRNazanin"/>
          <w:color w:val="111111"/>
          <w:sz w:val="28"/>
          <w:sz w:val="28"/>
          <w:szCs w:val="28"/>
          <w:rtl w:val="true"/>
          <w:lang w:bidi="fa-IR"/>
        </w:rPr>
        <w:t xml:space="preserve">پس از ترسيم سرگذشت درس آموز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به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پردازد و در آيه مورد بحث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اذْكُرْ فِى الْكِتابِ مَرْيَمَ</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سرگذشت شگفت انگيز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ولادت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ترسيم كن و از درست انديشى و شايسته كردارى آنان سخن بگو، تا هم مردم بدين وسيله به خود آيند و ضمن شناخت آنان از راه و رسم انسانسازشان درس بگيرند و هم سند صداقت دعوت و درستى رسالت و معجزه اى از سوى تو باشد و دريابند كه تو داستان آنان را از راه وحى و پيام خدا بازمى گويى</w:t>
      </w:r>
      <w:r>
        <w:rPr>
          <w:rFonts w:eastAsia="IRNazanin" w:cs="IRNazanin"/>
          <w:color w:val="111111"/>
          <w:sz w:val="28"/>
          <w:szCs w:val="28"/>
          <w:rtl w:val="true"/>
          <w:lang w:bidi="fa-IR"/>
        </w:rPr>
        <w:t xml:space="preserve">. </w:t>
      </w:r>
      <w:bookmarkStart w:id="90" w:name="pg19461_210722"/>
    </w:p>
    <w:p>
      <w:pPr>
        <w:pStyle w:val="BookText"/>
        <w:rPr/>
      </w:pPr>
      <w:bookmarkEnd w:id="90"/>
      <w:r>
        <w:rPr>
          <w:rFonts w:ascii="Amiri" w:hAnsi="Amiri" w:eastAsia="Amiri" w:cs="Amiri"/>
          <w:color w:val="111111"/>
          <w:sz w:val="28"/>
          <w:sz w:val="28"/>
          <w:szCs w:val="28"/>
          <w:rtl w:val="true"/>
          <w:lang w:bidi="ar-SA"/>
        </w:rPr>
        <w:t>اِذِ انْتَبَذَتْ مِنْ اَهْلِها مَكاناً شَرْقِيّاً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از مريم ياد كن كه از خانواده اش كناره گرفت و به طرف خاور زمين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مسيحيان بدان جهت قبله خويشتن را به سمت شرق گرفته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سو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عبادت و نيايش در سمت مشرق بيت المقدس مكانى را دور از چشم مردم برگزيد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پاره اى، به آن سو رفت تا مردم او را نبينند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يك روز بسيار سرد، جاى خلوت و آرامى مى جست كه سر خود را برهنه سازد و پوشش وانهد تا از گرما و حرارت خورشيد بهره ور گردد، كه به سمت شرق رفت</w:t>
      </w:r>
      <w:r>
        <w:rPr>
          <w:rFonts w:eastAsia="IRNazanin" w:cs="IRNazanin"/>
          <w:color w:val="111111"/>
          <w:sz w:val="28"/>
          <w:szCs w:val="28"/>
          <w:rtl w:val="true"/>
          <w:lang w:bidi="fa-IR"/>
        </w:rPr>
        <w:t>.</w:t>
      </w:r>
    </w:p>
    <w:p>
      <w:pPr>
        <w:pStyle w:val="Heading2"/>
        <w:numPr>
          <w:ilvl w:val="1"/>
          <w:numId w:val="1"/>
        </w:numPr>
        <w:rPr/>
      </w:pPr>
      <w:bookmarkStart w:id="91" w:name="__RefHeading___Toc17121627_1280447820"/>
      <w:bookmarkStart w:id="92" w:name="_Toc32"/>
      <w:bookmarkEnd w:id="91"/>
      <w:r>
        <w:rPr>
          <w:rtl w:val="true"/>
        </w:rPr>
        <w:t>گراميداشت مريم</w:t>
      </w:r>
      <w:bookmarkEnd w:id="92"/>
    </w:p>
    <w:p>
      <w:pPr>
        <w:pStyle w:val="BookText"/>
        <w:rPr/>
      </w:pP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آيات، پيامبر گرامى صلى الله عليه و آله فرمان مى يابد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يك شخصيت گران قدر و پرمعنويت تجليل به عمل آورد و نام بلند و با عظمت او را در چشم انداز عصرها و نسل ها قرار دهد و ضمن گراميداشت دامان پاك، او را از دروغ ها و بافته هاى ظالمانه و پندارهاى غرض آلود و ناروا پاك و پاكيزه اعلان كند واورامام عفاف وقداست و دخت فضيلت معرفى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آيات، مريم، قهرمان اين ويژگى ها اعلان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سمبل پيوند با آفريدگار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وَاذْكُرْ فِى الْكِتابِ مَرْيَمَ اِذِ انْتَبَذَتْ مِنْ اَهْلِها مَكاناً شَرْقِيّاً</w:t>
      </w:r>
      <w:r>
        <w:rPr>
          <w:rFonts w:eastAsia="IRNazanin" w:cs="IRNazanin"/>
          <w:color w:val="111111"/>
          <w:sz w:val="28"/>
          <w:szCs w:val="28"/>
          <w:rtl w:val="true"/>
          <w:lang w:bidi="fa-IR"/>
        </w:rPr>
        <w:t>.</w:t>
      </w:r>
      <w:r>
        <w:rPr>
          <w:rStyle w:val="FootnoteAnchor"/>
          <w:rtl w:val="true"/>
        </w:rPr>
        <w:footnoteReference w:id="47"/>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جاودانه از مريم ياد كن آنگاه كه از خانواده اش جدا شد و به سوى مكانى آرام در شرق بيت المقدس و در گوشه اى از معبد براى عبادت خدا و نيايش با او كناره گرفت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93" w:name="pg19461_210723"/>
    </w:p>
    <w:p>
      <w:pPr>
        <w:pStyle w:val="BookText"/>
        <w:rPr/>
      </w:pPr>
      <w:bookmarkEnd w:id="93"/>
      <w:r>
        <w:rPr>
          <w:rFonts w:ascii="Amiri" w:hAnsi="Amiri" w:eastAsia="Amiri" w:cs="Amiri"/>
          <w:color w:val="111111"/>
          <w:sz w:val="28"/>
          <w:sz w:val="28"/>
          <w:szCs w:val="28"/>
          <w:rtl w:val="true"/>
          <w:lang w:bidi="ar-SA"/>
        </w:rPr>
        <w:t>فَاتَّخَذَتْ مِنْ دُونِهِمْ حِجابا فَاَرْسَلْنا اِلَيْها رُوحَنا فَتَمَثَّلَ لَها بَشَرا سَوِيّا</w:t>
      </w:r>
    </w:p>
    <w:p>
      <w:pPr>
        <w:pStyle w:val="BookText"/>
        <w:rPr/>
      </w:pPr>
      <w:r>
        <w:rPr>
          <w:rFonts w:ascii="IRNazanin" w:hAnsi="IRNazanin" w:eastAsia="IRNazanin"/>
          <w:color w:val="111111"/>
          <w:sz w:val="28"/>
          <w:sz w:val="28"/>
          <w:szCs w:val="28"/>
          <w:rtl w:val="true"/>
          <w:lang w:bidi="fa-IR"/>
        </w:rPr>
        <w:t xml:space="preserve">و حجابى ميان خود و آن ها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خلوتگاهش از هر نظر براى عبادت آماده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ما روح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يكى از فرشتگان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سوى او فرستاديم و او در شكل انسانى بى عيب و نقص بر مريم ظاهر شد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در اين جمله، تصريح نشده است كه اين حجاب براى چه منظور بوده ، آيا براى آن بوده كه آزادتر و خالى از دغدغه و اشتغال حواس بتواند به عبادت پروردگار و راز و نياز بااو پردازد، يا براى اين بوده است كه مى خواسته شستشو و غسل كند؟ آيه ازاين نظرساكت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ما روح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يكى از فرشتگان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سوى او فرستاديم و او در شكل انسان كامل بى عيب و نقص و خوش قيافه اى بر مريم ظاهر شد </w:t>
      </w:r>
      <w:r>
        <w:rPr>
          <w:rFonts w:eastAsia="IRNazanin" w:cs="IRNazanin"/>
          <w:color w:val="111111"/>
          <w:sz w:val="28"/>
          <w:szCs w:val="28"/>
          <w:rtl w:val="true"/>
          <w:lang w:bidi="fa-IR"/>
        </w:rPr>
        <w:t>» .</w:t>
      </w:r>
    </w:p>
    <w:p>
      <w:pPr>
        <w:pStyle w:val="Heading2"/>
        <w:numPr>
          <w:ilvl w:val="1"/>
          <w:numId w:val="1"/>
        </w:numPr>
        <w:rPr/>
      </w:pPr>
      <w:bookmarkStart w:id="94" w:name="__RefHeading___Toc17121629_1280447820"/>
      <w:bookmarkStart w:id="95" w:name="_Toc33"/>
      <w:bookmarkEnd w:id="94"/>
      <w:r>
        <w:rPr>
          <w:rtl w:val="true"/>
        </w:rPr>
        <w:t xml:space="preserve">« </w:t>
      </w:r>
      <w:r>
        <w:rPr>
          <w:rtl w:val="true"/>
        </w:rPr>
        <w:t xml:space="preserve">تَمَثُّل </w:t>
      </w:r>
      <w:r>
        <w:rPr>
          <w:rtl w:val="true"/>
        </w:rPr>
        <w:t xml:space="preserve">» </w:t>
      </w:r>
      <w:r>
        <w:rPr>
          <w:rtl w:val="true"/>
        </w:rPr>
        <w:t>چيست ؟</w:t>
      </w:r>
      <w:bookmarkEnd w:id="9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ايستادن در برابر شخص يا چيزى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چيزى مى گويند كه به صورت ديگرى نمايان گردد ، بنابراين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تَمَثَّلَ لَها بَشَرا سَوِيّا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اين است كه آن فرشته الهى به صورت انسانى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معنى اين سخن آن نيست كه جبرئيل ، صورتا و سيرتا تبديل به يك انسان شد ، چراكه چنين انقلاب و تحولى ممكن نيست ، بلكه منظور اين است كه او به صورت انسان درآمد ، هر چند سيرت او همان فرشته بود، ولى مريم در ابتداى امر كه خبر نداشت ، چنين تصور مى كرد كه در برابر او انسانى است سيرة و صورتا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Amiri" w:hAnsi="Amiri" w:eastAsia="Amiri" w:cs="Amiri"/>
          <w:color w:val="111111"/>
          <w:sz w:val="28"/>
          <w:sz w:val="28"/>
          <w:szCs w:val="28"/>
          <w:rtl w:val="true"/>
          <w:lang w:bidi="ar-SA"/>
        </w:rPr>
        <w:t>آيه مورد بحث مى افزايد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فَاتَّخَذَتْ مِنْ دُونِهِمْ حِجاباً</w:t>
      </w:r>
    </w:p>
    <w:p>
      <w:pPr>
        <w:pStyle w:val="BookText"/>
        <w:rPr/>
      </w:pPr>
      <w:r>
        <w:rPr>
          <w:rFonts w:ascii="IRNazanin" w:hAnsi="IRNazanin" w:eastAsia="IRNazanin"/>
          <w:color w:val="111111"/>
          <w:sz w:val="28"/>
          <w:sz w:val="28"/>
          <w:szCs w:val="28"/>
          <w:rtl w:val="true"/>
          <w:lang w:bidi="fa-IR"/>
        </w:rPr>
        <w:t>و براى اينكه كسى او را نبيند و به سوى او نظاره نشود، پرده اى ميان خود و ديگران افكند و خود را از آنان پنهان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فَاَرْسَلْنا اِلَيْها رُوحَنا</w:t>
      </w:r>
    </w:p>
    <w:p>
      <w:pPr>
        <w:pStyle w:val="BookText"/>
        <w:rPr/>
      </w:pPr>
      <w:r>
        <w:rPr>
          <w:rFonts w:ascii="IRNazanin" w:hAnsi="IRNazanin" w:eastAsia="IRNazanin"/>
          <w:color w:val="111111"/>
          <w:sz w:val="28"/>
          <w:sz w:val="28"/>
          <w:szCs w:val="28"/>
          <w:rtl w:val="true"/>
          <w:lang w:bidi="fa-IR"/>
        </w:rPr>
        <w:t>و درست در آنجا بود كه ما روح خود را به سوى او گسيل داشتيم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فَتَمَثَّلَ لَها بَشَراً سَوِيّاً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او در سيماى انسانى كامل در برابر او نمايان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فرشته وحى را به سوى او گسيل داشتيم و او در چهره انسانى كامل در برابر او پديدار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دليل در آيه شريفه از جبرئيل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 كه او موجودى روحانى است و دليل نسبت دادن اين روح به ذات پاك خدا نيز شرافت بخشيدن به فرشته وحى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اين است كه، براى آن روح مقدسى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آفريده شده است، كالبد و چهره انسانى رقم خورد و او پديدار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ديدگاه نخست مورد نظر همه مفسران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آن بانوى پارسا و پاكدامن عادت زنانه داشت، از عبادتگاه بيرون مى رفت و نزد خاله اش،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گذرانيد و زمانى كه پاك مى شد به عبادتگاه باز مى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در خانه خاله اش بود، در سمت تابش خورشيد، با افكندن پرده اى ميان خود و ديگران شرايط آرامى را براى نيايش با خدا و استراحت و نظافت، فراهم آورد؛ و درست در آنجا بود كه فرشته امين در سيماى جوانى پرشكوه نزد او آمد كه وى از پديدار شدن وى ناراحت شد و به خدا پناه برد</w:t>
      </w:r>
      <w:r>
        <w:rPr>
          <w:rFonts w:eastAsia="IRNazanin" w:cs="IRNazanin"/>
          <w:color w:val="111111"/>
          <w:sz w:val="28"/>
          <w:szCs w:val="28"/>
          <w:rtl w:val="true"/>
          <w:lang w:bidi="fa-IR"/>
        </w:rPr>
        <w:t xml:space="preserve">. </w:t>
      </w:r>
      <w:bookmarkStart w:id="96" w:name="pg19461_210725"/>
    </w:p>
    <w:p>
      <w:pPr>
        <w:pStyle w:val="BookText"/>
        <w:rPr/>
      </w:pPr>
      <w:bookmarkEnd w:id="96"/>
      <w:r>
        <w:rPr>
          <w:rFonts w:ascii="Amiri" w:hAnsi="Amiri" w:eastAsia="Amiri" w:cs="Amiri"/>
          <w:color w:val="111111"/>
          <w:sz w:val="28"/>
          <w:sz w:val="28"/>
          <w:szCs w:val="28"/>
          <w:rtl w:val="true"/>
          <w:lang w:bidi="ar-SA"/>
        </w:rPr>
        <w:t>قالَتْ اِنّى اَعُوذُ بِالرَّحْمنِ مِنْكَ اِنْ كُنْتَ تَقِيّا</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ترسيد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خداى رحمن از تو پناه مى برم ، اگر پرهيزكار هستى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 xml:space="preserve">پيدا است كه در اين موقع چه حالتى به مريم دست مى دهد ، مريمى كه همواره پاكدامن زيسته ، در دامان پاكان پرورش يافته و در ميان جمعيت مردم ضرب المثل عفت و تقوا است ، از ديدن چنين منظره اى كه مرد بيگانه زيبايى به خلوتگاه او راه يافته چه ترس و وحشتى به او دست مى دهد ؟ لذا بلافاصله صدا 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به خداى رحمان از تو پناه مى برم ، اگر پرهيزكار هستى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Heading2"/>
        <w:numPr>
          <w:ilvl w:val="1"/>
          <w:numId w:val="1"/>
        </w:numPr>
        <w:rPr/>
      </w:pPr>
      <w:bookmarkStart w:id="97" w:name="__RefHeading___Toc17121631_1280447820"/>
      <w:bookmarkStart w:id="98" w:name="_Toc34"/>
      <w:bookmarkEnd w:id="97"/>
      <w:r>
        <w:rPr>
          <w:rtl w:val="true"/>
        </w:rPr>
        <w:t>من به خدا پناه مى برم</w:t>
      </w:r>
      <w:bookmarkEnd w:id="98"/>
    </w:p>
    <w:p>
      <w:pPr>
        <w:pStyle w:val="BookText"/>
        <w:rPr/>
      </w:pPr>
      <w:r>
        <w:rPr>
          <w:rFonts w:ascii="IRNazanin" w:hAnsi="IRNazanin" w:eastAsia="IRNazanin"/>
          <w:color w:val="111111"/>
          <w:sz w:val="28"/>
          <w:sz w:val="28"/>
          <w:szCs w:val="28"/>
          <w:rtl w:val="true"/>
          <w:lang w:bidi="fa-IR"/>
        </w:rPr>
        <w:t>او پس از پديدار شدن جبرئيل در سيماى جوانى پرشكوه، هراسان و ناراحت رو به بارگاه خدا آورد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به خداى پرمهر پناه مى برم، اگر انسان پرواپيشه اى؛ پس از اين جا دور شو كه نيايشگاه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رفتن جبرئيل از عبادتگاه خويش را در گرو پرواى از خدا ترسيم مى كند، چرا كه انسان پروا پيشه است كه از پناه بردن ديگران به خدا از دست او، مى ترسد و دست به گناه و بدى نمى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اين گونه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 ايمانى هستى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 اى نيز بر آنند كه منظور آيه شريفه اين است كه تو پرواپيشه نيستى و از خدا حساب نمى برى، چرا كه اگر چنين بودى به اينجا نمى آمدى و به من نظاره نمى كردى</w:t>
      </w:r>
      <w:r>
        <w:rPr>
          <w:rFonts w:eastAsia="IRNazanin" w:cs="IRNazanin"/>
          <w:color w:val="111111"/>
          <w:sz w:val="28"/>
          <w:szCs w:val="28"/>
          <w:rtl w:val="true"/>
          <w:lang w:bidi="fa-IR"/>
        </w:rPr>
        <w:t>.</w:t>
      </w:r>
    </w:p>
    <w:p>
      <w:pPr>
        <w:pStyle w:val="Heading2"/>
        <w:numPr>
          <w:ilvl w:val="1"/>
          <w:numId w:val="1"/>
        </w:numPr>
        <w:rPr/>
      </w:pPr>
      <w:bookmarkStart w:id="99" w:name="__RefHeading___Toc17121633_1280447820"/>
      <w:bookmarkStart w:id="100" w:name="_Toc35"/>
      <w:bookmarkEnd w:id="99"/>
      <w:r>
        <w:rPr>
          <w:rtl w:val="true"/>
        </w:rPr>
        <w:t>پرواپيشگى مريم</w:t>
      </w:r>
      <w:bookmarkEnd w:id="100"/>
    </w:p>
    <w:p>
      <w:pPr>
        <w:pStyle w:val="BookText"/>
        <w:rPr/>
      </w:pP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مورد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اِنّى اَعُوذُ بِالرَّحْمنِ مِنْكَ اِنْ كُنْتَ تَقِيّاً</w:t>
      </w:r>
      <w:r>
        <w:rPr>
          <w:rFonts w:eastAsia="Amiri" w:cs="Amiri" w:ascii="Amiri" w:hAnsi="Amiri"/>
          <w:color w:val="111111"/>
          <w:sz w:val="28"/>
          <w:szCs w:val="28"/>
          <w:rtl w:val="true"/>
          <w:lang w:bidi="ar-SA"/>
        </w:rPr>
        <w:t>.</w:t>
      </w:r>
      <w:r>
        <w:rPr>
          <w:rStyle w:val="FootnoteAnchor"/>
          <w:rtl w:val="true"/>
        </w:rPr>
        <w:footnoteReference w:id="49"/>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مريم با ديدن فرشته امين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اگر به راستى پرواپيشه باشى به خداى بخشاينده پناه مى برم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اِنَّما اَنَا رَسُولُ رَبِّكِ لاَِهَبَ لَكِ غُلاما زَكِيّا</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فرستاده پروردگار توأم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پسر پاكيزه اى به تو ببخشم</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 xml:space="preserve">مريم با گفتن اين سخن در انتظار عكس العمل آن مرد ناشناس بود ، انتظارى آميخته با وحشت و نگرانى بسيار ، اما اين حالت ديرى نپاييد ، ناشناس زبان به سخن گشود و مأموريت و رسالت عظيم خويش را چنين بيان كرد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فرستاده پروردگار توأم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همچون آبى است كه بر آتش بريزد ، به قلب پاك مريم آرامش بخشيد ، ولى اين آرامش نيز چندان طولانى نشد، چرا كه بلافاصله افزود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آمده ام تا پسر پاكيزه اى از نظر خُلْق و خوى و جسم و جان به تو ببخشم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 xml:space="preserve">و فرشته بزرگ خدا براى برطرف ساختن نگرانى و دلهره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او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انسان ها نيستم امّا از خدا نيز حساب مى برم؛ من فرشته و فرستاده پروردگار تو هستم و از سوى او آمده ام تا به خواست او، فرزندى پاك و شايسته كردار به تو ارزانى دارم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تا پيامبرى به تو ببخشم</w:t>
      </w:r>
      <w:r>
        <w:rPr>
          <w:rFonts w:eastAsia="IRNazanin" w:cs="IRNazanin"/>
          <w:color w:val="111111"/>
          <w:sz w:val="28"/>
          <w:szCs w:val="28"/>
          <w:rtl w:val="true"/>
          <w:lang w:bidi="fa-IR"/>
        </w:rPr>
        <w:t xml:space="preserve">. </w:t>
      </w:r>
      <w:bookmarkStart w:id="101" w:name="pg19461_210727"/>
    </w:p>
    <w:p>
      <w:pPr>
        <w:pStyle w:val="BookText"/>
        <w:rPr/>
      </w:pPr>
      <w:bookmarkEnd w:id="101"/>
      <w:r>
        <w:rPr>
          <w:rFonts w:ascii="Amiri" w:hAnsi="Amiri" w:eastAsia="Amiri" w:cs="Amiri"/>
          <w:color w:val="111111"/>
          <w:sz w:val="28"/>
          <w:sz w:val="28"/>
          <w:szCs w:val="28"/>
          <w:rtl w:val="true"/>
          <w:lang w:bidi="ar-SA"/>
        </w:rPr>
        <w:t>قالَتْ اَنّى يَكُونُ لى غُلامٌ وَ لَمْ يَمْسَسْنى بَشَرٌ وَ لَمْ اَكُ بَغِيّا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فرزندى براى من باشد درحالى كه تاكنون انسانى با من تماس نداشته و زن آلوده اى هم نبوده ام</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 xml:space="preserve">از شنيدن اين سخن لرزه شديدى وجود مريم را فراگرفت و بار ديگر او در نگرانى عميقى فرو رفت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ممكن است من صاحب پسرى شوم ، در حالى كه تاكنون انسانى با من تماس نداشته و هرگز زن آلوده نبوده 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اين حال تنها به اسباب عادى مى انديشيد و فكر مى كرد براى اين كه زنى صاحب فرزند شود ، دو راه بيشتر ندارد ، يا ازدواج و انتخاب همسر و يا آلودگى و انحراف ، من كه خود را بهتر از هر كس مى شناسم ، نه تاكنون همسرى انتخاب كرده ام و نه هرگز زن منحرفى بوده ام ، تاكنون هرگز شنيده نشده است كسى بدون اين دو صاحب فرزندى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Heading2"/>
        <w:numPr>
          <w:ilvl w:val="1"/>
          <w:numId w:val="1"/>
        </w:numPr>
        <w:rPr/>
      </w:pPr>
      <w:bookmarkStart w:id="102" w:name="__RefHeading___Toc17121635_1280447820"/>
      <w:bookmarkStart w:id="103" w:name="_Toc36"/>
      <w:bookmarkEnd w:id="102"/>
      <w:r>
        <w:rPr>
          <w:rtl w:val="true"/>
        </w:rPr>
        <w:t>چگونه ممكن است؟</w:t>
      </w:r>
      <w:bookmarkEnd w:id="103"/>
    </w:p>
    <w:p>
      <w:pPr>
        <w:pStyle w:val="BookText"/>
        <w:rPr/>
      </w:pPr>
      <w:r>
        <w:rPr>
          <w:rFonts w:ascii="IRNazanin" w:hAnsi="IRNazanin" w:eastAsia="IRNazanin"/>
          <w:color w:val="111111"/>
          <w:sz w:val="28"/>
          <w:sz w:val="28"/>
          <w:szCs w:val="28"/>
          <w:rtl w:val="true"/>
          <w:lang w:bidi="fa-IR"/>
        </w:rPr>
        <w:t xml:space="preserve">اين سخن بر نگرانى و هراس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 به همين جهت با اندوه عميق و تعجّب بسيارى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pStyle w:val="BookText"/>
        <w:rPr/>
      </w:pPr>
      <w:r>
        <w:rPr>
          <w:rFonts w:ascii="Amiri" w:hAnsi="Amiri" w:eastAsia="Amiri" w:cs="Amiri"/>
          <w:color w:val="111111"/>
          <w:sz w:val="28"/>
          <w:sz w:val="28"/>
          <w:szCs w:val="28"/>
          <w:rtl w:val="true"/>
          <w:lang w:bidi="ar-SA"/>
        </w:rPr>
        <w:t>قالَتْ اَنّى يَكُونُ لى غُلامٌ وَ لَمْ يَمْسَسْنى بَشَرٌ</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براى من فرزندى تواند بود، در حالى كه من همسرى نداشته ام؟</w:t>
      </w:r>
    </w:p>
    <w:p>
      <w:pPr>
        <w:pStyle w:val="BookText"/>
        <w:rPr/>
      </w:pPr>
      <w:r>
        <w:rPr>
          <w:rFonts w:ascii="Amiri" w:hAnsi="Amiri" w:eastAsia="Amiri" w:cs="Amiri"/>
          <w:color w:val="111111"/>
          <w:sz w:val="28"/>
          <w:sz w:val="28"/>
          <w:szCs w:val="28"/>
          <w:rtl w:val="true"/>
          <w:lang w:bidi="ar-SA"/>
        </w:rPr>
        <w:t>وَ لَمْ اَكُ بَغِيّاً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درسراسر زندگى كوتاه خود نيزپاك و باعفاف زيسته و دخترناشايسته اى نبوده ام؟</w:t>
      </w:r>
    </w:p>
    <w:p>
      <w:pPr>
        <w:pStyle w:val="BookText"/>
        <w:rPr/>
      </w:pPr>
      <w:r>
        <w:rPr>
          <w:rFonts w:ascii="IRNazanin" w:hAnsi="IRNazanin" w:eastAsia="IRNazanin"/>
          <w:color w:val="111111"/>
          <w:sz w:val="28"/>
          <w:sz w:val="28"/>
          <w:szCs w:val="28"/>
          <w:rtl w:val="true"/>
          <w:lang w:bidi="fa-IR"/>
        </w:rPr>
        <w:t>مگرنه اين كه مادر شدن، به طور طبيعى از راه آميزش دوجنس مخالف ممكن است؟</w:t>
      </w:r>
    </w:p>
    <w:p>
      <w:pPr>
        <w:pStyle w:val="BookText"/>
        <w:rPr/>
      </w:pPr>
      <w:r>
        <w:rPr>
          <w:rFonts w:ascii="IRNazanin" w:hAnsi="IRNazanin" w:eastAsia="IRNazanin"/>
          <w:color w:val="111111"/>
          <w:sz w:val="28"/>
          <w:sz w:val="28"/>
          <w:szCs w:val="28"/>
          <w:rtl w:val="true"/>
          <w:lang w:bidi="fa-IR"/>
        </w:rPr>
        <w:t xml:space="preserve">يادآورى مى گردد كه زن آلوده دامن را بدان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كه در انديشه گناه و زشتى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باور گروهى، از آيه شريفه اين نكته دريافت مى گردد كه غير پيامبران نيز </w:t>
      </w:r>
      <w:bookmarkStart w:id="104" w:name="pg19461_210728"/>
    </w:p>
    <w:p>
      <w:pPr>
        <w:pStyle w:val="BookText"/>
        <w:rPr/>
      </w:pPr>
      <w:bookmarkEnd w:id="104"/>
      <w:r>
        <w:rPr>
          <w:rFonts w:ascii="IRNazanin" w:hAnsi="IRNazanin" w:eastAsia="IRNazanin"/>
          <w:color w:val="111111"/>
          <w:sz w:val="28"/>
          <w:sz w:val="28"/>
          <w:szCs w:val="28"/>
          <w:rtl w:val="true"/>
          <w:lang w:bidi="fa-IR"/>
        </w:rPr>
        <w:t xml:space="preserve">مى توانند معجزه آورند،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پيامبر خدا نبود، هم فرشته را ديد و هم نويد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دريافت داشت و هم بدون همسر، باردار گرديد؛ و اينها از معجزه هاى بزرگ است كه از او پديدار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پاره اى معجزه را ويژه وحى و رسالت و پيامبران خدا مى دانند و در اين مورد ديدگاه هاى گوناگونى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معجزه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p>
    <w:p>
      <w:pPr>
        <w:pStyle w:val="Heading2"/>
        <w:numPr>
          <w:ilvl w:val="1"/>
          <w:numId w:val="1"/>
        </w:numPr>
        <w:rPr/>
      </w:pPr>
      <w:bookmarkStart w:id="105" w:name="__RefHeading___Toc17121637_1280447820"/>
      <w:bookmarkStart w:id="106" w:name="_Toc37"/>
      <w:bookmarkEnd w:id="105"/>
      <w:r>
        <w:rPr>
          <w:rtl w:val="true"/>
        </w:rPr>
        <w:t>سمبل عفاف</w:t>
      </w:r>
      <w:bookmarkEnd w:id="106"/>
    </w:p>
    <w:p>
      <w:pPr>
        <w:pStyle w:val="BookText"/>
        <w:rPr/>
      </w:pP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دخت عفاف و نجابت بود و پس از دريافت نويد فرشته امين به اين ارزش اخلاقى و انسانى پاى فشرد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اَنّى يَكُونُ لى غُلامٌ وَ لَمْ يَمْسَسْنى بَشَرٌ وَ لَمْ اَكُ بَغِيّاً</w:t>
      </w:r>
      <w:r>
        <w:rPr>
          <w:rFonts w:eastAsia="Amiri" w:cs="Amiri" w:ascii="Amiri" w:hAnsi="Amiri"/>
          <w:color w:val="111111"/>
          <w:sz w:val="28"/>
          <w:szCs w:val="28"/>
          <w:rtl w:val="true"/>
          <w:lang w:bidi="ar-SA"/>
        </w:rPr>
        <w:t>.</w:t>
      </w:r>
      <w:r>
        <w:rPr>
          <w:rStyle w:val="FootnoteAnchor"/>
          <w:rtl w:val="true"/>
        </w:rPr>
        <w:footnoteReference w:id="51"/>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براى من پسرى خواهد بود در حالى كه نه هرگز بشرى به من دست زده و نه هيچ گاه از زيورعفاف وپاكدامنى انحراف جسته ام؟</w:t>
      </w:r>
      <w:r>
        <w:rPr>
          <w:rFonts w:eastAsia="IRNazanin" w:cs="IRNazanin"/>
          <w:color w:val="111111"/>
          <w:sz w:val="28"/>
          <w:szCs w:val="28"/>
          <w:lang w:bidi="fa-IR"/>
        </w:rPr>
        <w:t>0</w:t>
      </w:r>
      <w:r>
        <w:rPr>
          <w:rFonts w:eastAsia="IRNazanin" w:cs="IRNazanin"/>
          <w:color w:val="111111"/>
          <w:sz w:val="28"/>
          <w:szCs w:val="28"/>
          <w:rtl w:val="true"/>
          <w:lang w:bidi="fa-IR"/>
        </w:rPr>
        <w:t xml:space="preserve">. </w:t>
      </w:r>
      <w:bookmarkStart w:id="107" w:name="pg19461_210729"/>
    </w:p>
    <w:p>
      <w:pPr>
        <w:pStyle w:val="BookText"/>
        <w:rPr/>
      </w:pPr>
      <w:bookmarkEnd w:id="107"/>
      <w:r>
        <w:rPr>
          <w:rFonts w:ascii="Amiri" w:hAnsi="Amiri" w:eastAsia="Amiri" w:cs="Amiri"/>
          <w:color w:val="111111"/>
          <w:sz w:val="28"/>
          <w:sz w:val="28"/>
          <w:szCs w:val="28"/>
          <w:rtl w:val="true"/>
          <w:lang w:bidi="ar-SA"/>
        </w:rPr>
        <w:t>قالَ كَذلِكِ قالَ رَبُّكِ هُوَ عَلَىَّ هَيِّنٌ وَلِنَجْعَلَهُ ءَايَةً لِلنّاسِ وَ رَحْمَةً مِنّا وَ كانَ اَمْرا مَقْضِيّا</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همين است پروردگارت فرموده ، اين كار برمن سهل و آسان است ، ما مى خواهيم او را نشانه اى براى مردم قرار دهيم و رحمتى از سوى ما باشد و اين امرى است پايان يافته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جاى گفتگو ندارد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 xml:space="preserve">اما به زودى طوفان اين نگرانى مجدد با شنيدن سخن ديگرى از پيك پروردگار فرونشست ، او با صراحت به 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همين است پروردگارت فرموده ، اين كار بر من سهل و آسان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كه خوب از قدرت من آگاهى ، تو كه ميوه هاى بهشتى را در فصلى كه در دنيا شبيه آن وجود نداشت در كنار محراب عبادت خويش ديده اى ، تو كه آواى فرشتگان را كه شهادت به پاكيت مى دادند شنيده اى ، تو كه مى دانى جدت آدم از خاك آفريده شد ، اين چه تعجب است كه از اين خبر دارى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Heading2"/>
        <w:numPr>
          <w:ilvl w:val="1"/>
          <w:numId w:val="1"/>
        </w:numPr>
        <w:rPr/>
      </w:pPr>
      <w:bookmarkStart w:id="108" w:name="__RefHeading___Toc17121639_1280447820"/>
      <w:bookmarkStart w:id="109" w:name="_Toc38"/>
      <w:bookmarkEnd w:id="108"/>
      <w:r>
        <w:rPr>
          <w:rtl w:val="true"/>
        </w:rPr>
        <w:t>«</w:t>
      </w:r>
      <w:r>
        <w:rPr>
          <w:rtl w:val="true"/>
        </w:rPr>
        <w:t>مريم</w:t>
      </w:r>
      <w:r>
        <w:rPr>
          <w:rtl w:val="true"/>
        </w:rPr>
        <w:t xml:space="preserve">» </w:t>
      </w:r>
      <w:r>
        <w:rPr>
          <w:rtl w:val="true"/>
        </w:rPr>
        <w:t>و امواج حيرت و اندوه</w:t>
      </w:r>
      <w:bookmarkEnd w:id="109"/>
    </w:p>
    <w:p>
      <w:pPr>
        <w:pStyle w:val="BookText"/>
        <w:rPr/>
      </w:pPr>
      <w:r>
        <w:rPr>
          <w:rFonts w:ascii="IRNazanin" w:hAnsi="IRNazanin" w:eastAsia="IRNazanin"/>
          <w:color w:val="111111"/>
          <w:sz w:val="28"/>
          <w:sz w:val="28"/>
          <w:szCs w:val="28"/>
          <w:rtl w:val="true"/>
          <w:lang w:bidi="fa-IR"/>
        </w:rPr>
        <w:t xml:space="preserve">فرشته امين با ديدن شگفت زدگى و هراس و حيرت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شنيدن آن نويد، به او خاطرنشان ساخت كه خواست خدا و فرمان او همين است كه به تو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كَذلِكِ</w:t>
      </w:r>
    </w:p>
    <w:p>
      <w:pPr>
        <w:pStyle w:val="BookText"/>
        <w:rPr/>
      </w:pPr>
      <w:r>
        <w:rPr>
          <w:rFonts w:ascii="IRNazanin" w:hAnsi="IRNazanin" w:eastAsia="IRNazanin"/>
          <w:color w:val="111111"/>
          <w:sz w:val="28"/>
          <w:sz w:val="28"/>
          <w:szCs w:val="28"/>
          <w:rtl w:val="true"/>
          <w:lang w:bidi="fa-IR"/>
        </w:rPr>
        <w:t>آرى فرمان او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ربُّكِ هُوَ عَلَىَّ هَيِّنٌ</w:t>
      </w:r>
    </w:p>
    <w:p>
      <w:pPr>
        <w:pStyle w:val="BookText"/>
        <w:rPr/>
      </w:pPr>
      <w:r>
        <w:rPr>
          <w:rFonts w:ascii="IRNazanin" w:hAnsi="IRNazanin" w:eastAsia="IRNazanin"/>
          <w:color w:val="111111"/>
          <w:sz w:val="28"/>
          <w:sz w:val="28"/>
          <w:szCs w:val="28"/>
          <w:rtl w:val="true"/>
          <w:lang w:bidi="fa-IR"/>
        </w:rPr>
        <w:t>پروردگارت مى فرمايد اين كار كه از دوشيزه اى پاك و ازدواج ناكرده فرزندى به دنيا بياوريم براى ما آسان است و چنين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لِنَجْعَلَهُ ايَةً لِّلنّاسِ</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هدف از اين كار اين است كه اين كار شگفت انگيز را گواهى بر رسالت آن كودك </w:t>
      </w:r>
      <w:bookmarkStart w:id="110" w:name="pg19461_210730"/>
    </w:p>
    <w:p>
      <w:pPr>
        <w:pStyle w:val="BookText"/>
        <w:rPr/>
      </w:pPr>
      <w:bookmarkEnd w:id="110"/>
      <w:r>
        <w:rPr>
          <w:rFonts w:ascii="IRNazanin" w:hAnsi="IRNazanin" w:eastAsia="IRNazanin"/>
          <w:color w:val="111111"/>
          <w:sz w:val="28"/>
          <w:sz w:val="28"/>
          <w:szCs w:val="28"/>
          <w:rtl w:val="true"/>
          <w:lang w:bidi="fa-IR"/>
        </w:rPr>
        <w:t>و دليلى روشن بر پاكى و پاكدامنى مام گرانمايه اش قرار 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رَحْمَةً مِنّا</w:t>
      </w:r>
    </w:p>
    <w:p>
      <w:pPr>
        <w:pStyle w:val="BookText"/>
        <w:rPr/>
      </w:pPr>
      <w:r>
        <w:rPr>
          <w:rFonts w:ascii="IRNazanin" w:hAnsi="IRNazanin" w:eastAsia="IRNazanin"/>
          <w:color w:val="111111"/>
          <w:sz w:val="28"/>
          <w:sz w:val="28"/>
          <w:szCs w:val="28"/>
          <w:rtl w:val="true"/>
          <w:lang w:bidi="fa-IR"/>
        </w:rPr>
        <w:t>و رحمت و نعمتى گران از سوى ما براى مردم باشد تا بدين وسيله هدايت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اَمْراً مَقْضِيّاً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آفرينش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داشتن پدر، كارى است تحقّق يافتنى كه خواست خدا در آن است</w:t>
      </w:r>
      <w:r>
        <w:rPr>
          <w:rFonts w:eastAsia="IRNazanin" w:cs="IRNazanin"/>
          <w:color w:val="111111"/>
          <w:sz w:val="28"/>
          <w:szCs w:val="28"/>
          <w:rtl w:val="true"/>
          <w:lang w:bidi="fa-IR"/>
        </w:rPr>
        <w:t>.</w:t>
      </w:r>
    </w:p>
    <w:p>
      <w:pPr>
        <w:pStyle w:val="Heading2"/>
        <w:numPr>
          <w:ilvl w:val="1"/>
          <w:numId w:val="1"/>
        </w:numPr>
        <w:rPr/>
      </w:pPr>
      <w:bookmarkStart w:id="111" w:name="__RefHeading___Toc17121641_1280447820"/>
      <w:bookmarkStart w:id="112" w:name="_Toc39"/>
      <w:bookmarkEnd w:id="111"/>
      <w:r>
        <w:rPr>
          <w:rtl w:val="true"/>
        </w:rPr>
        <w:t>تجليگاه پرتوى از قدرت نمايى آفريدگار هستى</w:t>
      </w:r>
      <w:bookmarkEnd w:id="112"/>
    </w:p>
    <w:p>
      <w:pPr>
        <w:pStyle w:val="BookText"/>
        <w:rPr/>
      </w:pP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خاطر قداست و شكوه معنوى و عظمت روحى اش، به جايى پرمى كشد كه تجليگاه پرتوى از قدرت نمايى خدا مى گردد و نشانى از قدرت بى كران و رحمت هماره حق از تجليگاه وجود او جلوه گر مى گردد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لِنَجْعَلَهُ ايَةً لِلنّاسِ وَ رَحْمَةً مِنّا</w:t>
      </w:r>
      <w:r>
        <w:rPr>
          <w:rFonts w:eastAsia="Amiri" w:cs="Amiri" w:ascii="Amiri" w:hAnsi="Amiri"/>
          <w:color w:val="111111"/>
          <w:sz w:val="28"/>
          <w:szCs w:val="28"/>
          <w:rtl w:val="true"/>
          <w:lang w:bidi="ar-SA"/>
        </w:rPr>
        <w:t>...</w:t>
      </w:r>
      <w:r>
        <w:rPr>
          <w:rStyle w:val="FootnoteAnchor"/>
        </w:rPr>
        <w:footnoteReference w:id="53"/>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113" w:name="pg19461_210731"/>
    </w:p>
    <w:p>
      <w:pPr>
        <w:pStyle w:val="Heading2"/>
        <w:numPr>
          <w:ilvl w:val="1"/>
          <w:numId w:val="1"/>
        </w:numPr>
        <w:rPr/>
      </w:pPr>
      <w:bookmarkStart w:id="114" w:name="__RefHeading___Toc17121643_1280447820"/>
      <w:bookmarkStart w:id="115" w:name="_Toc40"/>
      <w:bookmarkEnd w:id="113"/>
      <w:bookmarkEnd w:id="114"/>
      <w:r>
        <w:rPr>
          <w:rtl w:val="true"/>
        </w:rPr>
        <w:t>مريم در كشاكش سخت ترين طوفان هاى زندگى</w:t>
      </w:r>
      <w:bookmarkEnd w:id="115"/>
    </w:p>
    <w:p>
      <w:pPr>
        <w:pStyle w:val="BookText"/>
        <w:rPr/>
      </w:pPr>
      <w:r>
        <w:rPr>
          <w:rFonts w:ascii="Amiri" w:hAnsi="Amiri" w:eastAsia="Amiri" w:cs="Amiri"/>
          <w:color w:val="111111"/>
          <w:sz w:val="28"/>
          <w:sz w:val="28"/>
          <w:szCs w:val="28"/>
          <w:rtl w:val="true"/>
          <w:lang w:bidi="ar-SA"/>
        </w:rPr>
        <w:t>فَحَمَلَتْهُ فَانْتَبَذَتْ بِه مَكانا قَصِيّا</w:t>
      </w:r>
    </w:p>
    <w:p>
      <w:pPr>
        <w:pStyle w:val="BookText"/>
        <w:rPr/>
      </w:pPr>
      <w:r>
        <w:rPr>
          <w:rFonts w:ascii="Amiri" w:hAnsi="Amiri" w:eastAsia="Amiri" w:cs="Amiri"/>
          <w:color w:val="111111"/>
          <w:sz w:val="28"/>
          <w:sz w:val="28"/>
          <w:szCs w:val="28"/>
          <w:rtl w:val="true"/>
          <w:lang w:bidi="ar-SA"/>
        </w:rPr>
        <w:t xml:space="preserve">سرانجام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باردار شد و او را به نقطه دور دستى برد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مريم باردار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فرزند موعود در رحم او جاى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چگونه اين فرزند به وجود آمد آيا جبرئيل در پيراهن او دميد يا در دهان او ، در قرآن سخنى از آن به ميان نيامده است ، چرا كه نيازى به آن نبوده ، هر چند كلمات مفسرين در اين باره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سبب شده او از بيت المقدس به مكان دور دستى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حالت در ميان يك بيم و اميد ، يك حالت نگرانى توأم با سرور به سر مى برد، گاهى به اين مى انديشيد كه اين حمل سرانجام فاش خواهد شد ، گيرم چند روز يا چند ماهى از آن ها كه مرا مى شناسند دوربمانم و دراين نقطه به صورت ناشناس زندگى كنم ، آخر چه خواهد شد ؟ چه كسى از من قبول مى كند زنى بدون داشتن همسر باردار شود ، مگر اين كه آلوده دامان باشد ، من با اين اتهام چه كنم؟ و راستى براى دخترى كه سال ها سنبل پاكى و عفت و تقوا و پرهيزكارى و نمونه اى در عبادت و بندگى خدا بوده ، زاهدان و عابدان بنى اسرائيل به كفالت او از طفوليت افتخار مى كردند و زير نظر پيامبر بزرگى پرورش يافته و خلاصه سجاياى اخلاقى و آوازه قداست او همه جا پيچيده است ، بسيار دردناك است كه يك روز احساس كند همه اين سرمايه معنويش به خطر افتاده است و در گرداب اتهامى قرار گرفته كه بدترين اتهامات محسوب و اين سومين لرزه اى بود كه بر پيكر او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سوى ديگر ، احساس مى كرد كه اين فرزند پيامبر موعود الهى است ، يك تحفه بزرگ آسمانى مى باشد ، خداوندى كه مرا به چنين فرزندى بشارت داده و با چنين كيفيت معجزآسايى او را آفريده، چگونه تنهايم خواهد گذاشت؟ آيا ممكن است در برابر چنين اتهامى از من دفاع نكند ؟ من كه لطف او را هميشه آزموده ام و دست رحمتش را بر سر خود ديده ام </w:t>
      </w:r>
      <w:r>
        <w:rPr>
          <w:rFonts w:eastAsia="IRNazanin" w:cs="IRNazanin"/>
          <w:color w:val="111111"/>
          <w:sz w:val="28"/>
          <w:szCs w:val="28"/>
          <w:rtl w:val="true"/>
          <w:lang w:bidi="fa-IR"/>
        </w:rPr>
        <w:t xml:space="preserve">. </w:t>
      </w:r>
      <w:bookmarkStart w:id="116" w:name="pg19461_210732"/>
    </w:p>
    <w:p>
      <w:pPr>
        <w:pStyle w:val="BookText"/>
        <w:rPr/>
      </w:pPr>
      <w:bookmarkEnd w:id="116"/>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پس از آن نويد بود كه آن دوشيزه پاك و ازدواج ناكرده، به عالم مادرى گام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فَحَمَلَتْهُ</w:t>
      </w:r>
    </w:p>
    <w:p>
      <w:pPr>
        <w:pStyle w:val="BookText"/>
        <w:rPr/>
      </w:pPr>
      <w:r>
        <w:rPr>
          <w:rFonts w:ascii="IRNazanin" w:hAnsi="IRNazanin" w:eastAsia="IRNazanin"/>
          <w:color w:val="111111"/>
          <w:sz w:val="28"/>
          <w:sz w:val="28"/>
          <w:szCs w:val="28"/>
          <w:rtl w:val="true"/>
          <w:lang w:bidi="fa-IR"/>
        </w:rPr>
        <w:t xml:space="preserve">و در همان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كودكى كه نويدش را دريافت داشته بود، باردار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باور برخى فرشته امين بر گريبان او دميد و درست در همان لحظه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پاره اى نيز بر آنند كه در آستين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پنجمين امام نور آورده اند كه فرشته امين بر گريبان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دميد و در همان لحظه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 در سازمان وجود او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نيز خود اعجاز ديگرى است، چرا كه جنين در رحم ديگر زنان، براى آفريده شدن و پرورش يافتن، به نه ماه فرصت نياز دارد، اما در سازمان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لحظه و به مجرد دميدن فرشته 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در حالى بيرون آمد كه شكمش برآمده و آثار باردارى به روشنى، خود را نشان مى داد، به گونه اى كه خاله اش از ديدن وى شگفت زده و در اندوه شد 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كه از خاله اش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شرم مى كرد، از نزد آنان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فَانْتَبَذَتْ بِه مَكاناً قَصِيّاً و از نزد آنان به جايى دوردست و به نقطه اى دورافتاده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برخى برآنند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تيرهاى زهرآگين اتهام و احساس شرم، به جاى دوردستى رفت</w:t>
      </w:r>
      <w:r>
        <w:rPr>
          <w:rFonts w:eastAsia="IRNazanin" w:cs="IRNazanin"/>
          <w:color w:val="111111"/>
          <w:sz w:val="28"/>
          <w:szCs w:val="28"/>
          <w:rtl w:val="true"/>
          <w:lang w:bidi="fa-IR"/>
        </w:rPr>
        <w:t>.</w:t>
      </w:r>
    </w:p>
    <w:p>
      <w:pPr>
        <w:pStyle w:val="Heading2"/>
        <w:numPr>
          <w:ilvl w:val="1"/>
          <w:numId w:val="1"/>
        </w:numPr>
        <w:rPr/>
      </w:pPr>
      <w:bookmarkStart w:id="117" w:name="__RefHeading___Toc17121645_1280447820"/>
      <w:bookmarkStart w:id="118" w:name="_Toc41"/>
      <w:bookmarkEnd w:id="117"/>
      <w:r>
        <w:rPr>
          <w:rtl w:val="true"/>
        </w:rPr>
        <w:t xml:space="preserve">مدت باردارى </w:t>
      </w:r>
      <w:r>
        <w:rPr>
          <w:rtl w:val="true"/>
        </w:rPr>
        <w:t>«</w:t>
      </w:r>
      <w:r>
        <w:rPr>
          <w:rtl w:val="true"/>
        </w:rPr>
        <w:t>مريم</w:t>
      </w:r>
      <w:r>
        <w:rPr>
          <w:rtl w:val="true"/>
        </w:rPr>
        <w:t>»</w:t>
      </w:r>
      <w:bookmarkEnd w:id="118"/>
    </w:p>
    <w:p>
      <w:pPr>
        <w:pStyle w:val="BookText"/>
        <w:rPr/>
      </w:pPr>
      <w:r>
        <w:rPr>
          <w:rFonts w:ascii="IRNazanin" w:hAnsi="IRNazanin" w:eastAsia="IRNazanin"/>
          <w:color w:val="111111"/>
          <w:sz w:val="28"/>
          <w:sz w:val="28"/>
          <w:szCs w:val="28"/>
          <w:rtl w:val="true"/>
          <w:lang w:bidi="fa-IR"/>
        </w:rPr>
        <w:t>در مورد مدت باردارى او، ديدگاه ها متفاوت است و از يك ساعت تا هشت ماه گفته شده است، براى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پاره اى مدّت باردارى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ساعتى به طول انجاميد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دميدن فرشته امين بر گريبان او، وى از خانه خاله اش بيرون آمد و به آن نقطه دور دست رفت؛ و پس از يك ساعت توقف در آنجا </w:t>
      </w:r>
    </w:p>
    <w:p>
      <w:pPr>
        <w:pStyle w:val="BookText"/>
        <w:rPr/>
      </w:pPr>
      <w:r>
        <w:rPr>
          <w:rFonts w:ascii="IRNazanin" w:hAnsi="IRNazanin" w:eastAsia="IRNazanin"/>
          <w:color w:val="111111"/>
          <w:sz w:val="28"/>
          <w:sz w:val="28"/>
          <w:szCs w:val="28"/>
          <w:rtl w:val="true"/>
          <w:lang w:bidi="fa-IR"/>
        </w:rPr>
        <w:t xml:space="preserve">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به جهان گشود، چرا كه در قرآن ميان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و ولادت كودكش فاصله اى نيامده است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فَحَمَلَتْهُ فَانْتَبَذَتْ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فَاَجاءَهَا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دانيم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ترتيب و تعقيب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ده سالگى و در يك ساعت باردار گرديد و ظرف يك ساعت ديگر اندام كودك كامل شد و ساعت سوم ديده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 آن پيامبر بزرگ خدا در ساعتى بود كه خورشيد با پرتو تابناكش چهره در افق فرو مى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ششمين امام نور در اين مورد آورده اند كه مدّت باردارى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ساعت به طول انجاميد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پاره اى مدّت باردارى آن حضرت را شش ماه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پاره اى نيز بر اين باورند كه هشت ماه بود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آخرين ديدگاه پذيرفته شود و بگوييم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ماهه ديده به جهان گشود، خود معجزه ديگرى است، چرا كه كودكى كه هشت ماهه به دنيا بيايد زنده نمى ماند و او به قدرت الهى زنده ماند</w:t>
      </w:r>
      <w:r>
        <w:rPr>
          <w:rFonts w:eastAsia="IRNazanin" w:cs="IRNazanin"/>
          <w:color w:val="111111"/>
          <w:sz w:val="28"/>
          <w:szCs w:val="28"/>
          <w:rtl w:val="true"/>
          <w:lang w:bidi="fa-IR"/>
        </w:rPr>
        <w:t xml:space="preserve">. </w:t>
      </w:r>
      <w:bookmarkStart w:id="119" w:name="pg19461_210734"/>
    </w:p>
    <w:p>
      <w:pPr>
        <w:pStyle w:val="Heading2"/>
        <w:numPr>
          <w:ilvl w:val="1"/>
          <w:numId w:val="1"/>
        </w:numPr>
        <w:rPr/>
      </w:pPr>
      <w:bookmarkStart w:id="120" w:name="__RefHeading___Toc17121647_1280447820"/>
      <w:bookmarkStart w:id="121" w:name="_Toc42"/>
      <w:bookmarkEnd w:id="119"/>
      <w:bookmarkEnd w:id="120"/>
      <w:r>
        <w:rPr>
          <w:rtl w:val="true"/>
        </w:rPr>
        <w:t>ضرورت رعايت تغذيه مناسب براى زنان باردار</w:t>
      </w:r>
      <w:bookmarkEnd w:id="121"/>
    </w:p>
    <w:p>
      <w:pPr>
        <w:pStyle w:val="BookText"/>
        <w:rPr/>
      </w:pPr>
      <w:r>
        <w:rPr>
          <w:rFonts w:ascii="Amiri" w:hAnsi="Amiri" w:eastAsia="Amiri" w:cs="Amiri"/>
          <w:color w:val="111111"/>
          <w:sz w:val="28"/>
          <w:sz w:val="28"/>
          <w:szCs w:val="28"/>
          <w:rtl w:val="true"/>
          <w:lang w:bidi="ar-SA"/>
        </w:rPr>
        <w:t>فَاَجاءَهَا الْمَخاضُ اِلى جِذْعِ النَّخْلَةِ قالَتْ يا لَيْتَنى مِتُّ قَبْلَ هذا وَ كُنْتُ نَسْيا مَنْسِيّا</w:t>
      </w:r>
    </w:p>
    <w:p>
      <w:pPr>
        <w:pStyle w:val="BookText"/>
        <w:rPr/>
      </w:pPr>
      <w:r>
        <w:rPr>
          <w:rFonts w:ascii="IRNazanin" w:hAnsi="IRNazanin" w:eastAsia="IRNazanin"/>
          <w:color w:val="111111"/>
          <w:sz w:val="28"/>
          <w:sz w:val="28"/>
          <w:szCs w:val="28"/>
          <w:rtl w:val="true"/>
          <w:lang w:bidi="fa-IR"/>
        </w:rPr>
        <w:t xml:space="preserve">درد وضع حمل او را به كنار تنه درخت خرمايى كشاند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ناراحت 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پيش از اين مرده بودم و به كلى فراموش مى شدم</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بود دوران حمل پايان گرفت و لحظات طوفانى زندگى مريم شروع شد ، درد سخت زاييدن به او دست داد ، آن چنان كه او را از آبادى به بيابان كشاند ، بيابانى خالى از انسان ها و خشك و بى آب و بى پناه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اين حالت زنان به آشنايان و دوستان خود پناه مى برند تا براى تولد فرزند به آن ها كمك كنند ، ولى چون وضع مريم يك وضع استثنايى بود و هرگز نمى خواست كسى وضع حمل او را ببيند ، با آغاز درد زاييدن ، راه بيابان را پيش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اين زمينه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درد وضع حمل ، او را به كنار درخت خرمايى كشاند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جِذْعِ النَّخْلَة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تنه درخت است ، نشان مى دهد كه تنها بدنه اى از آن درخت باقى مانده بود يعنى درختى خشكيده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 طوفانى از غم و اندوه ، سراسر وجود پاك مريم را فرا گرفت ، احساس كرد لحظه اى را كه از آن مى ترسيد فرا رسيده است ، لحظه اى كه هر چه پنهان است در آن آشكار مى شود و رگبار تيرهاى تهمت مردم بى ايمان متوجه او خواهدشد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قدرى اين طوفان سخت بود و اين بار بر دوشش سنگينى مى كرد كه بى اختيار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پيش از اين مرده بودم و به كلى فراموش مى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تنها ترس تهمت هاى آينده نبود كه قلب مريم را مى فشرد ، هر چند مشغله فكرى مريم بيش از همه همين موضوع بود ، ولى مشكلات و مصائب ديگر مانند وضع حمل بدون قابله و دوست و ياور، دربيابانى تنهاى تنها، نبودن محلى براى استراحت، آبى براى نوشيدن و غذا براى خوردن ، وسيله براى نگاه دارى مولود جديد ، اين ها امورى بود كه سخت او را تكان مى داد </w:t>
      </w:r>
      <w:r>
        <w:rPr>
          <w:rFonts w:eastAsia="IRNazanin" w:cs="IRNazanin"/>
          <w:color w:val="111111"/>
          <w:sz w:val="28"/>
          <w:szCs w:val="28"/>
          <w:rtl w:val="true"/>
          <w:lang w:bidi="fa-IR"/>
        </w:rPr>
        <w:t xml:space="preserve">. </w:t>
      </w:r>
      <w:bookmarkStart w:id="122" w:name="pg19461_210735"/>
    </w:p>
    <w:p>
      <w:pPr>
        <w:pStyle w:val="BookText"/>
        <w:rPr/>
      </w:pPr>
      <w:bookmarkEnd w:id="122"/>
      <w:r>
        <w:rPr>
          <w:rFonts w:ascii="Amiri" w:hAnsi="Amiri" w:eastAsia="Amiri" w:cs="Amiri"/>
          <w:color w:val="111111"/>
          <w:sz w:val="28"/>
          <w:sz w:val="28"/>
          <w:szCs w:val="28"/>
          <w:rtl w:val="true"/>
          <w:lang w:bidi="ar-SA"/>
        </w:rPr>
        <w:t>شرح آيه از تفسير مجمع البيان</w:t>
      </w:r>
    </w:p>
    <w:p>
      <w:pPr>
        <w:pStyle w:val="Heading2"/>
        <w:numPr>
          <w:ilvl w:val="1"/>
          <w:numId w:val="1"/>
        </w:numPr>
        <w:rPr/>
      </w:pPr>
      <w:bookmarkStart w:id="123" w:name="__RefHeading___Toc17121649_1280447820"/>
      <w:bookmarkStart w:id="124" w:name="_Toc43"/>
      <w:bookmarkEnd w:id="123"/>
      <w:r>
        <w:rPr>
          <w:rtl w:val="true"/>
        </w:rPr>
        <w:t>اى كاش</w:t>
      </w:r>
      <w:r>
        <w:rPr>
          <w:rtl w:val="true"/>
        </w:rPr>
        <w:t>!</w:t>
      </w:r>
      <w:bookmarkEnd w:id="124"/>
    </w:p>
    <w:p>
      <w:pPr>
        <w:pStyle w:val="BookText"/>
        <w:rPr/>
      </w:pPr>
      <w:r>
        <w:rPr>
          <w:rFonts w:ascii="IRNazanin" w:hAnsi="IRNazanin" w:eastAsia="IRNazanin"/>
          <w:color w:val="111111"/>
          <w:sz w:val="28"/>
          <w:sz w:val="28"/>
          <w:szCs w:val="28"/>
          <w:rtl w:val="true"/>
          <w:lang w:bidi="fa-IR"/>
        </w:rPr>
        <w:t>سرانجام مدّت باردارى نيز پايان پذيرفت و كودك در آستانه ولادت قرار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فَاَجاءَهَاالَْمخاضُ اِلى جِذْعِ النَّخْلَةِ</w:t>
      </w:r>
    </w:p>
    <w:p>
      <w:pPr>
        <w:pStyle w:val="BookText"/>
        <w:rPr/>
      </w:pPr>
      <w:r>
        <w:rPr>
          <w:rFonts w:ascii="IRNazanin" w:hAnsi="IRNazanin" w:eastAsia="IRNazanin"/>
          <w:color w:val="111111"/>
          <w:sz w:val="28"/>
          <w:sz w:val="28"/>
          <w:szCs w:val="28"/>
          <w:rtl w:val="true"/>
          <w:lang w:bidi="fa-IR"/>
        </w:rPr>
        <w:t xml:space="preserve">به باور گروهى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اين است كه سرانجام درد سخت زايمان به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او را به سوى درخت خرمايى كشاند تا به آن پناه جويد و تكيه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شرايط دشوار به تپه اى افتاد و با سرعت به سوى آنجا گام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تنه درخت خرمايى بود كه شاخ و برگ نداشت و او به آن تكيه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يا لَيْتَنى مِتُّ قَبْلَ هذا</w:t>
      </w:r>
    </w:p>
    <w:p>
      <w:pPr>
        <w:pStyle w:val="BookText"/>
        <w:rPr/>
      </w:pPr>
      <w:r>
        <w:rPr>
          <w:rFonts w:ascii="IRNazanin" w:hAnsi="IRNazanin" w:eastAsia="IRNazanin"/>
          <w:color w:val="111111"/>
          <w:sz w:val="28"/>
          <w:sz w:val="28"/>
          <w:szCs w:val="28"/>
          <w:rtl w:val="true"/>
          <w:lang w:bidi="fa-IR"/>
        </w:rPr>
        <w:t>و از ژرفاى جان ناله برآورد كه اى كاش پيش از اين رويداد سخت و دشوار زندگى ام، مرده بودم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كُنْتُ نَسْياً مَنْسِيّاً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بسان موجودى حقير و ناچيز به دست فراموشى سپرده شده و از يادها رفته</w:t>
      </w:r>
      <w:r>
        <w:rPr>
          <w:rFonts w:eastAsia="IRNazanin" w:cs="IRNazanin"/>
          <w:color w:val="111111"/>
          <w:sz w:val="28"/>
          <w:szCs w:val="28"/>
          <w:rtl w:val="true"/>
          <w:lang w:bidi="fa-IR"/>
        </w:rPr>
        <w:t xml:space="preserve">. </w:t>
      </w:r>
      <w:bookmarkStart w:id="125" w:name="pg19461_210736"/>
    </w:p>
    <w:p>
      <w:pPr>
        <w:pStyle w:val="BookText"/>
        <w:rPr/>
      </w:pPr>
      <w:bookmarkEnd w:id="125"/>
      <w:r>
        <w:rPr>
          <w:rFonts w:ascii="Amiri" w:hAnsi="Amiri" w:eastAsia="Amiri" w:cs="Amiri"/>
          <w:color w:val="111111"/>
          <w:sz w:val="28"/>
          <w:sz w:val="28"/>
          <w:szCs w:val="28"/>
          <w:rtl w:val="true"/>
          <w:lang w:bidi="ar-SA"/>
        </w:rPr>
        <w:t>فَناديها مِنْ تَحْتِهَا اَلاّ تَحْزَنى قَدْ جَعَلَ رَبُّكِ تَحْتَكِ سَرِيّا</w:t>
      </w:r>
    </w:p>
    <w:p>
      <w:pPr>
        <w:pStyle w:val="BookText"/>
        <w:rPr/>
      </w:pPr>
      <w:r>
        <w:rPr>
          <w:rFonts w:ascii="IRNazanin" w:hAnsi="IRNazanin" w:eastAsia="IRNazanin"/>
          <w:color w:val="111111"/>
          <w:sz w:val="28"/>
          <w:sz w:val="28"/>
          <w:szCs w:val="28"/>
          <w:rtl w:val="true"/>
          <w:lang w:bidi="fa-IR"/>
        </w:rPr>
        <w:t xml:space="preserve">ناگهان از طرف پايين پايش او را صدا زد كه غمگين مباش ، پروردگارت زير پاى تو چشمه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گوارايى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هُزّى اِلَيْكِ بِجِذْعِ النَّخْلَةِ تُساقِطْ عَلَيْكِ رُطَبا جَنِيّا</w:t>
      </w:r>
    </w:p>
    <w:p>
      <w:pPr>
        <w:pStyle w:val="BookText"/>
        <w:rPr/>
      </w:pPr>
      <w:r>
        <w:rPr>
          <w:rFonts w:ascii="Amiri" w:hAnsi="Amiri" w:eastAsia="Amiri" w:cs="Amiri"/>
          <w:color w:val="111111"/>
          <w:sz w:val="28"/>
          <w:sz w:val="28"/>
          <w:szCs w:val="28"/>
          <w:rtl w:val="true"/>
          <w:lang w:bidi="ar-SA"/>
        </w:rPr>
        <w:t>و تكانى به اين درخت نخل بده تا رطب تازه بر تو فرو ريزد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 xml:space="preserve">نظرى به بالاى سرت بيفكن ، بنگر چگونه ساقه خشكيده به درخت نخل بارورى تبديل شده كه ميوه ها ، شاخه هايش را زينت بخشيده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تكانى به اين درخت نخل بده تا رطب تازه بر تو فرو ريزد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 xml:space="preserve">لحظات عجيب و وصف ناپذيرى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امّا ديرى نپاييد كه از سويى كودك ارجمندش ديده به جهان گشود؛ و از دگرسو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ديدن اندوه جانكاه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ديدن صداى دردآلودش، از زير آستين يا طرف پايين پا ندا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اندوهگين مباش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فَناداها مِنْ تَحْتِها اَلاّ تَحْزَنى</w:t>
      </w:r>
    </w:p>
    <w:p>
      <w:pPr>
        <w:pStyle w:val="BookText"/>
        <w:rPr/>
      </w:pPr>
      <w:r>
        <w:rPr>
          <w:rFonts w:ascii="IRNazanin" w:hAnsi="IRNazanin" w:eastAsia="IRNazanin"/>
          <w:color w:val="111111"/>
          <w:sz w:val="28"/>
          <w:sz w:val="28"/>
          <w:szCs w:val="28"/>
          <w:rtl w:val="true"/>
          <w:lang w:bidi="fa-IR"/>
        </w:rPr>
        <w:t>پاره اى بر آنند كه فرشته امين از دامنه كوه به او ندا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اندوهگين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گروهى از مفسران بر اين عقيده اند كه اين نداى دلنواز و آرامش بخش از نوزاد بود و او ندا داد كه هان اى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به دل راه مده</w:t>
      </w:r>
      <w:r>
        <w:rPr>
          <w:rFonts w:eastAsia="IRNazanin" w:cs="IRNazanin"/>
          <w:color w:val="111111"/>
          <w:sz w:val="28"/>
          <w:szCs w:val="28"/>
          <w:rtl w:val="true"/>
          <w:lang w:bidi="fa-IR"/>
        </w:rPr>
        <w:t>.</w:t>
      </w:r>
    </w:p>
    <w:p>
      <w:pPr>
        <w:pStyle w:val="Heading2"/>
        <w:numPr>
          <w:ilvl w:val="1"/>
          <w:numId w:val="1"/>
        </w:numPr>
        <w:rPr/>
      </w:pPr>
      <w:bookmarkStart w:id="126" w:name="__RefHeading___Toc17121651_1280447820"/>
      <w:bookmarkStart w:id="127" w:name="_Toc44"/>
      <w:bookmarkEnd w:id="126"/>
      <w:r>
        <w:rPr>
          <w:rtl w:val="true"/>
        </w:rPr>
        <w:t>چرا آرزوى مرگ؟</w:t>
      </w:r>
      <w:bookmarkEnd w:id="127"/>
    </w:p>
    <w:p>
      <w:pPr>
        <w:pStyle w:val="BookText"/>
        <w:rPr/>
      </w:pPr>
      <w:r>
        <w:rPr>
          <w:rFonts w:ascii="IRNazanin" w:hAnsi="IRNazanin" w:eastAsia="IRNazanin"/>
          <w:color w:val="111111"/>
          <w:sz w:val="28"/>
          <w:sz w:val="28"/>
          <w:szCs w:val="28"/>
          <w:rtl w:val="true"/>
          <w:lang w:bidi="fa-IR"/>
        </w:rPr>
        <w:t xml:space="preserve">در اين مورد كه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آرزوى مرگ نمود، دو نظر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باورگروهى، بدان دليل او آرزوى مرگ نمود كه در آن شرايط و آن سن و سال مى ترسيد نتواند وظايف مادرى را نسبت به گرامى فرزندش كه هديه اى ارجدار از سوى خدا بود انجام دهد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گروهى ديگربرآنندكه آن دخت عفاف ونجابت، سخت نگران باران اتهام و تيرهاى زهرآگين تهمت ها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حضرت صادق عليه السلام آورده اند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ترس مردم بهانه جو و دشمنان كينه توز آرزوى مرگ مى كرد، چرا كه در ميان آن مردم جز يكى چند تن انسان خردمند و رشد يافته اى نبود كه پاكى و عفاف او را گواهى كند و تيرهاى تهمت دوست نادان و دشمن بدانديش را از او بگرداند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لاَِنَّها لَمْ تَرَ فى قَوْمِها رَشيداً ذا فَراسَةٍ يُنَزِّهُها مِنَ السُّوءِ</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و نيز نوزاد ارجمندش به منظور زدودن اندوه سنگين از قلب طوفان زده و دل شكسته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جَعَلَ رَبُّكِ تَحْتَكِ سَرِيّاً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اى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به دل راه نده كه پروردگارت از پايين پاى تو چشمه آب گوارايى روان ساخته است تا تو از آن بنوشى و خويشتن را با آن شستشو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پاره اى آورده اند كه در آن نقطه 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جسته بود، جويبارى خشك و بى آب به چشم مى خورد كه خدا آبى صاف و زلال در آن روان ساخت؛ و نيز تنه خرمايى خشك و آفت زده بود كه با تكيه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خدا آن را نيز سرسبز و پربار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پاره اى ديگر بر آنند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بر آن جويبار خشك و بى آب زد و از پى آن آبى روان و گوارا 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مفهوم شرافتمند و گرانقدر معنا كرده اند كه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خداى سوگند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شريف و گرانقدر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آن نداگر پرمهر افزود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هُزّى اِلَيْكِ بِجِذْعِ النَّخْلَةِ تُساقِطْ عَلَيْكِ رُطَباً جَنِيّاً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تنه خرمايى را كه به آن تكيه داده بودى و اينك به نخل بارور و پرميوه اى تبديل شده است بنگر و آن را بجنبان تا رطب تازه و خرماى چيده شده بر تو فرو ريزد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128" w:name="pg19461_210738"/>
    </w:p>
    <w:p>
      <w:pPr>
        <w:pStyle w:val="BookText"/>
        <w:rPr/>
      </w:pPr>
      <w:bookmarkEnd w:id="128"/>
      <w:r>
        <w:rPr>
          <w:rFonts w:ascii="Amiri" w:hAnsi="Amiri" w:eastAsia="Amiri" w:cs="Amiri"/>
          <w:color w:val="111111"/>
          <w:sz w:val="28"/>
          <w:sz w:val="28"/>
          <w:szCs w:val="28"/>
          <w:rtl w:val="true"/>
          <w:lang w:bidi="ar-SA"/>
        </w:rPr>
        <w:t>از حضرت باقر عليه السلام آورده اند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تَسْتَشِفَّ النَّفْساءُ بِمِثْلِ الرُّطَبِ، اِنَّ اللّهَ اَطْعَمَهُ مَرْيَمَ فى نِفاسِها</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زنانى كه زايمان كرده اند به چيزى بسان رطب تازه بهبود نمى يابند و به ميوه و غذايى بسان آن تغذيه نمى گردند، چرا كه رطب براى زنان پس از زايمان از هر چيز ديگرى بهتر است و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به دنيا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رطب خورانيد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باور پاره اى آن درخت خرما خشك و بى ثمر بود، چرا كه اگر سرسبز و بارور بود نيازى به اين دستور نبود 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تكان مى داد و از رطب تازه آن بهره ور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زمستان بود و فصل ميوه نبود و اين خود يكى از معجزات است كه آن چوب خشك و بى شاخ و برگ، آن هم در فصل زمستان، به ناگاه به درختى سرسبز و پرميوه تبديل مى گردد و رطب تازه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روايت است كه اين تنه خرما سر و شاخ نداشت و با تكيه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سرسبز و بارور گرديد</w:t>
      </w:r>
      <w:r>
        <w:rPr>
          <w:rFonts w:eastAsia="IRNazanin" w:cs="IRNazanin"/>
          <w:color w:val="111111"/>
          <w:sz w:val="28"/>
          <w:szCs w:val="28"/>
          <w:rtl w:val="true"/>
          <w:lang w:bidi="fa-IR"/>
        </w:rPr>
        <w:t>.</w:t>
      </w:r>
    </w:p>
    <w:p>
      <w:pPr>
        <w:pStyle w:val="Heading2"/>
        <w:numPr>
          <w:ilvl w:val="1"/>
          <w:numId w:val="1"/>
        </w:numPr>
        <w:rPr/>
      </w:pPr>
      <w:bookmarkStart w:id="129" w:name="__RefHeading___Toc17121653_1280447820"/>
      <w:bookmarkStart w:id="130" w:name="_Toc45"/>
      <w:bookmarkEnd w:id="129"/>
      <w:r>
        <w:rPr>
          <w:rtl w:val="true"/>
        </w:rPr>
        <w:t>و اين گونه مورد لطف خداست</w:t>
      </w:r>
      <w:bookmarkEnd w:id="130"/>
    </w:p>
    <w:p>
      <w:pPr>
        <w:pStyle w:val="BookText"/>
        <w:rPr/>
      </w:pP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همان پيوند خالصانه و عاشقانه اش با آفريدگار هستى اين گونه مورد لطف ويژه او قرار مى گيرد و در كشاكش سخت ترين مراحل زندگى يارى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نداى جان بخش غيبى به او دلدارى و آرامش خاطر داده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اى مريم نگران مباش و اندوه به دل راه 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فَناداها مِنْ تَحْتِها اَلاّ تَحْزَنى </w:t>
      </w:r>
      <w:r>
        <w:rPr>
          <w:rFonts w:eastAsia="Amiri" w:cs="Amiri" w:ascii="Amiri" w:hAnsi="Amiri"/>
          <w:color w:val="111111"/>
          <w:sz w:val="28"/>
          <w:szCs w:val="28"/>
          <w:rtl w:val="true"/>
          <w:lang w:bidi="ar-SA"/>
        </w:rPr>
        <w:t>...</w:t>
      </w:r>
      <w:r>
        <w:rPr>
          <w:rStyle w:val="FootnoteAnchor"/>
          <w:rtl w:val="true"/>
        </w:rPr>
        <w:footnoteReference w:id="57"/>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 معجزه آسايى از مناسب ترين و نيروبخش ترين غذاها به او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ارزانى مى گردد و چشمه اى از آب گوارا در كنارش جوشيدن آغاز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جَعَلَ رَبُّكِ تَحْتَكِ سَرِيّاً وَ هُزّى اِلَيْكِ </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نگرانش به جمال مسيح نور باران مى گردد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فَكُلى وَ اشْرَبى وَ قَرِّى عَيْناً</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آنچه مى خواهى بخور و بنوش و به اين نوزاد ارجمند ديده روشن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تدبيرى معجزه آسا برايش انديشه شد تا در برابر بدانديشان و بهانه جويان و بى پروايان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 هستم و با هيچ كس سخن نخواهم گفت، تا بدين وسيله از زبان آن نوزاد پرشكوه و شگفت انگيز بر پاكى و قداست و عفاف او گواهى داده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اِنّى نَذَرْتُ لِلرَّحْمنِ </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شگفت انگيزتر اينكه براى او مدافعى بى نظير و بى همانند قرار داده مى شود تا در گاهواره نداى عظمت خدا و يكتايى او را سر دهد و مريم را بانوى قداست و ايمان و سمبل عفاف و پروا و دخت شكوه معنويت معرفى نمايد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اِنّى عَبْدُ اللّهِ آتانِىَ الْكِتابَ </w:t>
      </w:r>
      <w:r>
        <w:rPr>
          <w:rFonts w:eastAsia="Amiri" w:cs="Amiri" w:ascii="Amiri" w:hAnsi="Amiri"/>
          <w:color w:val="111111"/>
          <w:sz w:val="28"/>
          <w:szCs w:val="28"/>
          <w:rtl w:val="true"/>
          <w:lang w:bidi="ar-SA"/>
        </w:rPr>
        <w:t>...</w:t>
      </w:r>
      <w:r>
        <w:rPr>
          <w:rStyle w:val="FootnoteAnchor"/>
        </w:rPr>
        <w:footnoteReference w:id="61"/>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131" w:name="pg19461_210740"/>
    </w:p>
    <w:p>
      <w:pPr>
        <w:pStyle w:val="Heading2"/>
        <w:numPr>
          <w:ilvl w:val="1"/>
          <w:numId w:val="1"/>
        </w:numPr>
        <w:rPr/>
      </w:pPr>
      <w:bookmarkStart w:id="132" w:name="__RefHeading___Toc17121655_1280447820"/>
      <w:bookmarkStart w:id="133" w:name="_Toc46"/>
      <w:bookmarkEnd w:id="131"/>
      <w:bookmarkEnd w:id="132"/>
      <w:r>
        <w:rPr>
          <w:rtl w:val="true"/>
        </w:rPr>
        <w:t>پاسخ به يك سؤال در مورد معجزه براى مريم</w:t>
      </w:r>
      <w:bookmarkEnd w:id="133"/>
    </w:p>
    <w:p>
      <w:pPr>
        <w:pStyle w:val="BookText"/>
        <w:rPr/>
      </w:pPr>
      <w:r>
        <w:rPr>
          <w:rFonts w:ascii="Amiri" w:hAnsi="Amiri" w:eastAsia="Amiri" w:cs="Amiri"/>
          <w:color w:val="111111"/>
          <w:sz w:val="28"/>
          <w:sz w:val="28"/>
          <w:szCs w:val="28"/>
          <w:rtl w:val="true"/>
          <w:lang w:bidi="ar-SA"/>
        </w:rPr>
        <w:t>فَكُلى وَ اشْرَبى وَ قَرّى عَيْنا فَاِمّا تَرَيِنَّ مِنَ الْبَشَرِ اَحَدا فَقُولى اِنّىنَذَرْتُ لِلرَّحْمنِ صَوْما فَلَنْ اُكَلِّمَ الْيَوْمَ اِنْسِيّا</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غذاى لذيذ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بخور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آب گوارا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بنوش وچشمت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مولود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دار و هر گاه كسى از انسان ها را ديدى با اشاره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براى خداى رحمان روزه گرفته ام و با احدى امروز سخن نمى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نوزاد خودش از تو دفاع خواهد كرد </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 xml:space="preserve">بعضى مى پرسند اگر معجزه مخصوص انبياء و امامان است پس ظهور اين گونه معجزات براى مريم چگونه بود؟ بعضى از مفسران براى حل اين مشكل آن را جزء معجزات عيسى گرفته اندكه مقدمتا تحقق يافت و از آن تعبير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اِرْهاص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اِرْهاص به معنى معجزه مقدماتى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هيچ نياز به اين گونه پاسخ ها نيست ، چراكه ظهور خارق عادات براى غير پيامبران و امامان هيچ گونه مانعى ندارد اين همان چيزى است كه نامش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گذاريم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آن است كه توأم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دعوت به مبارزه و توأم با دعوى نبوت و يا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w:t>
      </w:r>
    </w:p>
    <w:p>
      <w:pPr>
        <w:pStyle w:val="Heading2"/>
        <w:numPr>
          <w:ilvl w:val="1"/>
          <w:numId w:val="1"/>
        </w:numPr>
        <w:rPr/>
      </w:pPr>
      <w:bookmarkStart w:id="134" w:name="__RefHeading___Toc17121657_1280447820"/>
      <w:bookmarkStart w:id="135" w:name="_Toc47"/>
      <w:bookmarkEnd w:id="134"/>
      <w:r>
        <w:rPr>
          <w:rtl w:val="true"/>
        </w:rPr>
        <w:t xml:space="preserve">آنجا كه </w:t>
      </w:r>
      <w:r>
        <w:rPr>
          <w:rtl w:val="true"/>
        </w:rPr>
        <w:t>«</w:t>
      </w:r>
      <w:r>
        <w:rPr>
          <w:rtl w:val="true"/>
        </w:rPr>
        <w:t>سكوت</w:t>
      </w:r>
      <w:r>
        <w:rPr>
          <w:rtl w:val="true"/>
        </w:rPr>
        <w:t xml:space="preserve">» </w:t>
      </w:r>
      <w:r>
        <w:rPr>
          <w:rtl w:val="true"/>
        </w:rPr>
        <w:t xml:space="preserve">رساترين </w:t>
      </w:r>
      <w:r>
        <w:rPr>
          <w:rtl w:val="true"/>
        </w:rPr>
        <w:t>«</w:t>
      </w:r>
      <w:r>
        <w:rPr>
          <w:rtl w:val="true"/>
        </w:rPr>
        <w:t>فرياد</w:t>
      </w:r>
      <w:r>
        <w:rPr>
          <w:rtl w:val="true"/>
        </w:rPr>
        <w:t xml:space="preserve">» </w:t>
      </w:r>
      <w:r>
        <w:rPr>
          <w:rtl w:val="true"/>
        </w:rPr>
        <w:t>است</w:t>
      </w:r>
      <w:bookmarkEnd w:id="13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آيات فوق نشان مى دهد كه مريم به خاطر مصلحتى مأمور به سكوت بود و به فرمان خدا از سخن گفتن در اين مدت خاص خوددارى مى كرد تا نوزادش عيسى ، لب به سخن بگشايد و از پاكى او دفاع كند ، كه اين از هر جهت مؤثرتر و گيراتر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تعبير آيه چنين برمى آيد كه نذر سكوت براى آن قوم و جمعيت كار شناخته شده اى بود، به همين دليل اين كار را بر او ايراد نگرفتند، ولى اين نوع روزه در شرع اسلام ، مشروع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على بن الحسين در حديثى چنين نقل 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صَوْمُ السُّكُوتِ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سكوت حرام است </w:t>
      </w:r>
      <w:r>
        <w:rPr>
          <w:rFonts w:eastAsia="IRNazanin" w:cs="IRNazanin"/>
          <w:color w:val="111111"/>
          <w:sz w:val="28"/>
          <w:szCs w:val="28"/>
          <w:rtl w:val="true"/>
          <w:lang w:bidi="fa-IR"/>
        </w:rPr>
        <w:t xml:space="preserve">» </w:t>
      </w:r>
      <w:r>
        <w:rPr>
          <w:rStyle w:val="FootnoteAnchor"/>
          <w:rtl w:val="true"/>
        </w:rPr>
        <w:footnoteReference w:id="62"/>
      </w:r>
      <w:r>
        <w:rPr>
          <w:rFonts w:ascii="Amiri" w:hAnsi="Amiri" w:eastAsia="Amiri" w:cs="Amiri"/>
          <w:color w:val="111111"/>
          <w:sz w:val="28"/>
          <w:sz w:val="28"/>
          <w:szCs w:val="28"/>
          <w:rtl w:val="true"/>
          <w:lang w:bidi="ar-SA"/>
        </w:rPr>
        <w:t xml:space="preserve">و اين به خاطر تفاوت شرايط در آن زمان با زمان ظهور اسلام است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همان نداگر بزرگ و پرمهر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فَكُلى پس از اين رطب تازه و نيروبخش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اشْرَبى و از اين آب زلال و گوارا بنوش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قَرِّى عَيْناً و ديده ات را بر اين نوزاد پرشكوه، روشن دار و خوشدل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پاره اى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نگرش بر اين نوزاد ديده ات را خنك گردان، چرا كه اشك شادى سرد است و اشك اندوه و غم گرم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باور پاره اى ديگر،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ديدن اين نوزاد محبوب و مطلوب، ديدگانت آرامش مى يابند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فَاِمّا تَرَيِنَّ مِنَ الْبَشَرِ اَحَداً فَقُولى اِنّى نَذَرْتُ لِلرَّحْمنِ صَوْماً</w:t>
      </w:r>
    </w:p>
    <w:p>
      <w:pPr>
        <w:pStyle w:val="BookText"/>
        <w:rPr/>
      </w:pPr>
      <w:r>
        <w:rPr>
          <w:rFonts w:ascii="IRNazanin" w:hAnsi="IRNazanin" w:eastAsia="IRNazanin"/>
          <w:color w:val="111111"/>
          <w:sz w:val="28"/>
          <w:sz w:val="28"/>
          <w:szCs w:val="28"/>
          <w:rtl w:val="true"/>
          <w:lang w:bidi="fa-IR"/>
        </w:rPr>
        <w:t>و هرگاه كسى از آدميان در مورد اين نوزاد از تو پرس و جو كرد،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خداى خويشتن عهد بسته ام كه با كسى سخن نگويم و روزه سكوت بگيرم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 سكوت گرفته ام و بايد از خوردن و آشاميدن و سخن گفتن خوددارى ورزم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بدين 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مى يابد كه با كسى گفتگو نكند، تا خود نوزاد سخن گويد و دامان پاك مادر را از تيرهاى زهرآگين تهمت پاك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آورده اند كه در ميان بنى اسرائيل گروهى بودند كه روزه سكوت مى گرفتند و مدت اين روزه از بامداد تا شامگاه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فَلَنْ اُكَلِّمَ الْيَوْمَ اِنْسِيّاً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من روزه سكوت دارم و امروز با هيچ انسانى سخن نخواهم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اندازه اجازه گفتار داشت و فراتر از اين، اجازه سخن نداشت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خدا به او فرمان داده بود تا روزه سكوت بگيرد و اگر كسى از او پرسشى نمود، با اشاره اى روشنگر روشن سازد كه روزه سكوت گرفته است، چرا كه خدا به او دستور نمى دهد كه به دروغ چنين ادّعايى بكند</w:t>
      </w:r>
      <w:r>
        <w:rPr>
          <w:rFonts w:eastAsia="IRNazanin" w:cs="IRNazanin"/>
          <w:color w:val="111111"/>
          <w:sz w:val="28"/>
          <w:szCs w:val="28"/>
          <w:rtl w:val="true"/>
          <w:lang w:bidi="fa-IR"/>
        </w:rPr>
        <w:t xml:space="preserve">. </w:t>
      </w:r>
      <w:bookmarkStart w:id="136" w:name="pg19461_210742"/>
    </w:p>
    <w:p>
      <w:pPr>
        <w:pStyle w:val="Heading2"/>
        <w:numPr>
          <w:ilvl w:val="1"/>
          <w:numId w:val="1"/>
        </w:numPr>
        <w:rPr/>
      </w:pPr>
      <w:bookmarkStart w:id="137" w:name="__RefHeading___Toc17121659_1280447820"/>
      <w:bookmarkStart w:id="138" w:name="_Toc48"/>
      <w:bookmarkEnd w:id="136"/>
      <w:bookmarkEnd w:id="137"/>
      <w:r>
        <w:rPr>
          <w:rtl w:val="true"/>
        </w:rPr>
        <w:t>عيسى مسيح در گاهواره سخن مى گويد</w:t>
      </w:r>
      <w:bookmarkEnd w:id="138"/>
    </w:p>
    <w:p>
      <w:pPr>
        <w:pStyle w:val="BookText"/>
        <w:rPr/>
      </w:pPr>
      <w:r>
        <w:rPr>
          <w:rFonts w:ascii="Amiri" w:hAnsi="Amiri" w:eastAsia="Amiri" w:cs="Amiri"/>
          <w:color w:val="111111"/>
          <w:sz w:val="28"/>
          <w:sz w:val="28"/>
          <w:szCs w:val="28"/>
          <w:rtl w:val="true"/>
          <w:lang w:bidi="ar-SA"/>
        </w:rPr>
        <w:t>فَاَتَتْ بِه قَوْمَها تَحْمِلُهُ قالُوا يا مَرْيَمُ لَقَدْ جِئْتِ شَيْئا فَرِيّا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آغوش گرفته ، به سوى قومش آمد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مريم ،كار بسيار عجيب و بدى انجام دادى</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راغب در كتاب مفردات به معنى بزرگ يا عجيب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سرانجام مريم در حالى كه كودكش را در آغوش داشت ، از بيابان به آبادى بازگشت و به سراغ بستگان و اقوام خود آمد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فَاَتَتْ بِه قَوْمَها تَحْمِلُهُ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آن ها كودكى نوزاد را در آغوش ديدند ، دهانشان از تعجب باز ماند ، آن ها كه سابقه پاكدامنى مريم را داشتند و آوازه تقوا و كرامت او را شنيده بودند سخت نگران شدند، تا آن جا كه بعضى به شك و ترديد افتادند و بعضى ديگر هم كه در قضاوت و داورى ، عجول بودند زبان به ملامت و سرزنش او گشودند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حيف از آن سابقه درخشان ، با اين آلودگى و صد حيف از آن دودمان پاكى كه اين گونه بد نام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Heading2"/>
        <w:numPr>
          <w:ilvl w:val="1"/>
          <w:numId w:val="1"/>
        </w:numPr>
        <w:rPr/>
      </w:pPr>
      <w:bookmarkStart w:id="139" w:name="__RefHeading___Toc17121661_1280447820"/>
      <w:bookmarkStart w:id="140" w:name="_Toc49"/>
      <w:bookmarkEnd w:id="139"/>
      <w:r>
        <w:rPr>
          <w:rtl w:val="true"/>
        </w:rPr>
        <w:t>گاهواره اى كه به دانشگاه جاودانه تبديل شد</w:t>
      </w:r>
      <w:r>
        <w:rPr>
          <w:rtl w:val="true"/>
        </w:rPr>
        <w:t>!</w:t>
      </w:r>
      <w:bookmarkEnd w:id="140"/>
    </w:p>
    <w:p>
      <w:pPr>
        <w:pStyle w:val="BookText"/>
        <w:rPr/>
      </w:pPr>
      <w:r>
        <w:rPr>
          <w:rFonts w:ascii="IRNazanin" w:hAnsi="IRNazanin" w:eastAsia="IRNazanin"/>
          <w:color w:val="111111"/>
          <w:sz w:val="28"/>
          <w:sz w:val="28"/>
          <w:szCs w:val="28"/>
          <w:rtl w:val="true"/>
          <w:lang w:bidi="fa-IR"/>
        </w:rPr>
        <w:t xml:space="preserve">قرآن در آيات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فراز ديگرى از سرگذشت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ولادت مسيح مى پردازد و در آيه مورد بحث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فَاَتَتْ بِه قَوْمَها تَحْمِلُهُ</w:t>
      </w:r>
    </w:p>
    <w:p>
      <w:pPr>
        <w:pStyle w:val="BookText"/>
        <w:rPr/>
      </w:pP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 نورسيده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حالى كه در پارچه اى زيبا قرار داده و در آغوش گرفته بود، نزد مردم خويش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يا مَرْيَمُ لَقَدْ جِئْتِ شَيْئاً فَرِيّاً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با ديدن او و فرزند ارجمندش فرياد برآوردند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اى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به كارى عجيب و ناپسند دست يازيده اى</w:t>
      </w:r>
      <w:r>
        <w:rPr>
          <w:rFonts w:eastAsia="IRNazanin" w:cs="IRNazanin"/>
          <w:color w:val="111111"/>
          <w:sz w:val="28"/>
          <w:szCs w:val="28"/>
          <w:rtl w:val="true"/>
          <w:lang w:bidi="fa-IR"/>
        </w:rPr>
        <w:t xml:space="preserve">. </w:t>
      </w:r>
      <w:bookmarkStart w:id="141" w:name="pg19461_210743"/>
    </w:p>
    <w:p>
      <w:pPr>
        <w:pStyle w:val="BookText"/>
        <w:rPr/>
      </w:pPr>
      <w:bookmarkEnd w:id="141"/>
      <w:r>
        <w:rPr>
          <w:rFonts w:ascii="Amiri" w:hAnsi="Amiri" w:eastAsia="Amiri" w:cs="Amiri"/>
          <w:color w:val="111111"/>
          <w:sz w:val="28"/>
          <w:sz w:val="28"/>
          <w:szCs w:val="28"/>
          <w:rtl w:val="true"/>
          <w:lang w:bidi="ar-SA"/>
        </w:rPr>
        <w:t>يا اُخْتَ هرُونَ ما كانَ اَبُوكِ امْرَأَ سَوْءٍ وَ ما كانَتْ اُمُّكِ بَغِيّا</w:t>
      </w:r>
    </w:p>
    <w:p>
      <w:pPr>
        <w:pStyle w:val="BookText"/>
        <w:rPr/>
      </w:pPr>
      <w:r>
        <w:rPr>
          <w:rFonts w:ascii="IRNazanin" w:hAnsi="IRNazanin" w:eastAsia="IRNazanin"/>
          <w:color w:val="111111"/>
          <w:sz w:val="28"/>
          <w:sz w:val="28"/>
          <w:szCs w:val="28"/>
          <w:rtl w:val="true"/>
          <w:lang w:bidi="fa-IR"/>
        </w:rPr>
        <w:t>اى خواهر هارون ، نه پدر تو مرد بدى بود و نه مادرت زن بدكاره اى</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 xml:space="preserve">اين كه آن ها به مريم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خواهر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تفسيرهاى مختلفى درميان مفسران شده است ، اما آن چه صحيح تر به نظر مى رسد اين است كه هارون مردپاك و صالحى بود، آن چنان كه درميان بنى اسرائيل ضرب المثل شده بود، هركس را مى خواستند به پاكى معرفى كنند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يا خواهر هارون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معنى را در حديث كوتاهى از پيامبر صلى الله عليه و آله نقل كرده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Amiri" w:hAnsi="Amiri" w:eastAsia="Amiri" w:cs="Amiri"/>
          <w:color w:val="111111"/>
          <w:sz w:val="28"/>
          <w:sz w:val="28"/>
          <w:szCs w:val="28"/>
          <w:rtl w:val="true"/>
          <w:lang w:bidi="ar-SA"/>
        </w:rPr>
        <w:t>و در نكوهش او افزودند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اُخْتَ هرُونَ ما كانَ اَبُوكِ امْرءَ سَوْءٍ وَ ما كانَتْ اُمُّكِ بَغِيّاً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هان اى خواهر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پدرت مرد بد و زشتكارى بود و نه مادرت در زندگى بدكاره بود</w:t>
      </w:r>
      <w:r>
        <w:rPr>
          <w:rFonts w:eastAsia="IRNazanin" w:cs="IRNazanin"/>
          <w:color w:val="111111"/>
          <w:sz w:val="28"/>
          <w:szCs w:val="28"/>
          <w:rtl w:val="true"/>
          <w:lang w:bidi="fa-IR"/>
        </w:rPr>
        <w:t>.</w:t>
      </w:r>
    </w:p>
    <w:p>
      <w:pPr>
        <w:pStyle w:val="Heading2"/>
        <w:numPr>
          <w:ilvl w:val="1"/>
          <w:numId w:val="1"/>
        </w:numPr>
        <w:rPr/>
      </w:pPr>
      <w:bookmarkStart w:id="142" w:name="__RefHeading___Toc17121663_1280447820"/>
      <w:bookmarkStart w:id="143" w:name="_Toc50"/>
      <w:bookmarkEnd w:id="142"/>
      <w:r>
        <w:rPr>
          <w:rtl w:val="true"/>
        </w:rPr>
        <w:t>هارون كه بود؟</w:t>
      </w:r>
      <w:bookmarkEnd w:id="143"/>
    </w:p>
    <w:p>
      <w:pPr>
        <w:pStyle w:val="BookText"/>
        <w:rPr/>
      </w:pP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آيه شريفه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كه بود؟ و منظور از آيه چيست؟</w:t>
      </w:r>
    </w:p>
    <w:p>
      <w:pPr>
        <w:pStyle w:val="BookText"/>
        <w:rPr/>
      </w:pPr>
      <w:r>
        <w:rPr>
          <w:rFonts w:ascii="IRNazanin" w:hAnsi="IRNazanin" w:eastAsia="IRNazanin"/>
          <w:color w:val="111111"/>
          <w:sz w:val="28"/>
          <w:sz w:val="28"/>
          <w:szCs w:val="28"/>
          <w:rtl w:val="true"/>
          <w:lang w:bidi="fa-IR"/>
        </w:rPr>
        <w:t>در اين مورد ديدگاه ها متفاوت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گروهى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شايسته كردار در بنى اسرائيل بود كه هركس شاهكارى انجام مى داد به او نسبت داده مى شد، چرا كه در شايسته كردارى گويى به او اقتدا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پيامبر گرامى اسلام نيز همين ديدگاه روايت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اين مرد اصلاحگر و درستكار آورده اند كه وقتى از دنيا رفت چهل هزار نفر پيكرش را بدرقه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بيان در آيه شريفه منظور از خواهر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از نظر شايستگى در راه و 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برادر پدرى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نيكو روشى بود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فَاَشارَتْ اِلَيْهِ قالُوا كَيْفَ نُكَلِّمُ مَنْ كانَ فِى الْمَهْدِ صَبِيّا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او كرد،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چگونه با كودكى كه درگاهواره است، سخن بگوييم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 xml:space="preserve">در اين هنگام ، مريم به فرمان خدا سكوت كرد ، تنها كارى كه انجام داد اين بود كه اشاره به نوزادش عيسى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فَاَشارَتْ 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كار بيشتر تعجب آن هارا برانگيخت و شايد جمعى آن را حمل بر سخريه كردند و خشمناك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با چنين كارى كه انجام داده اى قوم خود را مسخره نيز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گهواره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كرده اند كه عيسى هنوز به گهواره نرسيده بود ، بلكه ظاهر آيات اين است به محض ورود مريم در ميان جمعيت ، در حالى كه عيسى در آغوشش بود، اين سخن در ميان او و مردم رد و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بايد توجه داشت كه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مفردات مى گويد ، به معنى جايگاهى است كه براى كودك آماده مى كنند ، خواه گهواره باشد يا دامان مادر و يا بستر و مَهْد و مِهاد هردو درلغت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اَلْمَكانُ الْمُمَهَّدُ الْمُوَطَّأُ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آماده شده و گسترده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استراحت و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جايگاهى است كه براى استراحت كودك آماده مى شود، خواه اين جايگاه بسترى خاص باشد و يا دامان مادر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آيه مورد بحث واكنش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برابر آنان ترسيم مى كند و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فَاَشارَتْ اِلَيْهِ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كه روزه سكوت گرفته بود، با اشاره به گاهواره و نوزاد ارجمندش روشنگرى كرد كه با خود او گفتگو كنيد و جريان ولادت او را از خودش جويا شويد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قالُوا كَيْفَ نُكَلِّمُ مَنْ كانَ فِى الْمَهْدِ صَبِيّاً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آنان از اين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در حيرت و خشم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كودكى در گاهواره است گفتگو كنيم؟</w:t>
      </w:r>
    </w:p>
    <w:p>
      <w:pPr>
        <w:pStyle w:val="BookText"/>
        <w:rPr/>
      </w:pPr>
      <w:r>
        <w:rPr>
          <w:rFonts w:ascii="IRNazanin" w:hAnsi="IRNazanin" w:eastAsia="IRNazanin"/>
          <w:color w:val="111111"/>
          <w:sz w:val="28"/>
          <w:sz w:val="28"/>
          <w:szCs w:val="28"/>
          <w:rtl w:val="true"/>
          <w:lang w:bidi="fa-IR"/>
        </w:rPr>
        <w:t xml:space="preserve">به باور پاره اى منظور اين است كه، با كودكى كه در دامان مادر خفته است و شير مى خورد چگونه سخن بگوييم و جريان ولادتش را بپرسيم؟ چرا كه در آن نقطه دورافتاده گاهواره اى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و گاهواره اش دامان پرمهر مادرش بود و او همانجا را دانشگاه و خاستگاه مفاهيم بلند آسمانى ساخت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اين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برآشفتند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به باد تمسخر مى گيرد و اين كارش براى ما از آن كار شرم آورش كه بدون ازدواج فرزند آورده است، دشوارتر است</w:t>
      </w:r>
      <w:r>
        <w:rPr>
          <w:rFonts w:eastAsia="IRNazanin" w:cs="IRNazanin"/>
          <w:color w:val="111111"/>
          <w:sz w:val="28"/>
          <w:szCs w:val="28"/>
          <w:rtl w:val="true"/>
          <w:lang w:bidi="fa-IR"/>
        </w:rPr>
        <w:t xml:space="preserve">! </w:t>
      </w:r>
      <w:bookmarkStart w:id="144" w:name="pg19461_210746"/>
    </w:p>
    <w:p>
      <w:pPr>
        <w:pStyle w:val="BookText"/>
        <w:rPr/>
      </w:pPr>
      <w:bookmarkEnd w:id="144"/>
      <w:r>
        <w:rPr>
          <w:rFonts w:ascii="Amiri" w:hAnsi="Amiri" w:eastAsia="Amiri" w:cs="Amiri"/>
          <w:color w:val="111111"/>
          <w:sz w:val="28"/>
          <w:sz w:val="28"/>
          <w:szCs w:val="28"/>
          <w:rtl w:val="true"/>
          <w:lang w:bidi="ar-SA"/>
        </w:rPr>
        <w:t>قالَ اِنّى عَبْدُ اللّهِ اتانِىَ الْكِتابَ وَ جَعَلَنى نَبِيّا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عيسى زبان به سخن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بنده خدايم به من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و مرا پيامبر قرار داده است</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به هر حال ، جمعيت از شنيدن اين گفتار مريم نگران و حتّى شايد عصبانى شدند ، آن چنان كه طبق بعضى از روايات به يكديگر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و استهزاء او، از انحرافش از جاده عفت، برما سخت تر و سنگين 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حالت چندان به طول نيانجاميد ، چرا كه آن كودك نوزاد زبان به سخن گشود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بنده خدايم ، او كتاب آسمانى به من مرحمت كرده و مرا پيامبر قرار داده است </w:t>
      </w:r>
      <w:r>
        <w:rPr>
          <w:rFonts w:eastAsia="IRNazanin" w:cs="IRNazanin"/>
          <w:color w:val="111111"/>
          <w:sz w:val="28"/>
          <w:szCs w:val="28"/>
          <w:rtl w:val="true"/>
          <w:lang w:bidi="fa-IR"/>
        </w:rPr>
        <w:t>» .</w:t>
      </w:r>
    </w:p>
    <w:p>
      <w:pPr>
        <w:pStyle w:val="Heading2"/>
        <w:numPr>
          <w:ilvl w:val="1"/>
          <w:numId w:val="1"/>
        </w:numPr>
        <w:rPr/>
      </w:pPr>
      <w:bookmarkStart w:id="145" w:name="__RefHeading___Toc17121665_1280447820"/>
      <w:bookmarkStart w:id="146" w:name="_Toc51"/>
      <w:bookmarkEnd w:id="145"/>
      <w:r>
        <w:rPr>
          <w:rtl w:val="true"/>
        </w:rPr>
        <w:t>چگونه نوزاد سخن مى گويد</w:t>
      </w:r>
      <w:bookmarkEnd w:id="146"/>
    </w:p>
    <w:p>
      <w:pPr>
        <w:pStyle w:val="BookText"/>
        <w:rPr/>
      </w:pPr>
      <w:r>
        <w:rPr>
          <w:rFonts w:ascii="IRNazanin" w:hAnsi="IRNazanin" w:eastAsia="IRNazanin"/>
          <w:color w:val="111111"/>
          <w:sz w:val="28"/>
          <w:sz w:val="28"/>
          <w:szCs w:val="28"/>
          <w:rtl w:val="true"/>
          <w:lang w:bidi="fa-IR"/>
        </w:rPr>
        <w:t xml:space="preserve">طبق روال عادى ، هيچ نوزادى در ساعات يا روزهاى نخستين تولد سخن نمى گويد ، سخن گفتن نياز به نمو كافى مغز و سپس ورزيدگى عضلات زبان و حنجره و هماهنگى دستگاه هاى مختلف بدن با يكديگر دارد و اين امور عادتا بايد ماه ها بگذرد و تدريجا در كودكان فراهم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هيچ دليل علمى هم بر محال بودن اين امر نداريم تنها اين كه خارق عادت است و همه معجزات چنين هستند ، يعنى همه خارق عادتند نه محال عقلى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آنگاه هنگامى كه مسيح لب به سخن گشود، شگفت زده فرياد برآوردند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اين رويداد عجيب و باورنكردنى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شگفت زدگى آنان هنگامى به اوج خود رسيد كه آن نوزاد ارجمند گاهواره اش را به دانشگاهى جاودانه تبديل ساخت و ضمن وصف مهر و عنايت خدا بر او و مام ارجمندش و زدودن گرد و غبار طوفان بدبينى ها و بدانديشى ها،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اِنّى عَبْدُ اللّه</w:t>
      </w:r>
    </w:p>
    <w:p>
      <w:pPr>
        <w:pStyle w:val="BookText"/>
        <w:rPr/>
      </w:pPr>
      <w:r>
        <w:rPr>
          <w:rFonts w:ascii="IRNazanin" w:hAnsi="IRNazanin" w:eastAsia="IRNazanin"/>
          <w:color w:val="111111"/>
          <w:sz w:val="28"/>
          <w:sz w:val="28"/>
          <w:szCs w:val="28"/>
          <w:rtl w:val="true"/>
          <w:lang w:bidi="fa-IR"/>
        </w:rPr>
        <w:t>هان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پيش از هر چيز بنده خدا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آتانِىَ الْكتابَ</w:t>
      </w:r>
    </w:p>
    <w:p>
      <w:pPr>
        <w:pStyle w:val="BookText"/>
        <w:rPr/>
      </w:pPr>
      <w:r>
        <w:rPr>
          <w:rFonts w:ascii="Amiri" w:hAnsi="Amiri" w:eastAsia="Amiri" w:cs="Amiri"/>
          <w:color w:val="111111"/>
          <w:sz w:val="28"/>
          <w:sz w:val="28"/>
          <w:szCs w:val="28"/>
          <w:rtl w:val="true"/>
          <w:lang w:bidi="ar-SA"/>
        </w:rPr>
        <w:t>او به من كتاب ارزانى داشته،</w:t>
      </w:r>
    </w:p>
    <w:p>
      <w:pPr>
        <w:pStyle w:val="BookText"/>
        <w:rPr/>
      </w:pPr>
      <w:r>
        <w:rPr>
          <w:rFonts w:ascii="Amiri" w:hAnsi="Amiri" w:eastAsia="Amiri" w:cs="Amiri"/>
          <w:color w:val="111111"/>
          <w:sz w:val="28"/>
          <w:sz w:val="28"/>
          <w:szCs w:val="28"/>
          <w:rtl w:val="true"/>
          <w:lang w:bidi="ar-SA"/>
        </w:rPr>
        <w:t>وَ جَعَلَنى نَبِيّاً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مرا به رسالت و پيام رسانى برگزيده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بدين سان او در آغازين ساعت هاى زندگى، با اعتراف به بندگى خدا، راه را بر گزافه گويان و كسانى كه خرافه خدايگانى او را ساختند و پرداختند،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گويى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گاهواره اش به سخن درآورد تا راه را بر غلوّ و گزافه گويى مسدود سازد، چرا كه مى دانست كه در مورد او بافته هاى بى اساس خواهند بافت و خرافه ها و گزافه ها خواهند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آفريدگار فرزانه هستى، خود او را در همان آغازين ساعت هاى زندگى شكوفا ساخت و به اوج كمال رساند و او را براى هدايت بشر برانگيخت؛ كه اين نيز معجزه ديگرى در زندگى او و مادرش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سخن گفتن با آنان، چهل روز از عمر شريفش مى گذشت، امّا بيشتر مفسران،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باورند كه او در همان نخستين روز ولادتش لب به سخن گشود و با مردم سخن گفت، چرا كه از كتاب خدا چنين دريافت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پاره اى در تفسير آيه شريفه مى گويند منظور او اين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بنده خداى يكتا هستم،</w:t>
      </w:r>
    </w:p>
    <w:p>
      <w:pPr>
        <w:pStyle w:val="BookText"/>
        <w:rPr/>
      </w:pPr>
      <w:r>
        <w:rPr>
          <w:rFonts w:ascii="Amiri" w:hAnsi="Amiri" w:eastAsia="Amiri" w:cs="Amiri"/>
          <w:color w:val="111111"/>
          <w:sz w:val="28"/>
          <w:sz w:val="28"/>
          <w:szCs w:val="28"/>
          <w:rtl w:val="true"/>
          <w:lang w:bidi="ar-SA"/>
        </w:rPr>
        <w:t>و او به زودى كتاب آسمانى بر من فروخواهد فرستاد،</w:t>
      </w:r>
    </w:p>
    <w:p>
      <w:pPr>
        <w:pStyle w:val="BookText"/>
        <w:rPr/>
      </w:pPr>
      <w:r>
        <w:rPr>
          <w:rFonts w:ascii="IRNazanin" w:hAnsi="IRNazanin" w:eastAsia="IRNazanin"/>
          <w:color w:val="111111"/>
          <w:sz w:val="28"/>
          <w:sz w:val="28"/>
          <w:szCs w:val="28"/>
          <w:rtl w:val="true"/>
          <w:lang w:bidi="fa-IR"/>
        </w:rPr>
        <w:t>و مرا به رسالت و پيامبرى مفتخر خواهد ساخت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يادآورى مى گردد كه اين معجزه بزرگ به منظور نمايش پاكى و </w:t>
      </w:r>
      <w:bookmarkStart w:id="147" w:name="pg19461_210748"/>
    </w:p>
    <w:p>
      <w:pPr>
        <w:pStyle w:val="BookText"/>
        <w:rPr/>
      </w:pPr>
      <w:bookmarkEnd w:id="147"/>
      <w:r>
        <w:rPr>
          <w:rFonts w:ascii="IRNazanin" w:hAnsi="IRNazanin" w:eastAsia="IRNazanin"/>
          <w:color w:val="111111"/>
          <w:sz w:val="28"/>
          <w:sz w:val="28"/>
          <w:szCs w:val="28"/>
          <w:rtl w:val="true"/>
          <w:lang w:bidi="fa-IR"/>
        </w:rPr>
        <w:t xml:space="preserve">قداست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پذيرفت</w:t>
      </w:r>
      <w:r>
        <w:rPr>
          <w:rFonts w:eastAsia="IRNazanin" w:cs="IRNazanin"/>
          <w:color w:val="111111"/>
          <w:sz w:val="28"/>
          <w:szCs w:val="28"/>
          <w:rtl w:val="true"/>
          <w:lang w:bidi="fa-IR"/>
        </w:rPr>
        <w:t>.</w:t>
      </w:r>
    </w:p>
    <w:p>
      <w:pPr>
        <w:pStyle w:val="Heading2"/>
        <w:numPr>
          <w:ilvl w:val="1"/>
          <w:numId w:val="1"/>
        </w:numPr>
        <w:rPr/>
      </w:pPr>
      <w:bookmarkStart w:id="148" w:name="__RefHeading___Toc17121667_1280447820"/>
      <w:bookmarkStart w:id="149" w:name="_Toc52"/>
      <w:bookmarkEnd w:id="148"/>
      <w:r>
        <w:rPr>
          <w:rtl w:val="true"/>
        </w:rPr>
        <w:t>سيماى مسيح در آيينه قرآن</w:t>
      </w:r>
      <w:bookmarkEnd w:id="149"/>
    </w:p>
    <w:p>
      <w:pPr>
        <w:pStyle w:val="BookText"/>
        <w:rPr/>
      </w:pP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سيماى پرشكوه مسيح آن گونه كه هست به تابلو مى رود؛ و قرآن روشنگرى مى كند كه آن حضرت نه آن است كه بدانديشان، به او و مام گرانمايه اش به ناروا مى بافتند و نه آن است كه دوستداران افراطى اش در واكنش به دروغ پردازى هاى دشمن، او را به فرزندى خدا و يا به خدايگانى اوج مى دادند و بر خلاف پيام و دعوت او از شاهراه توحيدگرايى و يكتاپرستى به شرك و بيداد سقوط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او خود را با اين ويژگى ها و صفات برجسته معرفى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بنده راستين خدا،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دارنده كتاب آسمانى،</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آور خدا،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وجودى پربركت و سودرسان و مفيد براى مردم،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و فراخوان به سوى پيوند با خدا،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 به سوى زكات و پرداخت حقوق محرومان،</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نيكوكار در حق مادر و تواضع در برابر او،</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پيراسته از زورمدارى و بى خردى و خودكامگى و خودبزرگ بينى با بزرگوارى و حق شناسى،</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از تيره بختى و شقاوت دنيا و آخرت و پيراسته از خصلت هاى تيره بختان و سعادتمند بودن،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برخوردار از امنيّت در سه مرحله سرنوشت ساز ولادت، مرگ و روز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اِنّى عَبْدُ اللّهِ</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 جَعَلَنى مُبارَكا اَيْنَ ما كُنْتُ وَ اَوْصانى بِالصَّلوةِ وَ الزَّكوةِ مادُمْتُ حَيّا</w:t>
      </w:r>
    </w:p>
    <w:p>
      <w:pPr>
        <w:pStyle w:val="BookText"/>
        <w:rPr/>
      </w:pPr>
      <w:r>
        <w:rPr>
          <w:rFonts w:ascii="IRNazanin" w:hAnsi="IRNazanin" w:eastAsia="IRNazanin"/>
          <w:color w:val="111111"/>
          <w:sz w:val="28"/>
          <w:sz w:val="28"/>
          <w:szCs w:val="28"/>
          <w:rtl w:val="true"/>
          <w:lang w:bidi="fa-IR"/>
        </w:rPr>
        <w:t>و مرا وجودى پر بركت قرار داده در هر كجا باشم و مرا توصيه به نماز و زكات ،مادام كه زنده ام كرده است</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بَرّا بِولِدَتى وَ لَمْ يَجْعَلْنى جَبّارا شَقِيّا</w:t>
      </w:r>
    </w:p>
    <w:p>
      <w:pPr>
        <w:pStyle w:val="BookText"/>
        <w:rPr/>
      </w:pPr>
      <w:r>
        <w:rPr>
          <w:rFonts w:ascii="Amiri" w:hAnsi="Amiri" w:eastAsia="Amiri" w:cs="Amiri"/>
          <w:color w:val="111111"/>
          <w:sz w:val="28"/>
          <w:sz w:val="28"/>
          <w:szCs w:val="28"/>
          <w:rtl w:val="true"/>
          <w:lang w:bidi="ar-SA"/>
        </w:rPr>
        <w:t>و مرا نسبت به مادرم نيكوكار قرار داده و جبّار و شقىّ قرارنداده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شخص نيكوكار است ، در حالى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صفت نيكوكارى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مى گويند كه براى خود هر گونه حقوق بر مردم قائل است، ولى هيچ حقى براى كسى نسبت به خود قائل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مى گويند كه از روى خشم و غضب ، افراد را مى زند و نابود مى كند و پيرو فرمان عقل نيست و يا مى خواهد نقص و كمبود خود را با ادعاى عظمت و تكبر ، برطرف سازد كه همه اين ها صفات بارز طاغوتيان و مستكبران در هر زمان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گفته مى شود كه اسباب گرفتارى و بلا و مجازات براى خود فراهم مى سازد و بعضى آن را به كسى كه قبول نصيحت نمى كند ، تفسير كرده اند و پيدا است كه اين دو معنى از هم جدا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و در ادامه گفتارش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جَعَلَنى مُبارَكاً اَيْنَ ما كُنْتُ</w:t>
      </w:r>
    </w:p>
    <w:p>
      <w:pPr>
        <w:pStyle w:val="BookText"/>
        <w:rPr/>
      </w:pPr>
      <w:r>
        <w:rPr>
          <w:rFonts w:ascii="IRNazanin" w:hAnsi="IRNazanin" w:eastAsia="IRNazanin"/>
          <w:color w:val="111111"/>
          <w:sz w:val="28"/>
          <w:sz w:val="28"/>
          <w:szCs w:val="28"/>
          <w:rtl w:val="true"/>
          <w:lang w:bidi="fa-IR"/>
        </w:rPr>
        <w:t>و خداى پرمهر مرا در هركجا كه باشم بابركت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مرا آموزگار ارزش هاى والاى انسانى گردانيده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باور پاره اى ديگر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مرا آموزگارى سودرسان و پرفايده ساخته است، چرا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نعمت و خير فراوان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فزونبخش خوبى ها و نعمت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ديدگاه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در راه توحيد و ايمان، استوار و پايدار ساخته است، چرا كه اصل بركت، به مفهوم نبوّت و رسالت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اَوْصانى بِالصَّلوةِ وَ الزَّكوةِ ما دُمْتُ حَيّاً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به من سفارش فرموده است كه تا زنده هستم نماز را برپا داشته و زكات بپردازم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زورمدارى است كه هرگونه حقوق و امتيازى را براى خويش مى خواهد، بدون آنكه حقوقى را براى ديگران به رسميت بشناسد و خود را موظف به رعايت حقوق ديگران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ادامه دعوت توحيدى اش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 بِوالِدَتى</w:t>
      </w:r>
    </w:p>
    <w:p>
      <w:pPr>
        <w:pStyle w:val="BookText"/>
        <w:rPr/>
      </w:pPr>
      <w:r>
        <w:rPr>
          <w:rFonts w:ascii="IRNazanin" w:hAnsi="IRNazanin" w:eastAsia="IRNazanin"/>
          <w:color w:val="111111"/>
          <w:sz w:val="28"/>
          <w:sz w:val="28"/>
          <w:szCs w:val="28"/>
          <w:rtl w:val="true"/>
          <w:lang w:bidi="fa-IR"/>
        </w:rPr>
        <w:t>و مرا نسبت به مادرم موظّف به قدردانى و سپاسگزارى و شايسته كردارى ساخته است و به لطف خدا در برابر او چنين خواهم بود و نسبت به همگان مهر و فروتنى را راه و رسم خويش قرار خواهم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يَجْعَلْنى جَبّاراً شَقِيّاً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هرگز راه زيانبار زورمداران تيره بخت را گام نخواهم سپرد، چرا كه او مرا زورمدار و نگونبخت نخواسته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السَّلامُ عَلَىَّ يَوْمَ وُلِدْتُ وَ يَوْمَ اَمُوتُ وَ يَوْمَ اُبْعَثُ حَيّا</w:t>
      </w:r>
    </w:p>
    <w:p>
      <w:pPr>
        <w:pStyle w:val="BookText"/>
        <w:rPr/>
      </w:pPr>
      <w:r>
        <w:rPr>
          <w:rFonts w:ascii="IRNazanin" w:hAnsi="IRNazanin" w:eastAsia="IRNazanin"/>
          <w:color w:val="111111"/>
          <w:sz w:val="28"/>
          <w:sz w:val="28"/>
          <w:szCs w:val="28"/>
          <w:rtl w:val="true"/>
          <w:lang w:bidi="fa-IR"/>
        </w:rPr>
        <w:t xml:space="preserve">و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 آن روز كه متولد شدم و آن روز كه مى ميرم و آن روز كه زنده برانگيخته مى شوم</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 xml:space="preserve">اين سه روز در زندگى انسان ، سه روز سرنوشت ساز و خطرناك است كه سلامت در آن ها جز به لطف خدا ميّسر نمى شود و لذا هم 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آمده و هم در مورد حضرت مسيح ، با اين تفاوت كه در مورد اول خداوند اين سخن را مى گويد و در مورد دوم مسيح اين تقاضا را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زورمدارى است كه هرگونه حقوق و امتيازى را براى خويش مى خواهد، بدون آنكه حقوقى را براى ديگران به رسميت بشناسد و خود را موظف به رعايت حقوق ديگران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ادامه دعوت توحيدى اش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 بِوالِدَتى</w:t>
      </w:r>
    </w:p>
    <w:p>
      <w:pPr>
        <w:pStyle w:val="BookText"/>
        <w:rPr/>
      </w:pPr>
      <w:r>
        <w:rPr>
          <w:rFonts w:ascii="IRNazanin" w:hAnsi="IRNazanin" w:eastAsia="IRNazanin"/>
          <w:color w:val="111111"/>
          <w:sz w:val="28"/>
          <w:sz w:val="28"/>
          <w:szCs w:val="28"/>
          <w:rtl w:val="true"/>
          <w:lang w:bidi="fa-IR"/>
        </w:rPr>
        <w:t>و مرا نسبت به مادرم موظّف به قدردانى و سپاسگزارى و شايسته كردارى ساخته است و به لطف خدا در برابر او چنين خواهم بود و نسبت به همگان مهر و فروتنى را راه و رسم خويش قرار خواهم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يَجْعَلْنى جَبّاراً شَقِيّاً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هرگز راه زيانبار زورمداران تيره بخت را گام نخواهم سپرد، چرا كه او مرا زورمدار و نگونبخت نخواسته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ذلِكَ عيسَى ابْنُ مَرْيَمَ قَوْلَ الْحَقِّ الَّذى فيهِ يَمْتَرُونَ</w:t>
      </w:r>
    </w:p>
    <w:p>
      <w:pPr>
        <w:pStyle w:val="BookText"/>
        <w:rPr/>
      </w:pPr>
      <w:r>
        <w:rPr>
          <w:rFonts w:ascii="IRNazanin" w:hAnsi="IRNazanin" w:eastAsia="IRNazanin"/>
          <w:color w:val="111111"/>
          <w:sz w:val="28"/>
          <w:sz w:val="28"/>
          <w:szCs w:val="28"/>
          <w:rtl w:val="true"/>
          <w:lang w:bidi="fa-IR"/>
        </w:rPr>
        <w:t>اين است عيسى بن مريم ، گفتار حقى كه در آن ترديد مى كنند</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كه قرآن مجيد در آيات گذشته ترسيم بسيار زنده و روشنى از ماجراى تولد حضرت مسيح كرد ، به نفى خرافات و سخنان شرك آميزى كه درباره عيسى گفته اند ،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در اين عبارت روى فرزند مريم بودن او تأكيد مى كند تا مقدمه اى باشد براى نفى فرزندى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كه قرآن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در اين زمينه در شك و ترديد هستند ، گويا اشاره به دوستان و دشمنان مسيح يا به تعبير ديگر مسيحيان و يهوديان است ، از يك سو گروهى گمراه در پاكى مادر او شك و ترديد كردند و از سوى ديگر گروهى در اين كه او يك انسان باشد ، اظهار شك نمودند ، حتّى همين گروه نيز به شعبه هاى مختلف تقسيم شدند ، بعضى او را صريحا فرزند خدا 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روحانى و جسمانى، حقيقى نه مجازى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آن مسأله تثليث و خدايان سه گانه را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مسأله تثليث را از نظر عقل نامفهوم خواندند و معتقد شدند كه بايد تعبدا آن را پذيرفت و بعضى براى توجيه منطقى آن به سخنان بى اساسى دست زدند ، خلاصه همه آن ها چون نديدند حقيقت، يا چون نخواستند حقيقت، ره افسانه زدند </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bookmarkStart w:id="150" w:name="pg19461_210753"/>
    </w:p>
    <w:p>
      <w:pPr>
        <w:pStyle w:val="BookText"/>
        <w:rPr/>
      </w:pPr>
      <w:bookmarkEnd w:id="150"/>
      <w:r>
        <w:rPr>
          <w:rFonts w:ascii="Amiri" w:hAnsi="Amiri" w:eastAsia="Amiri" w:cs="Amiri"/>
          <w:color w:val="111111"/>
          <w:sz w:val="28"/>
          <w:sz w:val="28"/>
          <w:szCs w:val="28"/>
          <w:rtl w:val="true"/>
          <w:lang w:bidi="ar-SA"/>
        </w:rPr>
        <w:t>شرح آيه از تفسير مجمع البيان</w:t>
      </w:r>
    </w:p>
    <w:p>
      <w:pPr>
        <w:pStyle w:val="Heading2"/>
        <w:numPr>
          <w:ilvl w:val="1"/>
          <w:numId w:val="1"/>
        </w:numPr>
        <w:rPr/>
      </w:pPr>
      <w:bookmarkStart w:id="151" w:name="__RefHeading___Toc17121669_1280447820"/>
      <w:bookmarkStart w:id="152" w:name="_Toc53"/>
      <w:bookmarkEnd w:id="151"/>
      <w:r>
        <w:rPr>
          <w:rtl w:val="true"/>
        </w:rPr>
        <w:t>اينك نفى خرافات و اوهام</w:t>
      </w:r>
      <w:bookmarkEnd w:id="152"/>
    </w:p>
    <w:p>
      <w:pPr>
        <w:pStyle w:val="BookText"/>
        <w:rPr/>
      </w:pPr>
      <w:r>
        <w:rPr>
          <w:rFonts w:ascii="IRNazanin" w:hAnsi="IRNazanin" w:eastAsia="IRNazanin"/>
          <w:color w:val="111111"/>
          <w:sz w:val="28"/>
          <w:sz w:val="28"/>
          <w:szCs w:val="28"/>
          <w:rtl w:val="true"/>
          <w:lang w:bidi="fa-IR"/>
        </w:rPr>
        <w:t>در آيات پيشين، قرآن روشن ترين و شفاف ترين تصوير از ولادت مسيح را ارائه كرد و ضمن گواهى بر قداست و پاكى مام ارجمندش، او را بنده راستين خدا، پيامبر برگزيده او، دارنده كتاب آسمانى، حق شناس و سپاسگذار در برابر مادر، فروتن و پرمهر نسبت به مردم و به دور از خودكامگى و نشانه هاى تيره بختى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در اين آيات به نفى خرافات و اوهام از چهره درخشان او پرداخته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عيسَى ابْنُ مَرْيَمَ</w:t>
      </w:r>
    </w:p>
    <w:p>
      <w:pPr>
        <w:pStyle w:val="BookText"/>
        <w:rPr/>
      </w:pPr>
      <w:r>
        <w:rPr>
          <w:rFonts w:ascii="Amiri" w:hAnsi="Amiri" w:eastAsia="Amiri" w:cs="Amiri"/>
          <w:color w:val="111111"/>
          <w:sz w:val="28"/>
          <w:sz w:val="28"/>
          <w:szCs w:val="28"/>
          <w:rtl w:val="true"/>
          <w:lang w:bidi="ar-SA"/>
        </w:rPr>
        <w:t>اين عيسى فرزند مريم است و اين هم داستان ولادت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عيسى همان است كه خودش وصف كرد، نه آنچه گزافه گويان مى بافند و او را خدا يا فرزند او جا مى زنند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الْحَقِّ الَّذى فيهِ يَمْتَرُونَ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را مسيح در مورد مادر خويش و ولادت و شخصيت خودش گفت درست است، امّا يهود و نصارى در مورد گفتار درست و بر حق او دستخوش ترديد و ترديدافكنى شدند، در نتيجه يهود او را افسونگر و دروغ پرداز خواندند و گروهى از دوستدارانش او را به كرسى خدايى و فرزند خدا بودن نشاندند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پاره اى از مفسران برآنند كه آيه شريفه به درگيرى خود مسيحيان اشاره دارد كه گروهى او را خدا عنوان ساختند امّا گروهى ديگر پسر خدا معرفى نمودند</w:t>
      </w:r>
      <w:r>
        <w:rPr>
          <w:rFonts w:eastAsia="IRNazanin" w:cs="IRNazanin"/>
          <w:color w:val="111111"/>
          <w:sz w:val="28"/>
          <w:szCs w:val="28"/>
          <w:rtl w:val="true"/>
          <w:lang w:bidi="fa-IR"/>
        </w:rPr>
        <w:t xml:space="preserve">. </w:t>
      </w:r>
      <w:bookmarkStart w:id="153" w:name="pg19461_210754"/>
    </w:p>
    <w:p>
      <w:pPr>
        <w:pStyle w:val="Heading2"/>
        <w:numPr>
          <w:ilvl w:val="1"/>
          <w:numId w:val="1"/>
        </w:numPr>
        <w:rPr/>
      </w:pPr>
      <w:bookmarkStart w:id="154" w:name="__RefHeading___Toc17121671_1280447820"/>
      <w:bookmarkStart w:id="155" w:name="_Toc54"/>
      <w:bookmarkEnd w:id="153"/>
      <w:bookmarkEnd w:id="154"/>
      <w:r>
        <w:rPr>
          <w:rtl w:val="true"/>
        </w:rPr>
        <w:t>مگر فرزند براى خدا ممكن است</w:t>
      </w:r>
      <w:bookmarkEnd w:id="155"/>
    </w:p>
    <w:p>
      <w:pPr>
        <w:pStyle w:val="BookText"/>
        <w:rPr/>
      </w:pPr>
      <w:r>
        <w:rPr>
          <w:rFonts w:ascii="Amiri" w:hAnsi="Amiri" w:eastAsia="Amiri" w:cs="Amiri"/>
          <w:color w:val="111111"/>
          <w:sz w:val="28"/>
          <w:sz w:val="28"/>
          <w:szCs w:val="28"/>
          <w:rtl w:val="true"/>
          <w:lang w:bidi="ar-SA"/>
        </w:rPr>
        <w:t>ما كانَ لِلّهِ اَنْ يَتَّخِذَ مِنْ وَلَدٍ سُبْحانَهُ اِذا قَضىاَمْرا فَاِنَّما يَقُولُ لَهُ كُنْ فَيَكُونُ</w:t>
      </w:r>
    </w:p>
    <w:p>
      <w:pPr>
        <w:pStyle w:val="BookText"/>
        <w:rPr/>
      </w:pPr>
      <w:r>
        <w:rPr>
          <w:rFonts w:ascii="IRNazanin" w:hAnsi="IRNazanin" w:eastAsia="IRNazanin"/>
          <w:color w:val="111111"/>
          <w:sz w:val="28"/>
          <w:sz w:val="28"/>
          <w:szCs w:val="28"/>
          <w:rtl w:val="true"/>
          <w:lang w:bidi="fa-IR"/>
        </w:rPr>
        <w:t xml:space="preserve">هرگز براى خدا شايسته نبود فرزندى انتخاب كند ، منزه است او ، هرگاه چيزى را فرمان دهد،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باش ، آن هم موجود مى شود</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 xml:space="preserve">دارا بودن فرزند ، آن چنان كه مسيحيان در مورد خدا مى پندارند ، با قداست مقام پروردگار سازگار نيست ، از يك سو لازمه آن جسم بودن و از سوى ديگر محدوديت و از سوى سوم نياز و خلاصه خدا را از مقام قدسش زير چتر قوانين عالم ماده كشيدن و او را در سر حدّ يك موجود ضعيف و محدود مادى قرار دادن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Amiri" w:hAnsi="Amiri" w:eastAsia="Amiri" w:cs="Amiri"/>
          <w:color w:val="111111"/>
          <w:sz w:val="28"/>
          <w:sz w:val="28"/>
          <w:szCs w:val="28"/>
          <w:rtl w:val="true"/>
          <w:lang w:bidi="ar-SA"/>
        </w:rPr>
        <w:t>ما كانَ لِلّهِ اَنْ يَتَّخِذَ مِنْ وَلَدٍ</w:t>
      </w:r>
    </w:p>
    <w:p>
      <w:pPr>
        <w:pStyle w:val="BookText"/>
        <w:rPr/>
      </w:pPr>
      <w:r>
        <w:rPr>
          <w:rFonts w:ascii="IRNazanin" w:hAnsi="IRNazanin" w:eastAsia="IRNazanin"/>
          <w:color w:val="111111"/>
          <w:sz w:val="28"/>
          <w:sz w:val="28"/>
          <w:szCs w:val="28"/>
          <w:rtl w:val="true"/>
          <w:lang w:bidi="fa-IR"/>
        </w:rPr>
        <w:t>هرگز براى خدا نزيبد كه فرزندى براى خود برگيرد؛ و اين دروغ و خرافه در خور ذات پاك او نيست ؛ چرا كه فرزند بايد از جنس پدر باشد و مى دانيم كه خدا، نه نظير و همتايى دارد و نه همانند و همپايه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پندار فرزند در مورد او پوچ و امكان ناپذير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نفى جنس آمده و منظور اين است كه خدا هيچ گونه فرزندى نگرفته است و نسبت دادن فرزند يا فرزندان به ذات پاك او دروغ و خرافه اى رسواست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در ادامه آيه، به تنزيه خدا پرداخته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w:t>
      </w:r>
    </w:p>
    <w:p>
      <w:pPr>
        <w:pStyle w:val="BookText"/>
        <w:rPr/>
      </w:pPr>
      <w:r>
        <w:rPr>
          <w:rFonts w:ascii="IRNazanin" w:hAnsi="IRNazanin" w:eastAsia="IRNazanin"/>
          <w:color w:val="111111"/>
          <w:sz w:val="28"/>
          <w:sz w:val="28"/>
          <w:szCs w:val="28"/>
          <w:rtl w:val="true"/>
          <w:lang w:bidi="fa-IR"/>
        </w:rPr>
        <w:t>ذات پاك و پرشكوه او از اين اوهام و خرافات و عيب و نقص ها پاك و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آخرين فراز آيه نيز در اشاره به دليل ولادت مسيح از دوشيزه اى پاك و ازدواج ناكرده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قَضى اَمْرا فَاِنَّما يَقوُلُ لَهُ كُنْ فَيَكُنُ</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هنگامى كه چيزى را اراده نمايد و بخواهد پديده و يا انسانى را بيافريند، </w:t>
      </w:r>
      <w:bookmarkStart w:id="156" w:name="pg19461_210755"/>
    </w:p>
    <w:p>
      <w:pPr>
        <w:pStyle w:val="BookText"/>
        <w:rPr/>
      </w:pPr>
      <w:bookmarkEnd w:id="156"/>
      <w:r>
        <w:rPr>
          <w:rFonts w:ascii="IRNazanin" w:hAnsi="IRNazanin" w:eastAsia="IRNazanin"/>
          <w:color w:val="111111"/>
          <w:sz w:val="28"/>
          <w:sz w:val="28"/>
          <w:szCs w:val="28"/>
          <w:rtl w:val="true"/>
          <w:lang w:bidi="fa-IR"/>
        </w:rPr>
        <w:t xml:space="preserve">كافى است كه تنها به آن مفهوم مورد نظر فرمان 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بى درنگ پديدار و موجود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بيان ديگر اينكه، هيچ چيز و هيچ كارى در برابر اراده و قدرت بى كران خدا، ناممكن نيست و انجام هر كار و هرچيزى كه بخواهد براى او آسان است و او اراده فرمود كه مسيح را از مادرى پاك و مرد نديده بيافريند و او را در گاهواره به سخن درآورد و نعمت گران رسالت و وحى را به او ارزانى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اينكه آدم را از مشتى خاك و بدون داشتن پدر و مادر و ريشه و تبارى پديد آورد؟</w:t>
      </w:r>
    </w:p>
    <w:p>
      <w:pPr>
        <w:pStyle w:val="Heading2"/>
        <w:numPr>
          <w:ilvl w:val="1"/>
          <w:numId w:val="1"/>
        </w:numPr>
        <w:rPr/>
      </w:pPr>
      <w:bookmarkStart w:id="157" w:name="__RefHeading___Toc17121673_1280447820"/>
      <w:bookmarkStart w:id="158" w:name="_Toc55"/>
      <w:bookmarkEnd w:id="157"/>
      <w:r>
        <w:rPr>
          <w:rtl w:val="true"/>
        </w:rPr>
        <w:t>گراميداشت مقام والاى مادر</w:t>
      </w:r>
      <w:bookmarkEnd w:id="158"/>
    </w:p>
    <w:p>
      <w:pPr>
        <w:pStyle w:val="BookText"/>
        <w:rPr/>
      </w:pP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اين آيات نشان مى دهد كه در گراميداشت مادر نبايد تنها به اين بسنده شود كه روزى به نام مادر معرفى شود و يا به او هديه اى در خور تقديم گردد، بلكه بايد به راستى حق شناس زحمات و فداكارى هاى مادر بود و با همه وجود خدمتگزار او بود و بهشت خدا و خوشنودى او را در خدمت به او جستجو كرد؛ كه در اينجا تنها به چند روايت بسنده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ششمين امام نور آورده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نزد پيامبر گرامى صلى الله عليه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مَنْ اَبَرُّ؟</w:t>
      </w:r>
    </w:p>
    <w:p>
      <w:pPr>
        <w:pStyle w:val="BookText"/>
        <w:rPr/>
      </w:pPr>
      <w:r>
        <w:rPr>
          <w:rFonts w:ascii="IRNazanin" w:hAnsi="IRNazanin" w:eastAsia="IRNazanin"/>
          <w:color w:val="111111"/>
          <w:sz w:val="28"/>
          <w:sz w:val="28"/>
          <w:szCs w:val="28"/>
          <w:rtl w:val="true"/>
          <w:lang w:bidi="fa-IR"/>
        </w:rPr>
        <w:t>هان اى پيامبر 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راهنمايى كن كه به چه كسى نيكى كنم تا رستگار گردم؟</w:t>
      </w:r>
    </w:p>
    <w:p>
      <w:pPr>
        <w:pStyle w:val="BookText"/>
        <w:rPr/>
      </w:pPr>
      <w:r>
        <w:rPr>
          <w:rFonts w:ascii="IRNazanin" w:hAnsi="IRNazanin" w:eastAsia="IRNazanin"/>
          <w:color w:val="111111"/>
          <w:sz w:val="28"/>
          <w:sz w:val="28"/>
          <w:szCs w:val="28"/>
          <w:rtl w:val="true"/>
          <w:lang w:bidi="fa-IR"/>
        </w:rPr>
        <w:t>پيامبر گرامى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نيكى به مادر به چه كسى؟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به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بنده خدا براى سومين بار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مادر به چه كسى؟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w:t>
      </w:r>
    </w:p>
    <w:p>
      <w:pPr>
        <w:pStyle w:val="BookText"/>
        <w:rPr/>
      </w:pPr>
      <w:r>
        <w:rPr>
          <w:rFonts w:ascii="IRNazanin" w:hAnsi="IRNazanin" w:eastAsia="IRNazanin"/>
          <w:color w:val="111111"/>
          <w:sz w:val="28"/>
          <w:sz w:val="28"/>
          <w:szCs w:val="28"/>
          <w:rtl w:val="true"/>
          <w:lang w:bidi="fa-IR"/>
        </w:rPr>
        <w:t>پيامبر گرامى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بازهم به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هنگامى كه براى چهارمين بار پرسيد ديگر به چه كسى؟ ثُمَّ مَنْ يا رَسوُلَ 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بود كه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اَباكَ</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آن حضرت آورده اند كه جوانى براى حركت به سوى ميدان نبرد و براى جهاد در راه حق و فضيلت آماده شده بود كه نزد پيامبر صلى الله عليه و آله آمد تا او را بدرود گويد كه آن حضرت ضمن گفتگو از او پرسيد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أَلَكَ والِدَةٌ؟</w:t>
      </w:r>
    </w:p>
    <w:p>
      <w:pPr>
        <w:pStyle w:val="BookText"/>
        <w:rPr/>
      </w:pPr>
      <w:r>
        <w:rPr>
          <w:rFonts w:ascii="IRNazanin" w:hAnsi="IRNazanin" w:eastAsia="IRNazanin"/>
          <w:color w:val="111111"/>
          <w:sz w:val="28"/>
          <w:sz w:val="28"/>
          <w:szCs w:val="28"/>
          <w:rtl w:val="true"/>
          <w:lang w:bidi="fa-IR"/>
        </w:rPr>
        <w:t>جوان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مادرت در قيد حيات است و در كنار تو زندگى مى كند؟</w:t>
      </w:r>
    </w:p>
    <w:p>
      <w:pPr>
        <w:pStyle w:val="BookText"/>
        <w:rPr/>
      </w:pP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زنده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فَالْزِمْها فَاِنَّ الْجَنَّةَ تَحْتَ قَدَمِها</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اينك كه چنين است، برو و در خدمت مادر باش و در حق او نيكى كن كه بهشت زير پاى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وسيله او را از جهاد كفايى معذور شمرد و به خانه فرستاد تا حق شناس و خدمتگزار مادرش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گراميداشت مادر در نظرگاه اسلام و پيامبر صلى الله عليه و آله و امامان نور، به گونه اى است كه خود عنوان مادرى و مقام مادرى را بها مى دهند و براى او حقوق و حرمت ارزانى مى دارند و نيكى به او را از وظايف انسان ها و از حقوق بشرى او مى نگرند؛ براى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پيامبرگرامى صلى الله عليه و آله دراين مورد آورده اند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ثَلاثَةٌ لَيْسَ لاَِحَدٍ فيهِنَّ رُخْصَةٌ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اَلْوَفاءُ لِمُسْلِمٍ كانَ اَوْ كافِرٍ،</w:t>
      </w:r>
    </w:p>
    <w:p>
      <w:pPr>
        <w:pStyle w:val="BookText"/>
        <w:rPr/>
      </w:pPr>
      <w:r>
        <w:rPr>
          <w:rFonts w:ascii="Amiri" w:hAnsi="Amiri" w:eastAsia="Amiri" w:cs="Amiri"/>
          <w:color w:val="111111"/>
          <w:sz w:val="28"/>
          <w:sz w:val="28"/>
          <w:szCs w:val="28"/>
          <w:rtl w:val="true"/>
          <w:lang w:bidi="ar-SA"/>
        </w:rPr>
        <w:t>و بَرُّ الْوالِدَيْنِ مُسْلِمَيْنِ كانا اَوْ كافِرَيْنِ،</w:t>
      </w:r>
    </w:p>
    <w:p>
      <w:pPr>
        <w:pStyle w:val="BookText"/>
        <w:rPr/>
      </w:pPr>
      <w:r>
        <w:rPr>
          <w:rFonts w:ascii="Amiri" w:hAnsi="Amiri" w:eastAsia="Amiri" w:cs="Amiri"/>
          <w:color w:val="111111"/>
          <w:sz w:val="28"/>
          <w:sz w:val="28"/>
          <w:szCs w:val="28"/>
          <w:rtl w:val="true"/>
          <w:lang w:bidi="ar-SA"/>
        </w:rPr>
        <w:t>وَ اَداءُ الاَْمانَةِ لِمُسْلِمٍ كانَ اَوْ كافِرٍ</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سه اصل انسانى است كه رعايت آنها بر هر انسانى لازم آمده و تخلف و سرپيچى از آنها نارواست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اصل وفادارى و پاى بندى به عهدها و پيمان ها، خواه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طرف پيمان توحيدگرا باشد يا كفرگرا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نيكى به پدر و مادر، خواه مسلمان باشند و يا نامسلمان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امانتدارى و اداى امانت، خواه طرف انسان با ايمان باشد و يا بى ايمان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پنجمين امام نور آورده اند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ثَلاثَةٌ لَمْ يَجْعَلِ اللّهُ لاَِحَدٍ فيهِنَّ رُخْصَةً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اَداءُ الاَْمانَةِ اِلَى الْبَرِّ وَ الْفاجِرِ،</w:t>
      </w:r>
    </w:p>
    <w:p>
      <w:pPr>
        <w:pStyle w:val="BookText"/>
        <w:rPr/>
      </w:pPr>
      <w:r>
        <w:rPr>
          <w:rFonts w:ascii="Amiri" w:hAnsi="Amiri" w:eastAsia="Amiri" w:cs="Amiri"/>
          <w:color w:val="111111"/>
          <w:sz w:val="28"/>
          <w:sz w:val="28"/>
          <w:szCs w:val="28"/>
          <w:rtl w:val="true"/>
          <w:lang w:bidi="ar-SA"/>
        </w:rPr>
        <w:t>وَ الْوَفاءُ بِالْعَهْدِ لِلْبَرِّ وَ الْفاجِرِ،</w:t>
      </w:r>
    </w:p>
    <w:p>
      <w:pPr>
        <w:pStyle w:val="BookText"/>
        <w:rPr/>
      </w:pPr>
      <w:r>
        <w:rPr>
          <w:rFonts w:ascii="Amiri" w:hAnsi="Amiri" w:eastAsia="Amiri" w:cs="Amiri"/>
          <w:color w:val="111111"/>
          <w:sz w:val="28"/>
          <w:sz w:val="28"/>
          <w:szCs w:val="28"/>
          <w:rtl w:val="true"/>
          <w:lang w:bidi="ar-SA"/>
        </w:rPr>
        <w:t>وَ بَرُّ الْوالِدَيْنِ بَرَّيْنِ كانا اَوْ فاجِرَيْنِ</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سه اصل انسانى و جهان شمول است كه خدا آنها را بر همگان لازم ساخته و به كسى اجازه سرپيچى نداده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اصل امانتدارى و اداى امانت، خواه طرف شما شايسته كردار باشد و يا بدانديش و گناهكار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اصل وفا و وفادارى و وفاى به پيمان ها، خواه طرف پيمان شما درستكار باشد و يا بدكار</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نيكى به پدر و مادر، هركه مى خواهند باشند، درستكار و يا گناهكار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159" w:name="pg19461_210758"/>
    </w:p>
    <w:p>
      <w:pPr>
        <w:pStyle w:val="BookText"/>
        <w:rPr/>
      </w:pPr>
      <w:bookmarkEnd w:id="159"/>
      <w:r>
        <w:rPr>
          <w:rFonts w:ascii="Amiri" w:hAnsi="Amiri" w:eastAsia="Amiri" w:cs="Amiri"/>
          <w:color w:val="111111"/>
          <w:sz w:val="28"/>
          <w:sz w:val="28"/>
          <w:szCs w:val="28"/>
          <w:rtl w:val="true"/>
          <w:lang w:bidi="ar-SA"/>
        </w:rPr>
        <w:t>وَ اِنَّ اللّهَ رَبّى وَ رَبُّكُمْ فَاعْبُدُوهُ هذا صِراطٌ مُسْتَقيمٌ</w:t>
      </w:r>
    </w:p>
    <w:p>
      <w:pPr>
        <w:pStyle w:val="BookText"/>
        <w:rPr/>
      </w:pPr>
      <w:r>
        <w:rPr>
          <w:rFonts w:ascii="IRNazanin" w:hAnsi="IRNazanin" w:eastAsia="IRNazanin"/>
          <w:color w:val="111111"/>
          <w:sz w:val="28"/>
          <w:sz w:val="28"/>
          <w:szCs w:val="28"/>
          <w:rtl w:val="true"/>
          <w:lang w:bidi="fa-IR"/>
        </w:rPr>
        <w:t>و خداوند پروردگار من و شماست ، او را پرستش كنيد ، اين است راه راست</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آخرين سخن عيسى بعد از معرفى خويش باصفاتى كه گفته شد اين است كه بر مسأله توحيد، مخصوصا در زمينه عبادت تأكيدكرده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اين ترتيب مسيح از آغاز حيات خود با هرگونه شرك و پرستش خدايان دوگانه و چندگانه مبارزه كرد و همه جا تأكيد بر توحيد داشت، بنابراين آن چه به عنوان تثليث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خدايان 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مسيحيان امروز ديده مى شود، به طور قطع بدعتى است كه بعد از عيسى گذاشته شده و ما شرح آن را در ذيل آيات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بيان كرديم </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Heading2"/>
        <w:numPr>
          <w:ilvl w:val="1"/>
          <w:numId w:val="1"/>
        </w:numPr>
        <w:rPr/>
      </w:pPr>
      <w:bookmarkStart w:id="160" w:name="__RefHeading___Toc17121675_1280447820"/>
      <w:bookmarkStart w:id="161" w:name="_Toc56"/>
      <w:bookmarkEnd w:id="160"/>
      <w:r>
        <w:rPr>
          <w:rtl w:val="true"/>
        </w:rPr>
        <w:t>روز حسرت و دريغ بيدادگران</w:t>
      </w:r>
      <w:bookmarkEnd w:id="161"/>
    </w:p>
    <w:p>
      <w:pPr>
        <w:pStyle w:val="BookText"/>
        <w:rPr/>
      </w:pPr>
      <w:r>
        <w:rPr>
          <w:rFonts w:ascii="IRNazanin" w:hAnsi="IRNazanin" w:eastAsia="IRNazanin"/>
          <w:color w:val="111111"/>
          <w:sz w:val="28"/>
          <w:sz w:val="28"/>
          <w:szCs w:val="28"/>
          <w:rtl w:val="true"/>
          <w:lang w:bidi="fa-IR"/>
        </w:rPr>
        <w:t>در آيه مورد بحث سخن از توحيدگرايى و يكتاپرستى است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اللّهَ رَبّى وَ رَبُّكُمْ فَاعْبُدُوهُ</w:t>
      </w:r>
    </w:p>
    <w:p>
      <w:pPr>
        <w:pStyle w:val="BookText"/>
        <w:rPr/>
      </w:pPr>
      <w:r>
        <w:rPr>
          <w:rFonts w:ascii="IRNazanin" w:hAnsi="IRNazanin" w:eastAsia="IRNazanin"/>
          <w:color w:val="111111"/>
          <w:sz w:val="28"/>
          <w:sz w:val="28"/>
          <w:szCs w:val="28"/>
          <w:rtl w:val="true"/>
          <w:lang w:bidi="fa-IR"/>
        </w:rPr>
        <w:t>و بى گمان خداى يكتا پروردگار من و پروردگار شماست، پس تنها او را بپرستيد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آيه مورد بحث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بخورد و منظور اين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خدا پروردگار من و پروردگار شماست؛ پس تنها او را بپرستيد و نيز ممكن است آغاز سخن و كلام حق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صِراطٌ 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است راه راست و بى انحراف كه بايد هماره در آن گام سپاريد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باور پاره اى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به من وحى فرموده و آنها را به شما رساندم، همان دين درست و آيين راست و بى انحراف خداست</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فَاخْتَلَفَ الاَْحْزابُ مِنْ بَيْنِهِمْ فَوَيْلٌ لِلَّذينَ كَفَرُوا مِنْ مَشْهَدِ يَوْمٍ عَظيمٍ</w:t>
      </w:r>
    </w:p>
    <w:p>
      <w:pPr>
        <w:pStyle w:val="BookText"/>
        <w:rPr/>
      </w:pP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ها از ميان پيروان او اختلاف كردند واى به حال كافران از مشاهده روز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رستاخيز </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تاريخ مسيحيت نيز به خوبى گواهى مى دهد كه آن ها تا چه اندازه بعد از حضرت مسيح درباره او و مسأله توحيد اختلاف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اختلافات به اندازه اى بالا گرفت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قسطنطين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امپراطور روم مجمعى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اُسْقُفْها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دانشمندان بزرگ مسيحى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داد كه يكى از سه مجمع معروف تاريخى آن ها است ، اعضاى اين مجمع به دو هزار و يكصد و هفتاد عضو رسيد كه همه از بزرگان آن ها بودند ، هنگامى كه بحث درباره عيسى مطرح شده ، علماى حاضر نظرات كاملاً مختلفى درباره او اظهار داشتند و هر گروهى عقيده اى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خدا است كه به زمين نازل شده است ، عده اى را زنده كرده و عده اى را ميرانده ، سپس به آسمان صعود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ديگر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فرزند خدا است و بعضى ديگر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يكى از اقانيم ثلاثه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ذات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اَبْ و اِبْن و روُح الْقُدُس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پدر ، خداى پسر و روح القدس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ديگر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سومين آن سه نفر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معبود است ، او هم معبود و مادرش هم 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بعضى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بنده خدا است و فرستاده او و فرقه هاى ديگر هر كدام سخنى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اتّفاق نظر بر هيچ يك از اين عقايد حاصل نشد ، بزرگ ترين رقم طرفداران يك عقيده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 كه امپراطور آن را به عنوان يك اكثريت نسبى پذيرفت و به عنوان عقيده رسمى از آن دفاع كرد و بقيه را كنار گذاشت ، اماعقيده توحيد كه متأسفانه طرفداران كمترى داشت در اقليت قرار گرفت </w:t>
      </w:r>
      <w:r>
        <w:rPr>
          <w:rFonts w:eastAsia="IRNazanin" w:cs="IRNazanin"/>
          <w:color w:val="111111"/>
          <w:sz w:val="28"/>
          <w:szCs w:val="28"/>
          <w:rtl w:val="true"/>
          <w:lang w:bidi="fa-IR"/>
        </w:rPr>
        <w:t xml:space="preserve">. »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Amiri" w:hAnsi="Amiri" w:eastAsia="Amiri" w:cs="Amiri"/>
          <w:color w:val="111111"/>
          <w:sz w:val="28"/>
          <w:sz w:val="28"/>
          <w:szCs w:val="28"/>
          <w:rtl w:val="true"/>
          <w:lang w:bidi="ar-SA"/>
        </w:rPr>
        <w:t>در آيه مورد بحث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 الاَْحْزابُ مِنْ بَيْنِهِمْ</w:t>
      </w:r>
    </w:p>
    <w:p>
      <w:pPr>
        <w:pStyle w:val="BookText"/>
        <w:rPr/>
      </w:pPr>
      <w:r>
        <w:rPr>
          <w:rFonts w:ascii="IRNazanin" w:hAnsi="IRNazanin" w:eastAsia="IRNazanin"/>
          <w:color w:val="111111"/>
          <w:sz w:val="28"/>
          <w:sz w:val="28"/>
          <w:szCs w:val="28"/>
          <w:rtl w:val="true"/>
          <w:lang w:bidi="fa-IR"/>
        </w:rPr>
        <w:t xml:space="preserve">امّا با همه سفارش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يكتاگرايى و يكتاپرستى، پس از او گروه ها از ميان پيروانش به كشمكش پرداختند و هر گروه راهى در پيش گرفت و درگيرى ها و كشمكش هاى مذهبى پديد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كشمكش هاى مذهبى اين است كه هر گروهى باور و برداشتى بر خلاف گروه ديگر داشته باشد و بر آن تعصب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مفهوم گروهى است كه داراى مرام و مسلك خاصى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باور قتاده و مجاهد منظور آيه شريفه اين است كه، پس از او گروه هاى اهل كتاب در مورد شخصيّت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دستخوش كشمكش شدند؛ گروهى كه به مسيحيان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يافتند، او را خدا اعلان كردند و گروهى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نِسطوريه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شدند او را پسر خدا عنوان دادند و گروه ديگرى كه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اسرائيليه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او را اقنوم سوم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مردم مسلمان و گروهى از مسيحيان كه بر باور و عقيده درست خويش استوارى نشان دادند، او را بنده راستين خدا و پيامبر برگزيده او شناختند، چرا كه آن حضرت خويشتن را اين گونه وصف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به باور پاره اى زايد است و مفهوم آيه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در ميان گروه ها كشمكش پديدار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فَوَيْلٌ لِلَّذينَ كَفَروُا مِنْ مَشْهَدِ يَوْمٍ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تفسير اين فراز دو نظر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گروهى منظور اين است كه، آن كسانى كه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پيامبر او كفر ورزيدند، هنگامى كه در روز رستاخيز و در صحراى هراس انگيز محشر حضور يابند، دچار عذابى سخت و دردناك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دليل روز رستاخيز، روز بزرگ وصف شده است، كه هراس و وحشت آن روز بسيار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باور گروهى ديگر منظور آيه اين است كه، پس واى به حال آنان كه در روز رستاخيز رسوا خواهند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اَسْمِعْ بِهِمْ وَ اَبْصِرْ يَوْمَ يَأْتُونَنا لكِنِ الظّالِمُونَ الْيَوْمَ فى ضَلالٍ مُبينٍ</w:t>
      </w:r>
    </w:p>
    <w:p>
      <w:pPr>
        <w:pStyle w:val="BookText"/>
        <w:rPr/>
      </w:pPr>
      <w:r>
        <w:rPr>
          <w:rFonts w:ascii="IRNazanin" w:hAnsi="IRNazanin" w:eastAsia="IRNazanin"/>
          <w:color w:val="111111"/>
          <w:sz w:val="28"/>
          <w:sz w:val="28"/>
          <w:szCs w:val="28"/>
          <w:rtl w:val="true"/>
          <w:lang w:bidi="fa-IR"/>
        </w:rPr>
        <w:t xml:space="preserve">چه گوش هاى شنوا و چه چشم هاى بينايى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نزد ما مى آيند پيدا مى كنند ؟ولى اين ستمگران امروز در گمراهى آشكارند</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 xml:space="preserve">روشن است كه در عالم آخرت پرده ها از برابر چشم ها كنار مى رود و گوش ها شنوا مى شود ، چراكه آثار حق در آن جا به مراتب از عالم دنيا آشكارتر است ، اصولاً مشاهده آن دادگاه و آثار اعمال ، خواب غفلت را از چشم و گوش انسان مى برد و حتى كوردلان آگاه و دانا مى شوند ، ولى چه سود كه اين بيدارى و آگاهى به حال آن ها مفيد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در آيه مورد بحث در ترسيم گوشه اى از حال و روز آنان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اَسْمِعْ بِهِمْ وَ اَبْصِرْ يَوْمَ يَأْتُونَنا</w:t>
      </w:r>
    </w:p>
    <w:p>
      <w:pPr>
        <w:pStyle w:val="BookText"/>
        <w:rPr/>
      </w:pPr>
      <w:r>
        <w:rPr>
          <w:rFonts w:ascii="IRNazanin" w:hAnsi="IRNazanin" w:eastAsia="IRNazanin"/>
          <w:color w:val="111111"/>
          <w:sz w:val="28"/>
          <w:sz w:val="28"/>
          <w:szCs w:val="28"/>
          <w:rtl w:val="true"/>
          <w:lang w:bidi="fa-IR"/>
        </w:rPr>
        <w:t>آن روز كه نزد ما مى آيند چه شنوا و بينا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ترجمه آيه است، امّا در تفسير آن دو نظر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گروهى منظور اين است كه، اين كفرگرايانى كه در اين جهان گوش شنوا و چشم بينا براى شنيدن و دريافت حق ندارند، در روز رستاخيز كه نزد ما مى آيند چشم و گوششان باز مى شود و همه حقايق را مى شنوند و مى 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تأييد اين بيان، در آيه ديگرى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فَكَشَفْنا عَنْكَ غِطائَكَ فَبَصَرُكَ الْيَوْمَ حَديدٌ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امّا پرده ات را از برابر ديدگانت برداشتيم و ديده ات امروزتيز است و خوب مى بيند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بشنوان و به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آنان نشان ده و برايشان روشنگرى نما كه در روز رستاخيز از راه بهشت و پاداش پرشكوه خدا گمراه خواهند بود و به آنجا نخواهند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 رسد كه منظور اين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پيام آوران خدا را براى مردم بازگو نما ، تا آنان را بشناسند و ايمان آورند، چرا كه هر كس به خدا و پيامبرانش ايمان نياورد، در روز رستاخيز گمراه بوده و از پاداش پر شكوه خدا نوميد و محروم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ما ديدگاه نخست بهتر به نظر مى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الظّالِمُونَ الْيَوْمَ فى ضَلالٍ 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بيدادگران اينك كه در اين جهان هستند و فرصت دارند، پيروى از هواى دل را بر مى گزينند و از راه حق و عدالت انحراف مى جويند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بيان منظور اين است كه اين بيدادگران در اين سرا به خاطر هواپرستى و خودكامگى كور و كر و نادانند، امّا در سراى آخرت بدان دليل كه پرده هاى غرور و غفلت و فريب و وسوسه كنار مى روند، دانا و بينا مى شوند</w:t>
      </w:r>
      <w:r>
        <w:rPr>
          <w:rFonts w:eastAsia="IRNazanin" w:cs="IRNazanin"/>
          <w:color w:val="111111"/>
          <w:sz w:val="28"/>
          <w:szCs w:val="28"/>
          <w:rtl w:val="true"/>
          <w:lang w:bidi="fa-IR"/>
        </w:rPr>
        <w:t xml:space="preserve">. </w:t>
      </w:r>
      <w:bookmarkStart w:id="162" w:name="pg19461_210763"/>
    </w:p>
    <w:p>
      <w:pPr>
        <w:pStyle w:val="Heading2"/>
        <w:numPr>
          <w:ilvl w:val="1"/>
          <w:numId w:val="1"/>
        </w:numPr>
        <w:rPr/>
      </w:pPr>
      <w:bookmarkStart w:id="163" w:name="__RefHeading___Toc17121677_1280447820"/>
      <w:bookmarkStart w:id="164" w:name="_Toc57"/>
      <w:bookmarkEnd w:id="162"/>
      <w:bookmarkEnd w:id="163"/>
      <w:r>
        <w:rPr>
          <w:rtl w:val="true"/>
        </w:rPr>
        <w:t>رستاخيز روز حسرت و تأسف</w:t>
      </w:r>
      <w:bookmarkEnd w:id="164"/>
    </w:p>
    <w:p>
      <w:pPr>
        <w:pStyle w:val="BookText"/>
        <w:rPr/>
      </w:pPr>
      <w:r>
        <w:rPr>
          <w:rFonts w:ascii="Amiri" w:hAnsi="Amiri" w:eastAsia="Amiri" w:cs="Amiri"/>
          <w:color w:val="111111"/>
          <w:sz w:val="28"/>
          <w:sz w:val="28"/>
          <w:szCs w:val="28"/>
          <w:rtl w:val="true"/>
          <w:lang w:bidi="ar-SA"/>
        </w:rPr>
        <w:t>وَ اَنْذِرْهُمْ يَوْمَ الْحَسْرَةِ اِذْ قُضِىَ الاَْمْرُ وَ هُمْ فى غَفْلَةٍ وَ هُمْ لا يُؤْمِنُونَ</w:t>
      </w:r>
    </w:p>
    <w:p>
      <w:pPr>
        <w:pStyle w:val="BookText"/>
        <w:rPr/>
      </w:pPr>
      <w:r>
        <w:rPr>
          <w:rFonts w:ascii="IRNazanin" w:hAnsi="IRNazanin" w:eastAsia="IRNazanin"/>
          <w:color w:val="111111"/>
          <w:sz w:val="28"/>
          <w:sz w:val="28"/>
          <w:szCs w:val="28"/>
          <w:rtl w:val="true"/>
          <w:lang w:bidi="fa-IR"/>
        </w:rPr>
        <w:t xml:space="preserve">آن هارا از روز حسرت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رستاخيز كه براى همه مايه تأسف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بترسان ، روزى كه همه چيز پايان مى يابد ، در حالى كه آن ها در غفلتند و ايمان نمى آورند</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 xml:space="preserve">روز قيامت نام هاى مختلفى در قرآن مجيد دارد ،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الْحَسْرَةِ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نيكوكاران تأسف مى خورند ، اى كاش بيشتر عمل انجام داده بودند و هم بدكاران ، چراكه پرده ها كنار مى رود و حقايق اعمال و نتايج آن بر همه كس آشكار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از امام صادق در تفسير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قُضِىَ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نقل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فرمان خلود را درباره اهل بهشت و اهل دوزخ صادر مى كند </w:t>
      </w:r>
      <w:r>
        <w:rPr>
          <w:rFonts w:eastAsia="IRNazanin" w:cs="IRNazanin"/>
          <w:color w:val="111111"/>
          <w:sz w:val="28"/>
          <w:szCs w:val="28"/>
          <w:rtl w:val="true"/>
          <w:lang w:bidi="fa-IR"/>
        </w:rPr>
        <w:t>»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در آيه مورد بحث، قرآن روى سخن را به پيامبر گرامى صلى الله عليه و آله نموده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اَنْذِرْهُمْ يَوْمَ الْحَسْرَةِ</w:t>
      </w:r>
    </w:p>
    <w:p>
      <w:pPr>
        <w:pStyle w:val="BookText"/>
        <w:rPr/>
      </w:pPr>
      <w:r>
        <w:rPr>
          <w:rFonts w:ascii="IRNazanin" w:hAnsi="IRNazanin" w:eastAsia="IRNazanin"/>
          <w:color w:val="111111"/>
          <w:sz w:val="28"/>
          <w:sz w:val="28"/>
          <w:szCs w:val="28"/>
          <w:rtl w:val="true"/>
          <w:lang w:bidi="fa-IR"/>
        </w:rPr>
        <w:t>هان 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كفرگرايان و ظالمان را از روز دريغ و حسرت بترسان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روزى كه گناهكاران دريغ مى دارند كه چرا كارهاى شايسته انجام ندادند و بر اساس حق و عدالت زندگى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شايسته كردار افسوس مى خورند كه چرا كارهاى شايسته بيشترى انجام ندادند تا به مقام والاتر و پاداش پرشكوه ترى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اينان را از آن روز هشدار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 اى برآنند كه آن روز، تنها كسانى كه در خور كيفرند، به حسرت و افسوس مرگبار گرفتار خواهند شد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پيامبر گرامى صلى الله عليه و آله آورده 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بهشتيان و دوزخيان وارد بهشت و دوزخ مى گردند، هر دو گروه را ندا مى دهند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كجاييد، 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زمانى كه همه آنها نگريستند، مرگ را در برابر ديدگان آنان مجسّم مى سازند و پس از اينكه هر دو گروه آن را شناختند، به فرمان خدا و خواست او قانون مرگ را نابود مى سازند و از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پى آن ندايى طنين افكن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اى بهشتيان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مرگى نخواهد بود و شما در بهشت پرطراوت و زيبا و در ميان نعمت هاى پرشكوه آن جاودانه خواهيد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دوزخيان نيز ندايى طنين انداز مى شود كه، هان اى دوزخيان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نيز مرگى در كار نخواهد بود و شما نيز در عذاب دردناك دوزخ ماندگاريد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گرامى صلى الله عليه و آله پس از بيان اين روايت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اَنْذِرْهُمْ يَوْمَ الْحَسْرَةِ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امام راستين حضرت باقر عليه السلام و حضرت صادق عليه السلام ضمن بيان اين روايت مى افزايند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فَيَفْرَحُ اَهْلُ الْجَنَّةِ فَرَحاً لَوْ كانَ اَحَدٌ يَوْمَئِذٍ مَيْتاً لَماتوُا فَرَحاً وَ يَشْهَقُ اَهْلُ النّارِ شَهْقَةً لَوْ كانَ اَحَدٌ مَيْتاً لَماتُوا</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بهشتيان با شنيدن آن نداى جانبخش به اندازه اى شادمان مى گردند كه اگر در آنجا قانون مرگ بود همه آنان از شادمانى مى مردند؛ و دوزخيان نگونبخت نيز به گونه اى فرياد دردآلود سر مى دهند كه اگر كسى در آنجا مى توانست بميرد، همه از ناراحتى جان مى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قُضِىَ الاَْمْرُ آنگاه كه كار به پايان مى رسد و اميدها و آرزوها يكسره بر باد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گروهى به بهشت پرطراوت و زيبا مى روند و گروهى به سوى دوزخ سرازير مى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گروهى منظور اين است كه، آنگاه كه عمر اين جهان به پايان رسيده است و كسى به اين سراى فانى باز نمى گردد تا اشتباهات و كوتاهى ها را جبران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 اى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آنگاه كه در ميان مردم بر اساس عدل و داد داورى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باور پاره اى ديگر، منظور اين است كه، آنگاه كه بر بهشتيان و دوزخيان حكم مى گردد كه هر كدام در ميان بهشت و دوزخ جاودانه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فى غَفْلَةٍ آنان در اين جهان دستخوش غفلت و سرگرم كارهاى بيهوده اند و آخرت را فراموش ساخته اند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 لا يُؤْمِنُونَ و به سراى آخرت ايمان نمى آورند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اِنّا نَحْنُ نَرِثُ الاَْرْضَ وَ مَنْ عَلَيْها وَ اِلَيْنا يُرْجَعُونَ</w:t>
      </w:r>
    </w:p>
    <w:p>
      <w:pPr>
        <w:pStyle w:val="BookText"/>
        <w:rPr/>
      </w:pPr>
      <w:r>
        <w:rPr>
          <w:rFonts w:ascii="IRNazanin" w:hAnsi="IRNazanin" w:eastAsia="IRNazanin"/>
          <w:color w:val="111111"/>
          <w:sz w:val="28"/>
          <w:sz w:val="28"/>
          <w:szCs w:val="28"/>
          <w:rtl w:val="true"/>
          <w:lang w:bidi="fa-IR"/>
        </w:rPr>
        <w:t>ما زمين و تمام كسانى را كه بر آن هستند به ارث مى بريم و همگى به سوى ما باز مى 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آيه فوق به همه ظالمان و ستمگران هشدار مى دهد كه اين اموال كه در اختيار خود آن ها است، جاودانى نيست، همان گونه كه حيات خود آن ها هم جاودانى نمى باشد، بلكه وارث نهايى همه اين ها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اين واقعيت، مؤمن و معتقد باشد، چرا براى اموال و ساير مواهب مادى كه چند روزى به امانت نزد ما سپرده شده و به سرعت از دست ما بيرون مى رود، تعدى و ظلم و ستم و پايمال كردن حقيقت يا حقوق اشخاص را روادارد؟</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در آيه مورد بحث در هشدارى تكان دهنده به همه بيدادگران قرون و اعصار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نَحْنُ نَرِثُ الاَْرْضَ وَ مَنْ عَلَيْها</w:t>
      </w:r>
    </w:p>
    <w:p>
      <w:pPr>
        <w:pStyle w:val="BookText"/>
        <w:rPr/>
      </w:pPr>
      <w:r>
        <w:rPr>
          <w:rFonts w:ascii="IRNazanin" w:hAnsi="IRNazanin" w:eastAsia="IRNazanin"/>
          <w:color w:val="111111"/>
          <w:sz w:val="28"/>
          <w:sz w:val="28"/>
          <w:szCs w:val="28"/>
          <w:rtl w:val="true"/>
          <w:lang w:bidi="fa-IR"/>
        </w:rPr>
        <w:t>ما همه زمينيان را از روى زمين برمى داريم و برمى افكنيم و خود به تنهايى وارث و صاحب زمين و هرآنچه بر آن است خواهيم بود، چرا كه ديگر كسى نمى ماند تا به ناروا ادّعاى فرمانروايى و اقتدار كند و يا در امور آن دست درازى نمايد و كارى انجام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اِلَيْنا يُرْجَعُونَ</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همه آنان پس از مرگ، سرانجام به سوى ما بازمى گردند و كسى جز ما در مورد آنان داورى و حكومت نخواهد كرد</w:t>
      </w:r>
      <w:r>
        <w:rPr>
          <w:rFonts w:eastAsia="IRNazanin" w:cs="IRNazanin"/>
          <w:color w:val="111111"/>
          <w:sz w:val="28"/>
          <w:szCs w:val="28"/>
          <w:rtl w:val="true"/>
          <w:lang w:bidi="fa-IR"/>
        </w:rPr>
        <w:t xml:space="preserve">. </w:t>
      </w:r>
      <w:bookmarkStart w:id="165" w:name="pg19461_210766"/>
    </w:p>
    <w:p>
      <w:pPr>
        <w:pStyle w:val="Heading2"/>
        <w:numPr>
          <w:ilvl w:val="1"/>
          <w:numId w:val="1"/>
        </w:numPr>
        <w:rPr/>
      </w:pPr>
      <w:bookmarkStart w:id="166" w:name="__RefHeading___Toc17121679_1280447820"/>
      <w:bookmarkStart w:id="167" w:name="_Toc58"/>
      <w:bookmarkEnd w:id="165"/>
      <w:bookmarkEnd w:id="166"/>
      <w:r>
        <w:rPr>
          <w:rtl w:val="true"/>
        </w:rPr>
        <w:t>گفتمان خانوادگى</w:t>
      </w:r>
      <w:bookmarkEnd w:id="167"/>
    </w:p>
    <w:p>
      <w:pPr>
        <w:pStyle w:val="BookText"/>
        <w:rPr/>
      </w:pPr>
      <w:r>
        <w:rPr>
          <w:rFonts w:ascii="Amiri" w:hAnsi="Amiri" w:eastAsia="Amiri" w:cs="Amiri"/>
          <w:color w:val="111111"/>
          <w:sz w:val="28"/>
          <w:sz w:val="28"/>
          <w:szCs w:val="28"/>
          <w:rtl w:val="true"/>
          <w:lang w:bidi="ar-SA"/>
        </w:rPr>
        <w:t>وَ اذْكُرْ فِى الْكِتابِ اِبْراهيمَ اِنَّهُ كانَ صِدّيقا نَبِيّا</w:t>
      </w:r>
    </w:p>
    <w:p>
      <w:pPr>
        <w:pStyle w:val="BookText"/>
        <w:rPr/>
      </w:pPr>
      <w:r>
        <w:rPr>
          <w:rFonts w:ascii="IRNazanin" w:hAnsi="IRNazanin" w:eastAsia="IRNazanin"/>
          <w:color w:val="111111"/>
          <w:sz w:val="28"/>
          <w:sz w:val="28"/>
          <w:szCs w:val="28"/>
          <w:rtl w:val="true"/>
          <w:lang w:bidi="fa-IR"/>
        </w:rPr>
        <w:t>در اين كتاب از ابراهيم ياد كن كه او بسيار راستگو و پيامبر خدا بود</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صيغه مبالغه از صدق و به معنى كسى است كه بسيار راستگواست، بعضى گفته اند به معنى كسى است كه هرگز دروغ نمى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صفت به قدرى اهميت دارد كه در آيه فوق حتى قبل از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شده ، گويى زمينه ساز شايستگى براى پذيرش نبوت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حق پذيرى و گواهى به حق بسيار جدّى و پرشور است</w:t>
      </w:r>
      <w:r>
        <w:rPr>
          <w:rFonts w:eastAsia="IRNazanin" w:cs="IRNazanin"/>
          <w:color w:val="111111"/>
          <w:sz w:val="28"/>
          <w:szCs w:val="28"/>
          <w:rtl w:val="true"/>
          <w:lang w:bidi="fa-IR"/>
        </w:rPr>
        <w:t>.</w:t>
      </w:r>
    </w:p>
    <w:p>
      <w:pPr>
        <w:pStyle w:val="Heading2"/>
        <w:numPr>
          <w:ilvl w:val="1"/>
          <w:numId w:val="1"/>
        </w:numPr>
        <w:rPr/>
      </w:pPr>
      <w:bookmarkStart w:id="168" w:name="__RefHeading___Toc17121681_1280447820"/>
      <w:bookmarkStart w:id="169" w:name="_Toc59"/>
      <w:bookmarkEnd w:id="168"/>
      <w:r>
        <w:rPr>
          <w:rtl w:val="true"/>
        </w:rPr>
        <w:t>پرتوى از سرگذشت ابراهيم</w:t>
      </w:r>
      <w:bookmarkEnd w:id="169"/>
    </w:p>
    <w:p>
      <w:pPr>
        <w:pStyle w:val="BookText"/>
        <w:rPr/>
      </w:pPr>
      <w:r>
        <w:rPr>
          <w:rFonts w:ascii="IRNazanin" w:hAnsi="IRNazanin" w:eastAsia="IRNazanin"/>
          <w:color w:val="111111"/>
          <w:sz w:val="28"/>
          <w:sz w:val="28"/>
          <w:szCs w:val="28"/>
          <w:rtl w:val="true"/>
          <w:lang w:bidi="fa-IR"/>
        </w:rPr>
        <w:t xml:space="preserve">در آيات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پرتوى از سرگذشت انسانساز ابراهيم، پدر توحيدگرايان به تابلو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در اين مورد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اذْكُرْ فِى الْكِتابِ اِبْرهيمَ</w:t>
      </w:r>
    </w:p>
    <w:p>
      <w:pPr>
        <w:pStyle w:val="BookText"/>
        <w:rPr/>
      </w:pPr>
      <w:r>
        <w:rPr>
          <w:rFonts w:ascii="IRNazanin" w:hAnsi="IRNazanin" w:eastAsia="IRNazanin"/>
          <w:color w:val="111111"/>
          <w:sz w:val="28"/>
          <w:sz w:val="28"/>
          <w:szCs w:val="28"/>
          <w:rtl w:val="true"/>
          <w:lang w:bidi="fa-IR"/>
        </w:rPr>
        <w:t>هان 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از ابراهيم قهرمان توحيد و تقوا ياد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اين يادكِرد و گراميداشت به خاطر ويژگى هاى اخلاقى و انسانى او بود كه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كانَ صِدّيقاً نَبِيّاً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كه او پيامبرى بزرگ و بسيار تصديق كننده دين و مفاهيم و مقررات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ديدگاه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آيه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مردى بسيار راستگو و پيامبرى بزرگ بود</w:t>
      </w:r>
      <w:r>
        <w:rPr>
          <w:rFonts w:eastAsia="IRNazanin" w:cs="IRNazanin"/>
          <w:color w:val="111111"/>
          <w:sz w:val="28"/>
          <w:szCs w:val="28"/>
          <w:rtl w:val="true"/>
          <w:lang w:bidi="fa-IR"/>
        </w:rPr>
        <w:t xml:space="preserve">. </w:t>
      </w:r>
      <w:bookmarkStart w:id="170" w:name="pg19461_210767"/>
    </w:p>
    <w:p>
      <w:pPr>
        <w:pStyle w:val="Heading2"/>
        <w:numPr>
          <w:ilvl w:val="1"/>
          <w:numId w:val="1"/>
        </w:numPr>
        <w:rPr/>
      </w:pPr>
      <w:bookmarkStart w:id="171" w:name="__RefHeading___Toc17121683_1280447820"/>
      <w:bookmarkStart w:id="172" w:name="_Toc60"/>
      <w:bookmarkEnd w:id="170"/>
      <w:bookmarkEnd w:id="171"/>
      <w:r>
        <w:rPr>
          <w:rtl w:val="true"/>
        </w:rPr>
        <w:t>ويژگى راستگويى و راستى پيشگى</w:t>
      </w:r>
      <w:bookmarkEnd w:id="172"/>
    </w:p>
    <w:p>
      <w:pPr>
        <w:pStyle w:val="BookText"/>
        <w:rPr/>
      </w:pP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ارجدار راستگويى و راستى پيشگى از صفات ارزشمند اخلاقى و انسانى است؛ و آفريدگار هستى آن را با سرشت انسان ها هماهنگ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است كه آدميان دوست مى دارند هماره در شرايطى باشند كه راست بگويند و سخن درست بشنوند و دروغگويى و دروغبافى را انحراف از سرشت و ناهماهنگ با وجدان و خرد و بيگانه روى از راه فطرت و شريعت مى نگرند و هنگامى كه بر اثر فشار و خشونت در محيط خانه و يا حاكميت استبداد در جامعه و يا به خاطر عدم انجام وظيفه يا هر انگيزه و بهانه ديگرى به دروغ پناه مى برند، بى درنگ حركت هاى ناموزون چشم ها،</w:t>
      </w:r>
    </w:p>
    <w:p>
      <w:pPr>
        <w:pStyle w:val="BookText"/>
        <w:rPr/>
      </w:pPr>
      <w:r>
        <w:rPr>
          <w:rFonts w:ascii="IRNazanin" w:hAnsi="IRNazanin" w:eastAsia="IRNazanin"/>
          <w:color w:val="111111"/>
          <w:sz w:val="28"/>
          <w:sz w:val="28"/>
          <w:szCs w:val="28"/>
          <w:rtl w:val="true"/>
          <w:lang w:bidi="fa-IR"/>
        </w:rPr>
        <w:t>لرزش ناخواسته اندام ها،</w:t>
      </w:r>
    </w:p>
    <w:p>
      <w:pPr>
        <w:pStyle w:val="BookText"/>
        <w:rPr/>
      </w:pPr>
      <w:r>
        <w:rPr>
          <w:rFonts w:ascii="IRNazanin" w:hAnsi="IRNazanin" w:eastAsia="IRNazanin"/>
          <w:color w:val="111111"/>
          <w:sz w:val="28"/>
          <w:sz w:val="28"/>
          <w:szCs w:val="28"/>
          <w:rtl w:val="true"/>
          <w:lang w:bidi="fa-IR"/>
        </w:rPr>
        <w:t>به خشكى گراييدن آب دهان،</w:t>
      </w:r>
    </w:p>
    <w:p>
      <w:pPr>
        <w:pStyle w:val="BookText"/>
        <w:rPr/>
      </w:pPr>
      <w:r>
        <w:rPr>
          <w:rFonts w:ascii="IRNazanin" w:hAnsi="IRNazanin" w:eastAsia="IRNazanin"/>
          <w:color w:val="111111"/>
          <w:sz w:val="28"/>
          <w:sz w:val="28"/>
          <w:szCs w:val="28"/>
          <w:rtl w:val="true"/>
          <w:lang w:bidi="fa-IR"/>
        </w:rPr>
        <w:t>ضربان تند و نامنظم قلب،</w:t>
      </w:r>
    </w:p>
    <w:p>
      <w:pPr>
        <w:pStyle w:val="BookText"/>
        <w:rPr/>
      </w:pPr>
      <w:r>
        <w:rPr>
          <w:rFonts w:ascii="Amiri" w:hAnsi="Amiri" w:eastAsia="Amiri" w:cs="Amiri"/>
          <w:color w:val="111111"/>
          <w:sz w:val="28"/>
          <w:sz w:val="28"/>
          <w:szCs w:val="28"/>
          <w:rtl w:val="true"/>
          <w:lang w:bidi="ar-SA"/>
        </w:rPr>
        <w:t>صداى بريده بريده و غير طبيعى،</w:t>
      </w:r>
    </w:p>
    <w:p>
      <w:pPr>
        <w:pStyle w:val="BookText"/>
        <w:rPr/>
      </w:pPr>
      <w:r>
        <w:rPr>
          <w:rFonts w:ascii="IRNazanin" w:hAnsi="IRNazanin" w:eastAsia="IRNazanin"/>
          <w:color w:val="111111"/>
          <w:sz w:val="28"/>
          <w:sz w:val="28"/>
          <w:szCs w:val="28"/>
          <w:rtl w:val="true"/>
          <w:lang w:bidi="fa-IR"/>
        </w:rPr>
        <w:t>و ديگر علائم و نشانه هاى انحراف از جاده راستى و راستى پيشگى، زنگ هاى خطر را به صدا در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گويى به همين دليل است كه در سرگذشت ابراهيم دو بار و در دو آيه درس راستى مى دهد و از او و خاندانش با اين ويژگى ياد مى شود</w:t>
      </w:r>
      <w:r>
        <w:rPr>
          <w:rFonts w:eastAsia="IRNazanin" w:cs="IRNazanin"/>
          <w:color w:val="111111"/>
          <w:sz w:val="28"/>
          <w:szCs w:val="28"/>
          <w:rtl w:val="true"/>
          <w:lang w:bidi="fa-IR"/>
        </w:rPr>
        <w:t>...</w:t>
      </w:r>
      <w:r>
        <w:rPr>
          <w:rStyle w:val="FootnoteAnchor"/>
          <w:rtl w:val="true"/>
        </w:rPr>
        <w:footnoteReference w:id="77"/>
      </w:r>
      <w:r>
        <w:rPr>
          <w:rFonts w:ascii="Amiri" w:hAnsi="Amiri" w:eastAsia="Amiri" w:cs="Amiri"/>
          <w:color w:val="111111"/>
          <w:sz w:val="28"/>
          <w:sz w:val="28"/>
          <w:szCs w:val="28"/>
          <w:rtl w:val="true"/>
          <w:lang w:bidi="ar-SA"/>
        </w:rPr>
        <w:t>وَاذْكُرْ فِى الْكِتابِ اِبْرهيمَ اِنَّهُ كانَ صِدّيقاً نَّبِيّاً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گرامى اسلام صلى الله عليه و آله در اين مورد مى فرمايد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اَقْرَبُكُمْ مِنّى غَداً فِى الْمَوْقِفِ اَصْدَقُكُمْ فِى الْحَديثِ وَ اَدّاكُمْ لِلاْءمانَةِ وَ اَوْفاكُمْ بِالْعَهْدِ وَ</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اَحْسَنُكُمْ خَلْقاً وَ اَقْرَبُكُمْ مِنَ النّاسِ</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در روز رستاخيز اين چند گروه به من نزديك تر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زندگى راستگوترين ها باشند؛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اداى امانت ها بيشتر درستكارى و جديّت نشان دهند؛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پيمانهاى خويش باوفاتر باشند؛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اخلاق و رفتار انسانى به ارزش هاى اخلاقى آراسته تر باشند؛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درست انديشى، درست گويى و رفتار عادلانه و انسانى، به مردم نزديك تر و پرمهر و دگر دوست تر باشند</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bookmarkStart w:id="173" w:name="pg19461_210769"/>
    </w:p>
    <w:p>
      <w:pPr>
        <w:pStyle w:val="Heading2"/>
        <w:numPr>
          <w:ilvl w:val="1"/>
          <w:numId w:val="1"/>
        </w:numPr>
        <w:rPr/>
      </w:pPr>
      <w:bookmarkStart w:id="174" w:name="__RefHeading___Toc17121685_1280447820"/>
      <w:bookmarkStart w:id="175" w:name="_Toc61"/>
      <w:bookmarkEnd w:id="173"/>
      <w:bookmarkEnd w:id="174"/>
      <w:r>
        <w:rPr>
          <w:rtl w:val="true"/>
        </w:rPr>
        <w:t>منطق گيرا و كوبنده ابراهيم علیه السلام</w:t>
      </w:r>
      <w:bookmarkEnd w:id="175"/>
    </w:p>
    <w:p>
      <w:pPr>
        <w:pStyle w:val="BookText"/>
        <w:rPr/>
      </w:pPr>
      <w:r>
        <w:rPr>
          <w:rFonts w:ascii="Amiri" w:hAnsi="Amiri" w:eastAsia="Amiri" w:cs="Amiri"/>
          <w:color w:val="111111"/>
          <w:sz w:val="28"/>
          <w:sz w:val="28"/>
          <w:szCs w:val="28"/>
          <w:rtl w:val="true"/>
          <w:lang w:bidi="ar-SA"/>
        </w:rPr>
        <w:t>اِذْ قالَ لاَِبيهِ يا اَبَتِ لِمَ تَعْبُدُ ما لا يَسْمَعُ وَ لا يُبْصِرُ وَ لا يُغْنى عَنْكَ شَيْئا</w:t>
      </w:r>
    </w:p>
    <w:p>
      <w:pPr>
        <w:pStyle w:val="BookText"/>
        <w:rPr/>
      </w:pPr>
      <w:r>
        <w:rPr>
          <w:rFonts w:ascii="IRNazanin" w:hAnsi="IRNazanin" w:eastAsia="IRNazanin"/>
          <w:color w:val="111111"/>
          <w:sz w:val="28"/>
          <w:sz w:val="28"/>
          <w:szCs w:val="28"/>
          <w:rtl w:val="true"/>
          <w:lang w:bidi="fa-IR"/>
        </w:rPr>
        <w:t xml:space="preserve">هنگامى كه به پدرش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پدر چرا چيزى را پرستش مى كنى كه نمى شنود ونمى بيند و هيچ مشكلى را از تو حل نمى كند؟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درلغت عرب گاهى به معنى پدر و گاه به معنى عمو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بيان كوتاه و كوبنده يكى ازبهترين دلايل نفى شرك و بت پرستى است، چرا كه يكى از انگيزه هاى انسان در مورد شناخت پروردگار انگيزه سود و زيان است كه علماى عقايد از آن تعبير به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ضرر محتمل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عمويش آزر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تو به سراغ معبودى مى روى كه نه تنها مشكلى از كار تو نمى گشايد ، بلكه اصلاً قدرت شنوايى و بينايى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ابراهيم در اين جا دعوتش را از عمويش شروع مى كند ، به اين دليل كه نفوذ در نزديكان لازم تر است ، همان گونه كه پيامبر اسلام صلى الله عليه و آله نخست مأمورشد كه اقوام نزديك خود را به اسلام دعوت كند ، همان گونه كه در آيه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شعراء مى خوانيم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اَنْذِرْ عَشيرَتَكَ الاَْقْرَبينَ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Amiri" w:hAnsi="Amiri" w:eastAsia="Amiri" w:cs="Amiri"/>
          <w:color w:val="111111"/>
          <w:sz w:val="28"/>
          <w:sz w:val="28"/>
          <w:szCs w:val="28"/>
          <w:rtl w:val="true"/>
          <w:lang w:bidi="ar-SA"/>
        </w:rPr>
        <w:t>در آيه مورد بحث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قالَ لاَِبيهِ يا اَبَتِ لِمَ تَعْبُدُ ما لا يَسْمَعُ</w:t>
      </w:r>
    </w:p>
    <w:p>
      <w:pPr>
        <w:pStyle w:val="BookText"/>
        <w:rPr/>
      </w:pPr>
      <w:r>
        <w:rPr>
          <w:rFonts w:ascii="IRNazanin" w:hAnsi="IRNazanin" w:eastAsia="IRNazanin"/>
          <w:color w:val="111111"/>
          <w:sz w:val="28"/>
          <w:sz w:val="28"/>
          <w:szCs w:val="28"/>
          <w:rtl w:val="true"/>
          <w:lang w:bidi="fa-IR"/>
        </w:rPr>
        <w:t xml:space="preserve">آنگاه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كسى و يا چيزى را مى پرستى كه ندايى را نمى شنود؟</w:t>
      </w:r>
    </w:p>
    <w:p>
      <w:pPr>
        <w:pStyle w:val="BookText"/>
        <w:rPr/>
      </w:pPr>
      <w:r>
        <w:rPr>
          <w:rFonts w:ascii="IRNazanin" w:hAnsi="IRNazanin" w:eastAsia="IRNazanin"/>
          <w:color w:val="111111"/>
          <w:sz w:val="28"/>
          <w:sz w:val="28"/>
          <w:szCs w:val="28"/>
          <w:rtl w:val="true"/>
          <w:lang w:bidi="fa-IR"/>
        </w:rPr>
        <w:t>وَ لا يُبْصِرُ و پرستشگران خود را نمى بيند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يُغْنى عَنْكَ شَيْئاً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زندگى اين جهان سود و زيانى به حال تو ندارد و تو را از چيزى بى نياز نمى سازد، چرا چنين چيزى را مى پرستى؟</w:t>
      </w:r>
      <w:r>
        <w:rPr>
          <w:rFonts w:eastAsia="IRNazanin" w:cs="IRNazanin"/>
          <w:color w:val="111111"/>
          <w:sz w:val="28"/>
          <w:szCs w:val="28"/>
          <w:rtl w:val="true"/>
          <w:lang w:bidi="fa-IR"/>
        </w:rPr>
        <w:t xml:space="preserve">! </w:t>
      </w:r>
      <w:bookmarkStart w:id="176" w:name="pg19461_210770"/>
    </w:p>
    <w:p>
      <w:pPr>
        <w:pStyle w:val="Heading2"/>
        <w:numPr>
          <w:ilvl w:val="1"/>
          <w:numId w:val="1"/>
        </w:numPr>
        <w:rPr/>
      </w:pPr>
      <w:bookmarkStart w:id="177" w:name="__RefHeading___Toc17121687_1280447820"/>
      <w:bookmarkStart w:id="178" w:name="_Toc62"/>
      <w:bookmarkEnd w:id="176"/>
      <w:bookmarkEnd w:id="177"/>
      <w:r>
        <w:rPr>
          <w:rtl w:val="true"/>
        </w:rPr>
        <w:t>دليل پيروى از عالم</w:t>
      </w:r>
      <w:bookmarkEnd w:id="178"/>
    </w:p>
    <w:p>
      <w:pPr>
        <w:pStyle w:val="BookText"/>
        <w:rPr/>
      </w:pPr>
      <w:r>
        <w:rPr>
          <w:rFonts w:ascii="Amiri" w:hAnsi="Amiri" w:eastAsia="Amiri" w:cs="Amiri"/>
          <w:color w:val="111111"/>
          <w:sz w:val="28"/>
          <w:sz w:val="28"/>
          <w:szCs w:val="28"/>
          <w:rtl w:val="true"/>
          <w:lang w:bidi="ar-SA"/>
        </w:rPr>
        <w:t>يا اَبَتِ اِنّى قَدْ جاءَنى مِنَ الْعِلْمِ ما لَمْ يَأْتِكَ فَاتَّبِعْنى اَهْدِكَ صِراطا سَوِيّا</w:t>
      </w:r>
    </w:p>
    <w:p>
      <w:pPr>
        <w:pStyle w:val="BookText"/>
        <w:rPr/>
      </w:pPr>
      <w:r>
        <w:rPr>
          <w:rFonts w:ascii="IRNazanin" w:hAnsi="IRNazanin" w:eastAsia="IRNazanin"/>
          <w:color w:val="111111"/>
          <w:sz w:val="28"/>
          <w:sz w:val="28"/>
          <w:szCs w:val="28"/>
          <w:rtl w:val="true"/>
          <w:lang w:bidi="fa-IR"/>
        </w:rPr>
        <w:t>اى پدر علم و دانشى نصيب من شده است كه نصيب تو نشده ، بنابراين از من پيروى كن تا تو را به راه راست هدايت كنم</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 xml:space="preserve">ابراهيم آزر را به پيروى از خود دعوت مى كند ، با اين كه قاعدتا عمويش از نظر سن از او بسيار بزرگ تر بوده و در آن جامعه سرشناس تر و دليل آن را چنين ذكر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 علمى دارم كه نزد تو نيست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جاءَنى مِنَ الْعِلْمِ ما لَمْ يَأْتِكَ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 قانون كلى است درباره همه كه در آن چه آگاه نيستنداز آن ها كه آگاهند پيروى كنند و اين در واقع برنامه رجوع به متخصصان هر فن و از جمله مسأله تقليد از مجتهد را در فروع احكام اسلامى مشخص مى سازد ، البته بحث ابراهيم در مسائل مربوط به فروع دين نبود ، بلكه از اساسى ترين مسأله اصول دين سخن مى گفت ، ولى حتى در اين گونه مسائل نيز بايد از راهنمايى هاى دانشمند استفاده كرد ، تا هدايت به صراط سَوِىّ كه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حاصل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در آيه مورد بحث، به ترسيم منطق روشن ابراهيم در دعوت به يكتاآفريدگار هستى و هشدار از شرك ادامه مى دهد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اَبَتِ اِنّى قَدْ جاءَنى مِنَ الْعِلْمِ ما لَمْ يَأْتِكَ</w:t>
      </w:r>
    </w:p>
    <w:p>
      <w:pPr>
        <w:pStyle w:val="BookText"/>
        <w:rPr/>
      </w:pP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لطف خدا و دريافت پيام او به شناخت و معرفت روشنى از ذات پاك و صفات او نايل آمده ام كه چنين دانش و بينشى براى تو حاصل نيامده است، پس بيا و از من پيروى نما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فَاتَّبِعْنى اَهْدِكَ صِراطاً سَوِيّا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به خواست خدا و در پرتو لطف او تو را به راه راست و بى انحراف كه هرگز تو را </w:t>
      </w:r>
      <w:bookmarkStart w:id="179" w:name="pg19461_210771"/>
    </w:p>
    <w:p>
      <w:pPr>
        <w:pStyle w:val="BookText"/>
        <w:rPr/>
      </w:pPr>
      <w:bookmarkEnd w:id="179"/>
      <w:r>
        <w:rPr>
          <w:rFonts w:ascii="IRNazanin" w:hAnsi="IRNazanin" w:eastAsia="IRNazanin"/>
          <w:color w:val="111111"/>
          <w:sz w:val="28"/>
          <w:sz w:val="28"/>
          <w:szCs w:val="28"/>
          <w:rtl w:val="true"/>
          <w:lang w:bidi="fa-IR"/>
        </w:rPr>
        <w:t>از حق دور نسازد و گمراه نكند، رهبرى نمايم</w:t>
      </w:r>
      <w:r>
        <w:rPr>
          <w:rFonts w:eastAsia="IRNazanin" w:cs="IRNazanin"/>
          <w:color w:val="111111"/>
          <w:sz w:val="28"/>
          <w:szCs w:val="28"/>
          <w:rtl w:val="true"/>
          <w:lang w:bidi="fa-IR"/>
        </w:rPr>
        <w:t>.</w:t>
      </w:r>
    </w:p>
    <w:p>
      <w:pPr>
        <w:pStyle w:val="Heading2"/>
        <w:numPr>
          <w:ilvl w:val="1"/>
          <w:numId w:val="1"/>
        </w:numPr>
        <w:rPr/>
      </w:pPr>
      <w:bookmarkStart w:id="180" w:name="__RefHeading___Toc17121689_1280447820"/>
      <w:bookmarkStart w:id="181" w:name="_Toc63"/>
      <w:bookmarkEnd w:id="180"/>
      <w:r>
        <w:rPr>
          <w:rtl w:val="true"/>
        </w:rPr>
        <w:t>روشنگرى و كار فكرى و فرهنگى</w:t>
      </w:r>
      <w:bookmarkEnd w:id="181"/>
    </w:p>
    <w:p>
      <w:pPr>
        <w:pStyle w:val="BookText"/>
        <w:rPr/>
      </w:pP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سومين درس انسانساز و جامعه پردازى كه از سرگذشت ابراهيم دريافت مى گردد اين است كه او راه سازندگى و شيوه روشنگرى و كار فكرى و فرهنگى را بر ديگر شيوه ها و راه ها مقدم مى دارد و از آنجا آغاز مى كند و با پايدارى و اخلاص و خيرخواهى، راه خويش را طرح و بر درستى گفتارش دليل و برهان مى آورد و در چهره ها و قالب ها و شيوه هاى گوناگون مى كوشد تا آنان را از ذلت پرستش غير خدا رها ساخته و به عزت توحيدگرايى مفتخر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همه شيوه ها و راه ها به ويژه از راه انگيزش خردها و انديشه ها و راه انگيزش عواطف پاك انسانى بهره مى جويد، تا در پرتو مهر و صفا و جوّ آزاد و آرام آنان را بينديشاند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اَبَتِ لِمَ تَعْبُدُ ما لا يَسْمَعُ وَ لا يُبْصِرُ وَ لا يُغْنى عَنْكَ شَيْئاً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اى پدر عزيز چرا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اَبَتِ لا تَعْبُدِ الشَّيْطانَ اِنَّ الشَّيْطانَ كانَ لِلرَّحْمنِ عَصِيّا</w:t>
      </w:r>
    </w:p>
    <w:p>
      <w:pPr>
        <w:pStyle w:val="BookText"/>
        <w:rPr/>
      </w:pPr>
      <w:r>
        <w:rPr>
          <w:rFonts w:ascii="IRNazanin" w:hAnsi="IRNazanin" w:eastAsia="IRNazanin"/>
          <w:color w:val="111111"/>
          <w:sz w:val="28"/>
          <w:sz w:val="28"/>
          <w:szCs w:val="28"/>
          <w:rtl w:val="true"/>
          <w:lang w:bidi="fa-IR"/>
        </w:rPr>
        <w:t>اى پدر شيطان را پرستش مكن كه شيطان نسبت به خداوند رحمن عصيانگر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البته پيدا است كه منظور از عبادت در اين جا عبادت به معنى سجده كردن و نماز و روزه براى شيطان به جا آوردن نيست ، بلكه به معنى اطاعت و پيروى فرمان است كه اين خود يك نوع از عبادت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عبادت و پرستش آن قدر وسيع است كه حتى گوش دادن به سخن كسى به قصد عمل كردن به آن را نيز شامل مى گردد و نيز قانون كسى را به رسميت شناختن يك نوع عبادت و پرستش او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صلى الله عليه و آله چنين نقل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اَصْغى اِلى ناطِقٍ فَقَدْ عَبَدَهُ ، فَاِنْ كانَ النّاطِقُ عَنِ اللّهِ عَزَّوَجَلَّ فَقَدْ عَبَدَ اللّهَ وَ اِنْ كانَ النّاطِقُ عَنْ اِبْليسَ فَقَدْ عَبَدَ اِبْليسَ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سخن سخن گويى گوش فرا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دادن از روى تسليم و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پرستش كرده ، اگر اين سخن گو از سوى خدا سخن مى گويد خدا را پرستيده است و اگر از سوى ابليس سخن مى گويد ابليس را عبادت كرده </w:t>
      </w:r>
      <w:r>
        <w:rPr>
          <w:rFonts w:eastAsia="IRNazanin" w:cs="IRNazanin"/>
          <w:color w:val="111111"/>
          <w:sz w:val="28"/>
          <w:szCs w:val="28"/>
          <w:rtl w:val="true"/>
          <w:lang w:bidi="fa-IR"/>
        </w:rPr>
        <w:t>» .</w:t>
      </w:r>
      <w:r>
        <w:rPr>
          <w:rStyle w:val="FootnoteAnchor"/>
          <w:rtl w:val="true"/>
        </w:rPr>
        <w:footnoteReference w:id="80"/>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ابراهيم مى خواهد اين واقعيت را به عمويش تعليم كند كه انسان در زندگى بدون خط نمى تواند باشد يا خط اللّه و صراط مستقيم است و يا خط شيطان عصيانگر و گمراه ، او بايد در اين ميان درست بينديشد و براى خويش تصميم گيرى كند و خير و صلاح خود را دور از تعصب ها و تقليدهاى كوركورانه در نظر بگيرد</w:t>
      </w:r>
      <w:r>
        <w:rPr>
          <w:rFonts w:eastAsia="IRNazanin" w:cs="IRNazanin"/>
          <w:color w:val="111111"/>
          <w:sz w:val="28"/>
          <w:szCs w:val="28"/>
          <w:rtl w:val="true"/>
          <w:lang w:bidi="fa-IR"/>
        </w:rPr>
        <w:t xml:space="preserve">. . </w:t>
      </w:r>
      <w:bookmarkStart w:id="182" w:name="pg19461_210773"/>
    </w:p>
    <w:p>
      <w:pPr>
        <w:pStyle w:val="BookText"/>
        <w:rPr/>
      </w:pPr>
      <w:bookmarkEnd w:id="182"/>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هشدار از پرستش شيطان</w:t>
      </w:r>
      <w:r>
        <w:rPr>
          <w:rFonts w:eastAsia="IRNazanin" w:cs="IRNazanin"/>
          <w:color w:val="111111"/>
          <w:sz w:val="28"/>
          <w:szCs w:val="28"/>
          <w:rtl w:val="true"/>
          <w:lang w:bidi="fa-IR"/>
        </w:rPr>
        <w:t>!</w:t>
      </w:r>
    </w:p>
    <w:p>
      <w:pPr>
        <w:pStyle w:val="Heading2"/>
        <w:numPr>
          <w:ilvl w:val="1"/>
          <w:numId w:val="1"/>
        </w:numPr>
        <w:rPr/>
      </w:pPr>
      <w:bookmarkStart w:id="183" w:name="__RefHeading___Toc17121691_1280447820"/>
      <w:bookmarkStart w:id="184" w:name="_Toc64"/>
      <w:bookmarkEnd w:id="183"/>
      <w:r>
        <w:rPr>
          <w:rtl w:val="true"/>
        </w:rPr>
        <w:t>و در ادامه سخن او را از پرستش و پيروى شيطان هشدار داد و گفت</w:t>
      </w:r>
      <w:r>
        <w:rPr>
          <w:rtl w:val="true"/>
        </w:rPr>
        <w:t>:</w:t>
      </w:r>
      <w:bookmarkEnd w:id="184"/>
    </w:p>
    <w:p>
      <w:pPr>
        <w:pStyle w:val="BookText"/>
        <w:rPr/>
      </w:pPr>
      <w:r>
        <w:rPr>
          <w:rFonts w:ascii="Amiri" w:hAnsi="Amiri" w:eastAsia="Amiri" w:cs="Amiri"/>
          <w:color w:val="111111"/>
          <w:sz w:val="28"/>
          <w:sz w:val="28"/>
          <w:szCs w:val="28"/>
          <w:rtl w:val="true"/>
          <w:lang w:bidi="ar-SA"/>
        </w:rPr>
        <w:t>يا اَبَتِ لا تَعْبُدِ الشَّيْطانَ</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را فرمانبردارى مكن، كه بسان پرستشگر او خواهى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انسان كفرگرا شيطان را نمى پرستد، بلكه وسوسه او را پيروى مى كند و فرمانبردارى و پيروى، در نگرش قرآنى بسان پرستش و مرحله اى از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الشَّيْطانَ كانَ لِلرَّحْمنِ عَصِيّا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كه شيطان عصيانگر و نافرمان بارگاه خداى بخشاينده است</w:t>
      </w:r>
      <w:r>
        <w:rPr>
          <w:rFonts w:eastAsia="IRNazanin" w:cs="IRNazanin"/>
          <w:color w:val="111111"/>
          <w:sz w:val="28"/>
          <w:szCs w:val="28"/>
          <w:rtl w:val="true"/>
          <w:lang w:bidi="fa-IR"/>
        </w:rPr>
        <w:t xml:space="preserve">. </w:t>
      </w:r>
      <w:bookmarkStart w:id="185" w:name="pg19461_210774"/>
    </w:p>
    <w:p>
      <w:pPr>
        <w:pStyle w:val="BookText"/>
        <w:rPr/>
      </w:pPr>
      <w:bookmarkEnd w:id="185"/>
      <w:r>
        <w:rPr>
          <w:rFonts w:ascii="Amiri" w:hAnsi="Amiri" w:eastAsia="Amiri" w:cs="Amiri"/>
          <w:color w:val="111111"/>
          <w:sz w:val="28"/>
          <w:sz w:val="28"/>
          <w:szCs w:val="28"/>
          <w:rtl w:val="true"/>
          <w:lang w:bidi="ar-SA"/>
        </w:rPr>
        <w:t>يا اَبَتِ اِنّى اَخافُ اَنْ يَمَسَّكَ عَذابٌ مِنَ الرَّحْمنِ فَتَكُونَ لِلشَّيْطانِ وَلِيّا</w:t>
      </w:r>
    </w:p>
    <w:p>
      <w:pPr>
        <w:pStyle w:val="BookText"/>
        <w:rPr/>
      </w:pPr>
      <w:r>
        <w:rPr>
          <w:rFonts w:ascii="IRNazanin" w:hAnsi="IRNazanin" w:eastAsia="IRNazanin"/>
          <w:color w:val="111111"/>
          <w:sz w:val="28"/>
          <w:sz w:val="28"/>
          <w:szCs w:val="28"/>
          <w:rtl w:val="true"/>
          <w:lang w:bidi="fa-IR"/>
        </w:rPr>
        <w:t>اى پدر ، من از اين مى ترسم كه عذابى از ناحيه خداوند رحمن به تو رسد درنتيجه از دوستان شيطان باشى</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 xml:space="preserve">تعبير ابراهيم در برابر عمويش آزر در اين جا بسيار جالب است از يك سو مرتبا او را با خطاب يا 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نشانه ادب و احترام است، مخاطب مى سازد و از سوى ديگر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يَمَسَّكَ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 دهد كه ابراهيم از رسيدن كوچك ترين ناراحتى به آزر ناراحت و نگران است و از سوى سوم تعبير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مِنَ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نكته مى كند كار تو به واسطه اين شرك و بت پرستى به جايى رسيده كه خداوندى كه رحمت عام او همگان را در برگرفته به تو خشم مى گيرد و مجازاتت مى كند ، ببين چه كار وحشتناكى انجام 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سوى چهارم اين كار تو كارى است كه سرانجامش ، قرار گرفتن زير چتر ولايت شيطان است </w:t>
      </w:r>
      <w:r>
        <w:rPr>
          <w:rFonts w:eastAsia="IRNazanin" w:cs="IRNazanin"/>
          <w:color w:val="111111"/>
          <w:sz w:val="28"/>
          <w:szCs w:val="28"/>
          <w:rtl w:val="true"/>
          <w:lang w:bidi="fa-IR"/>
        </w:rPr>
        <w:t>.</w:t>
      </w:r>
    </w:p>
    <w:p>
      <w:pPr>
        <w:pStyle w:val="Heading2"/>
        <w:numPr>
          <w:ilvl w:val="1"/>
          <w:numId w:val="1"/>
        </w:numPr>
        <w:rPr/>
      </w:pPr>
      <w:bookmarkStart w:id="186" w:name="__RefHeading___Toc17121693_1280447820"/>
      <w:bookmarkStart w:id="187" w:name="_Toc65"/>
      <w:bookmarkEnd w:id="186"/>
      <w:r>
        <w:rPr>
          <w:rtl w:val="true"/>
        </w:rPr>
        <w:t>راه نفوذ در افراد منحرف</w:t>
      </w:r>
      <w:bookmarkEnd w:id="187"/>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كيفيت گفتگوى ابراهيم با آزر كه طبق روايات مردى بت پرست و بت تراش و بت فروش بوده و يك عامل بزرگ فساد در محيط محسوب مى شده ، به ما نشان مى دهد كه براى نفوذ در افراد منحرف ، قبل از توسل به خشونت بايد از طريق منطق ، منطقى آميخته با احترام ، محبت ، دلسوزى و در عين حال توأم با قاطعيت استفاده كرد ، چراكه گروه زيادى از اين طريق تسليم حق خواهند شد ، هر چند عده اى در برابر اين روش باز هم مقاومت نشان مى دهند كه البته حساب آن ها جدا است و بايد برخورد ديگرى با آن ها داشت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ابراهيم به روشنگرى خود ادامه مى دهد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اَبَتِ اِنّى اَخافُ اَنْ يَمَسَّكَ عَذابٌ مِنَ الَّرحْمانِ</w:t>
      </w:r>
    </w:p>
    <w:p>
      <w:pPr>
        <w:pStyle w:val="BookText"/>
        <w:rPr/>
      </w:pP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نگران آن هستم كه مباد از سوى خداى بخشاينده عذابى به سراغ تو بيايد، چرا كه تو بر كفرگرايى خويش اصرار مى ورزى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فَتَكُونَ للِشَّيْطانِ 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باور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نتيجه به شيطان وانهاده مى شوى و او نيز برايت سودبخش نخواهد افتاد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در خوارى و لعنت پيرو شيطان خواهى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ديدگاه پاره اى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است كه در آتش شعله ور دوزخ، همدم و همنشين شيطان خواهى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ديدگاه پاره اى ديگر، آنگاه است كه به ولايت و سرپرستى شيطان وانهاده شده و او بر تو ولايت خواهد كرد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تعبير كه در آيه شريفه او را دوست و همنشين شيطان مى خواند و نه شيطان را همنشين او، به خاطر آن است كه او را بيشتر سرزنش نموده باشد و رسوايى اش را بيشتر سازد و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به عذاب خدا گرفتار مى گردى و شيطان نيز تو را يارى نخواهد كرد و خوار و نگونسار خواهى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اَراغِبٌ اَنْتَ عَنْ ءَالِهَتى يا اِبْراهيمُ لَئِنْ لَمْ تَنْتَهِ لاََرْجُمَنَّكَ وَ اهْجُرْنى مَلِيّا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ابراهيم آيا تو از خدايان من روى گردانى؟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برندارى تو را سنگسار مى كنم ، از من براى مدتى طولانى دور شو</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اِمْلاء به معنى مهلت دادن طولانى آمده است و در اين جا مفهومش آن است كه براى مدت طولانى يا هميشه از من دور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دلسوزى هاى ابراهيم و بيان پربارش به قلب آزر ننشست بلكه او از شنيدن اين سخنان ، سخت برآشفت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اين كه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مايل نبود تعبير انكار بت ها و يا مخالفت و بدگويى نسبت به آن ها را بر زبان آورد ، بلكه به همين اندازه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تو روى گردان از بت ها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به بت ها جسارت شود ،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تهديد ابراهيم ، او را به سنگسار كردن تهديد نمود ، آن هم با تأكيدى كه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نون تأكيد ثقليه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لاََرْجُمَنَّكَ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 شود و مى دانيم سنگسار كردن يكى از بدترين انواع كشتن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تهديد مشروط قناعت نكرد ، بلكه در همان حال ابراهيم را وجودى غير قابل تحمل شمرد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هميشه از نظرم دور شو</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تعبير بسيار توهين آميزى است كه افراد خشن نسبت به مخالفين خود به كار مى برند و در فارسى گاهى به جاى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گورت را گم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گوييم ، يعنى نه تنها خودت براى هميشه از من پنهان شو ، بلكه جايى برو كه حتى قبرت را هم نبينم</w:t>
      </w:r>
      <w:r>
        <w:rPr>
          <w:rFonts w:eastAsia="IRNazanin" w:cs="IRNazanin"/>
          <w:color w:val="111111"/>
          <w:sz w:val="28"/>
          <w:szCs w:val="28"/>
          <w:rtl w:val="true"/>
          <w:lang w:bidi="fa-IR"/>
        </w:rPr>
        <w:t xml:space="preserve">. </w:t>
      </w:r>
      <w:bookmarkStart w:id="188" w:name="pg19461_210777"/>
    </w:p>
    <w:p>
      <w:pPr>
        <w:pStyle w:val="BookText"/>
        <w:rPr/>
      </w:pPr>
      <w:bookmarkEnd w:id="188"/>
      <w:r>
        <w:rPr>
          <w:rFonts w:ascii="Amiri" w:hAnsi="Amiri" w:eastAsia="Amiri" w:cs="Amiri"/>
          <w:color w:val="111111"/>
          <w:sz w:val="28"/>
          <w:sz w:val="28"/>
          <w:szCs w:val="28"/>
          <w:rtl w:val="true"/>
          <w:lang w:bidi="ar-SA"/>
        </w:rPr>
        <w:t>شرح آيه از تفسير مجمع البيان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اَلرَّغْبَةُ عَنِ الشَّىْ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روى گردانيدن از چيزى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خوددارى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سنگباران ساختن؛ و به مفهوم بدگويى و ناسزا گفتن نيز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روزگارى طولانى؛ ديرزمان</w:t>
      </w:r>
      <w:r>
        <w:rPr>
          <w:rFonts w:eastAsia="IRNazanin" w:cs="IRNazanin"/>
          <w:color w:val="111111"/>
          <w:sz w:val="28"/>
          <w:szCs w:val="28"/>
          <w:rtl w:val="true"/>
          <w:lang w:bidi="fa-IR"/>
        </w:rPr>
        <w:t>.</w:t>
      </w:r>
    </w:p>
    <w:p>
      <w:pPr>
        <w:pStyle w:val="Heading2"/>
        <w:numPr>
          <w:ilvl w:val="1"/>
          <w:numId w:val="1"/>
        </w:numPr>
        <w:rPr/>
      </w:pPr>
      <w:bookmarkStart w:id="189" w:name="__RefHeading___Toc17121695_1280447820"/>
      <w:bookmarkStart w:id="190" w:name="_Toc66"/>
      <w:bookmarkEnd w:id="189"/>
      <w:r>
        <w:rPr>
          <w:rtl w:val="true"/>
        </w:rPr>
        <w:t>پدر ابراهيم كه بود؟</w:t>
      </w:r>
      <w:bookmarkEnd w:id="190"/>
    </w:p>
    <w:p>
      <w:pPr>
        <w:pStyle w:val="BookText"/>
        <w:rPr/>
      </w:pPr>
      <w:r>
        <w:rPr>
          <w:rFonts w:ascii="IRNazanin" w:hAnsi="IRNazanin" w:eastAsia="IRNazanin"/>
          <w:color w:val="111111"/>
          <w:sz w:val="28"/>
          <w:sz w:val="28"/>
          <w:szCs w:val="28"/>
          <w:rtl w:val="true"/>
          <w:lang w:bidi="fa-IR"/>
        </w:rPr>
        <w:t xml:space="preserve">همان گونه كه پيشتر اشاره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بلكه نياى مادرى او بود و نام پدر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چرا كه به باور دانشوران شيعه، پيامبر گرامى اسلام از ريشه و تبارى پاك و پاكيزه برخاسته و همه پدران او تا آدم مسلمان و توحيدگرا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خود پيامبر گرامى صلى الله عليه و آله آورده اند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يَزَلْ يَنْقُلُنِى اللّهُ مِنْ اَصْلابِ الطّاهِريِنَ اِلى اَرْحامِ الْمُطَهَّراتِ حَتّى أَخْرَجَنى في عالَمِكُمْ هذا</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خداى پرمهر هماره مرا از راه پدران و مادران پاك و پاكيزه و درست انديش، پيش آورد تا به دنياى شما و در عصر و زمان شما به دنيا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 دانيم كه قرآن شريف كفرگرايان را به پاكى وصف نمى كند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الْمُشْرِكوُن 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اين نيست كه شرك گرايان ناپاكند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آزر در برابر خيرخواهى و دعوت توحيدى او واكنش نابخردانه اى نشان داد و باخشونت وتندى به تهديد او پرداخت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اَراغِبٌ اَنْتَ عَنْ الِهَتى يا اِبْرهيمُ</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از پرستش خدايان من روى برتافته اى؟</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لَئنْ لَمْ تَنْتَهِ لاََرْجُمَنَّكَ</w:t>
      </w:r>
    </w:p>
    <w:p>
      <w:pPr>
        <w:pStyle w:val="BookText"/>
        <w:rPr/>
      </w:pPr>
      <w:r>
        <w:rPr>
          <w:rFonts w:ascii="IRNazanin" w:hAnsi="IRNazanin" w:eastAsia="IRNazanin"/>
          <w:color w:val="111111"/>
          <w:sz w:val="28"/>
          <w:sz w:val="28"/>
          <w:szCs w:val="28"/>
          <w:rtl w:val="true"/>
          <w:lang w:bidi="fa-IR"/>
        </w:rPr>
        <w:t>اگر دست از اين انديشه و رفتارت برندارى تو را سنگباران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پاره اى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از توحيدگرايى و اعلان بيزارى از شرك و كفر برندارى باران ناسزا را بر تو مى بارانم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باور پاره اى ديگر تو را خواهم كشت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اهْجُرْنى مَلِيّا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مورد اين فراز نيز دو نظر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گروهى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جُبَير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براى مدتى طولانى از من دورشو</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باور گروهى ديگر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دور شو تا از كيفرم در امان باشى و به سلامت بمانى، چرا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سَلامٌ عَلَيْكَ سَاَسْتَغْفِرُ لَكَ رَبّى اِنَّهُ كانَ بى حَفِيّا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من به زودى برايت ازپروردگارم تقاضاى عفو مى كنم ، چرا كه او نسبت به من مهربان است</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 xml:space="preserve">اين سلام ممكن است توديع و خداحافظى باشد كه با گفتن آن و چند جمله بعد ، ابراهيم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 ابراهيم در مقابل خشونت و تهديد آزر ، مقابله به ضد نمود ، وعده استغفار و تقاضاى بخشش پروردگار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سؤالى مطرح مى شود كه چرا ابراهيم به او وعده استغفار داد ، با اين كه مى دانيم آزر ، هرگز ايمان نياورد و استغفار براى مشركان، طبق صريح آيه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ممنوع است كه اين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مسلمانان آگاه و آشنا به قرآن، در آيات اين كتاب آسمانى خوانده بودند كه ابراهيم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 استغفار كرد، فورا اين سؤال ممكن بود در ذهن آنها پديدار آيد كه مگر آزر مشرك نبود؟ اگر اين كار ممنوع است چرا اين پيامبر بزرگ خدا آن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آيه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به پاسخ اين سؤال پرداخته است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استغفار ابراهيم براى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عمويش 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وعده اى بود كه به او داد، اما هنگامى كه براى او آشكار شد كه وى دشمن خدا است از او بيزارى جست و برايش استغفار نكرد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اسْتِغْفارُ اِبْراهيمَ لاَِبيهِ اِلاّ عَنْ مَوْعِدَةٍ وَعَدَهآ اِيّاهُ فَلَمّا تَبَيَّنَ لَهُ اَنَّهُ عَدُوٌّ لِلّهِ تَبَرَّأَ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پرمهر و لطفى كه همه نعمت ها را به بندگان ارزانى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ابراهيم در برابر آن تندى و خشونت بسيار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منطق قانع كننده و مهر بسيار به او نزديك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سَلاَمٌ عَلَيْكَ</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باور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اين درود و سلام، نشان فراق و خداحافظى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امّا به باور پاره اى، درود و سلام احترام و نيكى است و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من درست مى گويم و شما خوب نمى انديشى، با اين وصف به منظور اداى حقوق پدرى و بزرگى به گفتارت بها مى دهم و تو را نافرمانى نمى كنم و از نزدت مى روم، چشم خداحافظ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سَاَسْتَغْفِرُ لَكَ رَبّى</w:t>
      </w:r>
    </w:p>
    <w:p>
      <w:pPr>
        <w:pStyle w:val="BookText"/>
        <w:rPr/>
      </w:pPr>
      <w:r>
        <w:rPr>
          <w:rFonts w:ascii="IRNazanin" w:hAnsi="IRNazanin" w:eastAsia="IRNazanin"/>
          <w:color w:val="111111"/>
          <w:sz w:val="28"/>
          <w:sz w:val="28"/>
          <w:szCs w:val="28"/>
          <w:rtl w:val="true"/>
          <w:lang w:bidi="fa-IR"/>
        </w:rPr>
        <w:t>من به زودى از پروردگارم براى تو آمرزش و هدايت خواهم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اين جمله ديدگاه ها متفاوت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پاره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حكم خرد و انديشه خويش و تشويق او به تفكّر، به او نويد آمرزش خواستن از بارگاه خدا داد، چرا كه تا آن زمان پيامى از سوى خدا در مورد زشتى و نادرستى آمرزش خواهى براى كافران دريافت نداشته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اگر پرستش هاى ذلت بار را وانهى، من نيز براى تو از بارگاه پروردگارم آمرزش خواهم خواست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ديدگاه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از شرك بردارى و به راه توحيدگرايى گام سپارى، از پروردگارم خواهم خواست كه در دنيا گرفتار عذاب نگردى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كانَ بى حَفِيّا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خدا نسبت به من هماره پرمهر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باور پاره اى، خدا هماره به من نيكى نموده و نيكى خواهد نمود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باور پاره اى ديگر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خدا به گفتگوى من و تو آگاه و داناست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اَعْتَزِلُكُمْ وَ ما تَدْعُونَ مِنْ دُونِ اللّهِ وَ اَدْعُوا رَبّى عَسى اَلاّ اَكُونَ بِدُعاءِرَبّى شَقِيّا</w:t>
      </w:r>
    </w:p>
    <w:p>
      <w:pPr>
        <w:pStyle w:val="BookText"/>
        <w:rPr/>
      </w:pPr>
      <w:r>
        <w:rPr>
          <w:rFonts w:ascii="IRNazanin" w:hAnsi="IRNazanin" w:eastAsia="IRNazanin"/>
          <w:color w:val="111111"/>
          <w:sz w:val="28"/>
          <w:sz w:val="28"/>
          <w:szCs w:val="28"/>
          <w:rtl w:val="true"/>
          <w:lang w:bidi="fa-IR"/>
        </w:rPr>
        <w:t>و از شما و آن چه غير از خدا مى خوانيد كناره گيرى مى كنم وپروردگارم را مى خوانم و اميدوارم دعايم در پيشگاه پروردگارم بى پاسخ نماند</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اعْتَزَلَهُمْ وَ ما يَعْبُدُونَ مِنْ دُونِ اللّهِ وَهَبْنا لَهُ اِسْحقَ وَ يَعْقُوبَ وَ كُلاًّ جَعَلْنا نَبِيّا</w:t>
      </w:r>
    </w:p>
    <w:p>
      <w:pPr>
        <w:pStyle w:val="BookText"/>
        <w:rPr/>
      </w:pPr>
      <w:r>
        <w:rPr>
          <w:rFonts w:ascii="IRNazanin" w:hAnsi="IRNazanin" w:eastAsia="IRNazanin"/>
          <w:color w:val="111111"/>
          <w:sz w:val="28"/>
          <w:sz w:val="28"/>
          <w:szCs w:val="28"/>
          <w:rtl w:val="true"/>
          <w:lang w:bidi="fa-IR"/>
        </w:rPr>
        <w:t>هنگامى كه از آن ها و از آن چه غير خدا مى پرستيدند، كناره گيرى كرد، ما اسحاق و يعقوب را به او بخشيديم و هر يك را پيامبر بزرگى قرار داديم</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ابراهيم به گفته خود وفا كرد و بر سر عقيده خويش با استقامت هر چه تمام تر باقى ماند ، همواره منادى توحيد بود ، هر چند تمام اجتماع فاسد آن روز بر ضد او قيام كردند ، اما او سرانجام تنها نماند ، پيروان فراوانى در تمام قرون و اعصار پيدا كرد ، به طورى كه همه خداپرستان جهان به وجودش افتخار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مدت زيادى طول كشيد كه خداوند اسحاق و سپس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ابراهيم داد ولى به هر حال اين موهبت بزرگ ، فرزندى همچون اسحاق و نوه اى همچون يعقوب كه هر يك پيامبرى عالى مقام بودند ، نتيجه آن استقامتى بود كه ابراهيم در راه مبارزه با بت ها و كناره گيرى از آن آيين باطل از خود نشان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ابراهيم پس از اين روشنگرى و ادب آموزى و اميدبخشى افزود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وَاَعْتَزِلُكُمْ وَ ما تَدْعُونَ مِنْ دُونِ اللّهِ</w:t>
      </w:r>
    </w:p>
    <w:p>
      <w:pPr>
        <w:pStyle w:val="BookText"/>
        <w:rPr/>
      </w:pPr>
      <w:r>
        <w:rPr>
          <w:rFonts w:ascii="IRNazanin" w:hAnsi="IRNazanin" w:eastAsia="IRNazanin"/>
          <w:color w:val="111111"/>
          <w:sz w:val="28"/>
          <w:sz w:val="28"/>
          <w:szCs w:val="28"/>
          <w:rtl w:val="true"/>
          <w:lang w:bidi="fa-IR"/>
        </w:rPr>
        <w:t>و من از پرستش هاى ذلت بارى كه در ميان شما رواج دارد باز هم كناره گيرى مى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اَدْعُوا رَبّي</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يكتا پروردگار خويشتن را مى خوانم و مى پرستم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عَسى اَلاّ اَكُونَ بِدُعاءِ رَبّى شَقِيّا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اميد كه در خواندن پروردگارم بسان شما بت پرستان تيره بخت بى بهره و نگون بخت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پاره اى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كه خدا پرستش و فرمانبرداريم را بپذيرد و با نپذيرفتن آن تيره بختم نسازد، چرا كه انسان با ايمان هماره ميان بيم و اميد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 مورد بحث، قرآن در گواهى بر توحيدگرايى و استوارى او در دعوتش، به پرتوى از پاداش پرشكوه خدا به او اشاره نموده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اعْتَزَلَهُمْ وَ ما يَعْبُدُونَ مِنْ دُونِ اللّهِ وَهَبْنا لَهُ اِسْحقَ وَ يَعْقُوبَ وَ كُلاًّ جَعَلْنا نَبِيّا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هنگامى كه او از آنان و آنچه جز خداى يكتا مى پرستيدند كناره گيرى كرد و به سوى بيت المقدس رفت، ما نيز فرزندى بسان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زاده اى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ارزانى داشتيم و بدين وسيله سوز جدايى و فراق خويشاوندان را با ارزانى داشتن فرزندانى شايسته كردار به او، آرامش بخشيديم؛ و فرزندانش را نيز به افتخار رسالت مفتخر ساختيم</w:t>
      </w:r>
      <w:r>
        <w:rPr>
          <w:rFonts w:eastAsia="IRNazanin" w:cs="IRNazanin"/>
          <w:color w:val="111111"/>
          <w:sz w:val="28"/>
          <w:szCs w:val="28"/>
          <w:rtl w:val="true"/>
          <w:lang w:bidi="fa-IR"/>
        </w:rPr>
        <w:t xml:space="preserve">. </w:t>
      </w:r>
      <w:bookmarkStart w:id="191" w:name="pg19461_210783"/>
    </w:p>
    <w:p>
      <w:pPr>
        <w:pStyle w:val="Heading2"/>
        <w:numPr>
          <w:ilvl w:val="1"/>
          <w:numId w:val="1"/>
        </w:numPr>
        <w:rPr/>
      </w:pPr>
      <w:bookmarkStart w:id="192" w:name="__RefHeading___Toc17121697_1280447820"/>
      <w:bookmarkStart w:id="193" w:name="_Toc67"/>
      <w:bookmarkEnd w:id="191"/>
      <w:bookmarkEnd w:id="192"/>
      <w:r>
        <w:rPr>
          <w:rtl w:val="true"/>
        </w:rPr>
        <w:t xml:space="preserve">سرمايه عظيم </w:t>
      </w:r>
      <w:r>
        <w:rPr>
          <w:rtl w:val="true"/>
        </w:rPr>
        <w:t>«</w:t>
      </w:r>
      <w:r>
        <w:rPr>
          <w:rtl w:val="true"/>
        </w:rPr>
        <w:t>حسن شهرت</w:t>
      </w:r>
      <w:r>
        <w:rPr>
          <w:rtl w:val="true"/>
        </w:rPr>
        <w:t xml:space="preserve">» </w:t>
      </w:r>
      <w:r>
        <w:rPr>
          <w:rtl w:val="true"/>
        </w:rPr>
        <w:t>براى خانواده</w:t>
      </w:r>
      <w:bookmarkEnd w:id="193"/>
    </w:p>
    <w:p>
      <w:pPr>
        <w:pStyle w:val="BookText"/>
        <w:rPr/>
      </w:pPr>
      <w:r>
        <w:rPr>
          <w:rFonts w:ascii="Amiri" w:hAnsi="Amiri" w:eastAsia="Amiri" w:cs="Amiri"/>
          <w:color w:val="111111"/>
          <w:sz w:val="28"/>
          <w:sz w:val="28"/>
          <w:szCs w:val="28"/>
          <w:rtl w:val="true"/>
          <w:lang w:bidi="ar-SA"/>
        </w:rPr>
        <w:t>وَ وَهَبْنا لَهُمْ مِنْ رَحْمَتِنا وَ جَعَلْنا لَهُمْ لِسانَ صِدْقٍ عَلِيّا</w:t>
      </w:r>
    </w:p>
    <w:p>
      <w:pPr>
        <w:pStyle w:val="BookText"/>
        <w:rPr/>
      </w:pPr>
      <w:r>
        <w:rPr>
          <w:rFonts w:ascii="Amiri" w:hAnsi="Amiri" w:eastAsia="Amiri" w:cs="Amiri"/>
          <w:color w:val="111111"/>
          <w:sz w:val="28"/>
          <w:sz w:val="28"/>
          <w:szCs w:val="28"/>
          <w:rtl w:val="true"/>
          <w:lang w:bidi="ar-SA"/>
        </w:rPr>
        <w:t>و از رحمت خود به آن ها ارزانى داشتيم و براى آن ها نام نيك و مقام مقبول و برجسته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ميان همه امت 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در حقيقت پاسخى است به تقاضاى ابراهيم كه در سوره شعراء آيه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وَاجْعَلْ لى لِسانَ صِدْقٍ فِى الاْخَرينَ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براى من لسان صدق در امت هاى آينده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 ها مى خواستند آن چنان ابراهيم و دودمانش از جامعه انسانى طرد شوند كه كمترين اثر و خبرى از آنان باقى نماند و براى هميشه فراموش شوند ، امّا بر عكس ، خداوند به خاطر ايثارها و فداكارى ها و استقامتشان در اداى رسالتى كه بر عهده داشتند ، آن چنان آن ها را بلند آوازه ساخت كه همواره بر زبان هاى مردم جهان قرار داشته و دارند و به عنوان اسوه و الگويى از خداشناسى و جهاد و پاكى و تقوا و مبارزه و جهاد شناخته مى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گونه موارد به معنى يادى است كه از انسان در ميان مردم مى شود و هنگامى كه آن را اضافه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كنيم و لِسانَ صِدْقٍ بگوييم معنى ياد خير و نام نيك و خاطره خوب در ميان مردم است و هنگامى كه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معنى عالى و برجسته است ضميمه شود ، مفهومش اين خواهد بود كه خاطره بسيار خوب از كسى در ميان مردم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پيدا است ابراهيم نمى خواهد با اين تقاضا ، خواهش دل خويش را برآورد ، بلكه هدفش اين است كه دشمنان نتوانند تاريخ زندگى او را كه فوق العاده انسان ساز بود به بوته فراموشى بيفكنند و او را كه مى تواند الگويى براى مردم جهان باشد ، براى هميشه از خاطره ها محو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از امير مؤمنان على مى خوانيم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الصِّدْقِ لِلْمَرْءِ يَجْعَلُهُ اللّهُ فِى النّاسِ خَيْرٌ مِنَ الْمالِ يَأَكُلُهُ وَ يُورِثُهُ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خاطره خوب و نام نيكى كه خداوند براى كسى در ميان مردم قرار دهد از ثروت فراوانى كه هم خودش بهره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گيرد و هم به ارث مى گذارد ، بهتر و برتر است </w:t>
      </w:r>
      <w:r>
        <w:rPr>
          <w:rFonts w:eastAsia="IRNazanin" w:cs="IRNazanin"/>
          <w:color w:val="111111"/>
          <w:sz w:val="28"/>
          <w:szCs w:val="28"/>
          <w:rtl w:val="true"/>
          <w:lang w:bidi="fa-IR"/>
        </w:rPr>
        <w:t>» .</w:t>
      </w:r>
      <w:r>
        <w:rPr>
          <w:rStyle w:val="FootnoteAnchor"/>
          <w:rtl w:val="true"/>
        </w:rPr>
        <w:footnoteReference w:id="82"/>
      </w:r>
      <w:r>
        <w:rPr>
          <w:rFonts w:ascii="IRNazanin" w:hAnsi="IRNazanin" w:eastAsia="IRNazanin"/>
          <w:color w:val="111111"/>
          <w:sz w:val="28"/>
          <w:sz w:val="28"/>
          <w:szCs w:val="28"/>
          <w:rtl w:val="true"/>
          <w:lang w:bidi="fa-IR"/>
        </w:rPr>
        <w:t>اصولاً قطع نظر از جنبه هاى معنوى گاهى حسن شهرت در ميان مردم مى تواند براى انسان و فرزندانش سرمايه عظيمى گردد كه نمونه هاى آن را فراوان ديده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سؤالى پيش مى آيد كه چگونه در اين آيه موهبت وجود اسماعيل ، نخستين فرزند بزرگوار ابراهيم اصلاً مطرح نشده ، با اين كه نام يعقوب كه نوه ابراهيم است ، صريحا آمده است ؟ و در جاى ديگر از قرآن وجود اسماعيل ، ضمن مواهب ابراهيم بيان شده ، آن جا كه از زبان ابراهيم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الَّذى وَهَبَ لى عَلَى الْكِبَرِ اِسْماعيلَ وَ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خدايى را كه در پيرى اسماعيل و اسحاق را به من بخشيد </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اين سؤال چنين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كه در دو سه آيه بعد نام اسماعيل و بخشى از صفات برجسته او مستقلاً آمده است ، منظور از آيه فوق آن است كه ادامه و تسلسل نبوت را در دودمان ابراهيم بيان كند و نشان دهد چگونه اين حسن شهرت و نام نيك و تاريخ بزرگ او به وسيله پيامبرانى كه از دودمان او يكى بعد از ديگرى به وجود آمدند ، تحقق يافت و مى دانيم كه بسيارى از پيامبران از دودمان اسحاق و يعقوب در اعصار و قرون به وجود آمده اند، هرچنداز دودمان اسماعيل نيز بزرگ ترين پيامبران يعنى پيامبراسلام صلى الله عليه و آله قدم به عرصه هستى گذارد ، ولى تسلسل و تداوم در فرزندان اسحاق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آيه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عنكبوت مى خوانيم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وَهَبْنا لَهُ اِسْحاقَ وَ يَعْقُوبَ وَ جَعَلْنا فى ذُرِّيَّتِهِ النُّبُوَّةَ وَ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او اسحاق و يعقوب را بخشيديم و در دودمان او نبوت و كتاب آسمانى قرار داديم </w:t>
      </w:r>
      <w:r>
        <w:rPr>
          <w:rFonts w:eastAsia="IRNazanin" w:cs="IRNazanin"/>
          <w:color w:val="111111"/>
          <w:sz w:val="28"/>
          <w:szCs w:val="28"/>
          <w:rtl w:val="true"/>
          <w:lang w:bidi="fa-IR"/>
        </w:rPr>
        <w:t xml:space="preserve">». . </w:t>
      </w:r>
      <w:bookmarkStart w:id="194" w:name="pg19461_210785"/>
    </w:p>
    <w:p>
      <w:pPr>
        <w:pStyle w:val="Heading2"/>
        <w:numPr>
          <w:ilvl w:val="1"/>
          <w:numId w:val="1"/>
        </w:numPr>
        <w:rPr/>
      </w:pPr>
      <w:bookmarkStart w:id="195" w:name="__RefHeading___Toc17121699_1280447820"/>
      <w:bookmarkStart w:id="196" w:name="_Toc68"/>
      <w:bookmarkEnd w:id="194"/>
      <w:bookmarkEnd w:id="195"/>
      <w:r>
        <w:rPr>
          <w:rtl w:val="true"/>
        </w:rPr>
        <w:t>صداقت در گفتار و دعوت خانواده به نماز و زكات</w:t>
      </w:r>
      <w:bookmarkEnd w:id="196"/>
    </w:p>
    <w:p>
      <w:pPr>
        <w:pStyle w:val="BookText"/>
        <w:rPr/>
      </w:pPr>
      <w:r>
        <w:rPr>
          <w:rFonts w:ascii="Amiri" w:hAnsi="Amiri" w:eastAsia="Amiri" w:cs="Amiri"/>
          <w:color w:val="111111"/>
          <w:sz w:val="28"/>
          <w:sz w:val="28"/>
          <w:szCs w:val="28"/>
          <w:rtl w:val="true"/>
          <w:lang w:bidi="ar-SA"/>
        </w:rPr>
        <w:t>وَ اذْكُرْ فِى الْكِتابِ اِسْماعيلَ اِنَّهُ كانَ صادِقَ الْوَعْدِ وَ كانَ رَسُولاً نَبِيّا</w:t>
      </w:r>
    </w:p>
    <w:p>
      <w:pPr>
        <w:pStyle w:val="BookText"/>
        <w:rPr/>
      </w:pPr>
      <w:r>
        <w:rPr>
          <w:rFonts w:ascii="IRNazanin" w:hAnsi="IRNazanin" w:eastAsia="IRNazanin"/>
          <w:color w:val="111111"/>
          <w:sz w:val="28"/>
          <w:sz w:val="28"/>
          <w:szCs w:val="28"/>
          <w:rtl w:val="true"/>
          <w:lang w:bidi="fa-IR"/>
        </w:rPr>
        <w:t>در كتاب آسمانى خود از اسماعيل ياد كن كه او در وعده هايش صادق و رسول و پيامبر بزرگى بود</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يَأْمُرُ اَهْلَهُ بِالصَّلوةِ وَ الزَّكوةِ وَ كانَ عِنْدَ رَبِّه مَرْضِيّا</w:t>
      </w:r>
    </w:p>
    <w:p>
      <w:pPr>
        <w:pStyle w:val="BookText"/>
        <w:rPr/>
      </w:pPr>
      <w:r>
        <w:rPr>
          <w:rFonts w:ascii="IRNazanin" w:hAnsi="IRNazanin" w:eastAsia="IRNazanin"/>
          <w:color w:val="111111"/>
          <w:sz w:val="28"/>
          <w:sz w:val="28"/>
          <w:szCs w:val="28"/>
          <w:rtl w:val="true"/>
          <w:lang w:bidi="fa-IR"/>
        </w:rPr>
        <w:t>او همواره خانواده خود را به نماز و زكات دعوت مى كرد و همواره مورد رضايت پروردگارش بود</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دوآيه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پيامبر عالى مقام بودن ، امر به نماز و پيوند و رابطه با خالق داشتن، امر به زكات و رابطه با خلق خدا برقرار نمودن و بالاخره كارهايى انجام دادن كه جلب خشنودى خدا را كند ، از صفات اين پيامبر بزرگ الهى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روى وفاى به عهد و توجه به تربيت خانواده، به اهميت فوق العاده اين دو وظيفه الهى اشاره مى كند كه يكى قبل از مقام نبوت او ذكر شده و ديگرى بلافاصله بعد از مقام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تا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 محال است به مقام والاى رسالت برسد ، چراكه اولين شرط اين مقام آن است كه وحى الهى را بى كم و كاست به بندگانش برساند و لذا حتى افراد معدودى كه مقام عصمت را در پاره اى از ابعادش در انبياء انكار مى كنند ، مسأله صدق پيامبر صلى الله عليه و آله را به عنوان يك شرط اساسى پذيرفته اند، صدق و راستى در خبرها، در وعده ها و در همه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مى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خداوند اسماعيل را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الْوَعْد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 به خاطر اين است كه او به قدرى در وفاى به وعده اش اصرار داشت كه با كسى در محلى وعده اى گذارده بود، او نيامد ، اسماعيل همچنان تا يك سال در انتظار او بود ، هنگامى كه بعداز اين </w:t>
      </w:r>
      <w:bookmarkStart w:id="197" w:name="pg19461_210786"/>
    </w:p>
    <w:p>
      <w:pPr>
        <w:pStyle w:val="BookText"/>
        <w:rPr/>
      </w:pPr>
      <w:bookmarkEnd w:id="197"/>
      <w:r>
        <w:rPr>
          <w:rFonts w:ascii="IRNazanin" w:hAnsi="IRNazanin" w:eastAsia="IRNazanin"/>
          <w:color w:val="111111"/>
          <w:sz w:val="28"/>
          <w:sz w:val="28"/>
          <w:szCs w:val="28"/>
          <w:rtl w:val="true"/>
          <w:lang w:bidi="fa-IR"/>
        </w:rPr>
        <w:t xml:space="preserve">مدت آمد،اسماعيل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همواره درانتظارتو بودم </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بديهى است هرگز منظور اين نيست كه اسماعيل كار و زندگيش را تعطيل كرد ، بلكه مفهومش اين است كه در عين ادامه برنامه هايش مراقب آمدن شخص مزبور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سوى ديگر نخستين مرحله براى تبليغ رسالت، شروع از خانواده خويشتن است ، كه از همه به انسان نزديك ترمى باشند، به همين دليل پيامبراسلام صلى الله عليه و آله نيزنخست دعوت خودرا از خديجه همسر گراميش و على پسر عمويش شروع كرد و سپس طبق فرمان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اَنْذِرْ عَشيرَتَكَ الاَْقْرَبينَ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بستگان نزديكش پرداخت </w:t>
      </w:r>
      <w:r>
        <w:rPr>
          <w:rFonts w:eastAsia="IRNazanin" w:cs="IRNazanin"/>
          <w:color w:val="111111"/>
          <w:sz w:val="28"/>
          <w:szCs w:val="28"/>
          <w:rtl w:val="true"/>
          <w:lang w:bidi="fa-IR"/>
        </w:rPr>
        <w:t>.</w:t>
      </w:r>
      <w:r>
        <w:rPr>
          <w:rStyle w:val="FootnoteAnchor"/>
          <w:rtl w:val="true"/>
        </w:rPr>
        <w:footnoteReference w:id="84"/>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طه نيز مى خوانيم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أْمُرْ اَهْلَكَ بِالصَّلوةِ وَ اصْطَبِرْ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خانواده خود را به نماز دعوت كن و بر انجام نماز شكيباباش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Heading2"/>
        <w:numPr>
          <w:ilvl w:val="1"/>
          <w:numId w:val="1"/>
        </w:numPr>
        <w:rPr/>
      </w:pPr>
      <w:bookmarkStart w:id="198" w:name="__RefHeading___Toc17121701_1280447820"/>
      <w:bookmarkStart w:id="199" w:name="_Toc69"/>
      <w:bookmarkEnd w:id="198"/>
      <w:r>
        <w:rPr>
          <w:rtl w:val="true"/>
        </w:rPr>
        <w:t>«</w:t>
      </w:r>
      <w:r>
        <w:rPr>
          <w:rtl w:val="true"/>
        </w:rPr>
        <w:t>اسماعيل</w:t>
      </w:r>
      <w:r>
        <w:rPr>
          <w:rtl w:val="true"/>
        </w:rPr>
        <w:t xml:space="preserve">» </w:t>
      </w:r>
      <w:r>
        <w:rPr>
          <w:rtl w:val="true"/>
        </w:rPr>
        <w:t>يا سمبل وفادارى</w:t>
      </w:r>
      <w:bookmarkEnd w:id="199"/>
    </w:p>
    <w:p>
      <w:pPr>
        <w:pStyle w:val="BookText"/>
        <w:rPr/>
      </w:pPr>
      <w:r>
        <w:rPr>
          <w:rFonts w:ascii="IRNazanin" w:hAnsi="IRNazanin" w:eastAsia="IRNazanin"/>
          <w:color w:val="111111"/>
          <w:sz w:val="28"/>
          <w:sz w:val="28"/>
          <w:szCs w:val="28"/>
          <w:rtl w:val="true"/>
          <w:lang w:bidi="fa-IR"/>
        </w:rPr>
        <w:t xml:space="preserve">پس از اين بيان روشنگر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توحيدگرايان و موسى آن پيامبر با اخلاص، اينك در ترسيم موقعيت شكوهبار و برخى از ويژگيهاى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وَاذْكُرْ فِى الْكِتابِ اِسْمعيلَ هان 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پرشكوه 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ياد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كانَ صادِقَ الْوَعْدِ چرا كه او هماره به وعده هاى خويش وفا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رَسُولاً 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پيامبرى بود كه به سوى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حضرت با مردى عهد بست كه در جايى در انتظار آمدن او بماند و آن بنده خدا وعده اش را فراموش كرد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سال در آنجا انتظار كشيد تا او آمد</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بيان از حضرت صادق عليه السلام نيز روايت شده است،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آورده است كه سه روز در آنجا انتظار كشيد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باور پاره اى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گران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چرا كه او پيش از پدرش جهان را بدورد گفت، بلكه اين پيامبر ديگرى است كه به سوى جامعه و مردم خويش برانگيخته شد و پس از رساندن پيام خدا به آنان و هشدار از كفر و بيداد، مورد خشم زورمداران قرار گرفت؛ به گونه اى كه پوست سرش را كندند و خداى توانا او را در كيفر نمودن قوم، يا گذشت از آنان، آزاد ساخت و او اين كار را به خدا واگذار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بيان از حضرت صادق عليه السلام نيز روايت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پاره اى آورده اند كه نامبرده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بن حزقيل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پس از شرارت قوم در حق او فرشته اى از سوى خدا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پروردگار تو هستم و او بر تو درود و سلام مى فرستد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كه اين بيدادگران چگونه تو را شكنجه كردند و اينك به من فرمان داده است تا فرمانبردار تو باشم و هرآنچه فرمان دهى در مورد آن قوم تبهكار به انجام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رَأَيْتُ ما صَنَعَ بِكَ وَ قَدْ اَمَرَنى بِطاعَتِكَ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راه خدا به حسين عليه السلام اقتدا نموده و او را اسوه و الگوى خويش 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لى بالْحُسَيْنِ اُسْوَةٌ</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در ادامه سخن در اين مورد مى افزايد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يَأْمُرُ اَهْلَهُ بِالصَّلوةِ</w:t>
      </w:r>
    </w:p>
    <w:p>
      <w:pPr>
        <w:pStyle w:val="BookText"/>
        <w:rPr/>
      </w:pPr>
      <w:r>
        <w:rPr>
          <w:rFonts w:ascii="IRNazanin" w:hAnsi="IRNazanin" w:eastAsia="IRNazanin"/>
          <w:color w:val="111111"/>
          <w:sz w:val="28"/>
          <w:sz w:val="28"/>
          <w:szCs w:val="28"/>
          <w:rtl w:val="true"/>
          <w:lang w:bidi="fa-IR"/>
        </w:rPr>
        <w:t>او بزرگمردى بود كه هماره خاندان و رهروانش را به نماز فرمان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وَالزَّكوةِ و آنان را به پرداخت زكات و حقوق مالى خويش سفارش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پاره اى منظور اين است كه، او هماره پيروان خويش را به نماز شب و انفاق در روز سفارش مى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عِنْدَ رَبِّه مَرْضِيّا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انديشه و عملكرد او هماره مورد خشنودى خدا بود، چرا كه جز فرمانبردارى خدا و انجام دستورات او، كارى از وى سر نمى زد و هرگز به كارهاى ناپسند نزديك نمى گرديد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باور پاره اى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شايسته كردار و پسنديده رفتار است و او به خاطر اين ويژگى اش در بارگاه خدا موقعيت و مقام والايى داشت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200" w:name="pg19461_210788"/>
    </w:p>
    <w:p>
      <w:pPr>
        <w:pStyle w:val="Heading2"/>
        <w:numPr>
          <w:ilvl w:val="1"/>
          <w:numId w:val="1"/>
        </w:numPr>
        <w:rPr/>
      </w:pPr>
      <w:bookmarkStart w:id="201" w:name="__RefHeading___Toc17121703_1280447820"/>
      <w:bookmarkStart w:id="202" w:name="_Toc70"/>
      <w:bookmarkEnd w:id="200"/>
      <w:bookmarkEnd w:id="201"/>
      <w:r>
        <w:rPr>
          <w:rtl w:val="true"/>
        </w:rPr>
        <w:t>محبت على عليه السلام در قلب خانواده مؤمنين</w:t>
      </w:r>
      <w:bookmarkEnd w:id="202"/>
    </w:p>
    <w:p>
      <w:pPr>
        <w:pStyle w:val="BookText"/>
        <w:rPr/>
      </w:pPr>
      <w:r>
        <w:rPr>
          <w:rFonts w:ascii="Amiri" w:hAnsi="Amiri" w:eastAsia="Amiri" w:cs="Amiri"/>
          <w:color w:val="111111"/>
          <w:sz w:val="28"/>
          <w:sz w:val="28"/>
          <w:szCs w:val="28"/>
          <w:rtl w:val="true"/>
          <w:lang w:bidi="ar-SA"/>
        </w:rPr>
        <w:t>اِنَّ الَّذينَ امَنُوا وَ عَمِلُوا الصّالِحاتِ سَيَجْعَلُ لَهُمُ الرَّحْمنُ وُدّا</w:t>
      </w:r>
    </w:p>
    <w:p>
      <w:pPr>
        <w:pStyle w:val="BookText"/>
        <w:rPr/>
      </w:pPr>
      <w:r>
        <w:rPr>
          <w:rFonts w:ascii="Amiri" w:hAnsi="Amiri" w:eastAsia="Amiri" w:cs="Amiri"/>
          <w:color w:val="111111"/>
          <w:sz w:val="28"/>
          <w:sz w:val="28"/>
          <w:szCs w:val="28"/>
          <w:rtl w:val="true"/>
          <w:lang w:bidi="ar-SA"/>
        </w:rPr>
        <w:t>كسانى كه ايمان آورده و عمل صالح انجام داده اند ، خداوند رحمن محبت آن هارا در دل ها مى افكند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 xml:space="preserve">در حديثى از پيامبر صلى الله عليه و آله مى خوانيم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خداوند كسى از بندگانش را دوست دارد به فرشته بزرگش جبرئيل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فلان كس را دوست دارم او را دوست بدار ، جبرئيل او را دوست خواهد داشت ، سپس در آسمان ها ندا مى دهد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آسمان ، خداوند فلان كس را دوست دارد ، او را دوست داريد و به دنبال آن همه اهل آسمان او را دوست مى دارند ، سپس پذيرش اين محبت در زمين منعكس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خداوند كسى را دشمن بدارد به جبرئيل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او متنفّرم ، او را دشمن بدار ، جبرئيل او را دشمن مى دارد ، سپس در ميان اهل آسمان ها ندامى دهدكه خداونداز او متنفراست، اورا دشمن داريد ، همه اهل آسمان هااز اومتنفرمى شوند، سپس انعكاس اين تنفر درزمين خواهدبود </w:t>
      </w:r>
      <w:r>
        <w:rPr>
          <w:rFonts w:eastAsia="IRNazanin" w:cs="IRNazanin"/>
          <w:color w:val="111111"/>
          <w:sz w:val="28"/>
          <w:szCs w:val="28"/>
          <w:rtl w:val="true"/>
          <w:lang w:bidi="fa-IR"/>
        </w:rPr>
        <w:t>» .</w:t>
      </w:r>
      <w:r>
        <w:rPr>
          <w:rStyle w:val="FootnoteAnchor"/>
          <w:rtl w:val="true"/>
        </w:rPr>
        <w:footnoteReference w:id="86"/>
      </w:r>
      <w:r>
        <w:rPr>
          <w:rFonts w:ascii="IRNazanin" w:hAnsi="IRNazanin" w:eastAsia="IRNazanin"/>
          <w:color w:val="111111"/>
          <w:sz w:val="28"/>
          <w:sz w:val="28"/>
          <w:szCs w:val="28"/>
          <w:rtl w:val="true"/>
          <w:lang w:bidi="fa-IR"/>
        </w:rPr>
        <w:t xml:space="preserve">اين حديث پرمعنى نشان مى دهد كه ايمان و عمل صالح بازتابى دارد به وسعت عالم هستى و شعاع محبوبيت حاصل از آن تمام پهنه آفرينش را فرامى گيرد ، ذات پاك خداوند چنين كسانى را دوست دارد ، نزد همه اهل آسمان محبوبند و اين محبت در قلوب انسان هايى كه در زمين هستند ، پرتوافكن مى شود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بسيارى از كتب حديث و تفسير اهل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متعددى در شأن نزول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الَّذينَ امَنُوا وَ عَمِلُوا الصّالِحاتِ سَيَجْعَلُ لَهُمُ الرَّحْمنِ 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اكرم صلى الله عليه و آله نقل شده است كه نشان مى دهد نخستين بار اين آيه در مورد على نازل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گرديده است ،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زمخشرى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كشاف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الجوزى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تذكره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گنجى شافعى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قرطبى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مشهورش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الدين 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ذخائر العُقْبى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نيشابورى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معروف خود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صباغ مالكى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فصول المهمه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سيوطى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دُرالمنثور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هيثمى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 صَواعِقُ الْمُحْرِقَةِ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روح المعانى را مى توان نام برد ، از جمله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ثعلبى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براءبن 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به على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اللّهُمَّ اجْعَلْ لى عِنْدَكَ عَهْدا وَ اجْعَلْ لى فى قُلُوبِ الْمُؤْمِنينَ مَوَدَّةً ، فَاَنْزَلَ اللّهُ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الَّذينَ امَنُوا وَ عَمِلُوا الصّالِحاتِ سَيَجْعَلُ لَهُمُ الرَّحْمنُ 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خداوندا، براى من عهدى نزد خودت قرارده و دردل هاى مؤمنان مودت مرابيفكن، در اين هنگام،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الَّذينَ امَنُوا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گرديد </w:t>
      </w:r>
      <w:r>
        <w:rPr>
          <w:rStyle w:val="FootnoteAnchor"/>
          <w:rtl w:val="true"/>
        </w:rPr>
        <w:footnoteReference w:id="87"/>
      </w:r>
      <w:r>
        <w:rPr>
          <w:rFonts w:ascii="IRNazanin" w:hAnsi="IRNazanin" w:eastAsia="IRNazanin"/>
          <w:color w:val="111111"/>
          <w:sz w:val="28"/>
          <w:sz w:val="28"/>
          <w:szCs w:val="28"/>
          <w:rtl w:val="true"/>
          <w:lang w:bidi="fa-IR"/>
        </w:rPr>
        <w:t xml:space="preserve">درباره على بن ابيطالب نازل گرديده و معنى آن اين است كه خدا محبت او را در دل هاى مؤمنان قرار مى دهد </w:t>
      </w:r>
      <w:r>
        <w:rPr>
          <w:rFonts w:eastAsia="IRNazanin" w:cs="IRNazanin"/>
          <w:color w:val="111111"/>
          <w:sz w:val="28"/>
          <w:szCs w:val="28"/>
          <w:rtl w:val="true"/>
          <w:lang w:bidi="fa-IR"/>
        </w:rPr>
        <w:t>» .</w:t>
      </w:r>
      <w:r>
        <w:rPr>
          <w:rStyle w:val="FootnoteAnchor"/>
          <w:rtl w:val="true"/>
        </w:rPr>
        <w:footnoteReference w:id="88"/>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به همين دليل در روايت صحيح و معتبر از خود امير مؤمنان على چنين نقل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با اين شمشيرم بر بينى مؤمن بزنم كه مرا دشمن دارد، هرگز دشمن نخواهد داشت و اگر تمام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 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دركام منافق فروريزم كه مرا دوست دارد، دوست نخواهد داشت، اين به خاطر آن است كه پيامبر صلى الله عليه و آله به صورت يك حكم قاطع به من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هيچ مؤمنى تو را دشمن نخواهد داشت و هيچ منافقى محبت تو را در دل نخواهد گرفت </w:t>
      </w:r>
      <w:r>
        <w:rPr>
          <w:rFonts w:eastAsia="IRNazanin" w:cs="IRNazanin"/>
          <w:color w:val="111111"/>
          <w:sz w:val="28"/>
          <w:szCs w:val="28"/>
          <w:rtl w:val="true"/>
          <w:lang w:bidi="fa-IR"/>
        </w:rPr>
        <w:t>» .</w:t>
      </w:r>
      <w:r>
        <w:rPr>
          <w:rStyle w:val="FootnoteAnchor"/>
          <w:rtl w:val="true"/>
        </w:rPr>
        <w:footnoteReference w:id="89"/>
      </w:r>
      <w:r>
        <w:rPr>
          <w:rFonts w:ascii="Amiri" w:hAnsi="Amiri" w:eastAsia="Amiri" w:cs="Amiri"/>
          <w:color w:val="111111"/>
          <w:sz w:val="28"/>
          <w:sz w:val="28"/>
          <w:szCs w:val="28"/>
          <w:rtl w:val="true"/>
          <w:lang w:bidi="ar-SA"/>
        </w:rPr>
        <w:t>نزول اين آيه در مورد على به عنوان يك نمونه اتم و اكمل است و مانع از تعميم مفهوم آن در مورد همه مؤمنان با سلسله مراتب ، نخواهد بود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203" w:name="pg19461_210790"/>
    </w:p>
    <w:p>
      <w:pPr>
        <w:pStyle w:val="BookText"/>
        <w:rPr/>
      </w:pPr>
      <w:bookmarkEnd w:id="203"/>
      <w:r>
        <w:rPr>
          <w:rFonts w:ascii="Amiri" w:hAnsi="Amiri" w:eastAsia="Amiri" w:cs="Amiri"/>
          <w:color w:val="111111"/>
          <w:sz w:val="28"/>
          <w:sz w:val="28"/>
          <w:szCs w:val="28"/>
          <w:rtl w:val="true"/>
          <w:lang w:bidi="ar-SA"/>
        </w:rPr>
        <w:t>شرح آيه از تفسير مجمع البيان</w:t>
      </w:r>
    </w:p>
    <w:p>
      <w:pPr>
        <w:pStyle w:val="Heading2"/>
        <w:numPr>
          <w:ilvl w:val="1"/>
          <w:numId w:val="1"/>
        </w:numPr>
        <w:rPr/>
      </w:pPr>
      <w:bookmarkStart w:id="204" w:name="__RefHeading___Toc17121705_1280447820"/>
      <w:bookmarkStart w:id="205" w:name="_Toc71"/>
      <w:bookmarkEnd w:id="204"/>
      <w:r>
        <w:rPr>
          <w:rtl w:val="true"/>
        </w:rPr>
        <w:t>راه و رمز نفوذ در دل ها</w:t>
      </w:r>
      <w:bookmarkEnd w:id="205"/>
    </w:p>
    <w:p>
      <w:pPr>
        <w:pStyle w:val="BookText"/>
        <w:rPr/>
      </w:pPr>
      <w:r>
        <w:rPr>
          <w:rFonts w:ascii="IRNazanin" w:hAnsi="IRNazanin" w:eastAsia="IRNazanin"/>
          <w:color w:val="111111"/>
          <w:sz w:val="28"/>
          <w:sz w:val="28"/>
          <w:szCs w:val="28"/>
          <w:rtl w:val="true"/>
          <w:lang w:bidi="fa-IR"/>
        </w:rPr>
        <w:t>در آيه مورد بحث، ايمان و درستكارى و دادگرى واقعى را سرچشمه محبوبيت انسان و راه و رمز نفوذ در دل ها و سرّ موفقيت مى شمارد</w:t>
      </w:r>
      <w:r>
        <w:rPr>
          <w:rFonts w:eastAsia="IRNazanin" w:cs="IRNazanin"/>
          <w:color w:val="111111"/>
          <w:sz w:val="28"/>
          <w:szCs w:val="28"/>
          <w:rtl w:val="true"/>
          <w:lang w:bidi="fa-IR"/>
        </w:rPr>
        <w:t>.</w:t>
      </w:r>
    </w:p>
    <w:p>
      <w:pPr>
        <w:pStyle w:val="Heading2"/>
        <w:numPr>
          <w:ilvl w:val="1"/>
          <w:numId w:val="1"/>
        </w:numPr>
        <w:rPr/>
      </w:pPr>
      <w:bookmarkStart w:id="206" w:name="__RefHeading___Toc17121707_1280447820"/>
      <w:bookmarkStart w:id="207" w:name="_Toc72"/>
      <w:bookmarkEnd w:id="206"/>
      <w:r>
        <w:rPr>
          <w:rtl w:val="true"/>
        </w:rPr>
        <w:t>ديدگاه هاى پنجگانه در تفسير آيه</w:t>
      </w:r>
      <w:bookmarkEnd w:id="2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در مورد امير مؤمنان عليه السلام فرود آمده و بيانگر شخصيت والاى اوست، چرا كه هيچ انسان با ايمانى نيست جز اينكه محبّت آن حضرت در دل او به وديعت نهاده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مورد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ابوحمزه ثُمالى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پيامبر صلى الله عليه و آله به آن گرانمايه عصرها و نسل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اللّهُمَّ اجْعَلْ لى عِنْدَكَ عَهْداً وَ اجْعَلْ لى فى قُلُوبِ الْمُؤمِنينَ وُدّاً</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نزد خود عهد و پيمانى قرار ده و بذر محبت مرا در دل هاى مردم با ايمان بيفكن و آن را شكوفا و بارور ساز و آن حضرت به دستور پيامبر صلى الله عليه و آله دعا كرد و اين آيه شريفه فرود آمد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الَّذينَ امَنُوا وَ عَمِلُوا الصّالِحاتِ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نظير اين روايت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پيامبر گرامى صلى الله عليه و آله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باور پاره اى درست است كه آيه در مورد امير مؤمنان عليه السلام فرود آمده است، امّا پيام آن جهان شمول است و بيانگر اين حقيقت مى باشد كه خداى توانا محبّت همه كسانى را كه به راستى ايمان آورند و كارهاى شايسته انجام دهند، در دل هاى مردم با ايمان مى افكند و دل هاى بيدار را متوجّه آنان مى سازد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بن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هرگاه بخواهد بنده اى را دوست بدارد،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به فرشته وحى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 اى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فلان انسان را دوست مى دارم، تو هم او را دوست بدار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فرشته وحى در كران تا كران آسمان ها ندا مى 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اى آسمانيان خدا فلان بنده شايسته را دوست مى دارد و از پى آن دل هاى آسمانيان كانون مهر او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در كران تا كران زمين نداى فرشته وحى طنين افكن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اى زمينيان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فلان كس را دوست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پى آن دل هاى زمينيان نيز متوجّه او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اِذا اَحَبَّ عَبْداً مُؤْمِناً قالَ لِجِبْرائيلَ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اَحْبَبْتُ فُلاناً فَاحِبَّهُ، فَيُحِبُّهُ جِبْرائيلُ ثُمَّ يُنادى فِى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اِنَّ اللّهَ اَحَبُّ فُلاناً فَاَحِبُّوهُ، فَيُحِبُّهُ اَهْلُ السَّماءِ</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با اين بيان، مفهوم آيه شريفه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كسى براستى ايمان آورد و كارهاى شايسته انجام دهد خدا او را دوست مى دارد و او را محبوب دلها مى سازد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پاره اى منظور اين است كه خدا محبت مردم با ايمان و شايسته كردار را در دل هاى بدخواهان و دشمنانشان نيز قرار مى دهد تا به آنان ايمان آورند و بدين وسيله آنان را اقتدار و توانايى مى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ديدگاه پاره اى ديگر منظور اين است كه خدا مهر و محبت چنين مردم با ايمان و شايسته كردارى را در دل هاى يكديگر قرار مى دهد تا همديگر را دوست بدارند و يار و ياور هم باشند و در برابر بدخواهان و دشمنان بسان كوهى استوار، به پاخيزند و يكپارچه و يكدست باشند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خدا در سراى آخرت محبت آنان را در دل هاى يكديگر قرار مى دهد تا بسان پدر و فرزندى آگاه و پرمهر يكديگر را دوستت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بدارند، كه اين برترين شادى و بزرگترين نعمت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 نخست را اين بيان امير مؤمنان عليه السلام تأييد مى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لَوْضَرَبْتُ خَيْشُومَ الْمُؤْمِنِ بِسَيْفى هذا عَلى اَنْ يُبْغِضَنى ما اَبْغَضَنى وَ لَوْ صَبَبْتُ الدُّنْيا بِجَمّاتِها عَلَى الْمُنافِقِ عَلى اَنْ يُحِبَّنى ما اَحَبَّنى وَ ذلِكَ اَنَّهُ قَضى فَانْقَضى عَلى لِسانِ النَّبِىِّ الاُْمِّىِّ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يُبْغِضُكَ مُؤْمِنٌ وَ لا يُحِبُّكَ مُنافِقٌ</w:t>
      </w:r>
      <w:r>
        <w:rPr>
          <w:rFonts w:eastAsia="IRNazanin" w:cs="IRNazanin"/>
          <w:color w:val="111111"/>
          <w:sz w:val="28"/>
          <w:szCs w:val="28"/>
          <w:rtl w:val="true"/>
          <w:lang w:bidi="fa-IR"/>
        </w:rPr>
        <w:t>.</w:t>
      </w:r>
      <w:r>
        <w:rPr>
          <w:rStyle w:val="FootnoteAnchor"/>
          <w:rtl w:val="true"/>
        </w:rPr>
        <w:footnoteReference w:id="92"/>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 اين شمشير عدالت و ستم ستيزم بر بينى انسان با ايمانى فرود آورم تا مرا دشمن بدارد، مرا دشمن نخواهد داشت و با من دشمنى نخواهد ورزيد؛ و اگر همه دنيا را در كام نفاقگرايى سرازير كنم كه مرا و راه و رسم عادلانه و انسانى ام را دوست بدارد، مرا دوست نخواهد داشت؛ و اين حقيقت بر زبان حقگوى پيامبر گرامى صلى الله عليه و آله جارى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ايمان هرگز تو را دشمن نمى دارد و به دشمنى تو بر نمى خيزد و انسان بدانديش و نفاقگرا نيز به افتخار دوستى تو نخواهد رسيد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208" w:name="pg19461_210793"/>
    </w:p>
    <w:p>
      <w:pPr>
        <w:pStyle w:val="Heading2"/>
        <w:numPr>
          <w:ilvl w:val="1"/>
          <w:numId w:val="1"/>
        </w:numPr>
        <w:rPr/>
      </w:pPr>
      <w:bookmarkStart w:id="209" w:name="__RefHeading___Toc17121709_1280447820"/>
      <w:bookmarkStart w:id="210" w:name="_Toc73"/>
      <w:bookmarkEnd w:id="208"/>
      <w:bookmarkEnd w:id="209"/>
      <w:r>
        <w:rPr>
          <w:rtl w:val="true"/>
        </w:rPr>
        <w:t>جايگاه خانواده صالح در تحكيم وظايف الهى</w:t>
      </w:r>
      <w:bookmarkEnd w:id="210"/>
    </w:p>
    <w:p>
      <w:pPr>
        <w:pStyle w:val="BookText"/>
        <w:rPr/>
      </w:pPr>
      <w:r>
        <w:rPr>
          <w:rFonts w:ascii="Amiri" w:hAnsi="Amiri" w:eastAsia="Amiri" w:cs="Amiri"/>
          <w:color w:val="111111"/>
          <w:sz w:val="28"/>
          <w:sz w:val="28"/>
          <w:szCs w:val="28"/>
          <w:rtl w:val="true"/>
          <w:lang w:bidi="ar-SA"/>
        </w:rPr>
        <w:t>وَ اجْعَلْ لى وَزيرا مِنْ اَهْلى</w:t>
      </w:r>
    </w:p>
    <w:p>
      <w:pPr>
        <w:pStyle w:val="BookText"/>
        <w:rPr/>
      </w:pPr>
      <w:r>
        <w:rPr>
          <w:rFonts w:ascii="Amiri" w:hAnsi="Amiri" w:eastAsia="Amiri" w:cs="Amiri"/>
          <w:color w:val="111111"/>
          <w:sz w:val="28"/>
          <w:sz w:val="28"/>
          <w:szCs w:val="28"/>
          <w:rtl w:val="true"/>
          <w:lang w:bidi="ar-SA"/>
        </w:rPr>
        <w:t>وزيرى از خاندانم براى من قرار بده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بار سنگين است و از آن جا كه وزيران، بسيارى از بارهاى سنگين را در كشوردارى بر دوش دارند ، اين نام بر آن ها گذارده شده است و نيز كلمه وزير به معاون و ياور اطلاق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كه موسى تقاضا مى كند كه اين وزير از خانواده او باشد ، دليلش روشن است ، چراكه هم شناخت بيشترى نسبت به او خواهد داشت و هم دلسوزى فراوان تر ، چه خوب است كه انسان بتواند با كسى همكارى كند كه پيوندهاى روحانى و جسمانى آنان را به هم مربوط ساخته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بار گران رياست ديگرى را به دوش مى كشد؛ چرا كه اين واژه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باز به نيايش خود ادامه داد و تقاضاى ديگرى كرد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راه بزرگ دستيار و وزيرى دلسوز لازم است؛ از اين رو از بارگاهت مى خواهم كه يكى از خاندان و نزديكانم را كه برايم دلسوزتر و پرمهرتر است به ياريم بفرستى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هرُونَ اَخى</w:t>
      </w:r>
    </w:p>
    <w:p>
      <w:pPr>
        <w:pStyle w:val="BookText"/>
        <w:rPr/>
      </w:pPr>
      <w:r>
        <w:rPr>
          <w:rFonts w:ascii="IRNazanin" w:hAnsi="IRNazanin" w:eastAsia="IRNazanin"/>
          <w:color w:val="111111"/>
          <w:sz w:val="28"/>
          <w:sz w:val="28"/>
          <w:szCs w:val="28"/>
          <w:rtl w:val="true"/>
          <w:lang w:bidi="fa-IR"/>
        </w:rPr>
        <w:t>برادرم هارون را</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 xml:space="preserve">هارون طبق نقل بعضى از مفسران ، برادر بزرگ تر موسى بود و سه سال با او فاصله سنى داشت ، قامتى بلند و رسا و زبانى گويا و درك عالى داشت و سه سال قبل از وفات موسى دنيا را ترك گفت </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 xml:space="preserve">او ازپيامبران مرسل بود، چنان كه در آيه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مؤمنون مى خوانيم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اَرْسَلْنا مُوسى وَ اَخاهُ هارُونَ بِاياتِنا وَ سُلْطانٍ 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داراى نور و روشنايى باطنى و وسيله تشخيص حق از باطل بود ، چنان كه در آيه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انبياء مى خوانيم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اتَيْنا مُوسى وَ هارُونَ الْفُرْقانَ وَ ضِياءً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او پيامبرى بود كه خداوند از باب رحمتش به موسى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وَهَبْنا لَهُ مِنْ رَحْمَتِنا اَخاهُ هارُونَ نَبِيّا </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پس فرد مورد نظرش را پيشنهاد كرد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هرُونَ اَخِى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مسئوليت بزرگ را به 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 برادر پدرى و مادرى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آن زمان به همراهش نبود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زيست</w:t>
      </w:r>
      <w:r>
        <w:rPr>
          <w:rFonts w:eastAsia="IRNazanin" w:cs="IRNazanin"/>
          <w:color w:val="111111"/>
          <w:sz w:val="28"/>
          <w:szCs w:val="28"/>
          <w:rtl w:val="true"/>
          <w:lang w:bidi="fa-IR"/>
        </w:rPr>
        <w:t xml:space="preserve">. . </w:t>
      </w:r>
      <w:bookmarkStart w:id="211" w:name="pg19461_210795"/>
    </w:p>
    <w:p>
      <w:pPr>
        <w:pStyle w:val="BookText"/>
        <w:rPr/>
      </w:pPr>
      <w:bookmarkEnd w:id="211"/>
      <w:r>
        <w:rPr>
          <w:rFonts w:ascii="Amiri" w:hAnsi="Amiri" w:eastAsia="Amiri" w:cs="Amiri"/>
          <w:color w:val="111111"/>
          <w:sz w:val="28"/>
          <w:sz w:val="28"/>
          <w:szCs w:val="28"/>
          <w:rtl w:val="true"/>
          <w:lang w:bidi="ar-SA"/>
        </w:rPr>
        <w:t>اُشْدُدْ بِه اَزْرى</w:t>
      </w:r>
    </w:p>
    <w:p>
      <w:pPr>
        <w:pStyle w:val="BookText"/>
        <w:rPr/>
      </w:pPr>
      <w:r>
        <w:rPr>
          <w:rFonts w:ascii="IRNazanin" w:hAnsi="IRNazanin" w:eastAsia="IRNazanin"/>
          <w:color w:val="111111"/>
          <w:sz w:val="28"/>
          <w:sz w:val="28"/>
          <w:szCs w:val="28"/>
          <w:rtl w:val="true"/>
          <w:lang w:bidi="fa-IR"/>
        </w:rPr>
        <w:t>به وسيله او پشتم را محكم كن</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اَشْرِكْهُ فى اَمْرى</w:t>
      </w:r>
    </w:p>
    <w:p>
      <w:pPr>
        <w:pStyle w:val="BookText"/>
        <w:rPr/>
      </w:pPr>
      <w:r>
        <w:rPr>
          <w:rFonts w:ascii="IRNazanin" w:hAnsi="IRNazanin" w:eastAsia="IRNazanin"/>
          <w:color w:val="111111"/>
          <w:sz w:val="28"/>
          <w:sz w:val="28"/>
          <w:szCs w:val="28"/>
          <w:rtl w:val="true"/>
          <w:lang w:bidi="fa-IR"/>
        </w:rPr>
        <w:t>و او را در كار من شريك گردان</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سپس موسى هدف خود را از تعيين هارون به وزارت و معاونت چنين بيان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پشتم را با او محكم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اُشْدُدْ بِه اَزْرى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لباس گرفته شده است ، مخصوصا به لباسى گفته مى شود كه بند آن را بر كمر گره مى زنند ، به همين جهت گاهى اين كلمه به كمر ، يا قوت و قدرت نيز اطلاق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براى تكميل اين مقصد، تقاضا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كار من شريك گردان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اَشْرِكْهُ فى اَمْرى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شريك در مقام رسالت باشد، و هم در پياده كردن اين برنامه بزرگ شريك جويد، ولى به هر حال او پيرو موسى در تمام برنامه ها بود و موسى امام و پيشواى او</w:t>
      </w:r>
      <w:r>
        <w:rPr>
          <w:rFonts w:eastAsia="IRNazanin" w:cs="IRNazanin"/>
          <w:color w:val="111111"/>
          <w:sz w:val="28"/>
          <w:szCs w:val="28"/>
          <w:rtl w:val="true"/>
          <w:lang w:bidi="fa-IR"/>
        </w:rPr>
        <w:t>.</w:t>
      </w:r>
    </w:p>
    <w:p>
      <w:pPr>
        <w:pStyle w:val="Heading2"/>
        <w:numPr>
          <w:ilvl w:val="1"/>
          <w:numId w:val="1"/>
        </w:numPr>
        <w:rPr/>
      </w:pPr>
      <w:bookmarkStart w:id="212" w:name="__RefHeading___Toc17121711_1280447820"/>
      <w:bookmarkStart w:id="213" w:name="_Toc74"/>
      <w:bookmarkEnd w:id="212"/>
      <w:r>
        <w:rPr>
          <w:rtl w:val="true"/>
        </w:rPr>
        <w:t>براى هر كار برنامه و وسيله متناسب با آن لازم است</w:t>
      </w:r>
      <w:bookmarkEnd w:id="213"/>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 ديگرى كه اين فراز از زندگى موسى به ما مى دهد اين است كه حتى پيامبران با داشتن آن همه معجزات براى پيشرفت كار خود ، از وسايل عادى، كمك مى گرفتند، از بيان رسا و مؤثر و ازنيروى فكرى و جسمى معاونان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نيست كه ما در زندگى هميشه در انتظار معجزه ها باشيم، بايدبرنامه و وسايل كار را آماده كرد و از طرق طبيعى به پيشروى ادامه داد و آن جا كه كارها گره مى خورد بايد در انتظار لطف الهى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باز ضمن نيايش با خدا، افزود كه بار خدايا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اُشْدُدْ بِه اَزْرى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او پشتم را استوار دار و او را به ياريم برانگيز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تقاضاى رسالت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اَشْرِكْهُ فى اَمْرى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را در رساندن پيام انسانساز و آزاديبخش خودت، همتا و همراه و همدل من قرار ده و شورى در او برانگيز كه بر يارى من پرشورتر و پرتلاش تر و خستگى ناپذير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سان، هم براى او تقاضاى وزارت نمود و هم رسالت و نبوّت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 جهت در مورد دستيار مقام رياست يا زمامدار به كار مى برند كه او گرانى مسئوليت زمامدار را به دوش مى كشد و به يارى او برمى خيزد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 اى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واژه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شده و به مفهوم ملجأ و پناه آمده است؛ و بدان جهت به دستيارِ زمامداران،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كه آنان در كارهاى مهم، به وزير خود روى مى آورند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كه سه سال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قامتى برافراشته 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چهره اش سفيدتر، اندكى از موسى سنگين وزن تر و زبانش گوياتر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سه سال زودتر از برادر جهان را بدرود گفت</w:t>
      </w:r>
      <w:r>
        <w:rPr>
          <w:rFonts w:eastAsia="IRNazanin" w:cs="IRNazanin"/>
          <w:color w:val="111111"/>
          <w:sz w:val="28"/>
          <w:szCs w:val="28"/>
          <w:rtl w:val="true"/>
          <w:lang w:bidi="fa-IR"/>
        </w:rPr>
        <w:t xml:space="preserve">. </w:t>
      </w:r>
      <w:bookmarkStart w:id="214" w:name="pg19461_210797"/>
    </w:p>
    <w:p>
      <w:pPr>
        <w:pStyle w:val="BookText"/>
        <w:rPr/>
      </w:pPr>
      <w:bookmarkEnd w:id="214"/>
      <w:r>
        <w:rPr>
          <w:rFonts w:ascii="Amiri" w:hAnsi="Amiri" w:eastAsia="Amiri" w:cs="Amiri"/>
          <w:color w:val="111111"/>
          <w:sz w:val="28"/>
          <w:sz w:val="28"/>
          <w:szCs w:val="28"/>
          <w:rtl w:val="true"/>
          <w:lang w:bidi="ar-SA"/>
        </w:rPr>
        <w:t>كَىْ نُسَبِّحَكَ كَثيرا</w:t>
      </w:r>
    </w:p>
    <w:p>
      <w:pPr>
        <w:pStyle w:val="BookText"/>
        <w:rPr/>
      </w:pPr>
      <w:r>
        <w:rPr>
          <w:rFonts w:ascii="IRNazanin" w:hAnsi="IRNazanin" w:eastAsia="IRNazanin"/>
          <w:color w:val="111111"/>
          <w:sz w:val="28"/>
          <w:sz w:val="28"/>
          <w:szCs w:val="28"/>
          <w:rtl w:val="true"/>
          <w:lang w:bidi="fa-IR"/>
        </w:rPr>
        <w:t>تا تو را بسيار تسبيح گوييم</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نَذْكُرَكَ كَثيرا</w:t>
      </w:r>
    </w:p>
    <w:p>
      <w:pPr>
        <w:pStyle w:val="BookText"/>
        <w:rPr/>
      </w:pPr>
      <w:r>
        <w:rPr>
          <w:rFonts w:ascii="Amiri" w:hAnsi="Amiri" w:eastAsia="Amiri" w:cs="Amiri"/>
          <w:color w:val="111111"/>
          <w:sz w:val="28"/>
          <w:sz w:val="28"/>
          <w:szCs w:val="28"/>
          <w:rtl w:val="true"/>
          <w:lang w:bidi="ar-SA"/>
        </w:rPr>
        <w:t>و تو را بسيار ياد كنيم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اِنَّكَ كُنْتَ بِنا بَصيرا</w:t>
      </w:r>
    </w:p>
    <w:p>
      <w:pPr>
        <w:pStyle w:val="BookText"/>
        <w:rPr/>
      </w:pPr>
      <w:r>
        <w:rPr>
          <w:rFonts w:ascii="IRNazanin" w:hAnsi="IRNazanin" w:eastAsia="IRNazanin"/>
          <w:color w:val="111111"/>
          <w:sz w:val="28"/>
          <w:sz w:val="28"/>
          <w:szCs w:val="28"/>
          <w:rtl w:val="true"/>
          <w:lang w:bidi="fa-IR"/>
        </w:rPr>
        <w:t>چرا كه تو هميشه از حال ما آگاه بوده اى</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 xml:space="preserve">تو نيازهاى ما را به خوبى مى دانى و به مشكلات اين راه از هر كس آگاه ترى ، ما از تو آن مى خواهيم كه ما را در اطاعت فرمانت قدرت بخشى و به انجام وظايف و تعهدها و مسؤوليت هايمان موفق و پيروز دارى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Heading2"/>
        <w:numPr>
          <w:ilvl w:val="1"/>
          <w:numId w:val="1"/>
        </w:numPr>
        <w:rPr/>
      </w:pPr>
      <w:bookmarkStart w:id="215" w:name="__RefHeading___Toc17121713_1280447820"/>
      <w:bookmarkStart w:id="216" w:name="_Toc75"/>
      <w:bookmarkEnd w:id="215"/>
      <w:r>
        <w:rPr>
          <w:rtl w:val="true"/>
        </w:rPr>
        <w:t>هدف از اين خواسته ها</w:t>
      </w:r>
      <w:bookmarkEnd w:id="216"/>
    </w:p>
    <w:p>
      <w:pPr>
        <w:pStyle w:val="BookText"/>
        <w:rPr/>
      </w:pPr>
      <w:r>
        <w:rPr>
          <w:rFonts w:ascii="IRNazanin" w:hAnsi="IRNazanin" w:eastAsia="IRNazanin"/>
          <w:color w:val="111111"/>
          <w:sz w:val="28"/>
          <w:sz w:val="28"/>
          <w:szCs w:val="28"/>
          <w:rtl w:val="true"/>
          <w:lang w:bidi="fa-IR"/>
        </w:rPr>
        <w:t>و آنگاه هدف از تقاضاهاى چندگانه خويش را كه هدفى مقدس و الهى و پرشكوه بود، به تابلو برد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كَىْ نُسَبِّحَكَ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خواسته هاى ما را برآورده ساز، تا تو را به پاكى و قداست بستاييم و بسيار سپاست گزاريم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سان روشنگرى مى كند كه اين درخواست هاى او از بارگاه خدا نه به انگيزه مقام جويى و قدرت طلبى و رياست و جاه و جبروت است، بلكه براى اين است كه بهتر و شايسته تر بتوانند خداى يكتا را بپرستند و با تأمين حقوق و آزادى انسان ها و برچيدن بساط ارتجاع و استبداد، بهتر و زيبنده تر، مقررات عادلانه الهى را پياده كنند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باز در اين راستا افزود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نَذْكُرَكَ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 را فراوان ياد كنيم و به خاطر نعمت هاى گرانى كه به ما ارزانى داشتى، ستايش و سپاس 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راز و نيازش ادامه داد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يقين تو به انديشه و عقيده و عملكرد ما و همه انسان ها، هماره بينايى و چيزى در كران تا كران هستى بر تو پوشيده نمى ماند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باور پاره اى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مى دانى كه من در رساندن پيام تو به آنچه تقاضا نمودم، نيازمندم</w:t>
      </w:r>
      <w:r>
        <w:rPr>
          <w:rFonts w:eastAsia="IRNazanin" w:cs="IRNazanin"/>
          <w:color w:val="111111"/>
          <w:sz w:val="28"/>
          <w:szCs w:val="28"/>
          <w:rtl w:val="true"/>
          <w:lang w:bidi="fa-IR"/>
        </w:rPr>
        <w:t xml:space="preserve">. </w:t>
      </w:r>
      <w:bookmarkStart w:id="217" w:name="pg19461_210799"/>
    </w:p>
    <w:p>
      <w:pPr>
        <w:pStyle w:val="BookText"/>
        <w:rPr/>
      </w:pPr>
      <w:bookmarkEnd w:id="217"/>
      <w:r>
        <w:rPr>
          <w:rFonts w:ascii="Amiri" w:hAnsi="Amiri" w:eastAsia="Amiri" w:cs="Amiri"/>
          <w:color w:val="111111"/>
          <w:sz w:val="28"/>
          <w:sz w:val="28"/>
          <w:szCs w:val="28"/>
          <w:rtl w:val="true"/>
          <w:lang w:bidi="ar-SA"/>
        </w:rPr>
        <w:t>قالَ قَدْ اُوتيتَ سُؤْلَكَ يا مُوسى</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خواسته اى به تو داده شد ، اى موسى</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 xml:space="preserve">در واقع در اين لحظات حساس و سرنوشت ساز كه موسى براى نخستين بار بر بساط ميهمانى خداوند بزرگ گام مى نهاد ، هر چه لازم داشت يك جا از او درخواست كرد و او نيز مهمانش را نهايت گرامى داشت و همه خواسته هاى او را در يك جمله كوتاه با ندايى حياتبخش اجابت كرده ، بى آن كه در آن قيد و شرط يا چون و چرايى كند و با تكرار نام موسى كه هرگونه ابهامى از دل مى زدايد آن را تكميل فرموده و چه شوق انگيز و افتخار آفرين است كه نام بنده در گفتار مولى تكرار گردد </w:t>
      </w:r>
      <w:r>
        <w:rPr>
          <w:rFonts w:eastAsia="IRNazanin" w:cs="IRNazanin"/>
          <w:color w:val="111111"/>
          <w:sz w:val="28"/>
          <w:szCs w:val="28"/>
          <w:rtl w:val="true"/>
          <w:lang w:bidi="fa-IR"/>
        </w:rPr>
        <w:t>.</w:t>
      </w:r>
    </w:p>
    <w:p>
      <w:pPr>
        <w:pStyle w:val="Heading2"/>
        <w:numPr>
          <w:ilvl w:val="1"/>
          <w:numId w:val="1"/>
        </w:numPr>
        <w:rPr/>
      </w:pPr>
      <w:bookmarkStart w:id="218" w:name="__RefHeading___Toc17121715_1280447820"/>
      <w:bookmarkStart w:id="219" w:name="_Toc76"/>
      <w:bookmarkEnd w:id="218"/>
      <w:r>
        <w:rPr>
          <w:rtl w:val="true"/>
        </w:rPr>
        <w:t>پيامبر اسلام همان خواسته هاى موسى علیه السلام را تكرار مى كند</w:t>
      </w:r>
      <w:bookmarkEnd w:id="219"/>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رواياتى كه دركتب دانشمندان اهل سنت و تشيع واردشده استفاده مى شودكه پيغمبرگرامى اسلام صلى الله عليه و آله نيز همين مسائل را كه موسى براى پيشبرد اهدافش از خدا خواسته بود تمنا كرد ، با اين تفاوت كه به جاى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نهاد و چنين عرض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اِنّى اَسْأَلُكَ بِما سَأَلَكَ اَخى مُوسى اَنْ تَشْرَحَ لى صَدْرى وَ اَنْ تَيَسِّرَ لى اَمْرى وَ اَنْ تَحِلَّ عُقْدَةً مِنْ لِسانى ، يَفْقَهُوا قَوْلى ، وَاجْعَلْ لى وَزيرا مِنْ اَهْلى ، عَلِيّا اَخى ، اُشْدُدْ بِه اَزْرى وَ اَشْرِكْهُ فى اَمْرى ، كَىْ نُسَبِّحَكَ كَثيرا وَ نَذْكُرَكَ كَثيرا، اِنَّكَ كُنْتَ بِنا بَصيرا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من از تو همان تقاضا مى كنم كه برادرم موسى تقاضا كرد، ازتومى خواهم سينه ام را گشاده دارى و كارهارا برمن آسان كنى، گره از زبانم بگشايى، تا سخنانم را درك كنند ، براى من وزيرى از خاندانم قرار دهى ، برادرم على را ، خداوندا پشتم را با او محكم كن و او را در كار من شريك گردان تا تو را بسيار تسبيح گوييم و تو را بسيار ياد كنيم كه تو به حال ما بصير و بينايى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سيوطى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طبرسى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بسيارى ديگر از دانشمندان بزرگ سنى و شيعه با تفاوت هايى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مشابه اين حديث ، حديث مَنْزَلَة است كه پيامبر صلى الله عليه و آله به على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تَرْضى اَنْ تَكُونَ مِنّى بِمَنْزِلَةِ هارُونَ مِنْ مُوسى ، اِلاّ اَنَّهُ لَيْسَ نَبِىٌّ بَعْدى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راضى نيستى كه نسبت به من همانند هارون نسبت به موسى باشى ، جز اين كه پيامبرى بعد از من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حديث كه در كتب درجه اول اهل تسنن آمده و به گفته محدث بحرانى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 نورُ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غايَةُ الْمَرام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صد طريق از طرق اهل سنت و هفتاد طريق از طرق شيعه نقل شده است، آن قدر معتبر مى باشد كه جاى هيچ گونه انكار ندارد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 چه ذكر آن را در اين جا ضرورى مى دانيم اين است كه بعضى از مفسران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آلوسى در روح المعانى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قبول اصل روايت در دلالت آن ايراد كرده اند و گفته اند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اَشْرِكْهُ فى اَمْرى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را شريك در كار من بنما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جز شركت در امر ارشاد و دعوت مردم به سوى حق ، اثبات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پيدا است كه مسأله شركت در ارشاد و به تعبير ديگر امر به معروف و نهى از منكر و گسترش دعوت حق، وظيفه فرد فرد مسلمانان است و اين چيزى نبوده است كه پيامبر صلى الله عليه و آله براى على بخواهد ، اين يك توضيح واضح است كه هرگز نمى توان دعاى پيامبر صلى الله عليه و آله را به آن تفسير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مى دانيم كه منظور ، شركت در امر نبوت هم نبوده است ، بنابراين نتيجه مى گيريم كه مقام خاصى بوده غير از نبوت و غير از وظيفه عمومى ارشاد ، آيا اين جز مسأله ولايت خاصه چيزى خواهد بود؟ آيا اين همان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خاصى كه شيعه براى آن قائل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آن را تأييد و تقويت مى كند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و بدين سان همه خواسته هاى او پذيرفته مى شود و آفريدگار هستى به او پيام مى دهد كه خواسته هايت برآورده گرديد 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براى رساندن پيام ما به پاخيز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قَدْ اُوتيتَ سُؤْلَكَ يا مُوسى</w:t>
      </w:r>
    </w:p>
    <w:p>
      <w:pPr>
        <w:pStyle w:val="BookText"/>
        <w:rPr/>
      </w:pPr>
      <w:r>
        <w:rPr>
          <w:rFonts w:ascii="IRNazanin" w:hAnsi="IRNazanin" w:eastAsia="IRNazanin"/>
          <w:color w:val="111111"/>
          <w:sz w:val="28"/>
          <w:sz w:val="28"/>
          <w:szCs w:val="28"/>
          <w:rtl w:val="true"/>
          <w:lang w:bidi="fa-IR"/>
        </w:rPr>
        <w:t>ششمين امام نور از پدرش و او از امير مؤمنان عليه السلام آورده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 لِما لاتَرْجُو اَرْجى مِنْكَ لِما تَرْجوُ، فَاِنَّ مُوسَى بْنِ عِمْرانَ خَرَجَ يَقْتَبِسُ لاِءَهْلِهِ ناراً فَكَلَّمَهُ اللّهُ عَزَّ وَ جَلَّ، فَرَجَعَ نَبِيّاً، وَ خَرَجَتْ مَلَكَةُ سَبَأٍ كافِرَةً، فَاَسْلَمَتْ مَعَ سُلَيْمانَ، وَ خَرَجَ سَحَرَةُ فِرْعَوْنَ يَطْلُبُونَ الْعِزَّةَ لِفِرْعَوْنَ، فَرَجَعُوا مُؤمِنينَ</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به آنچه در زندگى اميد نمى بندى، اميدوارتر از آن چيزى باش كه بدان اميد مى بندى،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تيره و تار به سوى آن فروغ تابناك رفت تا براى خانواده اش آتشى بياورد، امّا با اين رويداد پرافتخار روبه رو گرديد كه خدا با او سخن گفت و در حالى بازگشت كه به مقام والاى رسالت رسيده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ملكه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كفر و شرك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امّا به ايمان و اسلام مفتخر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افسونگران و روشنفكران عصر موسى براى پيكار با او و پاسدارى از استبداد فرعون به ميدان آمدند، امّا سرانجام حق را شناختند و توحيدگرا بازگشتند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پرتوى از ثمره درست انديشى و حق طلبى است كه انسان حق جو و حق خواه سرانجام به آن مى رسد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220" w:name="pg19461_210802"/>
    </w:p>
    <w:p>
      <w:pPr>
        <w:pStyle w:val="Heading2"/>
        <w:numPr>
          <w:ilvl w:val="1"/>
          <w:numId w:val="1"/>
        </w:numPr>
        <w:rPr/>
      </w:pPr>
      <w:bookmarkStart w:id="221" w:name="__RefHeading___Toc17121717_1280447820"/>
      <w:bookmarkStart w:id="222" w:name="_Toc77"/>
      <w:bookmarkEnd w:id="220"/>
      <w:bookmarkEnd w:id="221"/>
      <w:r>
        <w:rPr>
          <w:rtl w:val="true"/>
        </w:rPr>
        <w:t xml:space="preserve">خانواده خود را به </w:t>
      </w:r>
      <w:r>
        <w:rPr>
          <w:rtl w:val="true"/>
        </w:rPr>
        <w:t>«</w:t>
      </w:r>
      <w:r>
        <w:rPr>
          <w:rtl w:val="true"/>
        </w:rPr>
        <w:t>نماز</w:t>
      </w:r>
      <w:r>
        <w:rPr>
          <w:rtl w:val="true"/>
        </w:rPr>
        <w:t xml:space="preserve">» </w:t>
      </w:r>
      <w:r>
        <w:rPr>
          <w:rtl w:val="true"/>
        </w:rPr>
        <w:t>مقيد ساز و بر انجام آن شكيبا باش</w:t>
      </w:r>
      <w:bookmarkEnd w:id="222"/>
    </w:p>
    <w:p>
      <w:pPr>
        <w:pStyle w:val="BookText"/>
        <w:rPr/>
      </w:pPr>
      <w:r>
        <w:rPr>
          <w:rFonts w:ascii="Amiri" w:hAnsi="Amiri" w:eastAsia="Amiri" w:cs="Amiri"/>
          <w:color w:val="111111"/>
          <w:sz w:val="28"/>
          <w:sz w:val="28"/>
          <w:szCs w:val="28"/>
          <w:rtl w:val="true"/>
          <w:lang w:bidi="ar-SA"/>
        </w:rPr>
        <w:t>وَ أْمُرْ اَهْلَكَ بِالصَّلوةِ وَ اصْطَبِرْ عَلَيْها لا نَسْئَلُكَ رِزْقا نَحْنُ نَرْزُقُكَ وَ الْعاقِبَةُ لِلتَّقْوى</w:t>
      </w:r>
    </w:p>
    <w:p>
      <w:pPr>
        <w:pStyle w:val="BookText"/>
        <w:rPr/>
      </w:pPr>
      <w:r>
        <w:rPr>
          <w:rFonts w:ascii="Amiri" w:hAnsi="Amiri" w:eastAsia="Amiri" w:cs="Amiri"/>
          <w:color w:val="111111"/>
          <w:sz w:val="28"/>
          <w:sz w:val="28"/>
          <w:szCs w:val="28"/>
          <w:rtl w:val="true"/>
          <w:lang w:bidi="ar-SA"/>
        </w:rPr>
        <w:t>و خانواده خود را به نماز دستور ده و بر انجام آن شكيبا باش ، ما از تو روزى نمى خواهيم بلكه ما به تو روزى مى دهيم و عاقبت نيك براى تقوا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 xml:space="preserve">بدون شك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خاندان پيامبر صلى الله عليه و آله به طور كلى است ، ولى از آن جا كه اين سوره در مكه نازل شده در آن زمان مصداق اهل ، خديجه و على بوده اند و ممكن است بعضى ديگر از نزديكان پيامبر صلى الله عليه و آله را نيز شامل شود ، ولى با گذشت زمان دامنه خاندان پيامبر گسترده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اضافه مى كند اگر دستور نماز به تو و خاندانت داده شده است ، منافع و بركاتش تنها متوجه خود شما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تو روزى نمى خواهيم بلكه به تو روزى مى دهيم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نَسْئَلُكَ رِزْقا نَحْنُ نَرْزُقُكَ</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نماز چيزى بر عظمت پروردگار نمى افزايد ، بلكه سرمايه بزرگى براى تكامل شما انسان ها و كلاس عالى تربيت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اين ترتيب نتيجه عبادات مستقيما به خود عبادت كنندگان باز مى گردد و در پايان آيه اضافه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وَالْعاقِبَةُ لِلتَّقْوى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باقى مى ماند و سرانجامش مفيد و سازنده و حيات بخش است ، همان تقوا و پرهيزكارى است ، پرهيزكاران سرانجام پيروزند و بى تقوايان محكوم به شكست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Amiri" w:hAnsi="Amiri" w:eastAsia="Amiri" w:cs="Amiri"/>
          <w:color w:val="111111"/>
          <w:sz w:val="28"/>
          <w:sz w:val="28"/>
          <w:szCs w:val="28"/>
          <w:rtl w:val="true"/>
          <w:lang w:bidi="ar-SA"/>
        </w:rPr>
        <w:t>وَاْمُرْ اَهْلَكَ بِالصَّلوةِ</w:t>
      </w:r>
    </w:p>
    <w:p>
      <w:pPr>
        <w:pStyle w:val="BookText"/>
        <w:rPr/>
      </w:pPr>
      <w:r>
        <w:rPr>
          <w:rFonts w:ascii="IRNazanin" w:hAnsi="IRNazanin" w:eastAsia="IRNazanin"/>
          <w:color w:val="111111"/>
          <w:sz w:val="28"/>
          <w:sz w:val="28"/>
          <w:szCs w:val="28"/>
          <w:rtl w:val="true"/>
          <w:lang w:bidi="fa-IR"/>
        </w:rPr>
        <w:t>و خاندان و پيروانت را به برپايى نماز و فرهنگ آن فرمان 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سعيد خِدرى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هنگامه فرود اين آيه شريفه تا نه ماه پيامبر گرامى صلى الله عليه و آله به وقت نماز در سراى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عليهماالسلام مى ايستاد و مى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اَلصَّلوةُ 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يُريدُ اللّهُ لِيُذْهِبَ عَنْكُمُ الرِّجْسَ اَهْلَ الْبَيْتِ وَ يُطَهِّرَكُمْ تَطْهيراً</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نماز، نماز، هان كه بخشايش و مهر خدا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خدا مى خواهد تا پليدى را از شما خاندان بزدايد و شما را آن گونه كه خود مى پسندد پاك و پاكيزه بارگاه خويش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روايت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هاى فراوانى از امامان معصوم و از ديگران،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برزه روايت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باقر عليه السلام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اَمَرَهُ اللّهُ تَعالى اَنْ يَخُصَّ اَهْلَهُ دُونَ النّاسِ لِيَعْلَمَ النّاسُ اَنَّ لاَِهْلِهِ عِنْدَ اللّهِ مَنْزِلَةً لَيْسَتْ لِلنّاسِ فَاَمَرَهُمْ مَعَ النّاسِ عامَّةً ثُمَّ اَمَرَهُمْ خاصَّةً</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خدا به پيامبر صلى الله عليه و آله فرمان داد كه تنها خاندانش را اين گونه به نماز و نيايش با خدا فرمان دهد تا همگان بدانند كه خاندانش نزد خدا مقامى والا و ويژه دارند، كه ديگر مردمان چنين مقامى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پيامبر صلى الله عليه و آله نخست آنان را با همه مردم به برپا داشتن نماز فرمان داد و آنگاه خود و خاندانش را به تنهايى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اصْطَبِرْ عَلَيْها</w:t>
      </w:r>
    </w:p>
    <w:p>
      <w:pPr>
        <w:pStyle w:val="BookText"/>
        <w:rPr/>
      </w:pPr>
      <w:r>
        <w:rPr>
          <w:rFonts w:ascii="Amiri" w:hAnsi="Amiri" w:eastAsia="Amiri" w:cs="Amiri"/>
          <w:color w:val="111111"/>
          <w:sz w:val="28"/>
          <w:sz w:val="28"/>
          <w:szCs w:val="28"/>
          <w:rtl w:val="true"/>
          <w:lang w:bidi="ar-SA"/>
        </w:rPr>
        <w:t>و خودنيز برنماز و دعوت به آن شكيباباش</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نَسْئَلُكَ رِزْقا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ما روزى تو و آفريده هاى خود را از تو نمى خواهيم، بلكه از تو مى خواهيم كه عبادت كنى و پيام ما را به مردم برسانى و خود ضامن روزى همگان هستيم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نَرزُقُكَ</w:t>
      </w:r>
    </w:p>
    <w:p>
      <w:pPr>
        <w:pStyle w:val="BookText"/>
        <w:rPr/>
      </w:pPr>
      <w:r>
        <w:rPr>
          <w:rFonts w:ascii="IRNazanin" w:hAnsi="IRNazanin" w:eastAsia="IRNazanin"/>
          <w:color w:val="111111"/>
          <w:sz w:val="28"/>
          <w:sz w:val="28"/>
          <w:szCs w:val="28"/>
          <w:rtl w:val="true"/>
          <w:lang w:bidi="fa-IR"/>
        </w:rPr>
        <w:t>ما به همه روزى مى دهيم و از كسى چيزى نمى خواهيم، به همه سود مى رسانيم و از كسى سود نمى خواهيم و بدين سان اين در اظهار امتنان رساتر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وَالْعاقِبَةُ لِلتَّقْوى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فرجام خوش از آن پروا و پرواپيشگان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آن كسانى كه تو و قرآن را گواهى كنند و از من حساب برند و پروا پيشه سازند، فرجام خوش براى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سردمدار و دارنده زر و زيورى را مى ديد، به خانه اش مى رفت و اين آيه شريفه را تلاوت مى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تَمُدَّنَّ عَيْنَيْكَ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آنگاه رو به خانواده اش مى كرد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رَحِمَكُمُ اللّهُ</w:t>
      </w:r>
      <w:r>
        <w:rPr>
          <w:rFonts w:eastAsia="IRNazanin" w:cs="IRNazanin"/>
          <w:color w:val="111111"/>
          <w:sz w:val="28"/>
          <w:szCs w:val="28"/>
          <w:rtl w:val="true"/>
          <w:lang w:bidi="fa-IR"/>
        </w:rPr>
        <w:t xml:space="preserve">! </w:t>
      </w:r>
      <w:bookmarkStart w:id="223" w:name="pg19461_210805"/>
    </w:p>
    <w:p>
      <w:pPr>
        <w:pStyle w:val="Heading2"/>
        <w:numPr>
          <w:ilvl w:val="1"/>
          <w:numId w:val="1"/>
        </w:numPr>
        <w:rPr/>
      </w:pPr>
      <w:bookmarkStart w:id="224" w:name="__RefHeading___Toc17121719_1280447820"/>
      <w:bookmarkStart w:id="225" w:name="_Toc78"/>
      <w:bookmarkEnd w:id="223"/>
      <w:bookmarkEnd w:id="224"/>
      <w:r>
        <w:rPr>
          <w:rtl w:val="true"/>
        </w:rPr>
        <w:t>تذكرات خدايى را شوخى نگيريد</w:t>
      </w:r>
      <w:bookmarkEnd w:id="225"/>
    </w:p>
    <w:p>
      <w:pPr>
        <w:pStyle w:val="BookText"/>
        <w:rPr/>
      </w:pPr>
      <w:r>
        <w:rPr>
          <w:rFonts w:ascii="Amiri" w:hAnsi="Amiri" w:eastAsia="Amiri" w:cs="Amiri"/>
          <w:color w:val="111111"/>
          <w:sz w:val="28"/>
          <w:sz w:val="28"/>
          <w:szCs w:val="28"/>
          <w:rtl w:val="true"/>
          <w:lang w:bidi="ar-SA"/>
        </w:rPr>
        <w:t>ما يَأْتيهِمْ مِنْ ذِكْرٍ مِنْ رَبِّهِمْ مُحْدَثٍ اِلاَّ اسْتَمَعُوهُ وَ هُمْ يَلْعَبُونَ</w:t>
      </w:r>
    </w:p>
    <w:p>
      <w:pPr>
        <w:pStyle w:val="BookText"/>
        <w:rPr/>
      </w:pPr>
      <w:r>
        <w:rPr>
          <w:rFonts w:ascii="IRNazanin" w:hAnsi="IRNazanin" w:eastAsia="IRNazanin"/>
          <w:color w:val="111111"/>
          <w:sz w:val="28"/>
          <w:sz w:val="28"/>
          <w:szCs w:val="28"/>
          <w:rtl w:val="true"/>
          <w:lang w:bidi="fa-IR"/>
        </w:rPr>
        <w:t>هر يادآورى تازه اى از طرف پروردگارشان براى آن ها بيايد با لعب و شوخى به آن گوش فرامى دهند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فوق اشاره به هر سخن بيدار كننده است و تعبير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تازه و جديد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است كه كتب آسمانى ، يكى پس از ديگرى نازل مى گردد و سوره هاى قرآن و آيات آن هر كدام محتواى تازه و نوى دارد ، كه از طرق مختلف براى نفوذ در دل هاى غافلان وارد مى شود ، اما چه سود براى كسانى كه همه اين ها را به شوخى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يكى از بدبختى هاى برخى از خانواده ها و افراد جاهل و متكبر و خودخواه اين است كه هميشه نصايح و اندرزهاى خيرانديشان را به شوخى و بازى مى گيرند و همين سبب مى شود كه هرگز از خواب غفلت بيدار نشوند ، در حالى كه اگر حتى يك بار به صورت جدى با آن برخوردكنند، چه بسا مسير زندگانى آن ها در همان لحظه تغيير پيدا مى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هر سخن بيدارگر و هر پند و اندرزى است، اما در آيه شريفه منظور قرآن شريف 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تازه و جديد</w:t>
      </w:r>
      <w:r>
        <w:rPr>
          <w:rFonts w:eastAsia="Amiri" w:cs="Amiri" w:ascii="Amiri" w:hAnsi="Amiri"/>
          <w:color w:val="111111"/>
          <w:sz w:val="28"/>
          <w:szCs w:val="28"/>
          <w:rtl w:val="true"/>
          <w:lang w:bidi="ar-SA"/>
        </w:rPr>
        <w:t>.</w:t>
      </w:r>
    </w:p>
    <w:p>
      <w:pPr>
        <w:pStyle w:val="Heading2"/>
        <w:numPr>
          <w:ilvl w:val="1"/>
          <w:numId w:val="1"/>
        </w:numPr>
        <w:rPr/>
      </w:pPr>
      <w:bookmarkStart w:id="226" w:name="__RefHeading___Toc17121721_1280447820"/>
      <w:bookmarkStart w:id="227" w:name="_Toc79"/>
      <w:bookmarkEnd w:id="226"/>
      <w:r>
        <w:rPr>
          <w:rtl w:val="true"/>
        </w:rPr>
        <w:t>دو آفت ويرانگر سرگرمى و غفلت</w:t>
      </w:r>
      <w:bookmarkEnd w:id="227"/>
    </w:p>
    <w:p>
      <w:pPr>
        <w:pStyle w:val="BookText"/>
        <w:rPr/>
      </w:pPr>
      <w:r>
        <w:rPr>
          <w:rFonts w:ascii="Amiri" w:hAnsi="Amiri" w:eastAsia="Amiri" w:cs="Amiri"/>
          <w:color w:val="111111"/>
          <w:sz w:val="28"/>
          <w:sz w:val="28"/>
          <w:szCs w:val="28"/>
          <w:rtl w:val="true"/>
          <w:lang w:bidi="ar-SA"/>
        </w:rPr>
        <w:t>در آيه مورد بحث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يَأْتيهِمْ مِنْ ذِكْرٍ مِنْ رَبِّهِمْ مُحْدَثٍ اِلاَّ اسْتَمَعُوهُ وَ هُمْ يَلْعَبُونَ</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آيه و سوره و يادآورى جديد و تازه اى از سوى پروردگارشان بر آنان مى رسد و </w:t>
      </w:r>
      <w:bookmarkStart w:id="228" w:name="pg19461_210806"/>
    </w:p>
    <w:p>
      <w:pPr>
        <w:pStyle w:val="BookText"/>
        <w:rPr/>
      </w:pPr>
      <w:bookmarkEnd w:id="228"/>
      <w:r>
        <w:rPr>
          <w:rFonts w:ascii="IRNazanin" w:hAnsi="IRNazanin" w:eastAsia="IRNazanin"/>
          <w:color w:val="111111"/>
          <w:sz w:val="28"/>
          <w:sz w:val="28"/>
          <w:szCs w:val="28"/>
          <w:rtl w:val="true"/>
          <w:lang w:bidi="fa-IR"/>
        </w:rPr>
        <w:t>مى آيد، آن را مى شنوند اما به آن نمى انديشند و در آن تدبّر و تأمل نمى كنند، بلكه به بازى و تمسخر به آن گوش مى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آنان قرآن را به بازى و تمسخر مى شنوند و در غفلت و بى خبرى به سر مى برند كه هدف آفرينش چيست و از آنان چه مى خواهند؟</w:t>
      </w:r>
    </w:p>
    <w:p>
      <w:pPr>
        <w:pStyle w:val="Heading2"/>
        <w:numPr>
          <w:ilvl w:val="1"/>
          <w:numId w:val="1"/>
        </w:numPr>
        <w:rPr/>
      </w:pPr>
      <w:bookmarkStart w:id="229" w:name="__RefHeading___Toc17121723_1280447820"/>
      <w:bookmarkStart w:id="230" w:name="_Toc80"/>
      <w:bookmarkEnd w:id="229"/>
      <w:r>
        <w:rPr>
          <w:rtl w:val="true"/>
        </w:rPr>
        <w:t>پديده بودن قرآن شريف</w:t>
      </w:r>
      <w:bookmarkEnd w:id="230"/>
    </w:p>
    <w:p>
      <w:pPr>
        <w:pStyle w:val="BookText"/>
        <w:rPr/>
      </w:pP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شگردهاى ديرين استبدادگران و سياست بازان بهره ورى ناصواب و نادرست از مذاهب و باورهاى مذهبى توده هاى دربند استبداد و اختناق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اين راستا، گاه با موافق و هماهنگ و باورمند نشان دادن خويش با مذهب و عقيده مورد احترام مردم، بر روى موج افكار عمومى سوار مى شوند تا هدف هاى سلطه جويانه خويش را بجويند و گاه حتى با مدافع سرسخت نشان دادن خويش و تندروى و افراط كارى بسيار در طرفدارى از مذهب رايج، راه خويش را مى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مذهب را از نظر قالب و واژه ها و محتوا تحريف مى كنند و آن را ابزار سلطه و توجيه گر ستم و بيداد خويش مى سازند و گاه به احترام بسيار به قالب و شكل و ظاهر واژه هاى آن و نيز تقدير پيامبر و چهره هاى مورد احترام آن، به تحريف معنوى و پوچ و پوك ساختن آن دست مى يازند و آن را از روح عدالت خواهى و آزادى خواهى و طرفدارى از حقوق انسان و مبارزه با ظلم و استبداد تهى ساخته و يا با ديگر شگردها آن را ابزار قدرت و سلطه مى سازند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با تراشيدن دشمنان دروغين براى آن، خود را وقف دفاع و پاسدارى از آن جلوه مى دهند و گاه با ساختن بحث ها و كشمكش هاى پوچ و بى اساس و خطرهاى ساختگى، توده هاى دربند و حتى دانشمندان و دانشوران ظاهربين را سرگرم پيكارى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پوچ و انحرافى مى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آفت و شگرد متأسّفانه پس از رحلت جانسوز پيامبر، به تاريخ اسلام نيز راه يافت و سوگمندانه حاكمان بسيارى، به ويژه دو استبداد ديرپاى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طرفدارى از آگاهى و ژرف نگرى مذهبى و عمل به مفاهيم و مقررات عدالت آفرين و آزادمنشانه و تأمين كننده حقوق و آزادى و امنيّت و كرامت و سرفرازى مردم، با انواع شگردها، از دين خدا بر ضد هدف هاى بلند و انسانى آن بهره جسته و آن را ابزار سلطه و سركوب و اختناق و ارتجاع و كيش شخصيت ساختند و با بازى با ظاهر واژه ها و الفاظ و كتاب خدا، روح انسانساز و عدالت خواهانه آن را تعطيل ساختند كه نمونه اى از اين بازيگرى، خلق اين بحث پوچ و بى اساس و سرگرم ساختن انديشه ها و قلم ها و توده ها و صف بندى ها در اين موضوع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قرآن پديده و حادث است و يا قديم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اين بحث در درجه نخست، انتقال بحران بود؛ يعنى حكومت مى خواست قلم ها و انديشه ها و مشت ها و خواسته هايى كه بايد در جهت كسب استقلال انديشه، حقوق، آزادى، حاكميت بر سرنوشت و عمل به روح قرآن و اسلام باشد، اينها را به اين بحث هاى بى معنا جهت دهد و استبداد در امان بماند، وگرنه اين موضوع كدامين مشكل اجتماعى و اخلاقى و انسانى و حقوقى و عقيدتى و سياسى و فر هنگى مردم را حل مى كرد؟</w:t>
      </w:r>
    </w:p>
    <w:p>
      <w:pPr>
        <w:pStyle w:val="BookText"/>
        <w:rPr/>
      </w:pPr>
      <w:r>
        <w:rPr>
          <w:rFonts w:ascii="IRNazanin" w:hAnsi="IRNazanin" w:eastAsia="IRNazanin"/>
          <w:color w:val="111111"/>
          <w:sz w:val="28"/>
          <w:sz w:val="28"/>
          <w:szCs w:val="28"/>
          <w:rtl w:val="true"/>
          <w:lang w:bidi="fa-IR"/>
        </w:rPr>
        <w:t>افزون بر اين كدام انسان خردمند و با انصافى بود كه نداند اين بحث چيزى جز سرگرمى نيست؟ و در نيابد كه واژه ها و قالب ها و ظاهركتاب خدا پديده و حادث است كه بر قلب پاك پيامبر صلى الله عليه و آله فرود آمده و روح و محتوا و مفهوم آن نيز كه از دانش بى كران خدا سرچشمه گرفته است بسان ذات پاك او ديرين و قديم است، پس چه جاى بحث و كشمكش؟</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گويى از همين زاويه و ديدگاه است كه انديشوران هوشمند اسلامى با الهام از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رهنمودهاى خاندان وحى و رسالت، اين بحث ها را انحرافى و ساخته و پرداخته اسبتداد مى نگريستند و مردم را از صف بندى و كشمكش در اين موضوعات هشدار مى دادند</w:t>
      </w:r>
      <w:r>
        <w:rPr>
          <w:rStyle w:val="FootnoteAnchor"/>
          <w:rtl w:val="true"/>
        </w:rPr>
        <w:footnoteReference w:id="98"/>
      </w:r>
      <w:r>
        <w:rPr>
          <w:rFonts w:ascii="IRNazanin" w:hAnsi="IRNazanin" w:eastAsia="IRNazanin"/>
          <w:color w:val="111111"/>
          <w:sz w:val="28"/>
          <w:sz w:val="28"/>
          <w:szCs w:val="28"/>
          <w:rtl w:val="true"/>
          <w:lang w:bidi="fa-IR"/>
        </w:rPr>
        <w:t>و روشنگرى مى كردند كه خطرناك ترين و مرگبارترين دشمن اسلام و قرآن و جامعه استبدادگرانى هستند كه مذهب را ابزار سلطه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حيات ننگبار خويش حاضر نيستند با عمل به دين خدا و كتاب انسانساز او و سيره و سنّت پيامبرش حقوق و آزادى و كرامت و امنيّت مردم و حق حاكميت بر سرنوشت خويش را در ميدان زندگى به رسميت بشناسند و به آنان حق مقايسه و انتخاب و چون و چرا و انتقاد و اظهار نظر كه اساسى ترين حقوق يك جامعه مترقى و خردمند است بدهند، بلكه آنان را هماره دنباله رو مى خواهند و خويشتن را فرمانرواى مطلق و بى چون و چرا مى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قدرت و امكانات ملّى را قبضه كنند، اما از دگر سو پاسخگوى گفتار و اقدامات و عملكرد خويش نباشد؛ و درست به همين جهت مردم را با اين بازى ها سرگرم مى خواهند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231" w:name="pg19461_210809"/>
    </w:p>
    <w:p>
      <w:pPr>
        <w:pStyle w:val="Heading2"/>
        <w:numPr>
          <w:ilvl w:val="1"/>
          <w:numId w:val="1"/>
        </w:numPr>
        <w:rPr/>
      </w:pPr>
      <w:bookmarkStart w:id="232" w:name="__RefHeading___Toc17121725_1280447820"/>
      <w:bookmarkStart w:id="233" w:name="_Toc81"/>
      <w:bookmarkEnd w:id="231"/>
      <w:bookmarkEnd w:id="232"/>
      <w:r>
        <w:rPr>
          <w:rtl w:val="true"/>
        </w:rPr>
        <w:t>آفرينش آسمان و زمين بازيچه نيست</w:t>
      </w:r>
      <w:bookmarkEnd w:id="233"/>
    </w:p>
    <w:p>
      <w:pPr>
        <w:pStyle w:val="BookText"/>
        <w:rPr/>
      </w:pPr>
      <w:r>
        <w:rPr>
          <w:rFonts w:ascii="Amiri" w:hAnsi="Amiri" w:eastAsia="Amiri" w:cs="Amiri"/>
          <w:color w:val="111111"/>
          <w:sz w:val="28"/>
          <w:sz w:val="28"/>
          <w:szCs w:val="28"/>
          <w:rtl w:val="true"/>
          <w:lang w:bidi="ar-SA"/>
        </w:rPr>
        <w:t>وَ ما خَلَقْنَا السَّماءَ وَ الاَْرْضَ وَ ما بَيْنَهُما لاعِبينَ</w:t>
      </w:r>
    </w:p>
    <w:p>
      <w:pPr>
        <w:pStyle w:val="BookText"/>
        <w:rPr/>
      </w:pPr>
      <w:r>
        <w:rPr>
          <w:rFonts w:ascii="IRNazanin" w:hAnsi="IRNazanin" w:eastAsia="IRNazanin"/>
          <w:color w:val="111111"/>
          <w:sz w:val="28"/>
          <w:sz w:val="28"/>
          <w:szCs w:val="28"/>
          <w:rtl w:val="true"/>
          <w:lang w:bidi="fa-IR"/>
        </w:rPr>
        <w:t>ما آسمان و زمين و آن چه را در ميان آن ها است براى بازى نيافريديم</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 xml:space="preserve">اين زمين گسترده ، اين آسمان پهناور و اين همه موجودات متنوع و بديعى كه در صحنه آن ها است نشان مى دهد ، غرض مهمى در كار بوده است ، آرى هدف اين بوده كه از يك سو بيانگر آن آفريننده بزرگ باشند و نشانه اى از عظمتش و از سوى ديگر دليلى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وگرنه اين همه غوغا براى اين چند روز معنى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ممكن است انسانى در وسط بيابانى ، كاخ مجهزى با تمام وسايل فراهم كند ، تنها براى اين كه در تمام عمر يك ساعت از آن جا مى گذرد ، در آن استراحت مى كند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Heading2"/>
        <w:numPr>
          <w:ilvl w:val="1"/>
          <w:numId w:val="1"/>
        </w:numPr>
        <w:rPr/>
      </w:pPr>
      <w:bookmarkStart w:id="234" w:name="__RefHeading___Toc17121727_1280447820"/>
      <w:bookmarkStart w:id="235" w:name="_Toc82"/>
      <w:bookmarkEnd w:id="234"/>
      <w:r>
        <w:rPr>
          <w:rtl w:val="true"/>
        </w:rPr>
        <w:t>آفرينش آسمان و زمين هدفمند است</w:t>
      </w:r>
      <w:bookmarkEnd w:id="235"/>
    </w:p>
    <w:p>
      <w:pPr>
        <w:pStyle w:val="BookText"/>
        <w:rPr/>
      </w:pPr>
      <w:r>
        <w:rPr>
          <w:rFonts w:ascii="IRNazanin" w:hAnsi="IRNazanin" w:eastAsia="IRNazanin"/>
          <w:color w:val="111111"/>
          <w:sz w:val="28"/>
          <w:sz w:val="28"/>
          <w:szCs w:val="28"/>
          <w:rtl w:val="true"/>
          <w:lang w:bidi="fa-IR"/>
        </w:rPr>
        <w:t>اينك در اين آيات قرآن شريف به ترسيم هدف از آفرينش آسمان و زمين پرداخته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خَلَقْنَا السَّماءَ وَ الاَْرْضَ وَ ما بَيْنَهُما لاعِبينَ</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آسمان و زمين و آنچه را در ميان آن دو پديد آمده است، همه را براى هدفى درست و حكيمانه آفريديم و نه به بازيچه و به بيهودگى؛ و آن هدف اين است كه وسيله اى باشد براى زندگى شما، تا شما را در رسيدن به پاداش و ثواب و آراستگى به معنويت و روشن بينى و درست انديشى كمك كند</w:t>
      </w:r>
      <w:r>
        <w:rPr>
          <w:rFonts w:eastAsia="IRNazanin" w:cs="IRNazanin"/>
          <w:color w:val="111111"/>
          <w:sz w:val="28"/>
          <w:szCs w:val="28"/>
          <w:rtl w:val="true"/>
          <w:lang w:bidi="fa-IR"/>
        </w:rPr>
        <w:t xml:space="preserve">. </w:t>
      </w:r>
      <w:bookmarkStart w:id="236" w:name="pg19461_210810"/>
    </w:p>
    <w:p>
      <w:pPr>
        <w:pStyle w:val="Heading2"/>
        <w:numPr>
          <w:ilvl w:val="1"/>
          <w:numId w:val="1"/>
        </w:numPr>
        <w:rPr/>
      </w:pPr>
      <w:bookmarkStart w:id="237" w:name="__RefHeading___Toc17121729_1280447820"/>
      <w:bookmarkStart w:id="238" w:name="_Toc83"/>
      <w:bookmarkEnd w:id="236"/>
      <w:bookmarkEnd w:id="237"/>
      <w:r>
        <w:rPr>
          <w:rtl w:val="true"/>
        </w:rPr>
        <w:t xml:space="preserve">انحراف </w:t>
      </w:r>
      <w:r>
        <w:rPr>
          <w:rtl w:val="true"/>
        </w:rPr>
        <w:t>«</w:t>
      </w:r>
      <w:r>
        <w:rPr>
          <w:rtl w:val="true"/>
        </w:rPr>
        <w:t>خانواده</w:t>
      </w:r>
      <w:r>
        <w:rPr>
          <w:rtl w:val="true"/>
        </w:rPr>
        <w:t xml:space="preserve">» </w:t>
      </w:r>
      <w:r>
        <w:rPr>
          <w:rtl w:val="true"/>
        </w:rPr>
        <w:t xml:space="preserve">دليل موجهى براى انحراف </w:t>
      </w:r>
      <w:r>
        <w:rPr>
          <w:rtl w:val="true"/>
        </w:rPr>
        <w:t>«</w:t>
      </w:r>
      <w:r>
        <w:rPr>
          <w:rtl w:val="true"/>
        </w:rPr>
        <w:t>اعضاء خانواده</w:t>
      </w:r>
      <w:r>
        <w:rPr>
          <w:rtl w:val="true"/>
        </w:rPr>
        <w:t xml:space="preserve">» </w:t>
      </w:r>
      <w:r>
        <w:rPr>
          <w:rtl w:val="true"/>
        </w:rPr>
        <w:t>نيست</w:t>
      </w:r>
      <w:bookmarkEnd w:id="238"/>
    </w:p>
    <w:p>
      <w:pPr>
        <w:pStyle w:val="BookText"/>
        <w:rPr/>
      </w:pPr>
      <w:r>
        <w:rPr>
          <w:rFonts w:ascii="Amiri" w:hAnsi="Amiri" w:eastAsia="Amiri" w:cs="Amiri"/>
          <w:color w:val="111111"/>
          <w:sz w:val="28"/>
          <w:sz w:val="28"/>
          <w:szCs w:val="28"/>
          <w:rtl w:val="true"/>
          <w:lang w:bidi="ar-SA"/>
        </w:rPr>
        <w:t>وَ لَقَدْ اتَيْنا اِبْراهيمَ رُشْدَهُ مِنْ قَبْلُ وَ كُنّا بِه عالِمينَ</w:t>
      </w:r>
    </w:p>
    <w:p>
      <w:pPr>
        <w:pStyle w:val="BookText"/>
        <w:rPr/>
      </w:pPr>
      <w:r>
        <w:rPr>
          <w:rFonts w:ascii="IRNazanin" w:hAnsi="IRNazanin" w:eastAsia="IRNazanin"/>
          <w:color w:val="111111"/>
          <w:sz w:val="28"/>
          <w:sz w:val="28"/>
          <w:szCs w:val="28"/>
          <w:rtl w:val="true"/>
          <w:lang w:bidi="fa-IR"/>
        </w:rPr>
        <w:t xml:space="preserve">ما وسيله رشد ابراهيم را از قبل به او داديم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شايستگى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آگاه بوديم</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راه يافتن به مقصد است و در اين جا ممكن است اشاره به حقيقت توحيد باشد كه ابراهيم از سنين كودكى از آن آگاه شده بود و ممكن است اشاره به هرگونه خير و صلاح به معنى وسيع كلمه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قبل از موسى و هارون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بِه 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شايستگى هاى ابراهيم براى كسب اين مواهب است ، درحقيقت خدا هيچ موهبتى را به كسى بدون دليل نمى دهد، اين شايستگى ها است كه آمادگى براى پذيرش مواهب الهى است ، هرچند مقام نبوت يك مقام موهبتى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Heading2"/>
        <w:numPr>
          <w:ilvl w:val="1"/>
          <w:numId w:val="1"/>
        </w:numPr>
        <w:rPr/>
      </w:pPr>
      <w:bookmarkStart w:id="239" w:name="__RefHeading___Toc17121731_1280447820"/>
      <w:bookmarkStart w:id="240" w:name="_Toc84"/>
      <w:bookmarkEnd w:id="239"/>
      <w:r>
        <w:rPr>
          <w:rtl w:val="true"/>
        </w:rPr>
        <w:t>پدر توحيدگرايان و رشد و برازندگى او</w:t>
      </w:r>
      <w:bookmarkEnd w:id="240"/>
    </w:p>
    <w:p>
      <w:pPr>
        <w:pStyle w:val="BookText"/>
        <w:rPr/>
      </w:pPr>
      <w:r>
        <w:rPr>
          <w:rFonts w:ascii="IRNazanin" w:hAnsi="IRNazanin" w:eastAsia="IRNazanin"/>
          <w:color w:val="111111"/>
          <w:sz w:val="28"/>
          <w:sz w:val="28"/>
          <w:szCs w:val="28"/>
          <w:rtl w:val="true"/>
          <w:lang w:bidi="fa-IR"/>
        </w:rPr>
        <w:t xml:space="preserve">پس از ترسيم پرتوى از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آيات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ترسيم پرتوى از سرگذشت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 توحيدگرايان و تدبير او در مبارزه با پرستش هاى ذلّت بار و ارتجاعى پرداخته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آتَيْنا اِبْراهيمَ رُشْدَهُ مِنْ قَبْلُ</w:t>
      </w:r>
    </w:p>
    <w:p>
      <w:pPr>
        <w:pStyle w:val="BookText"/>
        <w:rPr/>
      </w:pPr>
      <w:r>
        <w:rPr>
          <w:rFonts w:ascii="IRNazanin" w:hAnsi="IRNazanin" w:eastAsia="IRNazanin"/>
          <w:color w:val="111111"/>
          <w:sz w:val="28"/>
          <w:sz w:val="28"/>
          <w:szCs w:val="28"/>
          <w:rtl w:val="true"/>
          <w:lang w:bidi="fa-IR"/>
        </w:rPr>
        <w:t>و به يقين ماپيشتر به پيامبرمان ابراهيم رشد فكرى شايسته و زيبنده او را ارزانى 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ها متفاوت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پاره اى منظور پيش از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باور پاره اى ديگر منظور پيش از رسالت محمد صلى الله عليه و آله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ديدگاه برخى منظور پيش از رسيدن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 بلوغمى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بيان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پيشتر به پيامبرمان ابراهيم، دليل و برهان شناخت خدا و توحيدگرايى و يكتاپرستى را كه راه رشد و تكامل است ارزانى داشتيم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كُنّا بِهِ 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مى دانستيم كه او براى رشد و رساندن پيام خدا در پرتو گفتار و كردار، بسيار شايسته و برازنده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اِذْ قالَ لاَِبيهِ وَ قَوْمِه ما هذِهِ التَّماثيلُ الَّتى اَنْتُمْ لَها عاكِفُونَ</w:t>
      </w:r>
    </w:p>
    <w:p>
      <w:pPr>
        <w:pStyle w:val="BookText"/>
        <w:rPr/>
      </w:pPr>
      <w:r>
        <w:rPr>
          <w:rFonts w:ascii="IRNazanin" w:hAnsi="IRNazanin" w:eastAsia="IRNazanin"/>
          <w:color w:val="111111"/>
          <w:sz w:val="28"/>
          <w:sz w:val="28"/>
          <w:szCs w:val="28"/>
          <w:rtl w:val="true"/>
          <w:lang w:bidi="fa-IR"/>
        </w:rPr>
        <w:t xml:space="preserve">آن هنگام كه به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قوم او گفت اين مجسمه هاى بى روحى را كه شما همواره پرستش مى كنيد چيست؟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تعبير بت هايى را كه در نظر آن ها فوق العاده عظمت داشت شديدا تحقير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ها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تعبير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تَماثيل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تَماثيل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عكس يا مجسمه بى روح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تاريخچه بت پرستى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مجسمه ها و عكس ها در آغاز جنبه يادبود پيامبران و علماء داشته ، ولى تدريجا صورت قداست به خود گرفته و معبود واقع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 لَها عاكِفُونَ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معنى ملازمت توأم با احترام است نشان مى دهد كه آن ها آن چنان دلبستگى به اين بت ها پيدا كرده بودند و سر برآستانش مى ساييدند و بر گردنشان مى چرخيدند كه گويى همواره ملازم آن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گفتار ابراهيم در حقيقت استدلال روشنى است براى ابطال بت پرستى ، زيرا آن چه از بت ها مى بينيم همين مجسمه و تمثال است ، بقيه تخيل است و توهم و پندار است ، كدام انسان عاقل به خود اجازه مى دهد ، كه براى مشتى سنگ و چوب اين همه عظمت و احترام و قدرت قائل باشد ؟ چرا انسانى كه خود اشرف مخلوقات است ، در برابر مصنوع خويش، اين چنين خضوع و كرنش كند و حل مشكلات خود را از آن بخواهد؟</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در آيه مورد بحث به يكى از فرازهاى درس آموز و الهام بخش زندگى او پرداخته و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رشادت و برازندگى ابراهيم هنگامى جلوه كرد كه به پدر و جامعه 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پيكره هايى كه آنها را مى پرستيد، چيست؟</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چيز مصنوعى مى باشد كه به يكى از مخلوقات شباهت دارد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پاره اى برآنند كه بت ها پيكره دانشمندان و علماى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پاره اى بر اين باورند كه آنها پيكره و مجسّمه پديده هاى كيهانى بودند و نه زمينى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قالُوا وَجَدْنا اباءَنا لَها عابِدينَ</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پدران خود را ديديم كه آن ها را عبادت مى كنند</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لَقَدْ كُنْتُمْ اَنْتُمْ وَ اباؤُكُمْ فى ضَلالٍ مُبينٍ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مسلماشما و هم پدرانتان در گمراهى آشكارى بوده ايد</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 xml:space="preserve">از آن جا كه تنها سنت و روش نياكان بودن هيچ مشكلى را حل نمى كند و هيچ دليلى نداريم كه نياكان عاقل تر و عالم تر از نسل هاى بعد باشند ، بلكه غالبا قضيه به عكس است چون باگذشت زمان علم و دانش ها گسترده تر مى شود ، ابراهيم بلافاصله به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شما و هم پدرانتان به طور قطع در گمراهى آشكار بوديد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اين كه بت پرستان در جواب ابراهيم ، هم روى كثرت نفرات تكيه كردند و هم طول زمان ،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پدران خود را بر اين آيين و رسم يافتيم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هم در هر دو قسمت به آن ها پاسخ گفت ، كه هم شما و هم پدرانتان ، هميشه در ضلال مبين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انسان عاقل كه داراى استقلال فكرى است هرگز خود را پايبند اين اوهام نمى كند، نه كثرت طرفداران طرح و سنتى را دليل اصالت آن مى داند و نه دوام و ريشه دار بودن آن 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بت پرستان و شرك گرايان به جاى پاسخ درست به دنباله روى از پدران و نياكان خويش چسبيدند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پدران خويشتن را پرستشگر آنها يافتيم و به راه آنان گام سپرديم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بدين سان هم نشان دادند كه بر اين راه و رسم ذلت بار واپسگرايانه كه در پيش گرفته اند، دليل و برهان ندارند و كارشان تنها دنباله روى است و هم نشان دادند كه دنباله روى و تقليد كوركورانه يكى از آفت هاى جامعه ها و رشد و شكوفايى تمدّن ها و سدّ راه اصلاح و اصلاحگران عصرها و نسل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شجاعانه و خيرخواهانه به روشنگرى پرداخت و آنان را سرزنش كرد كه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واقعيت اين است كه هم خودتان و هم پدرانتان در گمراهى آشكارى هستيد كه بت ها را به جاى آفريدگار هستى مى پرستيد</w:t>
      </w:r>
      <w:r>
        <w:rPr>
          <w:rFonts w:eastAsia="IRNazanin" w:cs="IRNazanin"/>
          <w:color w:val="111111"/>
          <w:sz w:val="28"/>
          <w:szCs w:val="28"/>
          <w:rtl w:val="true"/>
          <w:lang w:bidi="fa-IR"/>
        </w:rPr>
        <w:t xml:space="preserve">. </w:t>
      </w:r>
      <w:bookmarkStart w:id="241" w:name="pg19461_210813"/>
    </w:p>
    <w:p>
      <w:pPr>
        <w:pStyle w:val="Heading2"/>
        <w:numPr>
          <w:ilvl w:val="1"/>
          <w:numId w:val="1"/>
        </w:numPr>
        <w:rPr/>
      </w:pPr>
      <w:bookmarkStart w:id="242" w:name="__RefHeading___Toc17121733_1280447820"/>
      <w:bookmarkStart w:id="243" w:name="_Toc85"/>
      <w:bookmarkEnd w:id="241"/>
      <w:bookmarkEnd w:id="242"/>
      <w:r>
        <w:rPr>
          <w:rtl w:val="true"/>
        </w:rPr>
        <w:t>نوسانات زندگى، آرامش مؤمنين را برهم نمى زند</w:t>
      </w:r>
      <w:bookmarkEnd w:id="243"/>
    </w:p>
    <w:p>
      <w:pPr>
        <w:pStyle w:val="BookText"/>
        <w:rPr/>
      </w:pPr>
      <w:r>
        <w:rPr>
          <w:rFonts w:ascii="Amiri" w:hAnsi="Amiri" w:eastAsia="Amiri" w:cs="Amiri"/>
          <w:color w:val="111111"/>
          <w:sz w:val="28"/>
          <w:sz w:val="28"/>
          <w:szCs w:val="28"/>
          <w:rtl w:val="true"/>
          <w:lang w:bidi="ar-SA"/>
        </w:rPr>
        <w:t>وَ اَيُّوبَ اِذْ نادى رَبَّهُ اَنّى مَسَّنِىَ الضُّرُّ وَ اَنْتَ اَرْحَمُ الرّاحِمينَ</w:t>
      </w:r>
    </w:p>
    <w:p>
      <w:pPr>
        <w:pStyle w:val="BookText"/>
        <w:rPr/>
      </w:pPr>
      <w:r>
        <w:rPr>
          <w:rFonts w:ascii="IRNazanin" w:hAnsi="IRNazanin" w:eastAsia="IRNazanin"/>
          <w:color w:val="111111"/>
          <w:sz w:val="28"/>
          <w:sz w:val="28"/>
          <w:szCs w:val="28"/>
          <w:rtl w:val="true"/>
          <w:lang w:bidi="fa-IR"/>
        </w:rPr>
        <w:t xml:space="preserve">و ايوب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پروردگارش 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بدحالى و مشكلات به من روى آورده و تو ارحم الرّاحمينى</w:t>
      </w:r>
      <w:r>
        <w:rPr>
          <w:rFonts w:eastAsia="IRNazanin" w:cs="IRNazanin"/>
          <w:color w:val="111111"/>
          <w:sz w:val="28"/>
          <w:szCs w:val="28"/>
          <w:rtl w:val="true"/>
          <w:lang w:bidi="fa-IR"/>
        </w:rPr>
        <w:t>.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فَاسْتَجَبْنا لَهُ فَكَشَفْنا ما بِه مِنْ ضُرٍّ وَ اتَيْناهُ اَهْلَهُ وَ مِثْلَهُمْ مَعَهُمْ رَحْمَةً مِنْ عِنْدِنا وَ ذِكْرى لِلْعابِدينَ</w:t>
      </w:r>
    </w:p>
    <w:p>
      <w:pPr>
        <w:pStyle w:val="BookText"/>
        <w:rPr/>
      </w:pPr>
      <w:r>
        <w:rPr>
          <w:rFonts w:ascii="IRNazanin" w:hAnsi="IRNazanin" w:eastAsia="IRNazanin"/>
          <w:color w:val="111111"/>
          <w:sz w:val="28"/>
          <w:sz w:val="28"/>
          <w:szCs w:val="28"/>
          <w:rtl w:val="true"/>
          <w:lang w:bidi="fa-IR"/>
        </w:rPr>
        <w:t>ما دعاى او را مستجاب كرديم و ناراحتى هايى را كه داشت برطرف ساختيم و خاندانش را به او بازگردانديم و همانندشان را بر آن ها افزوديم ، تا رحمتى از سوى ما باشد و تذكرى براى عبادت كنندگان</w:t>
      </w:r>
      <w:r>
        <w:rPr>
          <w:rFonts w:eastAsia="IRNazanin" w:cs="IRNazanin"/>
          <w:color w:val="111111"/>
          <w:sz w:val="28"/>
          <w:szCs w:val="28"/>
          <w:rtl w:val="true"/>
          <w:lang w:bidi="fa-IR"/>
        </w:rPr>
        <w:t>.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Heading2"/>
        <w:numPr>
          <w:ilvl w:val="1"/>
          <w:numId w:val="1"/>
        </w:numPr>
        <w:rPr/>
      </w:pPr>
      <w:bookmarkStart w:id="244" w:name="__RefHeading___Toc17121735_1280447820"/>
      <w:bookmarkStart w:id="245" w:name="_Toc86"/>
      <w:bookmarkEnd w:id="244"/>
      <w:r>
        <w:rPr>
          <w:rtl w:val="true"/>
        </w:rPr>
        <w:t>فشرده اى از داستان ايّوب</w:t>
      </w:r>
      <w:bookmarkEnd w:id="245"/>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حديثى از امام صادق مى خوانيم ؛ كسى پرسيد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بلايى كه دامن گير ايّوب شد براى چه بود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پاسخى فرمود كه خلاصه اش چنين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بلايى كه بر ايوب وارد شد به خاطر اين نبود كه كفران نعمتى كرده باشد ، بلكه به عكس به خاطر شكر نعمت بود كه ابليس بر او حسد برد و به پيشگاه خدا عرضه داشت اگر او اين همه شكر نعمت تو را بجا آورد ، به خاطر آن است كه زندگى وسيع و مرفهى به او داده اى و اگر مواهب مادى دنيا را از او بگيرى هرگز شكر تو را بجا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دنياى او مسلط كن تا معلوم شود كه مطلب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اين كه اين ماجرا سندى براى همه رهروان راه حق باشد ، به شيطان اين اجازه را داد ، او آمد و اموال و فرزندان ايوب را يكى پس از ديگرى از ميان برداشت ، ولى اين حوادث دردناك نه تنها از شكر ايوب نكاست ، بلكه شكر او افزون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از خدا خواست بر زراعت و گوسفندان او مسلط شود ، اين اجازه به او داده شد و او تمامى آن زراعت را آتش زد و گوسفندان را از بين برد ، باز هم حمد و شكر ايوب افزون شد</w:t>
      </w:r>
      <w:r>
        <w:rPr>
          <w:rFonts w:eastAsia="IRNazanin" w:cs="IRNazanin"/>
          <w:color w:val="111111"/>
          <w:sz w:val="28"/>
          <w:szCs w:val="28"/>
          <w:rtl w:val="true"/>
          <w:lang w:bidi="fa-IR"/>
        </w:rPr>
        <w:t xml:space="preserve">.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شيطان از خدا خواست كه بر بدن ايوب مسلط گردد و سبب بيمارى شديد او شود و اين چنين شد، به طورى كه از شدت بيمارى و جراحت قادر به حركت نبود، بى آن كه كمترين خللى در عقل و درك او پيدا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نعمت هايكى بعداز ديگرى از ايوب گرفته مى شد، ولى به موازات آن مقام شكر او بالا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كه جمعى از رهبان ها به ديدن او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ببينيم تو چه گناه بزرگى كرده اى كه اين چنين مبتلا شده اى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اين ترتيب شماتت اين و آن آغاز شد و اين امر بر ايوب سخت گران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ايوب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پروردگارم سوگند كه من هيچ لقمه غذايى نخوردم مگر اين كه يتيم و ضعيفى بر سر سفره با من نشسته بود و هيچ طاعت الهى پيش نيامد مگر اين كه سخت ترين برنامه آن را انتخاب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بود كه ايوب از عهده تمامى امتحانات در مقام شكيبايى و شكرگزارى برآمده بود ، زبان به مناجات و دعا گشود و حل مشكلات خود را با تعبيرى بسيار مؤدبانه و خالى از هر گونه شكايت از خدا خواست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تعبيرى كه در آيات فوق گذشت ، اِذ نادى رَبَّهُ اَنّى مَسَّنِىَ الضُّرُّ وَ اَنْتَ اَرْحَمُ الرّاحِمينَ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هنگام درهاى رحمت الهى گشوده شد ، مشكلات به سرعت برطرف گشت و نعمت هاى الهى افزون تر از آن چه بود به او روآورد</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آرى مردان حق با دگرگون شدن نعمت ها ، افكار و برنامه هايشان دگرگون نمى شود ، آن ها در آسايش و بلا ، در حال آزادى و زندان ، در سلامت و بيمارى ، در قدرت و ضعف و خلاصه در همه حال ، متوجه پروردگارند و نوسانات زندگى تغييرى در آن ها ايجاد نمى كند، روح آن ها همچون اقيانوس كبير است كه طوفان ها ، آرامش آن را بر هم نمى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آن ها هرگز از انبوه حوادث تلخ مأيوس نمى شوند ، مى ايستند و استقامت مى كنند تا درهاى رحمت الهى گشوده شود ، آن ها مى دانند حوادث سخت آزمايش هاى الهى است كه گاه براى بندگان خاصّش فراهم مى سازد تا آن ها را آبديده تر كند </w:t>
      </w:r>
      <w:r>
        <w:rPr>
          <w:rFonts w:eastAsia="IRNazanin" w:cs="IRNazanin"/>
          <w:color w:val="111111"/>
          <w:sz w:val="28"/>
          <w:szCs w:val="28"/>
          <w:rtl w:val="true"/>
          <w:lang w:bidi="fa-IR"/>
        </w:rPr>
        <w:t xml:space="preserve">. . </w:t>
      </w:r>
      <w:bookmarkStart w:id="246" w:name="pg19461_210815"/>
    </w:p>
    <w:p>
      <w:pPr>
        <w:pStyle w:val="BookText"/>
        <w:rPr/>
      </w:pPr>
      <w:bookmarkEnd w:id="246"/>
      <w:r>
        <w:rPr>
          <w:rFonts w:ascii="Amiri" w:hAnsi="Amiri" w:eastAsia="Amiri" w:cs="Amiri"/>
          <w:color w:val="111111"/>
          <w:sz w:val="28"/>
          <w:sz w:val="28"/>
          <w:szCs w:val="28"/>
          <w:rtl w:val="true"/>
          <w:lang w:bidi="ar-SA"/>
        </w:rPr>
        <w:t>شرح آيه از تفسير مجمع البيان</w:t>
      </w:r>
    </w:p>
    <w:p>
      <w:pPr>
        <w:pStyle w:val="Heading2"/>
        <w:numPr>
          <w:ilvl w:val="1"/>
          <w:numId w:val="1"/>
        </w:numPr>
        <w:rPr/>
      </w:pPr>
      <w:bookmarkStart w:id="247" w:name="__RefHeading___Toc17121737_1280447820"/>
      <w:bookmarkStart w:id="248" w:name="_Toc87"/>
      <w:bookmarkEnd w:id="247"/>
      <w:r>
        <w:rPr>
          <w:rtl w:val="true"/>
        </w:rPr>
        <w:t xml:space="preserve">شكيب و اخلاص </w:t>
      </w:r>
      <w:r>
        <w:rPr>
          <w:rtl w:val="true"/>
        </w:rPr>
        <w:t>«</w:t>
      </w:r>
      <w:r>
        <w:rPr>
          <w:rtl w:val="true"/>
        </w:rPr>
        <w:t>اَيّوب</w:t>
      </w:r>
      <w:r>
        <w:rPr>
          <w:rtl w:val="true"/>
        </w:rPr>
        <w:t>»</w:t>
      </w:r>
      <w:bookmarkEnd w:id="248"/>
    </w:p>
    <w:p>
      <w:pPr>
        <w:pStyle w:val="BookText"/>
        <w:rPr/>
      </w:pPr>
      <w:r>
        <w:rPr>
          <w:rFonts w:ascii="IRNazanin" w:hAnsi="IRNazanin" w:eastAsia="IRNazanin"/>
          <w:color w:val="111111"/>
          <w:sz w:val="28"/>
          <w:sz w:val="28"/>
          <w:szCs w:val="28"/>
          <w:rtl w:val="true"/>
          <w:lang w:bidi="fa-IR"/>
        </w:rPr>
        <w:t xml:space="preserve">سرگذشت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ياد آور، آن گاه كه از طولانى شدن رنج و گرفتارى به تنگ آمد و پروردگارش را خواند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رنج و آسيب رسيده و گرفتار بيمارى شده ام و تو هستى كه پرمهرترين مهربانان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كه هيچ كس از تو تواناتر و مهربان تر نيست تو به فريادم برس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كه دعا و سبك نيايش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كنايه هاى ظريف و لطيف است كه ممكن است به هنگام نيايش و خواستن حاجت از بارگاه خدا از آن الهام گرفت و بر زبان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اين سبك و از اين گونه نيايش هاست كه رو به بارگاه خدا نمود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اِنّى لِما اَنْزَلْتَ اِلَىَّ مِنْ خَيْرٍ فَقيرٌ</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هر نعمت و خيرى كه به سويم بفرستى سخت نيازمندم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در مورد پذيرفته شدن خواسته اش در بارگاه خدا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فَاسْتَجَبْنا لَهُ فَكَشَفْنا ما بِهِ مِنْ ضُرٍّ</w:t>
      </w:r>
    </w:p>
    <w:p>
      <w:pPr>
        <w:pStyle w:val="BookText"/>
        <w:rPr/>
      </w:pPr>
      <w:r>
        <w:rPr>
          <w:rFonts w:ascii="IRNazanin" w:hAnsi="IRNazanin" w:eastAsia="IRNazanin"/>
          <w:color w:val="111111"/>
          <w:sz w:val="28"/>
          <w:sz w:val="28"/>
          <w:szCs w:val="28"/>
          <w:rtl w:val="true"/>
          <w:lang w:bidi="fa-IR"/>
        </w:rPr>
        <w:t>پس ما دعاى او را اجابت كرديم و بيمارى و رنجى كه او را مى آزرد از وجود او برطرف ساختيم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آتَيْناهُ اَهْلَهُ</w:t>
      </w:r>
    </w:p>
    <w:p>
      <w:pPr>
        <w:pStyle w:val="BookText"/>
        <w:rPr/>
      </w:pPr>
      <w:r>
        <w:rPr>
          <w:rFonts w:ascii="IRNazanin" w:hAnsi="IRNazanin" w:eastAsia="IRNazanin"/>
          <w:color w:val="111111"/>
          <w:sz w:val="28"/>
          <w:sz w:val="28"/>
          <w:szCs w:val="28"/>
          <w:rtl w:val="true"/>
          <w:lang w:bidi="fa-IR"/>
        </w:rPr>
        <w:t>و خانواده او را سالم و با نشاط به او بازگردانديم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مِثْلَهُمْ مَعَهُمْ</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هرگونه آسيب و رنجى كه به روح و جسم وارد آيد و نيز به هرگونه كاهش</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تلفات مالى و از دست دادن فرزند و عزيزى از عزيزان و يا خدشه دار شدن كرامت و آبروى انسان، گفته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مورد آورده اند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خاندان خويش را در سراى جاودانه آخرت و همانند آنان را در دنيا خواست و به او ارزانى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رَحْمَةً مِنْ عِنْدِنا وَ ذِكْرى لِلْعابِدينَ</w:t>
      </w:r>
    </w:p>
    <w:p>
      <w:pPr>
        <w:pStyle w:val="BookText"/>
        <w:rPr/>
      </w:pPr>
      <w:r>
        <w:rPr>
          <w:rFonts w:ascii="IRNazanin" w:hAnsi="IRNazanin" w:eastAsia="IRNazanin"/>
          <w:color w:val="111111"/>
          <w:sz w:val="28"/>
          <w:sz w:val="28"/>
          <w:szCs w:val="28"/>
          <w:rtl w:val="true"/>
          <w:lang w:bidi="fa-IR"/>
        </w:rPr>
        <w:t xml:space="preserve">و اين مهر و لطف در برطرف ساختن رنج و بيمارى و ارزانى داشتن خاندان و فرزندان و ثروت و امكانات به صورت دوچندان به او از سوى ما به عنوان نعمتى گران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مايه اندرز و عبرتى براى بندگان عبادتگر و يكتاپرست، تا از او درس شكيبايى و اعتماد به خدا بگيرند و آن گونه خالصانه و عاشقانه و پرشور و اميد به بارگاه او رو آورند و با او نيايش كنند، چرا كه در روزگار آن پيامبر بزرگ كسى در بارگاه خدا از او گران قدرتر و ارجمندتر نبود و با اين وصف از روى حكمت و مصلحت به رنج ها و گرفتارى هاى بزرگى آزمون گرديد و با شكيب پرشكوه و پايدارى و توكّل به خدا و ايمان و اخلاص وصف ناپذيرش سربلند و سرفراز گرديد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داستان زندگى او از جمله اين درس بزرگ را به خردمندان مى دهد كه در فراز و نشيب ها و رنج هاى زندگى بايد شكيبا بود و از پا در نيامد و اميدوار بود كه فرجام نيكو از شكيبايان است</w:t>
      </w:r>
      <w:r>
        <w:rPr>
          <w:rFonts w:eastAsia="IRNazanin" w:cs="IRNazanin"/>
          <w:color w:val="111111"/>
          <w:sz w:val="28"/>
          <w:szCs w:val="28"/>
          <w:rtl w:val="true"/>
          <w:lang w:bidi="fa-IR"/>
        </w:rPr>
        <w:t xml:space="preserve">. </w:t>
      </w:r>
      <w:bookmarkStart w:id="249" w:name="pg19461_210817"/>
    </w:p>
    <w:p>
      <w:pPr>
        <w:pStyle w:val="Heading2"/>
        <w:numPr>
          <w:ilvl w:val="1"/>
          <w:numId w:val="1"/>
        </w:numPr>
        <w:rPr/>
      </w:pPr>
      <w:bookmarkStart w:id="250" w:name="__RefHeading___Toc17121739_1280447820"/>
      <w:bookmarkStart w:id="251" w:name="_Toc88"/>
      <w:bookmarkEnd w:id="249"/>
      <w:bookmarkEnd w:id="250"/>
      <w:r>
        <w:rPr>
          <w:rtl w:val="true"/>
        </w:rPr>
        <w:t>صفات خانواده برجسته</w:t>
      </w:r>
      <w:bookmarkEnd w:id="251"/>
    </w:p>
    <w:p>
      <w:pPr>
        <w:pStyle w:val="BookText"/>
        <w:rPr/>
      </w:pPr>
      <w:r>
        <w:rPr>
          <w:rFonts w:ascii="Amiri" w:hAnsi="Amiri" w:eastAsia="Amiri" w:cs="Amiri"/>
          <w:color w:val="111111"/>
          <w:sz w:val="28"/>
          <w:sz w:val="28"/>
          <w:szCs w:val="28"/>
          <w:rtl w:val="true"/>
          <w:lang w:bidi="ar-SA"/>
        </w:rPr>
        <w:t>فَاسْتَجَبْنا لَهُ وَ وَهَبْنا لَهُ يَحْيى وَ اَصْلَحْنا لَهُ زَوْجَهُ اِنَّهُمْ كانُوا يُسارِعُونَ فِى الْخَيْراتِ وَ يَدْعُونَنا رَغَبا وَ رَهَبا وَ كانُوا لَنا خاشِعينَ</w:t>
      </w:r>
    </w:p>
    <w:p>
      <w:pPr>
        <w:pStyle w:val="BookText"/>
        <w:rPr/>
      </w:pPr>
      <w:r>
        <w:rPr>
          <w:rFonts w:ascii="IRNazanin" w:hAnsi="IRNazanin" w:eastAsia="IRNazanin"/>
          <w:color w:val="111111"/>
          <w:sz w:val="28"/>
          <w:sz w:val="28"/>
          <w:szCs w:val="28"/>
          <w:rtl w:val="true"/>
          <w:lang w:bidi="fa-IR"/>
        </w:rPr>
        <w:t xml:space="preserve">ما دعاى او را مستجاب كرديم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 بخشيديم و همسرش را براى او اصلاح كرديم ، چراكه آن ها در نيكى ها سرعت مى كردند و به خاطر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مارامى خواندند و براى ما خاشع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خضوعى توأم با ادب و ترس از مسؤوليت</w:t>
      </w:r>
      <w:r>
        <w:rPr>
          <w:rFonts w:eastAsia="IRNazanin" w:cs="IRNazanin"/>
          <w:color w:val="111111"/>
          <w:sz w:val="28"/>
          <w:szCs w:val="28"/>
          <w:rtl w:val="true"/>
          <w:lang w:bidi="fa-IR"/>
        </w:rPr>
        <w:t>).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رغبت و ميل و علاقه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اين دعاى خالص و سرشار از عشق به حقيقت را اجابت كرد و خواسته او را تحقق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اشاره به سه قسمت از صفات برجسته اين خانواده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اين صفات سه گانه ممكن است اشاره به اين باشد كه آن ها به هنگام رسيدن به نعمت گرفتار غفلت ها و غرورهايى كه دامن افراد كم ظرفيت و ضعيف الايمان را به هنگام وصول به نعمت مى گيرد نمى شدند ، آن ها در همه حال نيازمندان را فراموش نمى كردند و در خيرات ، سرعت داشتند ، آن ها در حال نياز و بى نيازى ، فقر و غناء ، بيمارى و سلامت ، همواره متوجه خدا بودند و بالاخره آن ها به خاطر اقبال نعمت گرفتار كبر و غرور نمى شدند ، بلكه همواره خاشع و خاضع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مفهوم شور و شوق و تمايل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مفهوم بيم و ترس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آيه مورد بحث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فَاسْتَجَبْنا لَهُ</w:t>
      </w:r>
    </w:p>
    <w:p>
      <w:pPr>
        <w:pStyle w:val="BookText"/>
        <w:rPr/>
      </w:pPr>
      <w:r>
        <w:rPr>
          <w:rFonts w:ascii="IRNazanin" w:hAnsi="IRNazanin" w:eastAsia="IRNazanin"/>
          <w:color w:val="111111"/>
          <w:sz w:val="28"/>
          <w:sz w:val="28"/>
          <w:szCs w:val="28"/>
          <w:rtl w:val="true"/>
          <w:lang w:bidi="fa-IR"/>
        </w:rPr>
        <w:t>و ما نيز دعاى او را پذيرفتيم و خواسته اش را برآورديم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وَهَبْنا لَهُ يَحْيى </w:t>
      </w:r>
      <w:bookmarkStart w:id="252" w:name="pg19461_210818"/>
    </w:p>
    <w:p>
      <w:pPr>
        <w:pStyle w:val="BookText"/>
        <w:rPr/>
      </w:pPr>
      <w:bookmarkEnd w:id="252"/>
      <w:r>
        <w:rPr>
          <w:rFonts w:ascii="IRNazanin" w:hAnsi="IRNazanin" w:eastAsia="IRNazanin"/>
          <w:color w:val="111111"/>
          <w:sz w:val="28"/>
          <w:sz w:val="28"/>
          <w:szCs w:val="28"/>
          <w:rtl w:val="true"/>
          <w:lang w:bidi="fa-IR"/>
        </w:rPr>
        <w:t xml:space="preserve">و فرزند ارجمندى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ارزانى داشتيم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اَصْلَحْنا لَهُ زَوْجَهُ</w:t>
      </w:r>
    </w:p>
    <w:p>
      <w:pPr>
        <w:pStyle w:val="BookText"/>
        <w:rPr/>
      </w:pPr>
      <w:r>
        <w:rPr>
          <w:rFonts w:ascii="IRNazanin" w:hAnsi="IRNazanin" w:eastAsia="IRNazanin"/>
          <w:color w:val="111111"/>
          <w:sz w:val="28"/>
          <w:sz w:val="28"/>
          <w:szCs w:val="28"/>
          <w:rtl w:val="true"/>
          <w:lang w:bidi="fa-IR"/>
        </w:rPr>
        <w:t xml:space="preserve">و ما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زنى نازا و سالخورده بود به جوانى و شايستگى بارورى و آوردن فرزند بازگردانيديم و كارش را اصلاح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 اى بر آنند كه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همسر او را از سالخوردگى به جوانى، از نابارورى به بارورى و از تندخويى و بداخلاقى به خوش اخلاقى دگرگون ساختيم و اصلاح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اِنَّهُمْ كانُوا يُسارِعُونَ فِى الْخَيْراتِ</w:t>
      </w:r>
    </w:p>
    <w:p>
      <w:pPr>
        <w:pStyle w:val="BookText"/>
        <w:rPr/>
      </w:pPr>
      <w:r>
        <w:rPr>
          <w:rFonts w:ascii="IRNazanin" w:hAnsi="IRNazanin" w:eastAsia="IRNazanin"/>
          <w:color w:val="111111"/>
          <w:sz w:val="28"/>
          <w:sz w:val="28"/>
          <w:szCs w:val="28"/>
          <w:rtl w:val="true"/>
          <w:lang w:bidi="fa-IR"/>
        </w:rPr>
        <w:t xml:space="preserve">چرا كه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بودند كه به سوى انجام كارهاى نيك و شايسته شتاب مى گرفتند و به بندگى خدا و پرستش و فرمانبردارى او شور و شوق نشان مى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يَدْعُونَنا رَغَباً وَ رَهَباً</w:t>
      </w:r>
    </w:p>
    <w:p>
      <w:pPr>
        <w:pStyle w:val="BookText"/>
        <w:rPr/>
      </w:pPr>
      <w:r>
        <w:rPr>
          <w:rFonts w:ascii="IRNazanin" w:hAnsi="IRNazanin" w:eastAsia="IRNazanin"/>
          <w:color w:val="111111"/>
          <w:sz w:val="28"/>
          <w:sz w:val="28"/>
          <w:szCs w:val="28"/>
          <w:rtl w:val="true"/>
          <w:lang w:bidi="fa-IR"/>
        </w:rPr>
        <w:t>و ما را به اميد پاداش و از بيم كيفر، خالصانه مى خواندند و عبادت مى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كانُوا لَنا خاشِعينَ</w:t>
      </w:r>
    </w:p>
    <w:p>
      <w:pPr>
        <w:pStyle w:val="BookText"/>
        <w:rPr/>
      </w:pPr>
      <w:r>
        <w:rPr>
          <w:rFonts w:ascii="IRNazanin" w:hAnsi="IRNazanin" w:eastAsia="IRNazanin"/>
          <w:color w:val="111111"/>
          <w:sz w:val="28"/>
          <w:sz w:val="28"/>
          <w:szCs w:val="28"/>
          <w:rtl w:val="true"/>
          <w:lang w:bidi="fa-IR"/>
        </w:rPr>
        <w:t>و در بارگاه ما فروتن و بيمناك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آورده اند كه آنان در اوج بهره ورى و نعمت نيايشگرانه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غافلگير مساز؛ و در حال محروميت و گرفتارى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 كه اين گرفتارى كيفر گناه ما باشد</w:t>
      </w:r>
      <w:r>
        <w:rPr>
          <w:rFonts w:eastAsia="IRNazanin" w:cs="IRNazanin"/>
          <w:color w:val="111111"/>
          <w:sz w:val="28"/>
          <w:szCs w:val="28"/>
          <w:rtl w:val="true"/>
          <w:lang w:bidi="fa-IR"/>
        </w:rPr>
        <w:t>.</w:t>
      </w:r>
    </w:p>
    <w:p>
      <w:pPr>
        <w:pStyle w:val="Heading2"/>
        <w:numPr>
          <w:ilvl w:val="1"/>
          <w:numId w:val="1"/>
        </w:numPr>
        <w:rPr/>
      </w:pPr>
      <w:bookmarkStart w:id="253" w:name="__RefHeading___Toc17121741_1280447820"/>
      <w:bookmarkStart w:id="254" w:name="_Toc89"/>
      <w:bookmarkEnd w:id="253"/>
      <w:r>
        <w:rPr>
          <w:rtl w:val="true"/>
        </w:rPr>
        <w:t>شتاب در كارهاى شايسته</w:t>
      </w:r>
      <w:bookmarkEnd w:id="254"/>
    </w:p>
    <w:p>
      <w:pPr>
        <w:pStyle w:val="BookText"/>
        <w:rPr/>
      </w:pPr>
      <w:r>
        <w:rPr>
          <w:rFonts w:ascii="IRNazanin" w:hAnsi="IRNazanin" w:eastAsia="IRNazanin"/>
          <w:color w:val="111111"/>
          <w:sz w:val="28"/>
          <w:sz w:val="28"/>
          <w:szCs w:val="28"/>
          <w:rtl w:val="true"/>
          <w:lang w:bidi="fa-IR"/>
        </w:rPr>
        <w:t>از آيه شريفه اين نكته عميق دريافت مى گردد كه آنان افزون بر بهترين سخن و برنامه، مردان عمل شايسته بودند، آن هم نه عمل شايسته تنها، كه پيشگام در عمل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اين سه ويژگى، از ويژگى هاى همه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و پيشگامى در كارهاى شايسته،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خداپرستى درحال شوق و بيم،</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فروتنى در برابر حق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اِنَّ هذِهِ اُمَّتُكُمْ اُمَّةً واحِدَةً وَ اَنَا رَبُّكُمْ فَاتَّقُونِ</w:t>
      </w:r>
    </w:p>
    <w:p>
      <w:pPr>
        <w:pStyle w:val="BookText"/>
        <w:rPr/>
      </w:pPr>
      <w:r>
        <w:rPr>
          <w:rFonts w:ascii="IRNazanin" w:hAnsi="IRNazanin" w:eastAsia="IRNazanin"/>
          <w:color w:val="111111"/>
          <w:sz w:val="28"/>
          <w:sz w:val="28"/>
          <w:szCs w:val="28"/>
          <w:rtl w:val="true"/>
          <w:lang w:bidi="fa-IR"/>
        </w:rPr>
        <w:t>همه شما امت واحدى هستيد و من پروردگار شما هستم ، از مخالفت فرمان من بپرهيزيد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آيه فوق به وحدت و يگانگى جامعه انسانى و حذف هرگونه تبعيض و جدايى دعوت مى كند، همان گونه كه او پروردگار واحد است ، انسان ها نيز امت واحد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بايد از يك برنامه پيروى كنند ، همان گونه كه پيامبرانشان نيز به آيين واحدى دعوت مى كردند كه اصول و اساس آن همه جا يكى بود ؛ توحيد و شناسايى حق ، توجه به معاد و زندگى تكاملى بشر و استفاده از طيبات و انجام اعمال صالح ، و حمايت از عدالت و اصول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مواردى كه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مجيد به كار رفته است ، همين معنى جمعيت و گروه از آن اراده شده است ، مگر در بعضى از موارد استثنايى كه توأم با قرينه خاصى بوده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 به معنى مذهب به كار رفته است ، مانند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وَجَدْنا آبائَنا عَلى اُمَّةٍ وَ اِنّا عَلى اثارِهِمْ مُقْتَدوُنَ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پدران خود را بر مذهبى يافتيم و از آن ها پيروى مى كنيم </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در آيه مورد بحث، گويى روى سخن با پيامبران و امّتهاست و همه را به توحيدگرايى و يكتاپرستىِ ناب و پاك فرا مى خواند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هَذِهِ اُمَّتُكُمْ اُمَّةً وَاحِدَةً</w:t>
      </w:r>
    </w:p>
    <w:p>
      <w:pPr>
        <w:pStyle w:val="BookText"/>
        <w:rPr/>
      </w:pPr>
      <w:r>
        <w:rPr>
          <w:rFonts w:ascii="IRNazanin" w:hAnsi="IRNazanin" w:eastAsia="IRNazanin"/>
          <w:color w:val="111111"/>
          <w:sz w:val="28"/>
          <w:sz w:val="28"/>
          <w:szCs w:val="28"/>
          <w:rtl w:val="true"/>
          <w:lang w:bidi="fa-IR"/>
        </w:rPr>
        <w:t>و به يقين، اين دين و آيين شماست كه آيينى يگانه است؛ و همگان به توحيد و تقوا و ايمان و انجام كارهاى شايسته و عادلانه فرمان يافته 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باور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منظور اين است كه دين شما يك دين است</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تفسير براى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از اين آيه دريافت گردد كه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وَجَدْنا آبائَنا عَلى اُمَّةٍ وَ اِنّا عَلى آثارِهِمْ مُهْتَدُونَ</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ما پدران خود را بر دين و آيينى يافتيم و ما هم با پى گيرى از آنان، راه حق را يافته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باور پاره اى ديگر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به مفهوم گروه و جامعه مى باشد و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و انسان هاى پيش از شما از يك جامعه بزرگ و از يك امت هستيد و همه بندگان خداييد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اَنَا رَبُّكُمْ فَاتَّقُونِ</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پروردگار شما هستم؛ پس در زندگى و عملكردتان از من پروا كنيد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فَتَقَطَّعُوا اَمْرَهُمْ بَيْنَهُمْ زُبُرا كُلُ حِزْبٍ بِمالَدَيْهِمْ فَرِحُونَ</w:t>
      </w:r>
    </w:p>
    <w:p>
      <w:pPr>
        <w:pStyle w:val="BookText"/>
        <w:rPr/>
      </w:pPr>
      <w:r>
        <w:rPr>
          <w:rFonts w:ascii="IRNazanin" w:hAnsi="IRNazanin" w:eastAsia="IRNazanin"/>
          <w:color w:val="111111"/>
          <w:sz w:val="28"/>
          <w:sz w:val="28"/>
          <w:szCs w:val="28"/>
          <w:rtl w:val="true"/>
          <w:lang w:bidi="fa-IR"/>
        </w:rPr>
        <w:t xml:space="preserve">اما آن ها كارهاى خود را به پراكندگى كشاندند و هر گروهى به راهى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عجب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 به آن چه نزد خود دارند ، خوشحالند</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قسمتى از موى پشت سر حيوان است كه آن را جمع و از بقيه جدا كنند ، سپس اين واژه به هر چيزى كه مجزا از ديگرى شود، اطلاق شده است ، بنابراين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فَتَقَطَّعُوا اَمْرَهُمْ بَيْنَهُمْ زُبُرا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تجزيه امت ها به گروه هاى مختلف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قرآن پس از فراخوان انسانها به آيين يگانه و خداپسندانه، اينك آنان را از پراكندگى در دين هشدار مى دهد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فَتَقَطَّعُوا أَمْرَهُمْ بَيْنَهُمْ زُبُراً</w:t>
      </w:r>
    </w:p>
    <w:p>
      <w:pPr>
        <w:pStyle w:val="BookText"/>
        <w:rPr/>
      </w:pPr>
      <w:r>
        <w:rPr>
          <w:rFonts w:ascii="IRNazanin" w:hAnsi="IRNazanin" w:eastAsia="IRNazanin"/>
          <w:color w:val="111111"/>
          <w:sz w:val="28"/>
          <w:sz w:val="28"/>
          <w:szCs w:val="28"/>
          <w:rtl w:val="true"/>
          <w:lang w:bidi="fa-IR"/>
        </w:rPr>
        <w:t>امّا مردم بر خلاف دعوت پيامبران، در دين و آيين خويش راه پراكندگى را در پيش گرفتند و هر دسته اى از آنان به بهانه گرايش به كتاب و پيامبرى، ديگر كتابهاى آسمانى را دروغ انگاشتند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نمونه، يهوديان با بهانه جوييهاى گوناگون به انجيل و مسيح، كفر ورزيدند و مسيحيان نيز به قرآن و آخرين پيامبر بزرگ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كتاب آسمانى است و با اين ديدگاه تفسير آيه از نظر گروهى از مفسران همان است كه ترسيم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حِزْبِ بِمَا لَدَيْهِمْ فَرِحُونَ</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نتيجه هر گروه و حزبى به آنچه نزد خود داشت و نام دين بر آن نهاده بود شادمان گرديد و خود را بر حق و در راهى درست و ديگران را بر باطل پنداشت</w:t>
      </w:r>
      <w:r>
        <w:rPr>
          <w:rFonts w:eastAsia="IRNazanin" w:cs="IRNazanin"/>
          <w:color w:val="111111"/>
          <w:sz w:val="28"/>
          <w:szCs w:val="28"/>
          <w:rtl w:val="true"/>
          <w:lang w:bidi="fa-IR"/>
        </w:rPr>
        <w:t xml:space="preserve">. </w:t>
      </w:r>
      <w:bookmarkStart w:id="255" w:name="pg19461_210822"/>
    </w:p>
    <w:p>
      <w:pPr>
        <w:pStyle w:val="BookText"/>
        <w:rPr/>
      </w:pPr>
      <w:bookmarkEnd w:id="255"/>
      <w:r>
        <w:rPr>
          <w:rFonts w:ascii="Amiri" w:hAnsi="Amiri" w:eastAsia="Amiri" w:cs="Amiri"/>
          <w:color w:val="111111"/>
          <w:sz w:val="28"/>
          <w:sz w:val="28"/>
          <w:szCs w:val="28"/>
          <w:rtl w:val="true"/>
          <w:lang w:bidi="ar-SA"/>
        </w:rPr>
        <w:t>فَذَرْهُمْ فى غَمْرَتِهِمْ حَتّى حينٍ</w:t>
      </w:r>
    </w:p>
    <w:p>
      <w:pPr>
        <w:pStyle w:val="BookText"/>
        <w:rPr/>
      </w:pPr>
      <w:r>
        <w:rPr>
          <w:rFonts w:ascii="IRNazanin" w:hAnsi="IRNazanin" w:eastAsia="IRNazanin"/>
          <w:color w:val="111111"/>
          <w:sz w:val="28"/>
          <w:sz w:val="28"/>
          <w:szCs w:val="28"/>
          <w:rtl w:val="true"/>
          <w:lang w:bidi="fa-IR"/>
        </w:rPr>
        <w:t xml:space="preserve">آن ها را در جهل و غفلتشان بگذار تا زمانى كه مرگشان فرارسد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گرفتار عذاب الهى 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از بين بردن اثر چيزى است ، سپس به آب زيادى كه مسير خود را مى شويد و پيش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و بعد از آن به جهل و نادانى و گرفتارى هايى كه انسان را در خود فرو مى برد ، نيز اطلاق گرديده است و در آيه مورد بحث به معنى غفلت و سرگردانى و جهل و گمراهى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Heading2"/>
        <w:numPr>
          <w:ilvl w:val="1"/>
          <w:numId w:val="1"/>
        </w:numPr>
        <w:rPr/>
      </w:pPr>
      <w:bookmarkStart w:id="256" w:name="__RefHeading___Toc17121743_1280447820"/>
      <w:bookmarkStart w:id="257" w:name="_Toc90"/>
      <w:bookmarkEnd w:id="256"/>
      <w:r>
        <w:rPr>
          <w:rtl w:val="true"/>
        </w:rPr>
        <w:t>جوامع تفرقه جو جز انحطاط سرنوشت ديگرى ندارند</w:t>
      </w:r>
      <w:bookmarkEnd w:id="257"/>
    </w:p>
    <w:p>
      <w:pPr>
        <w:pStyle w:val="BookText"/>
        <w:rPr/>
      </w:pPr>
      <w:r>
        <w:rPr>
          <w:rFonts w:ascii="IRNazanin" w:hAnsi="IRNazanin" w:eastAsia="IRNazanin"/>
          <w:color w:val="111111"/>
          <w:sz w:val="28"/>
          <w:sz w:val="28"/>
          <w:szCs w:val="28"/>
          <w:rtl w:val="true"/>
          <w:lang w:bidi="fa-IR"/>
        </w:rPr>
        <w:t>در آيه مورد بحث،پيامبر گرامى صلى الله عليه و آله را مخاطب ساخته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فَذَرْهُمْ فِى غَمْرَتِهِمْ حَتّى 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تو 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كه چنين است، آنان را در همان نادانى و گمراهى و آفت تعصّب خودشان واگذار تا مرگ يا عذاب آنان فرا رسد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سان هشدار مى دهد كه چنين جامعه و چنين مردم تفرقه جو و حق ستيز و گمراه و گمراهگرى، جز عذاب و انحطاط سرنوشت ديگرى نخواهند داشت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اَيَحْسَبُونَ اَنَّما نُمِدُّهُمْ بِهِ مِنْ مالٍ وَ بَنينَ</w:t>
      </w:r>
    </w:p>
    <w:p>
      <w:pPr>
        <w:pStyle w:val="BookText"/>
        <w:rPr/>
      </w:pPr>
      <w:r>
        <w:rPr>
          <w:rFonts w:ascii="IRNazanin" w:hAnsi="IRNazanin" w:eastAsia="IRNazanin"/>
          <w:color w:val="111111"/>
          <w:sz w:val="28"/>
          <w:sz w:val="28"/>
          <w:szCs w:val="28"/>
          <w:rtl w:val="true"/>
          <w:lang w:bidi="fa-IR"/>
        </w:rPr>
        <w:t xml:space="preserve">آن ها گمان مى كنند اموال و فرزندانى كه به آنان داده ايم </w:t>
      </w: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نُسارِعُ لَهُمْ فِى الْخَيْراتِ بَلْ لا يَشْعُروُنَ</w:t>
      </w:r>
    </w:p>
    <w:p>
      <w:pPr>
        <w:pStyle w:val="BookText"/>
        <w:rPr/>
      </w:pPr>
      <w:r>
        <w:rPr>
          <w:rFonts w:ascii="IRNazanin" w:hAnsi="IRNazanin" w:eastAsia="IRNazanin"/>
          <w:color w:val="111111"/>
          <w:sz w:val="28"/>
          <w:sz w:val="28"/>
          <w:szCs w:val="28"/>
          <w:rtl w:val="true"/>
          <w:lang w:bidi="fa-IR"/>
        </w:rPr>
        <w:t xml:space="preserve">براى اين است كه درهاى خيرات را به روى آن ها بگشاييم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 ها نمى فهمند</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كامل كردن نقصان چيزى و جلوگيرى از قطع و پايان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نمى دانند كه اين اموال و فرزندان فراوان در حقيقت يك نوع عذاب و مجازات يا مقدمه عذاب و كيفر براى آن ها است ، آن ها نمى دانند كه خدا مى خواهد آن ها را در ناز و نعمت فرو برد تا هنگام گرفتار شدن در چنگال كيفر الهى ، تحمل عذاب بر آن ها دردناك تر باشد ، زيرا اگر درهاى نعمت ها به روى انسان بسته شود و آمادگى پذيرش ناراحتى ها را پيدا كند ، مجازات ها زياد دردناك نخواهد بود ، اما اگر كسى را از ميان ناز و نعمت بيرون كشند و به سياه چال زندان وحشتناكى بيفكنند، فوق العاده دردناك خواهد بود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اين فراوانى نعمت ، پرده هاى غفلت و غرور را بر روى چشمان او ضخيم تر مى كند تا آن جا كه راه بازگشت بر او غير ممكن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واقع همان چيزى است كه در ساير آيات قرآن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اِسْتِدْراج در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كسب اطلاعات بيشتر پيرامون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نمونه ذيل آيه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مراجعه فرماييد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اينك در اشاره به پندارها و بافته هاى همان فرقه ها و گروههاى گمراه و حق ستيز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اَيَحْسَبُونَ اَنَّمَا نُمِدُّهُمْ بِهِ مِن مَالٍ وَبَنِينَ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اين دسته هاى كفرگرا و حق ناپذير چنين مى پندارند كه آنچه از ثروت و امكانات و پسران به آنان ارزانى داشته ايم، دليل بر درستى راه آنان و نشان خشنودى خدا از بافته ها و يافته هاى خرافى و خودخواهانه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مى افزايد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نُسَارِعُ لَهُمْ فِى الْخَيْرَاتِ</w:t>
      </w:r>
    </w:p>
    <w:p>
      <w:pPr>
        <w:pStyle w:val="BookText"/>
        <w:rPr/>
      </w:pPr>
      <w:r>
        <w:rPr>
          <w:rFonts w:ascii="IRNazanin" w:hAnsi="IRNazanin" w:eastAsia="IRNazanin"/>
          <w:color w:val="111111"/>
          <w:sz w:val="28"/>
          <w:sz w:val="28"/>
          <w:szCs w:val="28"/>
          <w:rtl w:val="true"/>
          <w:lang w:bidi="fa-IR"/>
        </w:rPr>
        <w:t>آيا چنين مى پندارند كه دارايى و پسران و نعمت هايى كه به آنان داده ايم از آن جهت است كه درهاى نيكى و خوبى را با شتاب به روى آنان گشوده ايم؛ و اين همه را به خاطر پاداش كارهاى آنان و درايت و كارايى و لياقت آنان و خشنودى خود، از راه و رسم آنان به آنها داده ايم؟</w:t>
      </w:r>
    </w:p>
    <w:p>
      <w:pPr>
        <w:pStyle w:val="BookText"/>
        <w:rPr/>
      </w:pPr>
      <w:r>
        <w:rPr>
          <w:rFonts w:ascii="Amiri" w:hAnsi="Amiri" w:eastAsia="Amiri" w:cs="Amiri"/>
          <w:color w:val="111111"/>
          <w:sz w:val="28"/>
          <w:sz w:val="28"/>
          <w:szCs w:val="28"/>
          <w:rtl w:val="true"/>
          <w:lang w:bidi="ar-SA"/>
        </w:rPr>
        <w:t>بَلْ لا يَشْعُرُونَ</w:t>
      </w:r>
    </w:p>
    <w:p>
      <w:pPr>
        <w:pStyle w:val="BookText"/>
        <w:rPr/>
      </w:pPr>
      <w:r>
        <w:rPr>
          <w:rFonts w:ascii="IRNazanin" w:hAnsi="IRNazanin" w:eastAsia="IRNazanin"/>
          <w:color w:val="111111"/>
          <w:sz w:val="28"/>
          <w:sz w:val="28"/>
          <w:szCs w:val="28"/>
          <w:rtl w:val="true"/>
          <w:lang w:bidi="fa-IR"/>
        </w:rPr>
        <w:t>نه، اين گونه نيست؛ بلكه منظور اين است كه به آنان مهلت دهيم و سرانجام آنان را گرفتار كيفر بيداد و گمراهى شان خواهيم ساخت؛ امّا آنان اين را درنمى يابند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مورد بحث و مفهوم آن بسان اين آيه شريفه است كه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الإِْنْسانُ اِذا مَا ابْتَليهُ رَبُّهُ فَأَكْرَمَهُ وَ نَعَّمَهُ فَيَقُولُ رَبّى أَكْرَمَنِ</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امّا انسان هنگامى كه پروردگارش او را مى آزمايد و وى را گرامى مى دارد و نعمت هاى بسيار به او مى بخشد،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گرامى داشته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باقر عليه السلام ازپيامبرگرامى صلى الله عليه و آله آورده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 ايمان من هنگامى كه چيزى از ارزشهاى مادّى را بر او تنگ مى گيرم، اندوهگين مى گردد؛ در</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حالى كه در اين حال به من نزديكتر است؛ و هنگامى كه دنيا را براى او گسترش مى دهم شادمان مى گردد؛ در حالى كه در اين حال از من دورتر است و آنگاه به تلاوت اين آيه شريفه پرداخت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اَيَحْسَبُونَ اَنَّمَا نُمِدُّهُمْ بِهِ مِن مَالٍ وَ بَنِينَ نُسَارِعُ لَهُمْ فِى الْخَيْرَاتِ بَلْ لايَشْعُرُونَ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نعمت هاى گوناگون زندگى براى آزمون به آنان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يادآورى مى گردد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منافع پرارزش مى باشد؛ درست 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مفهوم زيانهاى سخت و جبران ناپذير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لا يَشْعُرُونَ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اين گونه نيست؛ بلكه آنان شعور و قدرت شناخت و دريافت درست را ندارند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باور پاره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حواسّ ظاهرى و باطنى به دست مى آيد؛ به همين دليل به آفريدگار هستى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نمى شود</w:t>
      </w:r>
      <w:r>
        <w:rPr>
          <w:rFonts w:eastAsia="IRNazanin" w:cs="IRNazanin"/>
          <w:color w:val="111111"/>
          <w:sz w:val="28"/>
          <w:szCs w:val="28"/>
          <w:rtl w:val="true"/>
          <w:lang w:bidi="fa-IR"/>
        </w:rPr>
        <w:t xml:space="preserve">. </w:t>
      </w:r>
      <w:bookmarkStart w:id="258" w:name="pg19461_210826"/>
    </w:p>
    <w:p>
      <w:pPr>
        <w:pStyle w:val="Heading2"/>
        <w:numPr>
          <w:ilvl w:val="1"/>
          <w:numId w:val="1"/>
        </w:numPr>
        <w:rPr/>
      </w:pPr>
      <w:bookmarkStart w:id="259" w:name="__RefHeading___Toc17121745_1280447820"/>
      <w:bookmarkStart w:id="260" w:name="_Toc91"/>
      <w:bookmarkEnd w:id="258"/>
      <w:bookmarkEnd w:id="259"/>
      <w:r>
        <w:rPr>
          <w:rtl w:val="true"/>
        </w:rPr>
        <w:t>بدون اجازه به خانه مردم وارد نشويد</w:t>
      </w:r>
      <w:bookmarkEnd w:id="260"/>
    </w:p>
    <w:p>
      <w:pPr>
        <w:pStyle w:val="BookText"/>
        <w:rPr/>
      </w:pPr>
      <w:r>
        <w:rPr>
          <w:rFonts w:ascii="Amiri" w:hAnsi="Amiri" w:eastAsia="Amiri" w:cs="Amiri"/>
          <w:color w:val="111111"/>
          <w:sz w:val="28"/>
          <w:sz w:val="28"/>
          <w:szCs w:val="28"/>
          <w:rtl w:val="true"/>
          <w:lang w:bidi="ar-SA"/>
        </w:rPr>
        <w:t>يا اَيُّهَا الَّذينَ امَنُوا لا تَدْخُلُوا بُيُوتا غَيْرَ بُيُوتِكُمْ حَتّى تَسْتَأْنِسُوا وَ تُسَلِّمُوا عَلى اَهْلِها ذلِكُمْ خَيْرٌ لَكُمْ لَعَلَّكُمْ تَذَكَّروُنَ</w:t>
      </w:r>
    </w:p>
    <w:p>
      <w:pPr>
        <w:pStyle w:val="BookText"/>
        <w:rPr/>
      </w:pP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هايى غير از خانه خود وارد نشويد تا اجازه بگيريد و بر اهل آن خانه سلام كنيد ، اين براى شما بهتر است شايد متذكر 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 xml:space="preserve">در اين جا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تَسْتَأْنِسُوا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تَسْتَأْذِنُوا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جمله دوم فقط اجازه گرفتن را بيان مى كند ، درحالى كه جمله اول كه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 اجازه اى توأم با محبت و لطف و آشنايى و صداقت را مى رساند و نشان مى دهد كه حتى اجازه گرفتن بايد كاملاً مؤدبانه و دوستانه و خالى از هرگونه خشونت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هرگاه اين جمله را بشكافيم ، بسيارى از آداب مربوط به اين بحث در آن خلاصه شده است ، مفهومش اين است كه فرياد نكشيد ، در را محكم نكوبيد ، با عبارات خشك و زننده اجازه نگيريد و به هنگامى كه اجازه داده شد ، بدون سلام وارد نشويد ، سلامى كه نشانه صلح و صفا و پيام آور محبت و دوستى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اين كه اين حكم را كه جنبه انسانى و عاطفى آن روشن است ، با دو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ذلِكُمْ خَيْرٌ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لَعَلَّكُمْ تَذَكَّروُنَ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مى كند كه خود دليلى بر آن است كه اين گونه احكام ريشه در اعماق عواطف و عقل و شعور انسانى دارد كه اگر انسان كمى در آن بينديشد، متذكر خواهد شد كه خير و صلاح او در رعايت اين قبيل آداب معاشرت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واژه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كسب آگاهى و آشنايى و اجازه خواهى توأم با مهر و آشنايى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آيه مورد بحث، روى سخن را به مردم با ايمان مى كند و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لاَتَدْخُلُوا بُيُوتاً غَيْرَ بُيُوتِكُمْ حَتّى تَسْتَأْنِسُوا</w:t>
      </w:r>
    </w:p>
    <w:p>
      <w:pPr>
        <w:pStyle w:val="BookText"/>
        <w:rPr/>
      </w:pPr>
      <w:r>
        <w:rPr>
          <w:rFonts w:ascii="IRNazanin" w:hAnsi="IRNazanin" w:eastAsia="IRNazanin"/>
          <w:color w:val="111111"/>
          <w:sz w:val="28"/>
          <w:sz w:val="28"/>
          <w:szCs w:val="28"/>
          <w:rtl w:val="true"/>
          <w:lang w:bidi="fa-IR"/>
        </w:rPr>
        <w:t>هان اى مردم با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سراها و خانه هايى كه از آن خودتان نيست وارد نگرديد تا اجازه بگيريد و مباد كه بدون اجازه وارد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پاره اى،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هايى كه از خودتان نيست وارد مگرديد تا آشنايى دهيد و خويشتن را معرّفى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ازپيامبر گرامى صلى الله عليه و آله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منظور و مفهوم آيه شريفه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انسان به هنگام ورود به خانه ديگرى بايد با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سُبْحانَ اللّهِ، اَللّهُ اَكْبَرُ وَ يا اَللّهُ و ديگر علائم و نشانه ها اجازه بگيرد و ساكنان خانه را از ورود خويش آگاه سازد و بدون آگاهى دادن به آنان سرزده وارد نشود؛</w:t>
      </w:r>
    </w:p>
    <w:p>
      <w:pPr>
        <w:pStyle w:val="BookText"/>
        <w:rPr/>
      </w:pPr>
      <w:r>
        <w:rPr>
          <w:rFonts w:ascii="Amiri" w:hAnsi="Amiri" w:eastAsia="Amiri" w:cs="Amiri"/>
          <w:color w:val="111111"/>
          <w:sz w:val="28"/>
          <w:sz w:val="28"/>
          <w:szCs w:val="28"/>
          <w:rtl w:val="true"/>
          <w:lang w:bidi="ar-SA"/>
        </w:rPr>
        <w:t>قالَ يَتَكَلَّمُ الرَّجُلُ بِالتَّسْبيحَةِ وَ التَّحْميدَةِ وَ التَّكْبيرَةِ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آورده است كه مردى براى انجام كارى به خانه پيامبر صلى الله عليه و آله رفت و پيش از ورود، به يكى از اتاق هايى كه پيامبر صلى الله عليه و آله در آنجا به اصلاح سرِ خويش مشغول بود نگاه كرد،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دانستم از بيرون به درون اتاق نگاه مى كنى همان ابزار اصلاح را كه در دست داشتم به چشمت فرو مى بردم؛ چرا كه نبايد بدون اجازه به خانه ديگرى نگريست و بدون اجازه وارد شد؛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اَعْلَمُ اَنَّكَ تَنْظُرُ لَطَعَنْتُ بِهِ فى عَيْنَيْكَ اِنَّمَا الاِْسْتيذانُ مِنَ النَّظَرِ</w:t>
      </w:r>
      <w:r>
        <w:rPr>
          <w:rFonts w:eastAsia="Amiri" w:cs="Amiri" w:ascii="Amiri" w:hAnsi="Amiri"/>
          <w:color w:val="111111"/>
          <w:sz w:val="28"/>
          <w:szCs w:val="28"/>
          <w:rtl w:val="true"/>
          <w:lang w:bidi="ar-SA"/>
        </w:rPr>
        <w:t>...</w:t>
      </w:r>
      <w:r>
        <w:rPr>
          <w:rStyle w:val="FootnoteAnchor"/>
        </w:rPr>
        <w:footnoteReference w:id="103"/>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روايت است كه مردى به پيامبر گرامى صلى الله عليه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ورود به اتاق مادرم نيز بايد از او اجازه بگيرم؟</w:t>
      </w:r>
    </w:p>
    <w:p>
      <w:pPr>
        <w:pStyle w:val="BookText"/>
        <w:rPr/>
      </w:pPr>
      <w:r>
        <w:rPr>
          <w:rFonts w:ascii="IRNazanin" w:hAnsi="IRNazanin" w:eastAsia="IRNazanin"/>
          <w:color w:val="111111"/>
          <w:sz w:val="28"/>
          <w:sz w:val="28"/>
          <w:szCs w:val="28"/>
          <w:rtl w:val="true"/>
          <w:lang w:bidi="fa-IR"/>
        </w:rPr>
        <w:t>آن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جز من خدمتگزارى ندارد؛ آيا باز هم اجازه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خواهى او را برهنه بنگرى؟؛ أَتُحِبُّ اَنْ تَراها عُرْيانَةً؟</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 عَلَيْها؛</w:t>
      </w:r>
    </w:p>
    <w:p>
      <w:pPr>
        <w:pStyle w:val="BookText"/>
        <w:rPr/>
      </w:pPr>
      <w:r>
        <w:rPr>
          <w:rFonts w:ascii="IRNazanin" w:hAnsi="IRNazanin" w:eastAsia="IRNazanin"/>
          <w:color w:val="111111"/>
          <w:sz w:val="28"/>
          <w:sz w:val="28"/>
          <w:szCs w:val="28"/>
          <w:rtl w:val="true"/>
          <w:lang w:bidi="fa-IR"/>
        </w:rPr>
        <w:t>پس به هنگام وارد شدن بر اتاق او اجازه بگير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تُسَلِّمُوا عَلى اَهْلِهَا</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و بر ساكنان آن خانه اى كه مى خواهيد وارد آن شويد سلام بگوييد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پاره اى،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هنگامى كه بر آنان سلام نداده و اجازه نگرفته ايد وارد خانه نشويد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پاره اى نيز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وسيله سلام و اظهار آشنايى اجازه نگرفته ايد وارد نشويد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روايت آمده است كه مردى به هنگام ورود به خانه پيامبر صلى الله عليه و آله ، با سرفه نمودن اجازه مى خواست و آمدن خويش را اعلان مى كرد كه پيامبر صلى الله عليه و آله به يكى از حاضران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برخيز و به اين بنده خدا بياموز كه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ورود گيرد؛ و آن بنده خدا نيز شنيد و خودش آن گونه اجازه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ذلِكُمْ خَيْرٌ لَكُمْ</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 به خانه ديگران پس از دريافت اجازه برايتان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لَعَلَّكُمْ تَذَكَّرُونَ</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كه بدين وسيله به خود آييد و با گوش جان سپردن به فرمانها و هشدارهاى خدا و اندرزهاى او، از آنها پيروى كنيد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فَاِنْ لَمْ تَجِدوُا فيها اَحَدا فَلا تَدْخُلُوها حَتّى يُؤْذَنَ لَكُمْ وَ اِنْ قيلَ لَكُمُ ارْجِعُوا فَارْجِعُوا هُوَ اَزْكى لَكُمْ وَ اللّهُ بِما تَعْمَلُونَ عَليمٌ</w:t>
      </w:r>
    </w:p>
    <w:p>
      <w:pPr>
        <w:pStyle w:val="BookText"/>
        <w:rPr/>
      </w:pPr>
      <w:r>
        <w:rPr>
          <w:rFonts w:ascii="IRNazanin" w:hAnsi="IRNazanin" w:eastAsia="IRNazanin"/>
          <w:color w:val="111111"/>
          <w:sz w:val="28"/>
          <w:sz w:val="28"/>
          <w:szCs w:val="28"/>
          <w:rtl w:val="true"/>
          <w:lang w:bidi="fa-IR"/>
        </w:rPr>
        <w:t>و اگر كسى در آن نيافتيد ، داخل آن نشويد تا به شما اجازه داده شود و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بازگرديد، بازگرديد كه براى شما پاكيزه تر است و خداوند به آن چه انجام مى دهيد، آگاه است</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ممكن است منظور از اين تعبير آن باشد كه گاه در آن خانه كسانى هستند ، ولى كسى كه به شما اذن دهد و صاحب اختيار و صاحب البيت باشد، حضور ندارد، شما در اين صورت حق ورود نخواهيد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اين كه اصلاً كسى در خانه نيست ، اما ممكن است صاحب خانه در منزل همسايگان و يا نزديك آن محل باشد و به هنگامى كه صداى در زدن و يا صداى شما را بشنود ، بيايد و اذن ورود دهد، در اين موقع حق ورود داريد ، به هرحال آن چه مطرح است ، اين است كه بدون اذن داخل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اضافه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قيلَ لَكُمُ ارْجِعُوا فَارْجِعُوا هُوَ اَزْكى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كه هرگز جواب رد شما را ناراحت نكند ، چه بسا صاحب خانه در حالتى است كه از ديدن شما در آن حالت ناراحت مى شود و يا وضع او و خانه اش آماده پذيرش ميهمان نيست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جا كه به هنگام شنيدن جواب منفى گاهى حس كنجكاوى بعضى تحريك مى شود و به فكر اين مى افتند كه از درز در يا از طريق گوش فرادادن و استراق سمع مطالبى از اسرار درون خانه را كشف كنند ، در ذيل همين آيه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به آن چه انجام مى دهيد ، آگاه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بِما تَعْمَلُونَ عَليمٌ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Amiri" w:hAnsi="Amiri" w:eastAsia="Amiri" w:cs="Amiri"/>
          <w:color w:val="111111"/>
          <w:sz w:val="28"/>
          <w:sz w:val="28"/>
          <w:szCs w:val="28"/>
          <w:rtl w:val="true"/>
          <w:lang w:bidi="ar-SA"/>
        </w:rPr>
        <w:t>در ادامه سخن، در همين مورد مى افزايد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تَجِدُوا فِيهَا أَحَدًا فَلاتَدْخُلُوهَا حَتّى يُؤْذَنَ لَكُمْ</w:t>
      </w:r>
    </w:p>
    <w:p>
      <w:pPr>
        <w:pStyle w:val="BookText"/>
        <w:rPr/>
      </w:pPr>
      <w:r>
        <w:rPr>
          <w:rFonts w:ascii="IRNazanin" w:hAnsi="IRNazanin" w:eastAsia="IRNazanin"/>
          <w:color w:val="111111"/>
          <w:sz w:val="28"/>
          <w:sz w:val="28"/>
          <w:szCs w:val="28"/>
          <w:rtl w:val="true"/>
          <w:lang w:bidi="fa-IR"/>
        </w:rPr>
        <w:t>اگر كسى را در خانه نيافتيد تا به شما اجازه دهد، وارد آنجا نشويد تا ساكنان آن بيايند و به شما اجازه ورود بدهند؛ چراكه ممكن است چيزى در خانه باشد كه صاحب آن نمى خواهد شما از آن آگاه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بيان به هيچ عنوان و بهانه اى نمى توان بدون اجازه صاحب خانه اى وارد خانه اش شد، خواه خودش در خانه باشد و يا نباشد؛ و نيز نمى توان به خانه ديگرى نگاه كرد تا دريافت كسى در آنجا هست و جواب نمى دهد و يا كسى نيست، مگر اينكه صاحب خانه درها و پنجره ها را باز گذاشته باشد؛ و اين گشوده بودن نشانگر آن است كه اجازه نگاه كردن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قِيلَ لَكُمُ ارْجِعُوا فَارْجِعُوا هُوَ أَزْكى لَكُمْ</w:t>
      </w:r>
    </w:p>
    <w:p>
      <w:pPr>
        <w:pStyle w:val="BookText"/>
        <w:rPr/>
      </w:pPr>
      <w:r>
        <w:rPr>
          <w:rFonts w:ascii="IRNazanin" w:hAnsi="IRNazanin" w:eastAsia="IRNazanin"/>
          <w:color w:val="111111"/>
          <w:sz w:val="28"/>
          <w:sz w:val="28"/>
          <w:szCs w:val="28"/>
          <w:rtl w:val="true"/>
          <w:lang w:bidi="fa-IR"/>
        </w:rPr>
        <w:t>و اگر به شما اجازه ورود ندادند، برگرديد و اصرار و لجاجت بخرج ندهيد كه اين بازگشت، هم براى دنياى شما زيبنده تر است و هم براى دين و شخصيّت و كرامت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 مى گردد كه در اجازه ندادن لازم نيست به صراحت انسان را بازگردانند و اجازه ندهند، بلكه با كنايه و اشاره نيز بسنده است و به مجرد ديدن نشانه و علامت ناخشنودى فرداز ورود به خانه اش، بايد بازگشت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بِمَا تَعْمَلُونَ عَلِيمٌ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 به كردار شما داناست و چيزى بر ذات پاك او پوشيده نمى ماند</w:t>
      </w:r>
      <w:r>
        <w:rPr>
          <w:rFonts w:eastAsia="IRNazanin" w:cs="IRNazanin"/>
          <w:color w:val="111111"/>
          <w:sz w:val="28"/>
          <w:szCs w:val="28"/>
          <w:rtl w:val="true"/>
          <w:lang w:bidi="fa-IR"/>
        </w:rPr>
        <w:t xml:space="preserve">. </w:t>
      </w:r>
      <w:bookmarkStart w:id="261" w:name="pg19461_210831"/>
    </w:p>
    <w:p>
      <w:pPr>
        <w:pStyle w:val="BookText"/>
        <w:rPr/>
      </w:pPr>
      <w:bookmarkEnd w:id="261"/>
      <w:r>
        <w:rPr>
          <w:rFonts w:ascii="Amiri" w:hAnsi="Amiri" w:eastAsia="Amiri" w:cs="Amiri"/>
          <w:color w:val="111111"/>
          <w:sz w:val="28"/>
          <w:sz w:val="28"/>
          <w:szCs w:val="28"/>
          <w:rtl w:val="true"/>
          <w:lang w:bidi="ar-SA"/>
        </w:rPr>
        <w:t>لَيْسَ عَلَيْكُمْ جُناحٌ اَنْ تَدْخُلُوا بُيُوتا غَيْرَ مَسْكُونَةٍ فيها مَتاعٌ لَكُمْ وَ اللّهُ يَعْلَمُ ما تُبْدوُنَ وَ ما تَكْتُمُونَ</w:t>
      </w:r>
    </w:p>
    <w:p>
      <w:pPr>
        <w:pStyle w:val="BookText"/>
        <w:rPr/>
      </w:pPr>
      <w:r>
        <w:rPr>
          <w:rFonts w:ascii="IRNazanin" w:hAnsi="IRNazanin" w:eastAsia="IRNazanin"/>
          <w:color w:val="111111"/>
          <w:sz w:val="28"/>
          <w:sz w:val="28"/>
          <w:szCs w:val="28"/>
          <w:rtl w:val="true"/>
          <w:lang w:bidi="fa-IR"/>
        </w:rPr>
        <w:t>گناهى بر شما نيست كه وارد خانه هاى غيرمسكونى شويد كه در آن جا متاعى متعلق به شما وجود دارد و خدا آن چه را آشكار مى كنيد يا پنهان مى داريد ، مى داند</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 xml:space="preserve">و از آن جا كه هر حكم استثنايى دارد كه رفع ضرورت ها و مشكلات از طريق آن استثناء به صورت معقول انجام مى شود ، در اين آيه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گناهى بر شما نيست كه وارد خانه هاى غيرمسكونى شويد كه در آن جا متاعى متعلق به شما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پايان اضافه مى نمايد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يَعْلَمُ ما تُبْدوُنَ وَ ما تَكْتُمُونَ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اشاره به اين است كه گاه بعضى از افراد از اين استثناء سوءاستفاده كرده و به بهانه اين حكم وارد خانه هاى غيرمسكونى مى شوند تا كشف اسرارى كنند و يا در خانه هاى مسكونى به اين بهانه كه نمى دانستيم مسكونى است ، وارد شوند اما خدا از همه اين امور آگاه است و سوءاستفاده كنندگان را به خوبى مى شناسد </w:t>
      </w:r>
      <w:r>
        <w:rPr>
          <w:rFonts w:eastAsia="IRNazanin" w:cs="IRNazanin"/>
          <w:color w:val="111111"/>
          <w:sz w:val="28"/>
          <w:szCs w:val="28"/>
          <w:rtl w:val="true"/>
          <w:lang w:bidi="fa-IR"/>
        </w:rPr>
        <w:t>.</w:t>
      </w:r>
    </w:p>
    <w:p>
      <w:pPr>
        <w:pStyle w:val="Heading2"/>
        <w:numPr>
          <w:ilvl w:val="1"/>
          <w:numId w:val="1"/>
        </w:numPr>
        <w:rPr/>
      </w:pPr>
      <w:bookmarkStart w:id="262" w:name="__RefHeading___Toc17121747_1280447820"/>
      <w:bookmarkStart w:id="263" w:name="_Toc92"/>
      <w:bookmarkEnd w:id="262"/>
      <w:r>
        <w:rPr>
          <w:rtl w:val="true"/>
        </w:rPr>
        <w:t xml:space="preserve">منظور از </w:t>
      </w:r>
      <w:r>
        <w:rPr>
          <w:rtl w:val="true"/>
        </w:rPr>
        <w:t xml:space="preserve">« </w:t>
      </w:r>
      <w:r>
        <w:rPr>
          <w:rtl w:val="true"/>
        </w:rPr>
        <w:t xml:space="preserve">بيوت غيرمسكونه </w:t>
      </w:r>
      <w:r>
        <w:rPr>
          <w:rtl w:val="true"/>
        </w:rPr>
        <w:t xml:space="preserve">» </w:t>
      </w:r>
      <w:r>
        <w:rPr>
          <w:rtl w:val="true"/>
        </w:rPr>
        <w:t>چيست؟</w:t>
      </w:r>
      <w:bookmarkEnd w:id="263"/>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ساختمان هايى است كه شخص خاصى در آن ساكن نيست ، بلكه جنبه عمومى و همگانى دارد ، مانند كاروان سراها ، ميهمان خانه ها و همچنين حمام ها و مانند آن ، اين مضمون در حديثى از امام صادق صريحا آمده است </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اين احتمال نيز وجود دارد كه منظور خانه هايى باشد كه ساكن ندارد و انسان متاع خود را درآن جا به امانت گذارده و هنگام گذاردن، رضايت ضمنى صاحب منزل را براى سركشى يا برداشتن متاع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از اين بيان روشن مى شود كه انسان تنها به عنوان اين كه متاعى در خانه اى دارد ، نمى تواند درِ خانه را بدون اجازه صاحب خانه بگشايد و وارد شود ، هرچند در آن موقع كسى در خانه نباشد </w:t>
      </w:r>
      <w:r>
        <w:rPr>
          <w:rFonts w:eastAsia="IRNazanin" w:cs="IRNazanin"/>
          <w:color w:val="111111"/>
          <w:sz w:val="28"/>
          <w:szCs w:val="28"/>
          <w:rtl w:val="true"/>
          <w:lang w:bidi="fa-IR"/>
        </w:rPr>
        <w:t xml:space="preserve">. . </w:t>
      </w:r>
      <w:bookmarkStart w:id="264" w:name="pg19461_210832"/>
    </w:p>
    <w:p>
      <w:pPr>
        <w:pStyle w:val="Heading2"/>
        <w:numPr>
          <w:ilvl w:val="1"/>
          <w:numId w:val="1"/>
        </w:numPr>
        <w:rPr/>
      </w:pPr>
      <w:bookmarkStart w:id="265" w:name="__RefHeading___Toc17121749_1280447820"/>
      <w:bookmarkStart w:id="266" w:name="_Toc93"/>
      <w:bookmarkEnd w:id="264"/>
      <w:bookmarkEnd w:id="265"/>
      <w:r>
        <w:rPr>
          <w:rtl w:val="true"/>
        </w:rPr>
        <w:t>مجازات كسى كه بدون اجازه در خانه مردم نگاه مى كند</w:t>
      </w:r>
      <w:bookmarkEnd w:id="266"/>
    </w:p>
    <w:p>
      <w:pPr>
        <w:pStyle w:val="BookText"/>
        <w:rPr/>
      </w:pPr>
      <w:r>
        <w:rPr>
          <w:rFonts w:ascii="IRNazanin" w:hAnsi="IRNazanin" w:eastAsia="IRNazanin"/>
          <w:color w:val="111111"/>
          <w:sz w:val="28"/>
          <w:sz w:val="28"/>
          <w:szCs w:val="28"/>
          <w:rtl w:val="true"/>
          <w:lang w:bidi="fa-IR"/>
        </w:rPr>
        <w:t>در كتب فقهى و حديث آمده است كه ؛ اگر كسى عمدا به داخل خانه مردم نگاه كند و به صورت يا تن برهنه زنان بنگرد ، آنان مى توانند در مرتبه اول اورا نهى كنند ، اگر خوددارى نكرد ، مى توانند با سنگ او را دور كنند ، اگر باز اصرار داشته باشد ، مى توانند با آلات قتاله از خود و نواميس خود دفاع كنند و اگر در اين درگيرى شخص مزاحم و مهاجم كشته شود ، خونش هدر است ، البته بايد به هنگام جلوگيرى از اين كار سلسله مراتب را رعايت كنند يعنى تا آن جا كه از طريق آسان تر اين امر امكان پذير است، از طريق خشن تر واردنشوند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اين سراها ديدگاهها متفاوت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ششمين امام نور، حضرت صادق عليه السلام آورده اند كه منظور از اين سراها، سراهاى عمومى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حمامها، كاروانسراها و آسياب هاست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باور پاره اى، منظور خرابه ها و ويرانه هايى است كه فرد، گاهى براى ضرورت ناگزير مى شود به آنجا وارد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برخى، منظور مغازه هاى بزرگ، تجارتخانه ها و انبارهاى عمومى است كه كالاهاى مردم در آنجا انبار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مغازه داران و صاحبان تجارتخانه ها و كمپانيها درهاى آنها را گشودند و كالاهاى خود را در برابر ديد مردم قرار دادند، همين كار نشانگر اين است كه اجازه ورود داده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ديدگاه برخى ديگر، منظور مسافرخانه ها و هتلهايى است كه در راهها براى مردم ساخته اند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باور ما، آيه شريفه داراى مفهومى گسترده است و بهتر آن است كه همه اين </w:t>
      </w:r>
      <w:bookmarkStart w:id="267" w:name="pg19461_210833"/>
    </w:p>
    <w:p>
      <w:pPr>
        <w:pStyle w:val="BookText"/>
        <w:rPr/>
      </w:pPr>
      <w:bookmarkEnd w:id="267"/>
      <w:r>
        <w:rPr>
          <w:rFonts w:ascii="IRNazanin" w:hAnsi="IRNazanin" w:eastAsia="IRNazanin"/>
          <w:color w:val="111111"/>
          <w:sz w:val="28"/>
          <w:sz w:val="28"/>
          <w:szCs w:val="28"/>
          <w:rtl w:val="true"/>
          <w:lang w:bidi="fa-IR"/>
        </w:rPr>
        <w:t>موارد را شامل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يَعْلَمُ مَا تُبْدُونَ وَ مَا تَكْتُمُونَ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 به آنچه آن را آشكار مى سازيد و پوشيده مى داريد، آگاه است و همه را مى داند</w:t>
      </w:r>
      <w:r>
        <w:rPr>
          <w:rFonts w:eastAsia="IRNazanin" w:cs="IRNazanin"/>
          <w:color w:val="111111"/>
          <w:sz w:val="28"/>
          <w:szCs w:val="28"/>
          <w:rtl w:val="true"/>
          <w:lang w:bidi="fa-IR"/>
        </w:rPr>
        <w:t>.</w:t>
      </w:r>
    </w:p>
    <w:p>
      <w:pPr>
        <w:pStyle w:val="Heading2"/>
        <w:numPr>
          <w:ilvl w:val="1"/>
          <w:numId w:val="1"/>
        </w:numPr>
        <w:rPr/>
      </w:pPr>
      <w:bookmarkStart w:id="268" w:name="__RefHeading___Toc17121751_1280447820"/>
      <w:bookmarkStart w:id="269" w:name="_Toc94"/>
      <w:bookmarkEnd w:id="268"/>
      <w:r>
        <w:rPr>
          <w:rtl w:val="true"/>
        </w:rPr>
        <w:t>حقّ امنيّت</w:t>
      </w:r>
      <w:bookmarkEnd w:id="269"/>
    </w:p>
    <w:p>
      <w:pPr>
        <w:pStyle w:val="BookText"/>
        <w:rPr/>
      </w:pP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حقوق اساسى انسان حّق امنيّت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 امنيّت جسم و جان؛</w:t>
      </w:r>
    </w:p>
    <w:p>
      <w:pPr>
        <w:pStyle w:val="BookText"/>
        <w:rPr/>
      </w:pPr>
      <w:r>
        <w:rPr>
          <w:rFonts w:ascii="Amiri" w:hAnsi="Amiri" w:eastAsia="Amiri" w:cs="Amiri"/>
          <w:color w:val="111111"/>
          <w:sz w:val="28"/>
          <w:sz w:val="28"/>
          <w:szCs w:val="28"/>
          <w:rtl w:val="true"/>
          <w:lang w:bidi="ar-SA"/>
        </w:rPr>
        <w:t>امنيّت حيثيّت و كرامت بشرى؛</w:t>
      </w:r>
    </w:p>
    <w:p>
      <w:pPr>
        <w:pStyle w:val="BookText"/>
        <w:rPr/>
      </w:pPr>
      <w:r>
        <w:rPr>
          <w:rFonts w:ascii="Amiri" w:hAnsi="Amiri" w:eastAsia="Amiri" w:cs="Amiri"/>
          <w:color w:val="111111"/>
          <w:sz w:val="28"/>
          <w:sz w:val="28"/>
          <w:szCs w:val="28"/>
          <w:rtl w:val="true"/>
          <w:lang w:bidi="ar-SA"/>
        </w:rPr>
        <w:t>امنيّت انديشه و عقيده درست؛</w:t>
      </w:r>
    </w:p>
    <w:p>
      <w:pPr>
        <w:pStyle w:val="BookText"/>
        <w:rPr/>
      </w:pPr>
      <w:r>
        <w:rPr>
          <w:rFonts w:ascii="IRNazanin" w:hAnsi="IRNazanin" w:eastAsia="IRNazanin"/>
          <w:color w:val="111111"/>
          <w:sz w:val="28"/>
          <w:sz w:val="28"/>
          <w:szCs w:val="28"/>
          <w:rtl w:val="true"/>
          <w:lang w:bidi="fa-IR"/>
        </w:rPr>
        <w:t>امنيّت اجتماعى، سياسى، قضايى، فرهنگى، شغلى، اقتصادى و امنيّت منزل و مسكن و قلمرو زندگى؛</w:t>
      </w:r>
    </w:p>
    <w:p>
      <w:pPr>
        <w:pStyle w:val="BookText"/>
        <w:rPr/>
      </w:pPr>
      <w:r>
        <w:rPr>
          <w:rFonts w:ascii="IRNazanin" w:hAnsi="IRNazanin" w:eastAsia="IRNazanin"/>
          <w:color w:val="111111"/>
          <w:sz w:val="28"/>
          <w:sz w:val="28"/>
          <w:szCs w:val="28"/>
          <w:rtl w:val="true"/>
          <w:lang w:bidi="fa-IR"/>
        </w:rPr>
        <w:t>و سرانجام، امنيّت در ديگر شؤون و جلوه هاى حيات در قلمرو حقّ و عدالت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طبيعى ترين و ابتدايى ترين حق بشرى نعمت ارزشمند امنيّت، ابتدايى ترين و طبيعى ترين حقّ هر فرد، خانواده، جامعه و تمدّن بشرى است و ضرورت آن بدون آموزگار و دانشگاه و كتاب و پيامبر صلى الله عليه و آله نيز براى همه قابل درك و فهم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است كه هر فرد و جامعه اى همان گونه كه امنيّت را محبوب و مطلوب خويش مى نگرد، اگر از خوى انحصارطلبى و تجاوزكارى و ددمنشى بدور باشد و انسانى و اسلامى بينديشد، به همان ميزان بايد آن را براى ديگران نيز به رسميّت شناسد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دليل، به باور متفكّران، آن نظام و جامعه و تمدّنى در خور احترام است كه امنيّت و حقوق بشرى ديگران را محترم شمارد و ضمن تأمين و تضمين آن، عوامل ناامنى و نگرانى را از ميان بردارد و مهاركند</w:t>
      </w:r>
      <w:r>
        <w:rPr>
          <w:rFonts w:eastAsia="IRNazanin" w:cs="IRNazanin"/>
          <w:color w:val="111111"/>
          <w:sz w:val="28"/>
          <w:szCs w:val="28"/>
          <w:rtl w:val="true"/>
          <w:lang w:bidi="fa-IR"/>
        </w:rPr>
        <w:t xml:space="preserve">. . </w:t>
      </w:r>
      <w:bookmarkStart w:id="270" w:name="pg19461_210834"/>
    </w:p>
    <w:p>
      <w:pPr>
        <w:pStyle w:val="Heading2"/>
        <w:numPr>
          <w:ilvl w:val="1"/>
          <w:numId w:val="1"/>
        </w:numPr>
        <w:rPr/>
      </w:pPr>
      <w:bookmarkStart w:id="271" w:name="__RefHeading___Toc17121753_1280447820"/>
      <w:bookmarkStart w:id="272" w:name="_Toc95"/>
      <w:bookmarkEnd w:id="270"/>
      <w:bookmarkEnd w:id="271"/>
      <w:r>
        <w:rPr>
          <w:rtl w:val="true"/>
        </w:rPr>
        <w:t>امنيّت خانه و محلّ زندگى</w:t>
      </w:r>
      <w:bookmarkEnd w:id="272"/>
    </w:p>
    <w:p>
      <w:pPr>
        <w:pStyle w:val="BookText"/>
        <w:rPr/>
      </w:pP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همان گونه كه داراى دو بُعد فردى و اجتماعى است، در واقع داراى دو گونه زندگى فردى و گروهى نيز هست كه هر كدام براى خود آداب و مقرّرات ويژه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زندگى گروهى، انسان ناگزير است كه از نظر خوراك و پوشاك، طرز نشست و برخاست و گفتار و عملكرد، آدابى دست و پاگير و مشكل را به جان خرد كه ادامه اين شرايط در همه شبانه روز طاقت فرسا و شكننده است به همين جهت در پى آن است كه در كنار خانواده و درون خانه اش در استراحت و آرامش و امنيّت كامل باشد و هيچ كس اجازه نيابد كه سرزده و خودسرانه بر محيط زندگى او وارد شود چرا در غير اين صورت، خانه نيزبسان كوچه و بيابان خواهدشد و قداست و حرمت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است كه قرآن در اين آياتى كه گذشت اين حقّ انسان را تضمين مى كند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اى توحيدگرايان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براستى ايمان داريد در هر موقعيّت و اقتدار و شرايطى هستيد بدون اجازه كسى وارد خانه اش نشويد و خودسرانه حرم امنيّت او را به بازيچه نگيريد و با خودسرى و خودكامگى و بهانه هاى گوناگون و سلطه جويانه اين حقّ بشرى مردم را پايمال نسازيد؛ يَا أَيُّهَا الَّذِينَ آمَنُوا لاَتَدْخُلُوا بُيُوتاً غَيْرَ بُيُوتِكُمْ حَتّى تَسْتَأْنِسُوا </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و هشدار مى دهد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نيكوكارى و پرواى خدا آن نيست كه از پشت خانه ها و ديوار مردم وارد خانه ها شويد، بلكه تقوا و ايمان آن است كه امنيّتِ خانه و مسكن و محيط زندگى مردم را احترام گذاريد و با اجازه آنان از در خانه و مسكن آنان وارد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الْبِرُّ بِأَنْ تَأْتُوا الْبُيُوتَ مِنْ ظُهُورِها وَلكِنَّ الْبِرِّ مَنِ اتَّقى وَأْتُوا الْبُيُوتَ مِنْ اَبْوابِها</w:t>
      </w:r>
      <w:r>
        <w:rPr>
          <w:rFonts w:eastAsia="Amiri" w:cs="Amiri" w:ascii="Amiri" w:hAnsi="Amiri"/>
          <w:color w:val="111111"/>
          <w:sz w:val="28"/>
          <w:szCs w:val="28"/>
          <w:rtl w:val="true"/>
          <w:lang w:bidi="ar-SA"/>
        </w:rPr>
        <w:t>...</w:t>
      </w:r>
      <w:r>
        <w:rPr>
          <w:rStyle w:val="FootnoteAnchor"/>
        </w:rPr>
        <w:footnoteReference w:id="109"/>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273" w:name="pg19461_210835"/>
    </w:p>
    <w:p>
      <w:pPr>
        <w:pStyle w:val="Heading2"/>
        <w:numPr>
          <w:ilvl w:val="1"/>
          <w:numId w:val="1"/>
        </w:numPr>
        <w:rPr/>
      </w:pPr>
      <w:bookmarkStart w:id="274" w:name="__RefHeading___Toc17121755_1280447820"/>
      <w:bookmarkStart w:id="275" w:name="_Toc96"/>
      <w:bookmarkEnd w:id="273"/>
      <w:bookmarkEnd w:id="274"/>
      <w:r>
        <w:rPr>
          <w:rtl w:val="true"/>
        </w:rPr>
        <w:t>مبارزه با چشم چرانى و ترك حجاب</w:t>
      </w:r>
      <w:bookmarkEnd w:id="275"/>
    </w:p>
    <w:p>
      <w:pPr>
        <w:pStyle w:val="BookText"/>
        <w:rPr/>
      </w:pPr>
      <w:r>
        <w:rPr>
          <w:rFonts w:ascii="Amiri" w:hAnsi="Amiri" w:eastAsia="Amiri" w:cs="Amiri"/>
          <w:color w:val="111111"/>
          <w:sz w:val="28"/>
          <w:sz w:val="28"/>
          <w:szCs w:val="28"/>
          <w:rtl w:val="true"/>
          <w:lang w:bidi="ar-SA"/>
        </w:rPr>
        <w:t>قُلْ لِلْمُؤْمِنينَ يَغُضُّوا مِنْ اَبْصارِهِمْ وَ يَحْفَظُوا فُروُجَهُمْ ذلِكَ اَزْكى لَهُمْ اِنَّ اللّهَ خَبيرٌ بِما يَصْنَعُونَ</w:t>
      </w:r>
    </w:p>
    <w:p>
      <w:pPr>
        <w:pStyle w:val="BookText"/>
        <w:rPr/>
      </w:pPr>
      <w:r>
        <w:rPr>
          <w:rFonts w:ascii="IRNazanin" w:hAnsi="IRNazanin" w:eastAsia="IRNazanin"/>
          <w:color w:val="111111"/>
          <w:sz w:val="28"/>
          <w:sz w:val="28"/>
          <w:szCs w:val="28"/>
          <w:rtl w:val="true"/>
          <w:lang w:bidi="fa-IR"/>
        </w:rPr>
        <w:t xml:space="preserve">به مؤمنان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هاى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به نامحرمان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فروگيرند و فروج خود را حفظ كنند ، اين براى آن ها پاكيزه تر است ، خداوند از آن چه انجام مى دهيد ، آگاه است</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كم كردن و نقصان است و در بسيارى از موارد در كوتاه كردن صدا يا كم كردن نگاه گفته مى شود ، بنابراين آيه نمى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بايد چشم هايشان را فروبندند ، بلكه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نگاه خود را كم و كوتاه كنند و اين تعبير لطيفى است به اين منظور كه اگر انسان به راستى هنگامى كه با زن نامحرمى روبرو مى شود ، بخواهد چشم خود را به كلى ببندد ، ادامه راه رفتن و مانند آن براى او ممكن نيست ، اما اگر نگاه را از صورت و اندام او برگيرد و چشم خود را پايين اندازد ، گويى از نگاه خويش كاسته است و آن صحنه اى را كه ممنوع است ، از منطقه ديد خود به كلى حذف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چه گفتيم ، اين نكته روشن مى شود كه مفهوم آيه فوق اين نيست كه مردان در صورت زنان خيره نشوند تا اين كه بعضى چنين استفاده كنندكه نگاه هاى غيرخيره مجاز است ، بلكه منظور اين است كه انسان به هنگام نگاه كردن معمولاً منطقه وسيعى را زيرنظر مى گيرد، هرگاه زن نامحرمى در حوزه ديد او قرار گرفت ، چشم را چنان گيرد كه آن زن از منطقه ديد او خارج شود ، يعنى به او نگاه نكند اما راه و چاه خود را ببيند و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معنى كاهش گفته اند ، منظور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دومين دستور در آيه فوق همان مسأله حفظ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شكاف و فاصله ميان دو چيز است ، ولى در اين گونه موارد كنايه از عورت مى باشد و ما براى حفظ معنى كنايى آن در فارسى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جاى آن مى 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در روايات وارد شده است ، </w:t>
      </w:r>
      <w:bookmarkStart w:id="276" w:name="pg19461_210836"/>
    </w:p>
    <w:p>
      <w:pPr>
        <w:pStyle w:val="BookText"/>
        <w:rPr/>
      </w:pPr>
      <w:bookmarkEnd w:id="276"/>
      <w:r>
        <w:rPr>
          <w:rFonts w:ascii="IRNazanin" w:hAnsi="IRNazanin" w:eastAsia="IRNazanin"/>
          <w:color w:val="111111"/>
          <w:sz w:val="28"/>
          <w:sz w:val="28"/>
          <w:szCs w:val="28"/>
          <w:rtl w:val="true"/>
          <w:lang w:bidi="fa-IR"/>
        </w:rPr>
        <w:t xml:space="preserve">پوشانيدن آن از نگاه كردن ديگران است ، در حديثى از امام صادق مى خوانيم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آيه اى در قرآن كه سخن از حفظ فروج مى گويد ، منظور حفظ كردن از زنا است ، جز اين آيه كه منظور از آن حفظ كردن از نگاه ديگران است </w:t>
      </w:r>
      <w:r>
        <w:rPr>
          <w:rFonts w:eastAsia="IRNazanin" w:cs="IRNazanin"/>
          <w:color w:val="111111"/>
          <w:sz w:val="28"/>
          <w:szCs w:val="28"/>
          <w:rtl w:val="true"/>
          <w:lang w:bidi="fa-IR"/>
        </w:rPr>
        <w:t>» .</w:t>
      </w:r>
      <w:r>
        <w:rPr>
          <w:rStyle w:val="FootnoteAnchor"/>
          <w:rtl w:val="true"/>
        </w:rPr>
        <w:footnoteReference w:id="110"/>
      </w:r>
      <w:r>
        <w:rPr>
          <w:rFonts w:ascii="IRNazanin" w:hAnsi="IRNazanin" w:eastAsia="IRNazanin"/>
          <w:color w:val="111111"/>
          <w:sz w:val="28"/>
          <w:sz w:val="28"/>
          <w:szCs w:val="28"/>
          <w:rtl w:val="true"/>
          <w:lang w:bidi="fa-IR"/>
        </w:rPr>
        <w:t xml:space="preserve">و از آن جا كه گاه به نظر مى رسد كه چرا اسلام از اين كار كه با شهوت و خواست دل بسيارى هماهنگ است ، نهى كرده ، در پايان آيه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براى آن ها بهتر و پاكيزه تر مى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اَزْكى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عنوان اخطاربراى كسانى كه نگاه هوس آلود و آگاهانه به زنان نامحرم مى افكنند و گاه آن را غيراختيارى قلمداد مى كنند ،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از آن چه انجام مى دهند ، مسلما آگاه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خَبيرٌ بِما يَصْنَعُونَ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در اصل به مفهوم كم و كوتاه كردن صدا و نگاه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فاصله ميان دو چيز است؛ امّا در آيه شريفه، كنايه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2"/>
        <w:numPr>
          <w:ilvl w:val="1"/>
          <w:numId w:val="1"/>
        </w:numPr>
        <w:rPr/>
      </w:pPr>
      <w:bookmarkStart w:id="277" w:name="__RefHeading___Toc17121757_1280447820"/>
      <w:bookmarkStart w:id="278" w:name="_Toc97"/>
      <w:bookmarkEnd w:id="277"/>
      <w:r>
        <w:rPr>
          <w:rtl w:val="true"/>
        </w:rPr>
        <w:t>شأن نزول</w:t>
      </w:r>
      <w:bookmarkEnd w:id="278"/>
    </w:p>
    <w:p>
      <w:pPr>
        <w:pStyle w:val="BookText"/>
        <w:rPr/>
      </w:pPr>
      <w:r>
        <w:rPr>
          <w:rFonts w:ascii="IRNazanin" w:hAnsi="IRNazanin" w:eastAsia="IRNazanin"/>
          <w:color w:val="111111"/>
          <w:sz w:val="28"/>
          <w:sz w:val="28"/>
          <w:szCs w:val="28"/>
          <w:rtl w:val="true"/>
          <w:lang w:bidi="fa-IR"/>
        </w:rPr>
        <w:t>در شأن نزول و داستان فرود آيه مورد بحث، از پنجمين امام نور حضرت باقر عليه السلام آورده اند كه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آيه شريفه، در مورد جوانى از انصار فرود آمد؛ چراكه او روزى در سر راه خويش با زنى زيبا و خوش سيما روبه رو گرديد كه از كوچه مى گذشت؛ و چون در آن روزگاران زنان روسرى خويش را پشت گوشهاى خويش قرار مى دادند و چهره و گردن و گلو و بخشى از سينه آنان به طور طبيعى نمايان مى گرديد، اين جوان با ديدن چهره زيبا و گردن و گلوى آن زن، به تماشاى او ايستاد و پس از گذشتن آن زن از برابرش، با ديدگان خويش به بدرقه او پرداخت؛ درست در همان لحظاتِ چشم چرانى و بدرقه زن بود كه صورتش به استخوانى كه در ديوارى قرار داده شده بود، خورد و خون </w:t>
      </w:r>
      <w:r>
        <w:rPr>
          <w:rFonts w:eastAsia="IRNazanin" w:cs="IRNazanin"/>
          <w:color w:val="111111"/>
          <w:sz w:val="28"/>
          <w:szCs w:val="28"/>
          <w:rtl w:val="true"/>
          <w:lang w:bidi="fa-IR"/>
        </w:rPr>
        <w:t xml:space="preserve">. </w:t>
      </w:r>
      <w:bookmarkStart w:id="279" w:name="pg19461_210837"/>
    </w:p>
    <w:p>
      <w:pPr>
        <w:pStyle w:val="BookText"/>
        <w:rPr/>
      </w:pPr>
      <w:bookmarkEnd w:id="279"/>
      <w:r>
        <w:rPr>
          <w:rFonts w:ascii="IRNazanin" w:hAnsi="IRNazanin" w:eastAsia="IRNazanin"/>
          <w:color w:val="111111"/>
          <w:sz w:val="28"/>
          <w:sz w:val="28"/>
          <w:szCs w:val="28"/>
          <w:rtl w:val="true"/>
          <w:lang w:bidi="fa-IR"/>
        </w:rPr>
        <w:t>سرازير شد؛ و او پس از رفتن زن، تازه متوجّه بلايى شد كه به سرش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همان چهره شكافته و خون آلود به پيامبر گرامى صلى الله عليه و آله برخورد و گفت بايد جريان را آن گونه كه بوده است به پيامبر خدا صلى الله عليه و آله بگويم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بيان داستان به پيامبر صلى الله عليه و آله بود كه فرشته وحى فرود آمد و اين آيه را آورد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لِلْمُؤْمِنِينَ</w:t>
      </w:r>
      <w:r>
        <w:rPr>
          <w:rFonts w:eastAsia="IRNazanin" w:cs="IRNazanin"/>
          <w:color w:val="111111"/>
          <w:sz w:val="28"/>
          <w:szCs w:val="28"/>
          <w:rtl w:val="true"/>
          <w:lang w:bidi="fa-IR"/>
        </w:rPr>
        <w:t>...</w:t>
      </w:r>
      <w:r>
        <w:rPr>
          <w:rStyle w:val="FootnoteAnchor"/>
          <w:rtl w:val="true"/>
        </w:rPr>
        <w:footnoteReference w:id="111"/>
      </w:r>
    </w:p>
    <w:p>
      <w:pPr>
        <w:pStyle w:val="Heading2"/>
        <w:numPr>
          <w:ilvl w:val="1"/>
          <w:numId w:val="1"/>
        </w:numPr>
        <w:rPr/>
      </w:pPr>
      <w:bookmarkStart w:id="280" w:name="__RefHeading___Toc17121759_1280447820"/>
      <w:bookmarkStart w:id="281" w:name="_Toc98"/>
      <w:bookmarkEnd w:id="280"/>
      <w:r>
        <w:rPr>
          <w:rtl w:val="true"/>
        </w:rPr>
        <w:t>پديده برهنگى و چشم چرانى</w:t>
      </w:r>
      <w:bookmarkEnd w:id="281"/>
    </w:p>
    <w:p>
      <w:pPr>
        <w:pStyle w:val="BookText"/>
        <w:rPr/>
      </w:pPr>
      <w:r>
        <w:rPr>
          <w:rFonts w:ascii="IRNazanin" w:hAnsi="IRNazanin" w:eastAsia="IRNazanin"/>
          <w:color w:val="111111"/>
          <w:sz w:val="28"/>
          <w:sz w:val="28"/>
          <w:szCs w:val="28"/>
          <w:rtl w:val="true"/>
          <w:lang w:bidi="fa-IR"/>
        </w:rPr>
        <w:t xml:space="preserve">در آيات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بر آن است كه مردم را از دو آفت برهنگى و نگاه هاى ناروا باز دارد و بدين وسيله از پاكى و عفّت عمومى پاس دارد؛ از اين رو در بيان احكام نگاه كردن زن و مرد به يكديگر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لِلْمُؤْمِنِينَ يَغُضُّوا مِن أَبْصَارِهِمْ</w:t>
      </w:r>
    </w:p>
    <w:p>
      <w:pPr>
        <w:pStyle w:val="BookText"/>
        <w:rPr/>
      </w:pPr>
      <w:r>
        <w:rPr>
          <w:rFonts w:ascii="IRNazanin" w:hAnsi="IRNazanin" w:eastAsia="IRNazanin"/>
          <w:color w:val="111111"/>
          <w:sz w:val="28"/>
          <w:sz w:val="28"/>
          <w:szCs w:val="28"/>
          <w:rtl w:val="true"/>
          <w:lang w:bidi="fa-IR"/>
        </w:rPr>
        <w:t>هان 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مردان با ايمان بگو، ديدگان خويشتن را از نگاه هاى هوس آلود و از ديدن آنچه بر آنان روا نيست، فرو بندند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يَحْفَظُوا فُرُوجَهُمْ</w:t>
      </w:r>
    </w:p>
    <w:p>
      <w:pPr>
        <w:pStyle w:val="BookText"/>
        <w:rPr/>
      </w:pPr>
      <w:r>
        <w:rPr>
          <w:rFonts w:ascii="IRNazanin" w:hAnsi="IRNazanin" w:eastAsia="IRNazanin"/>
          <w:color w:val="111111"/>
          <w:sz w:val="28"/>
          <w:sz w:val="28"/>
          <w:szCs w:val="28"/>
          <w:rtl w:val="true"/>
          <w:lang w:bidi="fa-IR"/>
        </w:rPr>
        <w:t>و هماره پاكدامنى و پاكى ورزند و هرگز به بى عفّتى نينديشند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شريف هركجا به پاكدامنى ورزيدن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نگاهداشتن عورتها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شده، منظور پاكدامنى و دورى گزيدن از بى عفّتى است؛ و تنها در اين آيه شريفه است كه منظور از اين تعبير، پوشيدن اعضا و اندامهاى جنسى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 عليه السلام نيز در اين مورد آورده اند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 روا نيست كه به عورت برادر خويش بنگرد و زنان با ايمان نيز نبايد به يكديگر نگاه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أَزْكى لَهُمْ</w:t>
      </w:r>
    </w:p>
    <w:p>
      <w:pPr>
        <w:pStyle w:val="BookText"/>
        <w:rPr/>
      </w:pPr>
      <w:r>
        <w:rPr>
          <w:rFonts w:ascii="IRNazanin" w:hAnsi="IRNazanin" w:eastAsia="IRNazanin"/>
          <w:color w:val="111111"/>
          <w:sz w:val="28"/>
          <w:sz w:val="28"/>
          <w:szCs w:val="28"/>
          <w:rtl w:val="true"/>
          <w:lang w:bidi="fa-IR"/>
        </w:rPr>
        <w:t>اين شيوه براى دين و دنياى آنان سودمندتر و بهتر و براى پاك ماندن از اتّهامات گوناگون مؤثّرتر و به پروا نزديكتر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اللّهَ خَبِيرٌ بِمَا يَصْنَعُونَ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بى گمان خدا از آنچه آنان انجام مى دهند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قُلْ لِلْمُؤْمِناتِ يَغْضُضْنَ مِنْ اَبْصارِهِنَّ وَ يَحْفَظْنَ فُروُجَهُنَّ وَ لا يُبْدينَ زينَتَهُنَّ اِلاّ ما ظَهَرَ مِنْها وَ لْيَضْرِبْنَ بِخُمُرِهِنَّ عَلى جُيُوبِهِنَّ وَ لايُبْدينَ زينَتَهُنَّ اِلاّ لِبُعُولَتِهِنَّ اَوْ ابائِهِنَّ اَوْ اباءِ بُعُولَتِهِنَّ اَوْ اَبْنائِهِنَّ اَوْ اَبْناءِ بُعُولَتِهِنَّ اَوْ اِخْوانِهِنَّ اَوْ بَنى اِخْوانِهِنَّ اَوْبَنى اَخَواتِهِنَّ اَوْ نِسائِهِنَّ اَوْ ما مَلَكَتْ اَيْمانُهُنَّ اَوِ التّابِعينَ غَيْرِ اُولِى الاِْرْبَةِ مِنَ الرِّجالِ اَوِ الطِّفْلِ الَّذينَ لَمْ يَظْهَروُا عَلى عَوْراتِ النِّساءِ وَ لا يَضْرِبْنَ بِاَرْجُلِهِنَّ لِيُعْلَمَ ما يُخْفينَ مِنْ زينَتِهِنَّ وَ تُوبُوا اِلَى اللّهِ جَميعا اَيُّهَ الْمُؤْمِنُونَ لَعَلَّكُمْ تُفْلِحُونَ</w:t>
      </w:r>
    </w:p>
    <w:p>
      <w:pPr>
        <w:pStyle w:val="BookText"/>
        <w:rPr/>
      </w:pPr>
      <w:r>
        <w:rPr>
          <w:rFonts w:ascii="IRNazanin" w:hAnsi="IRNazanin" w:eastAsia="IRNazanin"/>
          <w:color w:val="111111"/>
          <w:sz w:val="28"/>
          <w:sz w:val="28"/>
          <w:szCs w:val="28"/>
          <w:rtl w:val="true"/>
          <w:lang w:bidi="fa-IR"/>
        </w:rPr>
        <w:t xml:space="preserve">و به زنان باايمان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هاى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هوس آلود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فروگيرند و دامان خويش را حفظ كنند و زينت خود را جز آن مقدار كه ظاهر است ، آشكار ننمايند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روسرى هاى خودرا بر سينه خودافكنند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گردن و سينه با آن پوشانده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زينت خودرا آشكار نسازند، مگر براى شوهرانشان يا پدرانشان يا پدر شوهرانشان يا پسرانشان يا پسران همسرانشان يا برادرانشان يا پسران برادرانشان ، يا پسران خواهرانشان ، يا زنان هم كيششان يا بردگانشان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كنيزانشان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افراد سفيه كه تمايلى به زن ندارند يا كودكانى كه از امورجنسى مربوط به زن آگاه نيستند ، آن ها هنگام راه رفتن ،پاهاى خود را به زمين نزنند تا زينت پنهانيشان دانسته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صداى خلخال كه بر پا دارند ، به گوش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همگى به سوى خدا بازگرديد اى مؤمنان تا رستگار 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چرانى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بر مردان حرام است ، بر زنان نيز حرام مى باشد و پوشانيدن عورت از نگاه ديگران ، چه از مرد و چه از زن ، براى زنان نيز همانند مردان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مسأله حجاب كه يكى از ويژگى زنان است ، ضمن سه جمله اشاره فرموده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آن ها نبايد زينت خود را آشكار سازند جز آن مقدار كه طبيعتا ظاهر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يُبْدينَ زينَتَهُنَّ اِلاّ ما ظَهَرَ مِنْها </w:t>
      </w:r>
      <w:r>
        <w:rPr>
          <w:rFonts w:eastAsia="Amiri" w:cs="Amiri" w:ascii="Amiri" w:hAnsi="Amiri"/>
          <w:color w:val="111111"/>
          <w:sz w:val="28"/>
          <w:szCs w:val="28"/>
          <w:rtl w:val="true"/>
          <w:lang w:bidi="ar-SA"/>
        </w:rPr>
        <w:t>)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زنان حق ندارند زينت هايى كه معمولاً پنهانى است آشكار سازند ، هرچند اندامشان نمايان نشود و به اين ترتيب آشكار كردن لباس هاى زينتى مخصوصى را كه </w:t>
      </w:r>
    </w:p>
    <w:p>
      <w:pPr>
        <w:pStyle w:val="BookText"/>
        <w:rPr/>
      </w:pPr>
      <w:r>
        <w:rPr>
          <w:rFonts w:ascii="IRNazanin" w:hAnsi="IRNazanin" w:eastAsia="IRNazanin"/>
          <w:color w:val="111111"/>
          <w:sz w:val="28"/>
          <w:sz w:val="28"/>
          <w:szCs w:val="28"/>
          <w:rtl w:val="true"/>
          <w:lang w:bidi="fa-IR"/>
        </w:rPr>
        <w:t>در زير لباس عادى يا چادر مى پوشند ، مجاز نيست ، چرا كه قرآن از ظاهر ساختن چنين زينت هايى نهى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متعددى كه از ائمه اهل بيت عليهم السلام نقل شده نيز اين معنى ديده مى شود كه زينت باطن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قِلادَة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گردن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دِمْلَج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بازوبند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خَلْخال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پاى برنجن همان زينتى كه زنان عرب در مچ پاها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شده است </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 xml:space="preserve">و چون در روايات متعدد ديگرى زينت ظاهر به انگشتر و سرمه و مانند آن تفسير شده ، مى فهميم كه منظور از زينت باطن نيز خود زينت هايى است كه نهفته و پوشيده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دومين حكمى كه در آيه بيان شده،اين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بايد خمارهاى خود را بر سينه هاى خود بيفكنند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لْيَضْرِبْنَ بِخُمُرِهِنَّ عَلى جُيُوبِهِنَّ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دراصل به معنى پوشش است، ولى معمولاً به چيزى گفته مى شود كه زنان با آن سر خود را مى پوشانند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روسرى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يقه پيراهن است كه از آن تعبير به گريبان مى شود و گاه به قسمت بالاى سينه به تناسب مجاورت با آن نيز اطلاق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جمله استفاده مى شودكه زنان قبل از نزول آيه، دامنه روسرى خود را به شانه ها يا پشت سر مى افكندند ، به طورى كه گردن و كمى از سينه آن هانمايان مى شد، قرآن دستور مى دهدروسرى خودرا برگريبان خودبيفكنند تا هم گردن و هم آن قسمت از سينه كه بيرون است، مستورگردد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سومين حكم مواردى راكه زنان مى توانند درآن جا حجاب خود را برگيرند و زينت پنهان خود را آشكار سازند ، با اين عبارت شرح مى دهد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نبايد زينت خود را آشكار سازند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يُبْدينَ زينَتَهُنَّ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دوازده مورد ذكر شده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چهارمين حكم را چنين بيان مى كند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به هنگام راه رفتن پاهاى خود را به زمين نزنند تا زينت پنهانيشان دانسته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صداى خلخالى كه بر پا دارند ، به گوش رسد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لايَضْرِبْنَ بِاَرْجُلِهِنَّ لِيُعْلَمَ ما يُخْفينَ مِنْ زينَتِهِنَّ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درث</w:t>
      </w:r>
      <w:r>
        <w:rPr>
          <w:rFonts w:eastAsia="IRNazanin" w:cs="IRNazanin"/>
          <w:color w:val="111111"/>
          <w:sz w:val="28"/>
          <w:szCs w:val="28"/>
          <w:rtl w:val="true"/>
          <w:lang w:bidi="fa-IR"/>
        </w:rPr>
        <w:t xml:space="preserve">. </w:t>
      </w:r>
      <w:bookmarkStart w:id="282" w:name="pg19461_210840"/>
    </w:p>
    <w:p>
      <w:pPr>
        <w:pStyle w:val="BookText"/>
        <w:rPr/>
      </w:pPr>
      <w:bookmarkEnd w:id="282"/>
      <w:r>
        <w:rPr>
          <w:rFonts w:ascii="IRNazanin" w:hAnsi="IRNazanin" w:eastAsia="IRNazanin"/>
          <w:color w:val="111111"/>
          <w:sz w:val="28"/>
          <w:sz w:val="28"/>
          <w:szCs w:val="28"/>
          <w:rtl w:val="true"/>
          <w:lang w:bidi="fa-IR"/>
        </w:rPr>
        <w:t xml:space="preserve">رعايت عفت و دورى از امورى كه آتش شهوت را در دل مردان شعله ور مى سازد و ممكن است منتهى به انحراف از جاده عفت شود ، آن چنان بايد دقيق و سخت گير باشند كه حتى از رساندن صداى خلخالى كه در پاى دارند، به گوش مردان بيگانه خوددارى كنند و اين گواه باريك بينى اسلام در اين زمينه است </w:t>
      </w:r>
      <w:r>
        <w:rPr>
          <w:rFonts w:eastAsia="IRNazanin" w:cs="IRNazanin"/>
          <w:color w:val="111111"/>
          <w:sz w:val="28"/>
          <w:szCs w:val="28"/>
          <w:rtl w:val="true"/>
          <w:lang w:bidi="fa-IR"/>
        </w:rPr>
        <w:t>.</w:t>
      </w:r>
    </w:p>
    <w:p>
      <w:pPr>
        <w:pStyle w:val="Heading2"/>
        <w:numPr>
          <w:ilvl w:val="1"/>
          <w:numId w:val="1"/>
        </w:numPr>
        <w:rPr/>
      </w:pPr>
      <w:bookmarkStart w:id="283" w:name="__RefHeading___Toc17121761_1280447820"/>
      <w:bookmarkStart w:id="284" w:name="_Toc99"/>
      <w:bookmarkEnd w:id="283"/>
      <w:r>
        <w:rPr>
          <w:rtl w:val="true"/>
        </w:rPr>
        <w:t>بحثى پيرامون استثناء وجه و كفّين در حجاب</w:t>
      </w:r>
      <w:bookmarkEnd w:id="284"/>
    </w:p>
    <w:p>
      <w:pPr>
        <w:pStyle w:val="BookText"/>
        <w:rPr/>
      </w:pPr>
      <w:r>
        <w:rPr>
          <w:rFonts w:ascii="IRNazanin" w:hAnsi="IRNazanin" w:eastAsia="IRNazanin"/>
          <w:color w:val="111111"/>
          <w:sz w:val="28"/>
          <w:sz w:val="28"/>
          <w:szCs w:val="28"/>
          <w:rtl w:val="true"/>
          <w:lang w:bidi="fa-IR"/>
        </w:rPr>
        <w:t xml:space="preserve">در اين كه آيا حكم حجاب ، صورت و دست ها حتى از مچ به پايين را شامل مى شود يا نه ، در ميان فقهاء بحث فراوان است ، بسيارى عقيده دارند كه پوشاندن اين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و كفّين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حكم حجاب ، مستثنى است ، در حالى كه جمعى فتوا به وجوب پوشاندن داده يا حداقل احتياط مى كنند ، البته آن دسته كه پوشاندن اين دو را واجب نمى دانند ، نيز آن را مقيّد به صورتى مى كنند كه منشأ فساد و انحرافى نگردد ، وگرنه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فوق قرائنى بر اين استثناء و تأييد قول اول وجود دارد ، از جمله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زينت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آيه فوق خواه به معنى محل زينت باشد يا خود زينت، دليل روشنى است بر اين كه پوشاندن صورت و كفّين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دستورى كه آيه فوق در مورد انداختن گوشه مقنعه به روى گريبان مى دهد كه مفهومش پوشانيدن تمام سر و گردن و سينه است و سخنى از پوشانيدن صورت در آن نيست ، قرينه ديگرى بر اين مدعا است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اين كه ؛ برطبق شأن نزول ، عرب ها درآن زمان روسرى و مقنعه اى مى پوشيدند كه دنباله آن را روى شانه ها و پشت سر مى انداختند ، به طورى كه مقنعه پشت گوش آن ها قرار مى گرفت و تنها سر و پشت گردن را مى پوشاند ولى قسمت زير گلو و كمى از سينه كه بالاى گريبان قرارداشت، نمايان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آمد و اين وضع را اصلاح كرد و دستور داد دنباله مقنعه را از پشت گوش يا پشت سر جلو بياورند وبه روى گريبان و سينه بيندازند و نتيجه اش اين بودكه تنها گردى صورت باقى مى ماند و بقيه پوشانيده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تاريخى نيز نشان مى دهد كه نقاب زدن بر صورت درصدر اسلام جنبه عمومى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بيشتر در زمينه بحث فقهى و روايى اين مسأله در </w:t>
      </w:r>
      <w:bookmarkStart w:id="285" w:name="pg19461_210841"/>
    </w:p>
    <w:p>
      <w:pPr>
        <w:pStyle w:val="BookText"/>
        <w:rPr/>
      </w:pPr>
      <w:bookmarkEnd w:id="285"/>
      <w:r>
        <w:rPr>
          <w:rFonts w:ascii="IRNazanin" w:hAnsi="IRNazanin" w:eastAsia="IRNazanin"/>
          <w:color w:val="111111"/>
          <w:sz w:val="28"/>
          <w:sz w:val="28"/>
          <w:szCs w:val="28"/>
          <w:rtl w:val="true"/>
          <w:lang w:bidi="fa-IR"/>
        </w:rPr>
        <w:t xml:space="preserve">مباحث نكاح در فقه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باز تأكيد و تكرارمى كنيم كه اين حكم در صورتى است كه سبب سوءاستفاده و انحراف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اين نكته نيز لازم است كه استثناء وجه و كفّين از حكم حجاب ، مفهومش اين نيست كه جايز است ديگران عمدا نگاه كنند ، بلكه در واقع اين يك نوع تسهيل براى زنان در امر زندگى است </w:t>
      </w:r>
      <w:r>
        <w:rPr>
          <w:rFonts w:eastAsia="IRNazanin" w:cs="IRNazanin"/>
          <w:color w:val="111111"/>
          <w:sz w:val="28"/>
          <w:szCs w:val="28"/>
          <w:rtl w:val="true"/>
          <w:lang w:bidi="fa-IR"/>
        </w:rPr>
        <w:t>.</w:t>
      </w:r>
    </w:p>
    <w:p>
      <w:pPr>
        <w:pStyle w:val="Heading2"/>
        <w:numPr>
          <w:ilvl w:val="1"/>
          <w:numId w:val="1"/>
        </w:numPr>
        <w:rPr/>
      </w:pPr>
      <w:bookmarkStart w:id="286" w:name="__RefHeading___Toc17121763_1280447820"/>
      <w:bookmarkStart w:id="287" w:name="_Toc100"/>
      <w:bookmarkEnd w:id="286"/>
      <w:r>
        <w:rPr>
          <w:rtl w:val="true"/>
        </w:rPr>
        <w:t xml:space="preserve">منظور از </w:t>
      </w:r>
      <w:r>
        <w:rPr>
          <w:rtl w:val="true"/>
        </w:rPr>
        <w:t>«</w:t>
      </w:r>
      <w:r>
        <w:rPr>
          <w:rtl w:val="true"/>
        </w:rPr>
        <w:t>نِسائِهِنَّ</w:t>
      </w:r>
      <w:r>
        <w:rPr>
          <w:rtl w:val="true"/>
        </w:rPr>
        <w:t xml:space="preserve">» </w:t>
      </w:r>
      <w:r>
        <w:rPr>
          <w:rtl w:val="true"/>
        </w:rPr>
        <w:t>چيست ؟</w:t>
      </w:r>
      <w:bookmarkEnd w:id="287"/>
    </w:p>
    <w:p>
      <w:pPr>
        <w:pStyle w:val="BookText"/>
        <w:rPr/>
      </w:pPr>
      <w:r>
        <w:rPr>
          <w:rFonts w:ascii="IRNazanin" w:hAnsi="IRNazanin" w:eastAsia="IRNazanin"/>
          <w:color w:val="111111"/>
          <w:sz w:val="28"/>
          <w:sz w:val="28"/>
          <w:szCs w:val="28"/>
          <w:rtl w:val="true"/>
          <w:lang w:bidi="fa-IR"/>
        </w:rPr>
        <w:t xml:space="preserve">چنان كه در تفسيرآيه خوانديم، نهمين گروهى كه مستثنى شده اند و زن حق دارد زينت باطن خود را در برابر آن ها آشكار كند ، زنان هستند ، منتهى باتوجه به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نِسائِهِنَّ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زنان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استفاده مى شود كه زن هاى مسلمان تنها مى توانند در برابر زنان مسلمان حجاب را برگيرند ، ولى در برابر زنان غيرمسلمان بايد با حجاب اسلامى باشند و فلسفه اين موضوع چنان كه در روايات آمده، اين است كه ممكن است آن هابروند و آن چه را ديده اند ، براى همسرانشان توصيف كنند و اين براى زنانمسلمان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كه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از امام صادق چنين مى خوانيم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يَنْبَغى لِلْمَرْأَةِ اَنْ تَنْكِشَفَ بَيْنَ يَدَىِ الْيَهُودِيَّةِ وَالنَّصْرانِيَّةِ، فَاِنَّهُنَّ يَصِفْنَ ذلِكَ لاَِزْواجِهِنَّ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نيست زن مسلمان در برابر زن يهودى يا نصرانى برهنه شود، چرا كه آن ها آن چه را ديده اند، براى شوهرانشان توصيف مى كنند </w:t>
      </w:r>
      <w:r>
        <w:rPr>
          <w:rFonts w:eastAsia="IRNazanin" w:cs="IRNazanin"/>
          <w:color w:val="111111"/>
          <w:sz w:val="28"/>
          <w:szCs w:val="28"/>
          <w:rtl w:val="true"/>
          <w:lang w:bidi="fa-IR"/>
        </w:rPr>
        <w:t>» .</w:t>
      </w:r>
      <w:r>
        <w:rPr>
          <w:rStyle w:val="FootnoteAnchor"/>
          <w:rtl w:val="true"/>
        </w:rPr>
        <w:footnoteReference w:id="113"/>
      </w:r>
    </w:p>
    <w:p>
      <w:pPr>
        <w:pStyle w:val="Heading2"/>
        <w:numPr>
          <w:ilvl w:val="1"/>
          <w:numId w:val="1"/>
        </w:numPr>
        <w:rPr/>
      </w:pPr>
      <w:bookmarkStart w:id="288" w:name="__RefHeading___Toc17121765_1280447820"/>
      <w:bookmarkStart w:id="289" w:name="_Toc101"/>
      <w:bookmarkEnd w:id="288"/>
      <w:r>
        <w:rPr>
          <w:rtl w:val="true"/>
        </w:rPr>
        <w:t xml:space="preserve">تفسير </w:t>
      </w:r>
      <w:r>
        <w:rPr>
          <w:rtl w:val="true"/>
        </w:rPr>
        <w:t xml:space="preserve">« </w:t>
      </w:r>
      <w:r>
        <w:rPr>
          <w:rtl w:val="true"/>
        </w:rPr>
        <w:t xml:space="preserve">اوُلِى الاِْرْبَةِ مِنَ الرِّجالِ </w:t>
      </w:r>
      <w:r>
        <w:rPr>
          <w:rtl w:val="true"/>
        </w:rPr>
        <w:t>»</w:t>
      </w:r>
      <w:bookmarkEnd w:id="289"/>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شدت احتياج است كه انسان براى برطرف ساختن آن چاره جويى مى كند ، گاهى نيز به معنى حاجت به طور مطلق استعمال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 الاِْرْبَةِ مِنَ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كسانى هستند كه ميل جنسى دارند و نياز به همسر، بنابراين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اوُلِى الاِْرْبَةِ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را شامل مى شود كه اين تمايل در آن ها نيست و در چند حديث معتبر از امام باقر و امام صادق عليهماالسلام نقل شده ، اين است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اين تعبير ، مردان ابلهى </w:t>
      </w:r>
      <w:r>
        <w:rPr>
          <w:rFonts w:eastAsia="IRNazanin" w:cs="IRNazanin"/>
          <w:color w:val="111111"/>
          <w:sz w:val="28"/>
          <w:szCs w:val="28"/>
          <w:rtl w:val="true"/>
          <w:lang w:bidi="fa-IR"/>
        </w:rPr>
        <w:t xml:space="preserve">. </w:t>
      </w:r>
      <w:bookmarkStart w:id="290" w:name="pg19461_210842"/>
    </w:p>
    <w:p>
      <w:pPr>
        <w:pStyle w:val="BookText"/>
        <w:rPr/>
      </w:pPr>
      <w:bookmarkEnd w:id="290"/>
      <w:r>
        <w:rPr>
          <w:rFonts w:ascii="IRNazanin" w:hAnsi="IRNazanin" w:eastAsia="IRNazanin"/>
          <w:color w:val="111111"/>
          <w:sz w:val="28"/>
          <w:sz w:val="28"/>
          <w:szCs w:val="28"/>
          <w:rtl w:val="true"/>
          <w:lang w:bidi="fa-IR"/>
        </w:rPr>
        <w:t xml:space="preserve">است كه به هيچ وجه احساس جنسى ندارند و معمولاً از آن ها در كارهاى ساده و خدمتكارى استفاده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تعبير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اَلتّابِعينَ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همين معنى را تقويت مى كند </w:t>
      </w:r>
      <w:r>
        <w:rPr>
          <w:rFonts w:eastAsia="IRNazanin" w:cs="IRNazanin"/>
          <w:color w:val="111111"/>
          <w:sz w:val="28"/>
          <w:szCs w:val="28"/>
          <w:rtl w:val="true"/>
          <w:lang w:bidi="fa-IR"/>
        </w:rPr>
        <w:t>.</w:t>
      </w:r>
    </w:p>
    <w:p>
      <w:pPr>
        <w:pStyle w:val="Heading2"/>
        <w:numPr>
          <w:ilvl w:val="1"/>
          <w:numId w:val="1"/>
        </w:numPr>
        <w:rPr/>
      </w:pPr>
      <w:bookmarkStart w:id="291" w:name="__RefHeading___Toc17121767_1280447820"/>
      <w:bookmarkStart w:id="292" w:name="_Toc102"/>
      <w:bookmarkEnd w:id="291"/>
      <w:r>
        <w:rPr>
          <w:rtl w:val="true"/>
        </w:rPr>
        <w:t>چرا عمو و دايى جزء محارم نيامده اند ؟</w:t>
      </w:r>
      <w:bookmarkEnd w:id="292"/>
    </w:p>
    <w:p>
      <w:pPr>
        <w:pStyle w:val="BookText"/>
        <w:rPr/>
      </w:pPr>
      <w:r>
        <w:rPr>
          <w:rFonts w:ascii="IRNazanin" w:hAnsi="IRNazanin" w:eastAsia="IRNazanin"/>
          <w:color w:val="111111"/>
          <w:sz w:val="28"/>
          <w:sz w:val="28"/>
          <w:szCs w:val="28"/>
          <w:rtl w:val="true"/>
          <w:lang w:bidi="fa-IR"/>
        </w:rPr>
        <w:t>از مطالب سؤال انگيز اين كه در آيه فوق ضمن بيان محارم ، به هيچ وجه سخنى از عمو و دايى در ميان نيست، با اين كه به طور مسلم محرم هستند و حجاب در برابر آن ها لازم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نكته اش اين باشد كه قرآن مى خواهد نهايت فصاحت و بلاغت را در بيان مطالب به كار گيرد و حتى يك كلمه اضافى نيز نگويد ، از آن جا كه استثناى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خواهر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 دهد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نسبت به او محرم هستند، روشن مى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زن نيز براو محرم مى باشند و به تعبير روشن ترمحرميت دوجانبه است ؛ هنگامى كه ازيك سو فرزندان خواهر و برادر انسان بر او محرم باشند ، طبيعى است كه از سوى ديگر و در طرف مقابل عمو و دايى نيز محرم مى باشند</w:t>
      </w:r>
      <w:r>
        <w:rPr>
          <w:rFonts w:eastAsia="IRNazanin" w:cs="IRNazanin"/>
          <w:color w:val="111111"/>
          <w:sz w:val="28"/>
          <w:szCs w:val="28"/>
          <w:rtl w:val="true"/>
          <w:lang w:bidi="fa-IR"/>
        </w:rPr>
        <w:t>.</w:t>
      </w:r>
    </w:p>
    <w:p>
      <w:pPr>
        <w:pStyle w:val="Heading2"/>
        <w:numPr>
          <w:ilvl w:val="1"/>
          <w:numId w:val="1"/>
        </w:numPr>
        <w:rPr/>
      </w:pPr>
      <w:bookmarkStart w:id="293" w:name="__RefHeading___Toc17121769_1280447820"/>
      <w:bookmarkStart w:id="294" w:name="_Toc103"/>
      <w:bookmarkEnd w:id="293"/>
      <w:r>
        <w:rPr>
          <w:rtl w:val="true"/>
        </w:rPr>
        <w:t>هرگونه عوامل تحريك ممنوع</w:t>
      </w:r>
      <w:bookmarkEnd w:id="294"/>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آخرين سخن در اين بحث اين كه در آخر آيه فوق آمده است كه ؛ نبايد زنان به هنگام راه رفتن ، پاهاى خود را چنان به زمين كوبند تا صداى خلخال هايشان به گوش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نشان مى دهد كه اسلام به اندازه اى در مسائل مربوط به عفت عمومى سخت گير و موشكاف است كه حتى اجازه چنين كارى را نيز نمى دهد و البته به طريق اولى عوامل مختلفى را كه دامن به آتش شهوت جوانان مى زند ، مانند نشر عكس هاى تحريك آميز و فيلم هاى اغواكننده و رمان ها و داستان هاى جنسى را نخواهد داد و بدون شك محيط اسلامى بايد از اين گونه مسائل كه مشتريان را به مراكز فساد سوق مى دهد و پسران و دختران جوان را به آلودگى و فساد مى كشاند ، پاك و مبرا باشد </w:t>
      </w:r>
      <w:r>
        <w:rPr>
          <w:rFonts w:eastAsia="IRNazanin" w:cs="IRNazanin"/>
          <w:color w:val="111111"/>
          <w:sz w:val="28"/>
          <w:szCs w:val="28"/>
          <w:rtl w:val="true"/>
          <w:lang w:bidi="fa-IR"/>
        </w:rPr>
        <w:t xml:space="preserve">. </w:t>
      </w:r>
      <w:bookmarkStart w:id="295" w:name="pg19461_210843"/>
    </w:p>
    <w:p>
      <w:pPr>
        <w:pStyle w:val="BookText"/>
        <w:rPr/>
      </w:pPr>
      <w:bookmarkEnd w:id="295"/>
      <w:r>
        <w:rPr>
          <w:rFonts w:ascii="Amiri" w:hAnsi="Amiri" w:eastAsia="Amiri" w:cs="Amiri"/>
          <w:color w:val="111111"/>
          <w:sz w:val="28"/>
          <w:sz w:val="28"/>
          <w:szCs w:val="28"/>
          <w:rtl w:val="true"/>
          <w:lang w:bidi="ar-SA"/>
        </w:rPr>
        <w:t>شرح آيه از تفسير مجمع البيان</w:t>
      </w:r>
    </w:p>
    <w:p>
      <w:pPr>
        <w:pStyle w:val="BookText"/>
        <w:rPr/>
      </w:pPr>
      <w:r>
        <w:rPr>
          <w:rFonts w:ascii="Amiri" w:hAnsi="Amiri" w:eastAsia="Amiri" w:cs="Amiri"/>
          <w:color w:val="111111"/>
          <w:sz w:val="28"/>
          <w:sz w:val="28"/>
          <w:szCs w:val="28"/>
          <w:rtl w:val="true"/>
          <w:lang w:bidi="ar-SA"/>
        </w:rPr>
        <w:t>در آيه مورد بحث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لِلْمُؤْمِنَاتِ يَغْضُضْنَ مِنْ أَبْصَارِهِنَّ</w:t>
      </w:r>
    </w:p>
    <w:p>
      <w:pPr>
        <w:pStyle w:val="BookText"/>
        <w:rPr/>
      </w:pPr>
      <w:r>
        <w:rPr>
          <w:rFonts w:ascii="IRNazanin" w:hAnsi="IRNazanin" w:eastAsia="IRNazanin"/>
          <w:color w:val="111111"/>
          <w:sz w:val="28"/>
          <w:sz w:val="28"/>
          <w:szCs w:val="28"/>
          <w:rtl w:val="true"/>
          <w:lang w:bidi="fa-IR"/>
        </w:rPr>
        <w:t>و به زنان با ايمان بگو تا بسان مردان و بهتر از آنان ديدگان خويش را از هر بيگانه و هر نگاه هوس آلود فرو 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يَحْفَظْنَ فُرُوجَهُنَّ و دامان هاى خويش از نگاه ديگران حفظ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وَلايُبْدِينَ زِيْنَتَهُنَّ إِلاّ مَا ظَهَرَ مِنْهَا</w:t>
      </w:r>
    </w:p>
    <w:p>
      <w:pPr>
        <w:pStyle w:val="BookText"/>
        <w:rPr/>
      </w:pPr>
      <w:r>
        <w:rPr>
          <w:rFonts w:ascii="IRNazanin" w:hAnsi="IRNazanin" w:eastAsia="IRNazanin"/>
          <w:color w:val="111111"/>
          <w:sz w:val="28"/>
          <w:sz w:val="28"/>
          <w:szCs w:val="28"/>
          <w:rtl w:val="true"/>
          <w:lang w:bidi="fa-IR"/>
        </w:rPr>
        <w:t>و نيز بر زنان لازم است كه سر و گردن و سينه و دست و ديگر جايگاه هاى زينت و زيور خويش را جز آنچه به طور طبيعى آشكار است براى مردان بيگانه هويدا نسازند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بيان، آيه شريفه به پوشيده داشتن سر و گردن و سينه و دست يا جايگاه هايى كه زر و زيورها در آنجا قرار مى گيرد سفارش مى كند، نه به خود زر و زيور چرا كه به خود زر و زيور، اگر در سر و گردن و ديگر جايگاه هاى خود نباشد مى شود نگاه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بر آنند كه زينت و زيور، بر دو بخش قابل تقسيم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زينتهاى آشكار و زينتهاى نهان، زينتهايى كه به طور طبيعى هويداست، پوشاندن آنها لازم نيست و بدون نيّت هوس آلود مى توان به آنها نگريست امّا زينتهاى نهانى را بايد پوشاند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زينتهاى آشكار و نهان</w:t>
      </w:r>
    </w:p>
    <w:p>
      <w:pPr>
        <w:pStyle w:val="Heading2"/>
        <w:numPr>
          <w:ilvl w:val="1"/>
          <w:numId w:val="1"/>
        </w:numPr>
        <w:rPr/>
      </w:pPr>
      <w:bookmarkStart w:id="296" w:name="__RefHeading___Toc17121771_1280447820"/>
      <w:bookmarkStart w:id="297" w:name="_Toc104"/>
      <w:bookmarkEnd w:id="296"/>
      <w:r>
        <w:rPr>
          <w:rtl w:val="true"/>
        </w:rPr>
        <w:t>در اين مورد كه زينتهاى آشكار و نهان، در آيه شريفه چيست، ديدگاه ها يكسان نيست</w:t>
      </w:r>
      <w:r>
        <w:rPr>
          <w:rtl w:val="true"/>
        </w:rPr>
        <w:t>:</w:t>
      </w:r>
      <w:bookmarkEnd w:id="2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گروهى، منظور از زينتهاى آشكار، لباسهاى رويين و چادر و پوشش ظاهرى زنان و منظور از زينتهاى نهان، چيزهايى بسان گوشواره و دستبند و خلخال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باور گروهى ديگر، منظور از زيورها و زينتهاى آشكار، انگشتر و خضاب كف دستهاست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ديدگاه پاره اى، چهره و كف دستهاست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منظور، كف دستها و انگشتان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وَلْيَضْرِبْنَ بِخُمُرِهِنَّ عَلى جُيُوبِهِنَّ و زنان بايد روسريهاى خويش را بر گردن و سينه خويش بيندازند تا سر و گردن و سينه آنان از ديد بيگانه محفوظ باشد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برآنند كه در آن روزگاران، زنان روسريها را به پشت سر مى افكندند و به </w:t>
      </w:r>
    </w:p>
    <w:p>
      <w:pPr>
        <w:pStyle w:val="BookText"/>
        <w:rPr/>
      </w:pPr>
      <w:r>
        <w:rPr>
          <w:rFonts w:ascii="IRNazanin" w:hAnsi="IRNazanin" w:eastAsia="IRNazanin"/>
          <w:color w:val="111111"/>
          <w:sz w:val="28"/>
          <w:sz w:val="28"/>
          <w:szCs w:val="28"/>
          <w:rtl w:val="true"/>
          <w:lang w:bidi="fa-IR"/>
        </w:rPr>
        <w:t xml:space="preserve">همين جهت گردن و سينه آنان هويدا مى شد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اشاره به گردن و سينه هاست كه بايد پوشيده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باور برخى ديگر، آيه شريفه بدان دليل دستور فرو انداختن روسريها را بر گردنها و سينه ها مى دهد كه بدين وسيله، گوشواره ها و گردنها وسينه ها را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دستور براى اين است كه سينه و گلو و موها و گردن زنان از ديد بيگانه محفوظ بماند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يُبْدِينَ زِينَتَهُنَّ</w:t>
      </w:r>
    </w:p>
    <w:p>
      <w:pPr>
        <w:pStyle w:val="BookText"/>
        <w:rPr/>
      </w:pPr>
      <w:r>
        <w:rPr>
          <w:rFonts w:ascii="IRNazanin" w:hAnsi="IRNazanin" w:eastAsia="IRNazanin"/>
          <w:color w:val="111111"/>
          <w:sz w:val="28"/>
          <w:sz w:val="28"/>
          <w:szCs w:val="28"/>
          <w:rtl w:val="true"/>
          <w:lang w:bidi="fa-IR"/>
        </w:rPr>
        <w:t>و زنان با ايمان نبايد زينت ها و زيورها و زيباييهاى خود را آشكار سازند، جز براى اين گروهها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شوهرانشان، إِلاّ لِبُعُولَتِهِنَّ</w:t>
      </w:r>
    </w:p>
    <w:p>
      <w:pPr>
        <w:pStyle w:val="BookText"/>
        <w:rPr/>
      </w:pPr>
      <w:r>
        <w:rPr>
          <w:rFonts w:ascii="IRNazanin" w:hAnsi="IRNazanin" w:eastAsia="IRNazanin"/>
          <w:color w:val="111111"/>
          <w:sz w:val="28"/>
          <w:sz w:val="28"/>
          <w:szCs w:val="28"/>
          <w:rtl w:val="true"/>
          <w:lang w:bidi="fa-IR"/>
        </w:rPr>
        <w:t>آرى، آنان نزد شوهرانشان لازم نيست زيورهاى باطنى خود را بپوشانند و روسرى داشته باشند، بلكه مناسب است زيورها و زيباييهاى خود را در محيط خانه و خانواده و در برابر شوهرانشان آشكار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گرامى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السَّلْتاءُ مِنَ النِّساءِ وَ الْمَرْهاءُ</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آن زنى كه در محيط خانه و براى همسر خويش خود را آراسته نسازد و خضاب نكند و سرمه نكشد و در انديشه پايمال ساختن حقوق او باشد از رحمت خدا بدور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لُعِنَ المُسَوِّفَةُ وَ الْمُضِلَّةُ</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و نيز آن زنى كه در برابر تقاضاى قانونى و مشروع همسرش بهانه جويى و تعلّل ورزد و يا عذر دروغين آورد از رحمت خدا بدور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پدرانشان؛ أَوْ آبَائِهِنَّ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برابر پدر شوهرانشان؛ أَوْ آبَاءِ بُعُوْلَتِهِنَّ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برابر پسرانشان؛ أَوْ أَبْنَائِهِنَّ</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برابر پسران همسرانشان؛ أَوْ أَبْنَاءِ بُعُولَتِهِنَّ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در برابر برادرانشان؛ أَوْ إِخْوانِهِنَّ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پسران برادرانشان؛ أَوْ بَنِى إِخْوانِهِنَّ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پسران خواهرانشان؛ أَوْ بَنِى أَخَواتِهِنَّ</w:t>
      </w:r>
    </w:p>
    <w:p>
      <w:pPr>
        <w:pStyle w:val="BookText"/>
        <w:rPr/>
      </w:pPr>
      <w:r>
        <w:rPr>
          <w:rFonts w:ascii="IRNazanin" w:hAnsi="IRNazanin" w:eastAsia="IRNazanin"/>
          <w:color w:val="111111"/>
          <w:sz w:val="28"/>
          <w:sz w:val="28"/>
          <w:szCs w:val="28"/>
          <w:rtl w:val="true"/>
          <w:lang w:bidi="fa-IR"/>
        </w:rPr>
        <w:t>آرى، در برابر اين گروهها بر زنان مسلمان لازم نيست روسرى بر سر و گردن فرواندازند و زينت و زيور خود را پوشيده دارند؛ چراكه اين گروهها به زن محرم مى باشند و نمى توانند با او پيمان زندگى مشترك امضا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 شوهر و نوه شوهر نيز از اينها به شمار مى روند و پوشش در برابر آنها نيز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همه اين ده گروهى كه تا كنون بيان شد به شرطى پوشش در برابر آنها لازم نيست و نگاه آنان به شرطى روا و حلال است كه هوس آلود نباشد و لغزش و فسادى در انديشه و نيّتها راه نيابد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نِسَائِهِنَّ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در برابر زنان با ايمان لازم نيست خود را بپوشانند، امّا در برابر زنان شرك گرا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مَا مَلَكَتْ أَيْمَانُهُنَّ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برابر كنيزانشان فروافكندن روسرى و گرفتن پوشش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پاره اى، غلام نبايد به موى زن مسلمانى كه مالك و صاحب اوست بنگرد؛ امّا به باور پاره اى، ميان غلام و كنيز تفاوتى نيست و حكم هر دو يكسان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حضرت صادق عليه السلام نيز در اين مورد روايتى رسيده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تا هنگامى كه به بلوغ نرسيده است مى تواند به زن باايمانى كه صاحب و مالك اوست بنگرد؛ امّا از ديدگاه كارشناسان فقه، غلام نمى تواند به زن باايمانى كه صاحب اوست نگاه كند و فقها او را نامحرم شناخته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التَّابِعِينَ غَيْرِ أُولِى الاْءِرْبَةِ مِنَ الرِّجَالِ</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براى زنان با ايمان، پوشش زيور و زينتهاى خود در برابر خدمتكاران مردنما و كم خردى كه فاقد تمايلات جنسى هستند لازم نيست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باور برخى، منظور، مردنماى بى خردى است كه هزينه زندگى او را همان زن باايمان مى دهد و هيچ ميل و رغبتى هم به زنان ندارد و فاقد نيروى جنسى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ششمين امام نور نيز اين جمله همين گونه تفسير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باور برخى ديگر، منظور، مرد عقيمى مى باشد كه هيچ ميل و توان جنسى در وجودش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 اى بر آنند كه منظور، كسى است كه نيروى جنسى اش را از ميان برده اند و براى هميشه فاقد آن است؛ امّا پاره اى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مرد كهنسال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ديدگاه برخى، منظور، غلامى است كه به مرحله بلوغ نرسيده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چكيده سخن اين است كه بر زنان با ايمان پوشش و روسرى در برابر مردى كه به هر دليلى نيروى جنسى نداشته و تمايل به جنس مخالف ندارد، لازم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الطِّفْلِ الَّذِينَ لَمْ يَظْهَرُوا عَلى عَوْرَاتِ النِّسَاءِ</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برابر كودكانى كه از امور جنسى آگاهى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پاره اى، منظور، كودكانى است كه هنوز به مرحله بلوغ نرسيده و توان آميزش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ادامه آيه شريفه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يَضْرِبْنَ بَأَرْجُلِهِنَّ لِيُعْلَمَ مَا يُخْفِيْنَ مِن زِينَتِهِنَّ</w:t>
      </w:r>
    </w:p>
    <w:p>
      <w:pPr>
        <w:pStyle w:val="BookText"/>
        <w:rPr/>
      </w:pPr>
      <w:r>
        <w:rPr>
          <w:rFonts w:ascii="IRNazanin" w:hAnsi="IRNazanin" w:eastAsia="IRNazanin"/>
          <w:color w:val="111111"/>
          <w:sz w:val="28"/>
          <w:sz w:val="28"/>
          <w:szCs w:val="28"/>
          <w:rtl w:val="true"/>
          <w:lang w:bidi="fa-IR"/>
        </w:rPr>
        <w:t>و نبايد زنان با ايمان به هنگام راه رفتن پاهاى خود را بر زمين بزنند تا زيور و زينت پنهانى آنان، ديده شده و يا صدايش شنيده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دستور بدان دليل است كه در آن روزگاران زنان پاهاى خود را به زمين مى كوبيدند تا صداى خلخال خود را به گوشها برسانند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تُوبُوا إِلَى اللّهِ جَمِيعاً أَيُّهَا الْمُؤْمِنُونَ لَعَلَّكُمْ تُفْلِحُونَ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هان اى مردم با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شما روى توبه به بارگاه خدا بياوريد باشد كه رستگار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آورده اند كه پيامبر گرامى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النّاسُ تُوبُوا اِلى رَبِّكُمْ فَإِنّى اَتُوبُ اِلَى اللّهِ فى كُلِّ يَوْمٍ مِائَةَ مَرَّةٍ</w:t>
      </w:r>
      <w:r>
        <w:rPr>
          <w:rStyle w:val="FootnoteAnchor"/>
          <w:rtl w:val="true"/>
        </w:rPr>
        <w:footnoteReference w:id="116"/>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ايمان و اخلاص و روى توبه به بارگاه خدا آوريد تا رستگار گرديد؛ من هرروز يكصدمرتبه رو به بارگاه او مى آورم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298" w:name="pg19461_210847"/>
    </w:p>
    <w:p>
      <w:pPr>
        <w:pStyle w:val="Heading2"/>
        <w:numPr>
          <w:ilvl w:val="1"/>
          <w:numId w:val="1"/>
        </w:numPr>
        <w:rPr/>
      </w:pPr>
      <w:bookmarkStart w:id="299" w:name="__RefHeading___Toc17121773_1280447820"/>
      <w:bookmarkStart w:id="300" w:name="_Toc105"/>
      <w:bookmarkEnd w:id="298"/>
      <w:bookmarkEnd w:id="299"/>
      <w:r>
        <w:rPr>
          <w:rtl w:val="true"/>
        </w:rPr>
        <w:t>ترغيب به ازدواج آسان</w:t>
      </w:r>
      <w:bookmarkEnd w:id="300"/>
    </w:p>
    <w:p>
      <w:pPr>
        <w:pStyle w:val="BookText"/>
        <w:rPr/>
      </w:pPr>
      <w:r>
        <w:rPr>
          <w:rFonts w:ascii="Amiri" w:hAnsi="Amiri" w:eastAsia="Amiri" w:cs="Amiri"/>
          <w:color w:val="111111"/>
          <w:sz w:val="28"/>
          <w:sz w:val="28"/>
          <w:szCs w:val="28"/>
          <w:rtl w:val="true"/>
          <w:lang w:bidi="ar-SA"/>
        </w:rPr>
        <w:t>وَ اَنْكِحُوا الاَْيامى مِنْكُمْ وَ الصّالِحينَ مِنْ عِبادِكُمْ وَاِمائِكُمْ اِنْ يَكُونُوا فُقَراءَ يُغْنِهِمُ اللّهُ مِنْ فَضْلِهِ وَ اللّهُ واسِعٌ عَليمٌ</w:t>
      </w:r>
    </w:p>
    <w:p>
      <w:pPr>
        <w:pStyle w:val="BookText"/>
        <w:rPr/>
      </w:pPr>
      <w:r>
        <w:rPr>
          <w:rFonts w:ascii="IRNazanin" w:hAnsi="IRNazanin" w:eastAsia="IRNazanin"/>
          <w:color w:val="111111"/>
          <w:sz w:val="28"/>
          <w:sz w:val="28"/>
          <w:szCs w:val="28"/>
          <w:rtl w:val="true"/>
          <w:lang w:bidi="fa-IR"/>
        </w:rPr>
        <w:t>مردان و زنان بى همسر را همسر دهيد و همچنين غلامان وكنيزان صالح و درستكارتان را اگر فقير و تنگدست باشند ، خداوند آنان را از فضل خود بى نياز مى سازد ، خداوند واسع و آگاه است</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اَنْكِحُوا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را همسر 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ازدواج يك امر اختيارى و بسته به ميل طرفين است ، مفهومش اين است كه مقدمات ازدواج آن ها را فراهم سازيد، ازطريق كمك هاى مالى در صورت نياز ، پيدا كردن همسر مناسب ، تشويق به مسأله ازدواج و بالاخره پادرميانى براى حل مشكلاتى كه معمولاً در اين موارد بدون وساطت ديگران انجام پذير نيست ، خلاصه مفهوم آيه به قدرى وسيع است كه هرگونه قدمى و سخنى و درهمى در اين راه را شامل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زنى است كه شوهر ندارد ، سپس به مردى كه همسر ندارد ، نيز گفته شده است و به اين ترتيب تمام زنان و مردان مجرّد در مفهوم اين آيه داخل هستند ، خواه بكر باشند يا بيوه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از امير مؤمنان على مى خوانيم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اَفْضَلُ الشَّفاعاتِ اَنْ تَشْفَعَ بَيْنَ اثْنَيْنِ فىنِكاحٍ حَتّى يَجْمَعَ اللّهُ بَيْنَهُما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شفاعت آن است كه ميان دو نفر براى امر ازدواج ميانجى گرى كنى تا اين امر به سامان برسد </w:t>
      </w:r>
      <w:r>
        <w:rPr>
          <w:rFonts w:eastAsia="IRNazanin" w:cs="IRNazanin"/>
          <w:color w:val="111111"/>
          <w:sz w:val="28"/>
          <w:szCs w:val="28"/>
          <w:rtl w:val="true"/>
          <w:lang w:bidi="fa-IR"/>
        </w:rPr>
        <w:t>» .</w:t>
      </w:r>
      <w:r>
        <w:rPr>
          <w:rStyle w:val="FootnoteAnchor"/>
          <w:rtl w:val="true"/>
        </w:rPr>
        <w:footnoteReference w:id="117"/>
      </w:r>
      <w:r>
        <w:rPr>
          <w:rFonts w:ascii="IRNazanin" w:hAnsi="IRNazanin" w:eastAsia="IRNazanin"/>
          <w:color w:val="111111"/>
          <w:sz w:val="28"/>
          <w:sz w:val="28"/>
          <w:szCs w:val="28"/>
          <w:rtl w:val="true"/>
          <w:lang w:bidi="fa-IR"/>
        </w:rPr>
        <w:t xml:space="preserve">در حديث ديگرى از امام كاظم مى خوانيم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ثَلاثَةٌ يَسْتَظِلُّونَ بِظِلِّ عَرْشِ اللّهِ يَوْمَ الْقِيامَةِ ، يَوْمَ لا ظِلَّ اِلاّ ظِلُّهُ رَجُلٌ زَوَّجَ اَخاهُ الْمُسْلِمَ اَوْ اَخْدَمَهُ اَوْ كَتَمَ لَهُ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طايفه هستند كه در روز قيامت در سايه عرش خدا قرار دارند ، روزى كه سايه اى جز سايه او نيست ؛ كسى كه وسايل تزويج برادر مسلمانش را فراهم سازد و كسى كه به هنگام نياز به خدمت، خدمت كننده اى براى او </w:t>
      </w:r>
      <w:r>
        <w:rPr>
          <w:rFonts w:eastAsia="IRNazanin" w:cs="IRNazanin"/>
          <w:color w:val="111111"/>
          <w:sz w:val="28"/>
          <w:szCs w:val="28"/>
          <w:rtl w:val="true"/>
          <w:lang w:bidi="fa-IR"/>
        </w:rPr>
        <w:t xml:space="preserve">. </w:t>
      </w:r>
      <w:bookmarkStart w:id="301" w:name="pg19461_210848"/>
    </w:p>
    <w:p>
      <w:pPr>
        <w:pStyle w:val="BookText"/>
        <w:rPr/>
      </w:pPr>
      <w:bookmarkEnd w:id="301"/>
      <w:r>
        <w:rPr>
          <w:rFonts w:ascii="IRNazanin" w:hAnsi="IRNazanin" w:eastAsia="IRNazanin"/>
          <w:color w:val="111111"/>
          <w:sz w:val="28"/>
          <w:sz w:val="28"/>
          <w:szCs w:val="28"/>
          <w:rtl w:val="true"/>
          <w:lang w:bidi="fa-IR"/>
        </w:rPr>
        <w:t xml:space="preserve">فراهم كند و كسى كه اسرار برادر مسلمانش را پنهان دارد </w:t>
      </w:r>
      <w:r>
        <w:rPr>
          <w:rFonts w:eastAsia="IRNazanin" w:cs="IRNazanin"/>
          <w:color w:val="111111"/>
          <w:sz w:val="28"/>
          <w:szCs w:val="28"/>
          <w:rtl w:val="true"/>
          <w:lang w:bidi="fa-IR"/>
        </w:rPr>
        <w:t>» .</w:t>
      </w:r>
      <w:r>
        <w:rPr>
          <w:rStyle w:val="FootnoteAnchor"/>
          <w:rtl w:val="true"/>
        </w:rPr>
        <w:footnoteReference w:id="118"/>
      </w:r>
      <w:r>
        <w:rPr>
          <w:rFonts w:ascii="IRNazanin" w:hAnsi="IRNazanin" w:eastAsia="IRNazanin"/>
          <w:color w:val="111111"/>
          <w:sz w:val="28"/>
          <w:sz w:val="28"/>
          <w:szCs w:val="28"/>
          <w:rtl w:val="true"/>
          <w:lang w:bidi="fa-IR"/>
        </w:rPr>
        <w:t xml:space="preserve">و بالاخره در حديثى از پيامبر صلى الله عليه و آله مى خوانيم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هر گامى در اين راه بردارد و هر كلمه اى بگويد ، ثواب يك سال عبادت در نامه عمل او مى نويسند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لَهُ بِكُلِّ خُطْوَةٍ خَطَاَها اَوْ بِكُلِّ كَلِمَةٍ تَكَلَّمَ بِها فى ذلِكَ عَمَلُ سَنَةٍ قِيامُ لَيْلِها وَ صِيامُ نَهارِها </w:t>
      </w:r>
      <w:r>
        <w:rPr>
          <w:rFonts w:eastAsia="IRNazanin" w:cs="IRNazanin"/>
          <w:color w:val="111111"/>
          <w:sz w:val="28"/>
          <w:szCs w:val="28"/>
          <w:rtl w:val="true"/>
          <w:lang w:bidi="fa-IR"/>
        </w:rPr>
        <w:t>) .</w:t>
      </w:r>
      <w:r>
        <w:rPr>
          <w:rStyle w:val="FootnoteAnchor"/>
          <w:rtl w:val="true"/>
        </w:rPr>
        <w:footnoteReference w:id="119"/>
      </w:r>
    </w:p>
    <w:p>
      <w:pPr>
        <w:pStyle w:val="Heading2"/>
        <w:numPr>
          <w:ilvl w:val="1"/>
          <w:numId w:val="1"/>
        </w:numPr>
        <w:rPr/>
      </w:pPr>
      <w:bookmarkStart w:id="302" w:name="__RefHeading___Toc17121775_1280447820"/>
      <w:bookmarkStart w:id="303" w:name="_Toc106"/>
      <w:bookmarkEnd w:id="302"/>
      <w:r>
        <w:rPr>
          <w:rtl w:val="true"/>
        </w:rPr>
        <w:t xml:space="preserve">منظوراز جمله </w:t>
      </w:r>
      <w:r>
        <w:rPr>
          <w:rtl w:val="true"/>
        </w:rPr>
        <w:t>«</w:t>
      </w:r>
      <w:r>
        <w:rPr>
          <w:rtl w:val="true"/>
        </w:rPr>
        <w:t>وَالصّالِحينَ مِنْ عِبادِكُمْ وَ اِمائِكُمْ</w:t>
      </w:r>
      <w:r>
        <w:rPr>
          <w:rtl w:val="true"/>
        </w:rPr>
        <w:t xml:space="preserve">» </w:t>
      </w:r>
      <w:r>
        <w:rPr>
          <w:rtl w:val="true"/>
        </w:rPr>
        <w:t>چيست؟</w:t>
      </w:r>
      <w:bookmarkEnd w:id="303"/>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اين كه در آيات مورد بحث به هنگامى كه سخن از ازدواج مردان و زنان بى همسر به ميان مى آيد ، به طوركلى دستور مى دهد براى ازدواج آنان اقدام كنيد ، اما هنگامى كه نوبت به بردگان مى رسد ، آن را مقيّد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مفسران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نويسنده عالى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صافى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را به معنى صلاحيت براى ازدواج تفسير كرده اند ، درحالى كه اگر چنين باشد ، اين قيد در مورد مردان و زنان آزاد نيز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ديگر گفته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صالح بودن از نظر اخلاق و اعتقاد است ، چراكه صالحان از اهميت ويژه اى در اين امر برخوردار هستند ولى باز جاى اين سؤال باقى است كه چرا در غيربردگان اين قيد نيامده است؟ احتمال مى دهيم منظور چيز ديگرى باشد و آن اين كه ؛ در شرايط زندگى آن روز بسيارى از بردگان در سطح پايينى از فرهنگ و اخلاق قرار داشتند ، به طورى كه هيچ گونه مسؤوليتى در زندگى مشترك احساس نمى كردند ، اگر با اين حال اقدام به تزويج آن ها مى شد ، همسر خود را به آسانى رها نموده و او را بدبخت مى كردند، لذا دستور داده شده است ؛ در مورد آن ها كه صلاحيت اخلاقى دارند ، اقدام به ازدواج كنيد و مفهومش اين است كه نخست كوشش براى صلاحيت اخلاقيشان شود تا آماده زندگى زناشويى شوند ، سپس اقدام به ازدواجشان گردد </w:t>
      </w:r>
      <w:r>
        <w:rPr>
          <w:rFonts w:eastAsia="IRNazanin" w:cs="IRNazanin"/>
          <w:color w:val="111111"/>
          <w:sz w:val="28"/>
          <w:szCs w:val="28"/>
          <w:rtl w:val="true"/>
          <w:lang w:bidi="fa-IR"/>
        </w:rPr>
        <w:t xml:space="preserve">. . </w:t>
      </w:r>
      <w:bookmarkStart w:id="304" w:name="pg19461_210849"/>
    </w:p>
    <w:p>
      <w:pPr>
        <w:pStyle w:val="BookText"/>
        <w:rPr/>
      </w:pPr>
      <w:bookmarkEnd w:id="304"/>
      <w:r>
        <w:rPr>
          <w:rFonts w:ascii="Amiri" w:hAnsi="Amiri" w:eastAsia="Amiri" w:cs="Amiri"/>
          <w:color w:val="111111"/>
          <w:sz w:val="28"/>
          <w:sz w:val="28"/>
          <w:szCs w:val="28"/>
          <w:rtl w:val="true"/>
          <w:lang w:bidi="ar-SA"/>
        </w:rPr>
        <w:t>شرح آيه از تفسير مجمع البيان</w:t>
      </w:r>
    </w:p>
    <w:p>
      <w:pPr>
        <w:pStyle w:val="Heading2"/>
        <w:numPr>
          <w:ilvl w:val="1"/>
          <w:numId w:val="1"/>
        </w:numPr>
        <w:rPr/>
      </w:pPr>
      <w:bookmarkStart w:id="305" w:name="__RefHeading___Toc17121777_1280447820"/>
      <w:bookmarkStart w:id="306" w:name="_Toc107"/>
      <w:bookmarkEnd w:id="305"/>
      <w:r>
        <w:rPr>
          <w:rtl w:val="true"/>
        </w:rPr>
        <w:t>فرمان تشكيل خانواده و تشويق به ازدواج</w:t>
      </w:r>
      <w:bookmarkEnd w:id="306"/>
    </w:p>
    <w:p>
      <w:pPr>
        <w:pStyle w:val="BookText"/>
        <w:rPr/>
      </w:pPr>
      <w:r>
        <w:rPr>
          <w:rFonts w:ascii="IRNazanin" w:hAnsi="IRNazanin" w:eastAsia="IRNazanin"/>
          <w:color w:val="111111"/>
          <w:sz w:val="28"/>
          <w:sz w:val="28"/>
          <w:szCs w:val="28"/>
          <w:rtl w:val="true"/>
          <w:lang w:bidi="fa-IR"/>
        </w:rPr>
        <w:t>در اين آيات آفريدگار هستى براى پاكى و پاكدامنى مردان و زنان با ايمان و مبارزه با هر نوع زشتكارى و گناه، از سويى فرمان تشكيل خانواده و ازدواج سهل و آسان مى دهد و از دگر سو پدران و مادران و بزرگان جامعه را موظّف مى دارد كه وسايل و امكانات تشكيل خانواده را براى نسل جوان فراهم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آيه مورد بحث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أَنْكِحُوا الاْءَيَامى مِنْكُمْ وَالصَّالِحِينَ مِنْ عِبَادِكُمْ وَإِمَائِكُمْ</w:t>
      </w:r>
    </w:p>
    <w:p>
      <w:pPr>
        <w:pStyle w:val="BookText"/>
        <w:rPr/>
      </w:pPr>
      <w:r>
        <w:rPr>
          <w:rFonts w:ascii="IRNazanin" w:hAnsi="IRNazanin" w:eastAsia="IRNazanin"/>
          <w:color w:val="111111"/>
          <w:sz w:val="28"/>
          <w:sz w:val="28"/>
          <w:szCs w:val="28"/>
          <w:rtl w:val="true"/>
          <w:lang w:bidi="fa-IR"/>
        </w:rPr>
        <w:t>هان اى مردم با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بى همسر خويش را همسر دهيد؛ و نيز بردگان شايسته كردار و پاكدامن خويش را در راه ازدواج با يكديگر يارى كنيد و وسيله ازدواج آنان را فراهم آوريد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دستورى كه در آيه شريفه آمده است يك دستور پسنديده و تشويق و ترغيب به كارى شايسته است امّا يك دستور واجب و بايسته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پيامبر گرامى صلى الله عليه و آله آورده اند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اَحَبَّ فِطْرَتى فَلْيَسْتَنَّ بِسُنَّتى وَ مِنْ سُنَّتِى النِّكاحُ</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هر كس راه و رسم طبيعى و هماهنگ با فطرت انسانى مرا دوست بدارد، به سنّت و روش من مى گرايد و ازدواج و تشكيل خانواده از راه و رسم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الشَّبابِ مَنِ اسْتَطاعَ مِنْكُمُ الْباهَ فَلْيَتَزَوَّجْ فَاِنَّهُ اَغْضى لِلْبَصَرِ وَ اَحْسَنُ لِلْفَرْجِ وَ مَنْ لَمْ يَسْتَطِعْ فَعَلَيْهِ بِالصَّوْمِ</w:t>
      </w:r>
      <w:r>
        <w:rPr>
          <w:rStyle w:val="FootnoteAnchor"/>
          <w:rtl w:val="true"/>
        </w:rPr>
        <w:footnoteReference w:id="121"/>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اى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شما از شرايط لازم براى ازدواج بهره ور است، تشكيل خانواده دهد؛ چراكه ازدواج براى پاكى چشم و دامان بهتر است؛ و هر كس توانايى و امكانات مالى اين كار را ندارد و در فشار غريزه جنسى است براى چيره شدن بر آن،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روزه بدارد؛ چرا كه روزه، شكننده نيروى جنسى و آرام بخش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جُبَير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كه در سفر حج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نمودم و ضمن گفتگو از من پرسيد ازدواج كرده اى؟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ازدواج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بعد دگرباره به او برخورد كردم و از من جويا شد آيا تشكيل خانواده داده ام؟</w:t>
      </w:r>
    </w:p>
    <w:p>
      <w:pPr>
        <w:pStyle w:val="BookText"/>
        <w:rPr/>
      </w:pPr>
      <w:r>
        <w:rPr>
          <w:rFonts w:ascii="IRNazanin" w:hAnsi="IRNazanin" w:eastAsia="IRNazanin"/>
          <w:color w:val="111111"/>
          <w:sz w:val="28"/>
          <w:sz w:val="28"/>
          <w:szCs w:val="28"/>
          <w:rtl w:val="true"/>
          <w:lang w:bidi="fa-IR"/>
        </w:rPr>
        <w:t>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ازدواج كن چراكه بهترين و والاترين انسانهاى عصرها و نسلها پيامبر گرامى صلى الله عليه و آله است كه ازدواج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ادامه آيه شريفه مى افزايد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وَالصَّالِحِينَ مِنْ عِبَادِكُمْ وَإِمَائِكُمْ</w:t>
      </w:r>
    </w:p>
    <w:p>
      <w:pPr>
        <w:pStyle w:val="BookText"/>
        <w:rPr/>
      </w:pPr>
      <w:r>
        <w:rPr>
          <w:rFonts w:ascii="IRNazanin" w:hAnsi="IRNazanin" w:eastAsia="IRNazanin"/>
          <w:color w:val="111111"/>
          <w:sz w:val="28"/>
          <w:sz w:val="28"/>
          <w:szCs w:val="28"/>
          <w:rtl w:val="true"/>
          <w:lang w:bidi="fa-IR"/>
        </w:rPr>
        <w:t>و نيز به بردگان شايسته كردار و پاكدامن خويش همسر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پاره اى، منظور، غلامان و كنيزان با ايمان است كه بايد وسيله ازدواج آنان را فراهم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مورد انسانهاى آزاد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يَكُونُوا فُقَرَاءَ يُغْنِهِمُ اللّهُ مِن فَضْلِهِ</w:t>
      </w:r>
    </w:p>
    <w:p>
      <w:pPr>
        <w:pStyle w:val="BookText"/>
        <w:rPr/>
      </w:pPr>
      <w:r>
        <w:rPr>
          <w:rFonts w:ascii="IRNazanin" w:hAnsi="IRNazanin" w:eastAsia="IRNazanin"/>
          <w:color w:val="111111"/>
          <w:sz w:val="28"/>
          <w:sz w:val="28"/>
          <w:szCs w:val="28"/>
          <w:rtl w:val="true"/>
          <w:lang w:bidi="fa-IR"/>
        </w:rPr>
        <w:t>اگر اين جوانانى كه تشكيل خانواده مى دهند مردمى تنگدست و بينوا باشند، خداى بخشاينده از فزونبخشى خويش آنان را بى نياز خواهد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وَاسِعٌ 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 گشايشگر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بخشايش و كرامت او بسيار است و هم به حال و روز و مصلحت بندگانش آگاه بوده و بر اساس حكمت و مصلحت با آنان رفتار مى كند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ششمين امام نور حضرت صادق عليه السلام در اين مورد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بيم تنگدستى و نيازمندى تشكيل خانواده ندهد دچار پندار بد و سوء ظنّ است؛ چراكه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بى همسران جامعه خود همسر دهيد؛ اگر آنان تهيدست باشند خدا آنان را از فزونبخشى خود بى نياز خواهد ساخت</w:t>
      </w:r>
      <w:r>
        <w:rPr>
          <w:rFonts w:eastAsia="IRNazanin" w:cs="IRNazanin"/>
          <w:color w:val="111111"/>
          <w:sz w:val="28"/>
          <w:szCs w:val="28"/>
          <w:rtl w:val="true"/>
          <w:lang w:bidi="fa-IR"/>
        </w:rPr>
        <w:t xml:space="preserve">... </w:t>
      </w:r>
      <w:bookmarkStart w:id="307" w:name="pg19461_210851"/>
    </w:p>
    <w:p>
      <w:pPr>
        <w:pStyle w:val="Heading2"/>
        <w:numPr>
          <w:ilvl w:val="1"/>
          <w:numId w:val="1"/>
        </w:numPr>
        <w:rPr/>
      </w:pPr>
      <w:bookmarkStart w:id="308" w:name="__RefHeading___Toc17121779_1280447820"/>
      <w:bookmarkStart w:id="309" w:name="_Toc108"/>
      <w:bookmarkEnd w:id="307"/>
      <w:bookmarkEnd w:id="308"/>
      <w:r>
        <w:rPr>
          <w:rtl w:val="true"/>
        </w:rPr>
        <w:t>آداب ورود كودكان نابالغ به اتاق خصوصى پدر و مادر</w:t>
      </w:r>
      <w:bookmarkEnd w:id="309"/>
    </w:p>
    <w:p>
      <w:pPr>
        <w:pStyle w:val="BookText"/>
        <w:rPr/>
      </w:pPr>
      <w:r>
        <w:rPr>
          <w:rFonts w:ascii="Amiri" w:hAnsi="Amiri" w:eastAsia="Amiri" w:cs="Amiri"/>
          <w:color w:val="111111"/>
          <w:sz w:val="28"/>
          <w:sz w:val="28"/>
          <w:szCs w:val="28"/>
          <w:rtl w:val="true"/>
          <w:lang w:bidi="ar-SA"/>
        </w:rPr>
        <w:t>يا اَيُّهَا الَّذينَ امَنُوا لِيَسْتَأْذِنْكُمُ الَّذينَ مَلَكَتْ اَيْمانُكُمْ وَ الَّذينَ لَمْ يَبْلُغُوا الْحُلُمَ مِنْكُمْ ثَلاثَ مَرّاتٍ مِنْ قَبْلِ صَلوةِ الْفَجْرِ وَحينَ تَضَعُونَ ثِيابَكُمْ مِنَ الظَّهيرَةِ وَ مِنْ بَعْدِ صَلوةِ الْعِشاءِ ثَلاثُ عَوْراتٍ لَكُمْ لَيْسَ عَلَيْكُمْ وَ لا عَلَيْهِمْ جُناحٌ بَعْدَهُنَّ طَوّافُونَ عَلَيْكُمْ بَعْضُكُمْ عَلى بَعْضٍ كَذلِكَ يُبَيِّنُ اللّهُ لَكُمُ الاْياتِ وَ اللّهُ عَليمٌ حَكيمٌ</w:t>
      </w:r>
    </w:p>
    <w:p>
      <w:pPr>
        <w:pStyle w:val="BookText"/>
        <w:rPr/>
      </w:pPr>
      <w:r>
        <w:rPr>
          <w:rFonts w:ascii="IRNazanin" w:hAnsi="IRNazanin" w:eastAsia="IRNazanin"/>
          <w:color w:val="111111"/>
          <w:sz w:val="28"/>
          <w:sz w:val="28"/>
          <w:szCs w:val="28"/>
          <w:rtl w:val="true"/>
          <w:lang w:bidi="fa-IR"/>
        </w:rPr>
        <w:t xml:space="preserve">اى كسانى كه ايمان آورده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بردگان شما و هم چنين كودكانتان كه به حد بلوغ نرسيده اند ، در سه وقت از شمااجازه بگيرند ؛ قبل از نماز فجر و در نيم روز هنگامى كه لباس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خودرا بيرون مى آوريد و بعد از نمازعشاء ، اين سه وقت خصوصى براى شما است، اما بعد ازاين سه وقت ، گناهى بر شما و بر آن ها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بدون اذن وارد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گِرد يكديگر طواف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صفا و صميميت به يكديگر خدمت نماييد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خداوند آيات را براى شما تبيين مى كند و خداوند عالم و حكيم است</w:t>
      </w: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فيروزآبادى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نيم روز و حدود ظهر است كه مردم در اين موقع معمولاً لباس هاى رويى خود را درمى آورند و گاه مرد و زن باهم خلوت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عيب است و از آن جا كه آشكار شدن آلت جنسى مايه عيب و عار است، در لغت عرب به آن عورت اطلاق شده است ، اطلاق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اوقات سه گانه مذكور ، به خاطر آن است كه مردم در اين اوقات خود را زياد مقيّد به پوشانيدن خويش مانند ساير اوقات نمى كنند و يك حالت خصوصى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اين دستور متوجه اولياى اطفال است كه آن ها را وادار به انجام اين برنامه كنند ، چراكه آن ها هنوز به حد بلوغ نرسيده اند تامشمول تكاليف الهى باشندو به همين جهت مخاطب در اين جا ، اولياء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اطلاق آيه هم شامل كودكان پسر و هم كودكان دختر مى شود و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جمع مذكراست ، مانع از عموميت مفهوم آيه نيست ، زيرا در بسيارى از موارد اين تعبير به عنوان تغليب بر مجموع اطلاق مى گردد ، همان گونه كه در آيه وجوب روزه تعبير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منظور عموم مسلمانان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 اين نكته نيز لازم است كه آيه از كودكانى سخن </w:t>
      </w:r>
      <w:bookmarkStart w:id="310" w:name="pg19461_210852"/>
    </w:p>
    <w:p>
      <w:pPr>
        <w:pStyle w:val="BookText"/>
        <w:rPr/>
      </w:pPr>
      <w:bookmarkEnd w:id="310"/>
      <w:r>
        <w:rPr>
          <w:rFonts w:ascii="IRNazanin" w:hAnsi="IRNazanin" w:eastAsia="IRNazanin"/>
          <w:color w:val="111111"/>
          <w:sz w:val="28"/>
          <w:sz w:val="28"/>
          <w:szCs w:val="28"/>
          <w:rtl w:val="true"/>
          <w:lang w:bidi="fa-IR"/>
        </w:rPr>
        <w:t>مى گويد كه به حد تمييز رسيده اند و مسائل جنسى و عورت و غير آن را تشخيص مى دهند ، زيرا دستور اذن گرفتن ، خود دليل بر اين است كه اين اندازه مى فهمند كه اذن گرفتن يعنى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آيه مى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عَلَيْكُمْ وَ لاعَلَيْهِمْ جُناحٌ بَعْدَهُنَّ طَوّافُونَ عَلَيْكُمْ بَعْضُكُمْ عَلى بَعْضٍ كَذلِكَ يُبَيِّنُ اللّهُ لَكُمُ الاْياتِ وَ اللّهُ عَليمٌ حَكيمٌ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گردش دور چيزى است و چون به صورت صيغه مبالغه آمده ، به معنى كثرت در اين امر مى باشد و با توجه به اين كه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بَعْضُكُمْ عَلى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 مفهوم جمله اين مى شود كه در غير اين سه وقت شما مجاز هستيد بر گِرد يكديگر بگرديد و رفت و آمد داشته باشيد و به هم خدمت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تعبير در حقيقت به منزله بيان دليل براى عدم لزوم اجازه گرفتن در ساير اوقات است ، چراكه اگر بخواهند مرتبا رفت و آمد داشته باشند و در هر بار اذن دخول بخواهند ، كار مشكل مى شود </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Heading2"/>
        <w:numPr>
          <w:ilvl w:val="1"/>
          <w:numId w:val="1"/>
        </w:numPr>
        <w:rPr/>
      </w:pPr>
      <w:bookmarkStart w:id="311" w:name="__RefHeading___Toc17121781_1280447820"/>
      <w:bookmarkStart w:id="312" w:name="_Toc109"/>
      <w:bookmarkEnd w:id="311"/>
      <w:r>
        <w:rPr>
          <w:rtl w:val="true"/>
        </w:rPr>
        <w:t>مقرّرات ورود به قلمرو خصوصى ديگران</w:t>
      </w:r>
      <w:bookmarkEnd w:id="312"/>
    </w:p>
    <w:p>
      <w:pPr>
        <w:pStyle w:val="BookText"/>
        <w:rPr/>
      </w:pPr>
      <w:r>
        <w:rPr>
          <w:rFonts w:ascii="IRNazanin" w:hAnsi="IRNazanin" w:eastAsia="IRNazanin"/>
          <w:color w:val="111111"/>
          <w:sz w:val="28"/>
          <w:sz w:val="28"/>
          <w:szCs w:val="28"/>
          <w:rtl w:val="true"/>
          <w:lang w:bidi="fa-IR"/>
        </w:rPr>
        <w:t>در آيات پيش، مقرّرات مربوط به روابط زنان و مردان و رعايت عفّت و پاكدامنى و پاك چشمى، بيان گرديد؛ اينك براى ايجاد محيط مساعد و مناسب و بدور از هرگونه تحريك به بى عفّتى و لغزش، روشنگرى مى كند كه غلامان و كنيزان و كودكان شما نيز بايد به هنگام ورود به خوابگاه و جايگاه استراحت مردان و زنان يا پدران و مادرانشان، با رعايت آداب و مقرّرات و كسب اجازه وارد شوند و سرزده به جايگاه خصوصى آنان در نيايند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نخستين آيه مورد بحث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لِيَسْتَأْذِنْكُمُ الَّذينَ مَلَكَتْ أَيْمَانُكُمْ وَ الَّذينَ لَمْ يَبْلُغُوا الْحُلُمَ مِنْكُمْ ثَلاَثَ مَرّاتٍ</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غلامان و كنيزان و كودكان نابالغ خود را فرمان دهيد كه وقتى مى خواهند به اتاق خواب شما درآيند، پيش از ورود، اجازه بگيرند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هرگز سرزده به خوابگاه شما وارد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پاره اى، تنها بر غلامان لازم است كه به هنگام ورود به خوابگاه خصوصى زنان و مردان اجازه بگيرند و بر كنيزان لازم نيست كه به هنگام ورود به خوابگاه صاحب خويش، اجازه بخواهند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 امام نور، حضرت باقر و صادق عليهماالسلام نيز چنين روايت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منظور از كودكان در آيه شريفه، آنانى هستند كه قدرت تميز و شناخت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اجازه براى ورود به خوابگاه و خانه ديگران هماره بر همگان لازم است؛ مگر براى كودكان و بردگان كه تنها اين سه وقت بايد اجازه بگيرند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قَبْلِ صَلوةِ الْفَجْرِ</w:t>
      </w:r>
    </w:p>
    <w:p>
      <w:pPr>
        <w:pStyle w:val="BookText"/>
        <w:rPr/>
      </w:pPr>
      <w:r>
        <w:rPr>
          <w:rFonts w:ascii="IRNazanin" w:hAnsi="IRNazanin" w:eastAsia="IRNazanin"/>
          <w:color w:val="111111"/>
          <w:sz w:val="28"/>
          <w:sz w:val="28"/>
          <w:szCs w:val="28"/>
          <w:rtl w:val="true"/>
          <w:lang w:bidi="fa-IR"/>
        </w:rPr>
        <w:t>يكى پيش از نماز بامدادى و سپيده صبح؛ چرا كه در اين هنگام ممكن است زن و مرد نيمه برهنه يا در حالى به استراحت پرداخته باشند كه نخواهند كسى آنان را بدان گونه بنگرد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حِينَ تَضَعُونَ ثِيَابَكُمْ مِنَ الظَّهِيرَةِ</w:t>
      </w:r>
    </w:p>
    <w:p>
      <w:pPr>
        <w:pStyle w:val="BookText"/>
        <w:rPr/>
      </w:pPr>
      <w:r>
        <w:rPr>
          <w:rFonts w:ascii="IRNazanin" w:hAnsi="IRNazanin" w:eastAsia="IRNazanin"/>
          <w:color w:val="111111"/>
          <w:sz w:val="28"/>
          <w:sz w:val="28"/>
          <w:szCs w:val="28"/>
          <w:rtl w:val="true"/>
          <w:lang w:bidi="fa-IR"/>
        </w:rPr>
        <w:t>ديگر به هنگامه نيمروز كه براى آسايش و استراحت لباس رسمى را در آورده 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بَعْدِ صَلاةِ الْعِشَاءِ</w:t>
      </w:r>
    </w:p>
    <w:p>
      <w:pPr>
        <w:pStyle w:val="BookText"/>
        <w:rPr/>
      </w:pPr>
      <w:r>
        <w:rPr>
          <w:rFonts w:ascii="IRNazanin" w:hAnsi="IRNazanin" w:eastAsia="IRNazanin"/>
          <w:color w:val="111111"/>
          <w:sz w:val="28"/>
          <w:sz w:val="28"/>
          <w:szCs w:val="28"/>
          <w:rtl w:val="true"/>
          <w:lang w:bidi="fa-IR"/>
        </w:rPr>
        <w:t>و ديگر به هنگامه شامگاه و پس از نماز عشا كه زن و مرد به خوابگاه خويش مى روند؛ آرى، مقرّرات الهى نشانگر آن است كه در اين سه هنگام كه هنگامه خلوت و استراحت است بردگان و كودكان بايد براى ورود به خوابگاه پدر و مادر و سرور خويش اجازه بگيرند و سرزده و بدون اجازه نبايد وارد شوند كه خلاف آداب اسلامى وانسانى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آيه شريفه به بيان روشن تر موضوع پرداخته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عَوْرَاتٍ لَكُمْ</w:t>
      </w:r>
    </w:p>
    <w:p>
      <w:pPr>
        <w:pStyle w:val="BookText"/>
        <w:rPr/>
      </w:pPr>
      <w:r>
        <w:rPr>
          <w:rFonts w:ascii="IRNazanin" w:hAnsi="IRNazanin" w:eastAsia="IRNazanin"/>
          <w:color w:val="111111"/>
          <w:sz w:val="28"/>
          <w:sz w:val="28"/>
          <w:szCs w:val="28"/>
          <w:rtl w:val="true"/>
          <w:lang w:bidi="fa-IR"/>
        </w:rPr>
        <w:t>اين سه هنگام، براى شما هنگامى است كه لباس عادى و رسمى خويش را وامى گذاريد و ممكن است برخى از اندام شما پوشيده نباشد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باور پاره اى، از آنجايى كه برخى از مردم با ايمان دوست مى داشتند در اين هنگام با همسران خويش درآميزند و با غسل براى نماز حضور يابند، از اين رو خدا به بردگان و كودكان دستور داد در اين سه وقت بدون اجازه وارد حريم خصوصى و </w:t>
      </w:r>
    </w:p>
    <w:p>
      <w:pPr>
        <w:pStyle w:val="BookText"/>
        <w:rPr/>
      </w:pPr>
      <w:r>
        <w:rPr>
          <w:rFonts w:ascii="IRNazanin" w:hAnsi="IRNazanin" w:eastAsia="IRNazanin"/>
          <w:color w:val="111111"/>
          <w:sz w:val="28"/>
          <w:sz w:val="28"/>
          <w:szCs w:val="28"/>
          <w:rtl w:val="true"/>
          <w:lang w:bidi="fa-IR"/>
        </w:rPr>
        <w:t>خوابگاه سرور و يا پدر و مادر خويش نگردند و براى ورود در انتظار اجازه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عَلَيْكُمْ وَلا عَلَيْهِمْ جُنَاحٌ بَعْدَهُنَّ</w:t>
      </w:r>
    </w:p>
    <w:p>
      <w:pPr>
        <w:pStyle w:val="BookText"/>
        <w:rPr/>
      </w:pPr>
      <w:r>
        <w:rPr>
          <w:rFonts w:ascii="IRNazanin" w:hAnsi="IRNazanin" w:eastAsia="IRNazanin"/>
          <w:color w:val="111111"/>
          <w:sz w:val="28"/>
          <w:sz w:val="28"/>
          <w:szCs w:val="28"/>
          <w:rtl w:val="true"/>
          <w:lang w:bidi="fa-IR"/>
        </w:rPr>
        <w:t>جز اين سه هنگام، بر شما مردم با ايمان و بر بردگان و كودكان شما گناهى نيست كه بدون اجازه وارد 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طَوَّافُونَ عَلَيْكُمْ</w:t>
      </w:r>
    </w:p>
    <w:p>
      <w:pPr>
        <w:pStyle w:val="BookText"/>
        <w:rPr/>
      </w:pPr>
      <w:r>
        <w:rPr>
          <w:rFonts w:ascii="IRNazanin" w:hAnsi="IRNazanin" w:eastAsia="IRNazanin"/>
          <w:color w:val="111111"/>
          <w:sz w:val="28"/>
          <w:sz w:val="28"/>
          <w:szCs w:val="28"/>
          <w:rtl w:val="true"/>
          <w:lang w:bidi="fa-IR"/>
        </w:rPr>
        <w:t>چراكه اينان خدمتكاران شما هستند و چاره اى جز اين ندارند كه در ديگر اوقات براى خدمت به شما بدون اجازه وارد گردند و اجازه گرفتن پياپى و هر لحظه براى آنان و خود شما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گردش دور چيزى است؛ و در آيه، منظور، رفت و آمد بسيار براى خدمت و پذيرايى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ديگرى نيز اين واژه در همين مفهوم به كار رفته است آنجا كه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يَطُوفُ عَلَيْهِمْ وِلْدانٌ مُخَلَّدُونَ</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بر گرد بهشتيان، پسرانى جاودانه، براى پذيرايى و خدمت، به فرمان خدا مى چرخند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بَعْضُكُمْ عَلى بَعْضٍ</w:t>
      </w:r>
    </w:p>
    <w:p>
      <w:pPr>
        <w:pStyle w:val="BookText"/>
        <w:rPr/>
      </w:pPr>
      <w:r>
        <w:rPr>
          <w:rFonts w:ascii="IRNazanin" w:hAnsi="IRNazanin" w:eastAsia="IRNazanin"/>
          <w:color w:val="111111"/>
          <w:sz w:val="28"/>
          <w:sz w:val="28"/>
          <w:szCs w:val="28"/>
          <w:rtl w:val="true"/>
          <w:lang w:bidi="fa-IR"/>
        </w:rPr>
        <w:t>اين بردگان و كودكان با نهايت صفا و مهر بر گرد شما مى چرخند و به شما خدمت مى كنند؛ به بيان ديگر، جز اين سه هنگامه كه گفته شد، شما مى توانيد بر گرد يكديگر با صفا و مهر بچرخيد و رفت و آمد كنيد و به يكديگر خدمت نماييد و پذيرايى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كَذلِكَ يُبَيِّنُ اللّهُ لَكُمُ الاْآيَاتِ</w:t>
      </w:r>
    </w:p>
    <w:p>
      <w:pPr>
        <w:pStyle w:val="BookText"/>
        <w:rPr/>
      </w:pPr>
      <w:r>
        <w:rPr>
          <w:rFonts w:ascii="IRNazanin" w:hAnsi="IRNazanin" w:eastAsia="IRNazanin"/>
          <w:color w:val="111111"/>
          <w:sz w:val="28"/>
          <w:sz w:val="28"/>
          <w:szCs w:val="28"/>
          <w:rtl w:val="true"/>
          <w:lang w:bidi="fa-IR"/>
        </w:rPr>
        <w:t>اين گونه خدا آيات و مقرّرات خود را براى شما به روشنى بيان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عَلِيمٌ حَكِيمٌ</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 دانا و فرزانه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313" w:name="pg19461_210855"/>
    </w:p>
    <w:p>
      <w:pPr>
        <w:pStyle w:val="Heading2"/>
        <w:numPr>
          <w:ilvl w:val="1"/>
          <w:numId w:val="1"/>
        </w:numPr>
        <w:rPr/>
      </w:pPr>
      <w:bookmarkStart w:id="314" w:name="__RefHeading___Toc17121783_1280447820"/>
      <w:bookmarkStart w:id="315" w:name="_Toc110"/>
      <w:bookmarkEnd w:id="313"/>
      <w:bookmarkEnd w:id="314"/>
      <w:r>
        <w:rPr>
          <w:rtl w:val="true"/>
        </w:rPr>
        <w:t>ضرورت اجازه گرفتن كودكان بالغ براى ورود به اتاق والدين</w:t>
      </w:r>
      <w:bookmarkEnd w:id="315"/>
    </w:p>
    <w:p>
      <w:pPr>
        <w:pStyle w:val="BookText"/>
        <w:rPr/>
      </w:pPr>
      <w:r>
        <w:rPr>
          <w:rFonts w:ascii="Amiri" w:hAnsi="Amiri" w:eastAsia="Amiri" w:cs="Amiri"/>
          <w:color w:val="111111"/>
          <w:sz w:val="28"/>
          <w:sz w:val="28"/>
          <w:szCs w:val="28"/>
          <w:rtl w:val="true"/>
          <w:lang w:bidi="ar-SA"/>
        </w:rPr>
        <w:t>وَ اِذا بَلَغَ الاَْطْفالُ مِنْكُمُ الْحُلُمَ فَلْيَسْتَأْذِنُوا كَمَااسْتَأْذَنَ الَّذينَ مِنْ قَبْلِهِمْ كَذلِكَ يُبَيِّنُ اللّهُ لَكُمْ اياتِهِ وَ اللّهُ عَليمٌ حَكيمٌ</w:t>
      </w:r>
    </w:p>
    <w:p>
      <w:pPr>
        <w:pStyle w:val="BookText"/>
        <w:rPr/>
      </w:pPr>
      <w:r>
        <w:rPr>
          <w:rFonts w:ascii="IRNazanin" w:hAnsi="IRNazanin" w:eastAsia="IRNazanin"/>
          <w:color w:val="111111"/>
          <w:sz w:val="28"/>
          <w:sz w:val="28"/>
          <w:szCs w:val="28"/>
          <w:rtl w:val="true"/>
          <w:lang w:bidi="fa-IR"/>
        </w:rPr>
        <w:t>و هنگامى كه اطفال شما به سن بلوغ رسند، بايد اجازه بگيرند ، همان گونه كه اشخاصى كه پيش از آن ها بودند ،اجازه مى گرفتند ، اين چنين خداوند آياتش را براى شما تبيين مى كند و خدا عالم و حكيم است</w:t>
      </w:r>
      <w:r>
        <w:rPr>
          <w:rFonts w:eastAsia="IRNazanin" w:cs="IRNazanin"/>
          <w:color w:val="111111"/>
          <w:sz w:val="28"/>
          <w:szCs w:val="28"/>
          <w:rtl w:val="true"/>
          <w:lang w:bidi="fa-IR"/>
        </w:rPr>
        <w:t>.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عقل آمده است و كنايه از بلوغ است كه معمولاً با يك جهش عقلى و فكرى توأم است و گاه گفته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رؤيا و خواب ديدن است و چون جوانان مقارن بلوغ ، صحنه هايى در خواب مى بينند كه سبب احتلام آن ها مى شود ، اين واژه به عنوان كنايه درمعنى بلوغ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آيه فوق چنين استفاده مى شود كه حكم بالغان با اطفال نابالغ متفاوت است زيرا كودكان نابالغ طبق آيه قبل ، تنها در سه وقت موظف به اجازه گرفتن هستند ، چون زندگى آن ها با زندگى پدران و مادران آن قدر آميخته است كه اگر بخواهند در همه حال اجازه بگيرند، مشكل خواهد بود و از اين گذشته احساسات جنسى آن ها هنوز به طور كامل بيدار نشده ، ولى نوجوانان بالغ طبق اين آيه كه اذن گرفتن را به طور مطلق براى آن ها واجب دانسته ، موظفند در همه حال به هنگام ورود بر پدر و مادر اذن بطلبند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حكم مخصوص به مكانى است كه پدر و مادر در آن جا استراحت مى كنند ، وگرنه وارد شدن در اتاق عمومى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اتاق عمومى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هنگامى كه ديگران هم در آن جا حاضرند و هيچ گونه مانع و رادعى در كار نيست ، اجازه گرفتن لزومى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اين نكته نيز لازم است كه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اسْتَأْذَنَ الَّذينَ مِنْ قَبْلِهِمْ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بزرگسالان است كه در همه حال به هنگام واردشدن در اتاق ، موظف به اجازه گرفتن از پدران و مادران </w:t>
      </w:r>
    </w:p>
    <w:p>
      <w:pPr>
        <w:pStyle w:val="BookText"/>
        <w:rPr/>
      </w:pPr>
      <w:r>
        <w:rPr>
          <w:rFonts w:ascii="IRNazanin" w:hAnsi="IRNazanin" w:eastAsia="IRNazanin"/>
          <w:color w:val="111111"/>
          <w:sz w:val="28"/>
          <w:sz w:val="28"/>
          <w:szCs w:val="28"/>
          <w:rtl w:val="true"/>
          <w:lang w:bidi="fa-IR"/>
        </w:rPr>
        <w:t xml:space="preserve">بودند ، در اين آيه افرادى را كه تازه به حد بلوغ رسيده اند ، هم رديف بزرگسالان قرار داده كه موظف به استيذان بودند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ريشه كن ساختن يك مفسده اجتماعى مانند اعمال منافى عفت ، تنها توسل به اجراى حدود و تازيانه زدن منحرفان ، كافى نيست ، در هيچ يك ازمسائل اجتماعى چنين برخوردى نتيجه مطلوب را نخواهد داد ، بلكه بايد مجموعه اى ترتيب داد از آموزش فكرى و فرهنگى آميخته با آداب اخلاقى و عاطفى و همچنين آموزش هاى صحيح اسلامى و ايجاد يك محيط اجتماعى سالم ، سپس مجازات را به عنوان يك عامل در كنار اين عوامل درنظر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اين سوره نور كه در واقع سوره عفت است ، از مجازات تازيانه مردان و زنان زناكار شروع مى كند و به مسائل ديگر مانند فراهم آوردن وسايل ازدواج سالم ، رعايت حجاب اسلامى ، نهى از چشم چرانى ، تحريم متهم ساختن افراد به آلودگى ناموسى، و بالاخره اجازه گرفتن فرزندان به هنگام ورود به خلوتگاه پدران و مادران ، گسترش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 مى دهد كه اسلام از هيچ يك از ريزه كارى هاى مربوط به اين مسأله غفلت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كودكان بالغ نيز موظف هستند در هروقت بدون اجازه وارد نشوند ، حتى كودكان نابالغ كه مرتبا نزد پدر و مادر هستند ، نيز آموزش داده شوند كه حداقل در سه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نماز صبح و بعد از نماز عشاء و هنگام ظهر كه پدران و مادران به استراحت مى 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اجازه وارد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نوع ادب اسلامى است ، هرچند امروز كمتر رعايت مى شود و با اين كه قرآن آن را صريحا در آيات فوق بيان كرده است ، در نوشته ها و سخنرانى ها و بيان احكام نيز كمتر ديده مى شود كه پيرامون اين حكم اسلامى و فلسفه آن بحث شود و معلوم نيست به چه دليل اين حكم قطعى قرآن مورد غفلت و بى توجهى قرار گرفته است؟ گرچه ظاهر آيه وجوب رعايت اين حكم است ، حتى اگر فرضا آن را مستحب بدانيم ، باز بايد از آن سخن گفته شود و جزئيات آن مورد بحث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آن چه برخى ساده انديشان فكر مى كنند كه كودكان از اين مسائل سر درنمى آورند و خدمتكاران نيز در اين امور باريك نمى شوند ، ثابت شده است كه كودكان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رسد به بزرگسالان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اين مسأله فوق العاده حساسيت دارند و گاه مى شود سهل انگارى پدران و مادران و برخورد </w:t>
      </w:r>
    </w:p>
    <w:p>
      <w:pPr>
        <w:pStyle w:val="BookText"/>
        <w:rPr/>
      </w:pPr>
      <w:r>
        <w:rPr>
          <w:rFonts w:ascii="IRNazanin" w:hAnsi="IRNazanin" w:eastAsia="IRNazanin"/>
          <w:color w:val="111111"/>
          <w:sz w:val="28"/>
          <w:sz w:val="28"/>
          <w:szCs w:val="28"/>
          <w:rtl w:val="true"/>
          <w:lang w:bidi="fa-IR"/>
        </w:rPr>
        <w:t>كودكان به مناظرى كه نمى بايست آن را ببينند ، سرچشمه انحرافات اخلاقى و گاه بيمارى هاى روانى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همين جا لازم مى دانيم به پدران و مادران توصيه كنيم كه اين مسائل را جدى بگيرند و فرزندان خود را به گرفتن اجازه ورود، عادت دهند و همچنين ازكارهاى ديگرى كه سبب تحريك فرزندان مى گردد، ازجمله خوابيدن زن و مرد در اتاقى كه بچه هاى مميّز مى خوابند تا آن جا كه امكان دارد ، پرهيز كنند و بدانند اين امور از نظر تربيتى فوق العاده در سرنوشت آن ها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اين كه در حديثى از پيامبر صلى الله عليه و آله مى خوانيم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اِيّاكُمْ وَ اَنْ يُجامِعَ الرَّجُلُ اِمْرَأَتَهُ وَ الصَّبِىُّ فِى الْمَهْدِ يَنْظُرُ اِلَيْهِما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درحالى كه كودكى در گهواره به شمامى نگرد، آميزش جنسى كنيد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مفهوم خرد و كنايه از رشد و بلوغ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آيه مورد بحث، در اشاره به مقرّرات ورود و خروج كودكانى كه به مرحله بلوغ و رشد رسيده اند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بَلَغَ الاْءَطْفَالُ مِنْكُمْ الْحُلُمَ فَلْيَسْتَأْذِنُوا كَمَا اسْتَأْذَنَ الَّذِينَ مِنْ قَبْلِهِمْ</w:t>
      </w:r>
    </w:p>
    <w:p>
      <w:pPr>
        <w:pStyle w:val="BookText"/>
        <w:rPr/>
      </w:pPr>
      <w:r>
        <w:rPr>
          <w:rFonts w:ascii="IRNazanin" w:hAnsi="IRNazanin" w:eastAsia="IRNazanin"/>
          <w:color w:val="111111"/>
          <w:sz w:val="28"/>
          <w:sz w:val="28"/>
          <w:szCs w:val="28"/>
          <w:rtl w:val="true"/>
          <w:lang w:bidi="fa-IR"/>
        </w:rPr>
        <w:t>و هنگامى كه كودكان شما به مرحله بلوغ رسيدند، بايد بسان ديگران در همه اوقات از شما اجازه بگيرند آنگاه وارد حريم خصوصى شما گردند؛ درست همان گونه كه ديگر بزرگسالان آزاد، اجازه مى گرفتند و سرزده وارد نمى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كَذلِكَ يُبَيِّنُ اللّهُ لَكُمْ آياتِهِ</w:t>
      </w:r>
    </w:p>
    <w:p>
      <w:pPr>
        <w:pStyle w:val="BookText"/>
        <w:rPr/>
      </w:pPr>
      <w:r>
        <w:rPr>
          <w:rFonts w:ascii="IRNazanin" w:hAnsi="IRNazanin" w:eastAsia="IRNazanin"/>
          <w:color w:val="111111"/>
          <w:sz w:val="28"/>
          <w:sz w:val="28"/>
          <w:szCs w:val="28"/>
          <w:rtl w:val="true"/>
          <w:lang w:bidi="fa-IR"/>
        </w:rPr>
        <w:t>خدا همان گونه كه در اين آيه، مقرّرات خود را برايتان بروشنى بيان فرمود، ديگر دستورات خود را نيز بيان 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عَلِيمٌ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 دانا و فرزانه است</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از مادر خود نيز براى ورود به اطاق خصوصى او اجازه بگيرد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 الْقَواعِدُ مِنَ النِّساءِ اللاّتى لايَرْجُونَ نِكاحا فَلَيْسَ عَلَيْهِنَّ جُناحٌ اَنْ يَضَعْنَ ثِيابَهُنَّ غَيْرَ مُتَبَرِّجاتٍ بِزينَةٍ وَ اَنْ يَسْتَعْفِفْنَ خَيْرٌ لَهُنَّ وَ اللّهُ سَميعٌ عَليمٌ</w:t>
      </w:r>
    </w:p>
    <w:p>
      <w:pPr>
        <w:pStyle w:val="BookText"/>
        <w:rPr/>
      </w:pPr>
      <w:r>
        <w:rPr>
          <w:rFonts w:ascii="IRNazanin" w:hAnsi="IRNazanin" w:eastAsia="IRNazanin"/>
          <w:color w:val="111111"/>
          <w:sz w:val="28"/>
          <w:sz w:val="28"/>
          <w:szCs w:val="28"/>
          <w:rtl w:val="true"/>
          <w:lang w:bidi="fa-IR"/>
        </w:rPr>
        <w:t xml:space="preserve">و زنان از كار افتاده اى كه اميد به ازدواج ندارند ، گناهى برآن ها نيست كه لباس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خودرا بر زمين بگذارند،به شرط اين كه در برابر مردم خودآرايى نكنند و اگر خود را بپوشانند ، براى آن ها بهتر است و خداوند شنوا و دانا است</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 استثنايى براى حكم حجاب زنان بيان مى كند و زنان پير و سالخورده را از اين حكم مستثنى مى شمرد ، در واقع براى اين استثناء ، دو شرط وجود دارد ؛ نخست اين كه به سن و سالى برسند كه معمولاً اميدى به ازدواج ندارند و به تعبير ديگر جاذبه جنسى را كاملاً از دست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 كه در حال برداشتن حجاب خود را زينت ننمايند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با اين دو قيد ، مفاسد كشف حجاب در مورد آنان وجود نخواهد داشت و به همين دليل اسلام اين حكم را از آنان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نكته نيز روشن است كه منظور برهنگى و بيرون آوردن همه لباس هانيست ، بلكه تنها كنارگذاشتن لباس هاى رو است كه بعضى روايات از آن به چادر و روسرى تعبير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اَلْجِلْبابُ وَ الْخِمارُ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امام صادق در ذيل همين آيه مى خوانيم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اَلْخِمارُ وَ الْجِلْبابُ ، قُلْتُ بَيْنَ يَدَىْ مَنْ كانَ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يَدَىْ مَنْ كانَ غَيْرَ مُتَبَرِّجَةٍ بِزينَةٍ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روسرى و چادراست، 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هركس كه باشد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هركس كه باشد ، اما خودآرايى و زينت نكند </w:t>
      </w:r>
      <w:r>
        <w:rPr>
          <w:rFonts w:eastAsia="IRNazanin" w:cs="IRNazanin"/>
          <w:color w:val="111111"/>
          <w:sz w:val="28"/>
          <w:szCs w:val="28"/>
          <w:rtl w:val="true"/>
          <w:lang w:bidi="fa-IR"/>
        </w:rPr>
        <w:t>» .</w:t>
      </w:r>
      <w:r>
        <w:rPr>
          <w:rStyle w:val="FootnoteAnchor"/>
          <w:rtl w:val="true"/>
        </w:rPr>
        <w:footnoteReference w:id="125"/>
      </w:r>
      <w:r>
        <w:rPr>
          <w:rFonts w:ascii="IRNazanin" w:hAnsi="IRNazanin" w:eastAsia="IRNazanin"/>
          <w:color w:val="111111"/>
          <w:sz w:val="28"/>
          <w:sz w:val="28"/>
          <w:szCs w:val="28"/>
          <w:rtl w:val="true"/>
          <w:lang w:bidi="fa-IR"/>
        </w:rPr>
        <w:t xml:space="preserve">در پايان آيه اضافه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احوال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ها تعفف كنند و خويشتن را بپوشانند ، براى آن ها بهتر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يَسْتَعْفِفْنَ خَيْرٌ لَهُنَّ وَ اللّهُ سَميعٌ عَليمٌ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از نظر اسلام هرقدر زن جانب عفاف و حجاب را رعايت كند ، پسنديده تر و به تقوا و پاكى نزديك تر است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Amiri" w:hAnsi="Amiri" w:eastAsia="Amiri" w:cs="Amiri"/>
          <w:color w:val="111111"/>
          <w:sz w:val="28"/>
          <w:sz w:val="28"/>
          <w:szCs w:val="28"/>
          <w:rtl w:val="true"/>
          <w:lang w:bidi="ar-SA"/>
        </w:rPr>
        <w:t>در آيه مورد بحث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الْقَوَاعِدُ مِنَ النِّسَاءِ اللاّتِى لا يَرْجُونَ نِكَاحاً فَلَيْسَ عَلَيْهِنَّ جُنَاحٌ أَنْ يَضَعْنَ ثِيَابَهُنَّ</w:t>
      </w:r>
    </w:p>
    <w:p>
      <w:pPr>
        <w:pStyle w:val="BookText"/>
        <w:rPr/>
      </w:pPr>
      <w:r>
        <w:rPr>
          <w:rFonts w:ascii="Amiri" w:hAnsi="Amiri" w:eastAsia="Amiri" w:cs="Amiri"/>
          <w:color w:val="111111"/>
          <w:sz w:val="28"/>
          <w:sz w:val="28"/>
          <w:szCs w:val="28"/>
          <w:rtl w:val="true"/>
          <w:lang w:bidi="ar-SA"/>
        </w:rPr>
        <w:t>و زنان سالخورده و بازنشسته اى كه اميدى به زناشويى ندارند و بدان شور و شوقى ندارند، مى توانند روسرى خود را بردارند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باور پاره اى،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زنانى كه ديگر حائض نمى گردند و به مرحله اى رسيده اند كه اميدى به ازدواج ندارند و به دليل سالخوردگىِ آنان، مردها براى ازدواج با آنان بى رغبت هستند، مى توانند پوشش خود را واگذارند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باور پاره اى ديگر، چنين زنانى مى توانند روسرى و عباى خود را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برخى گفته اند كه منظور اين است كه اين زنان تنها مى توانند آنچه را بر روى سر مى اندازند، بردارند و بدون پوشش دست و صورت ظاهر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غَيْرَ مُتَبَرِّجَاتٍ بِزِينَةٍ</w:t>
      </w:r>
    </w:p>
    <w:p>
      <w:pPr>
        <w:pStyle w:val="BookText"/>
        <w:rPr/>
      </w:pPr>
      <w:r>
        <w:rPr>
          <w:rFonts w:ascii="IRNazanin" w:hAnsi="IRNazanin" w:eastAsia="IRNazanin"/>
          <w:color w:val="111111"/>
          <w:sz w:val="28"/>
          <w:sz w:val="28"/>
          <w:szCs w:val="28"/>
          <w:rtl w:val="true"/>
          <w:lang w:bidi="fa-IR"/>
        </w:rPr>
        <w:t>و اين برداشتن روسرى بدان شرط است، كه در انديشه جلوه گرى و دلربايى نباشند و زيورهاى خود را به نمايش نگذارند، بلكه هدف آنها اين باشد كه خود را از قيد و بندهاى سخت آزاد سازند؛ چراكه دلربايى و جلوه گرى هم بر زنان جوان حرام است و هم بر زنان سالخورده؛ و زنان جوان دستور يافته اند كه از روسريها و پوشش هاى ضخيم استفاده كنند تا به هيچ عنوان بدن آنان نمايان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پيامبر گرامى صلى الله عليه و آله آورده اند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بدن زن خويش مى تواند نگاه كند؛ و برادر و فرزند به زيرپوش زن مى توانند بنگرند؛ امّا زن در برابر نامحرم، چهار لباس بپوشد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زيرپوش، روسرى، پيراهن و لباس سرتاسرى يا چادر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يَسْتَعْفِفْنَ خَيْرٌ لَهُنَّ</w:t>
      </w:r>
    </w:p>
    <w:p>
      <w:pPr>
        <w:pStyle w:val="BookText"/>
        <w:rPr/>
      </w:pPr>
      <w:r>
        <w:rPr>
          <w:rFonts w:ascii="IRNazanin" w:hAnsi="IRNazanin" w:eastAsia="IRNazanin"/>
          <w:color w:val="111111"/>
          <w:sz w:val="28"/>
          <w:sz w:val="28"/>
          <w:szCs w:val="28"/>
          <w:rtl w:val="true"/>
          <w:lang w:bidi="fa-IR"/>
        </w:rPr>
        <w:t>پاكدامنى و عفّت ورزيدنِ زنان سالخورده و از كارافتاده نيز به وسيله پوشيدن چادر، برايشان بهتر از كنار گذاشتن آن است، اگرچه كنار گذاشتن روسرى نيز بر آنان گناهى ندارد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سَمِيعٌ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سخن شما را مى شنود و به آنچه در دل داريد داناست</w:t>
      </w:r>
      <w:r>
        <w:rPr>
          <w:rFonts w:eastAsia="IRNazanin" w:cs="IRNazanin"/>
          <w:color w:val="111111"/>
          <w:sz w:val="28"/>
          <w:szCs w:val="28"/>
          <w:rtl w:val="true"/>
          <w:lang w:bidi="fa-IR"/>
        </w:rPr>
        <w:t xml:space="preserve">. </w:t>
      </w:r>
      <w:bookmarkStart w:id="316" w:name="pg19461_210860"/>
    </w:p>
    <w:p>
      <w:pPr>
        <w:pStyle w:val="Heading2"/>
        <w:numPr>
          <w:ilvl w:val="1"/>
          <w:numId w:val="1"/>
        </w:numPr>
        <w:rPr/>
      </w:pPr>
      <w:bookmarkStart w:id="317" w:name="__RefHeading___Toc17121785_1280447820"/>
      <w:bookmarkStart w:id="318" w:name="_Toc111"/>
      <w:bookmarkEnd w:id="316"/>
      <w:bookmarkEnd w:id="317"/>
      <w:r>
        <w:rPr>
          <w:rtl w:val="true"/>
        </w:rPr>
        <w:t>خانه هاى يازده گانه اى كه غذا خوردن از آن ها مجاز است</w:t>
      </w:r>
      <w:bookmarkEnd w:id="318"/>
    </w:p>
    <w:p>
      <w:pPr>
        <w:pStyle w:val="BookText"/>
        <w:rPr/>
      </w:pPr>
      <w:r>
        <w:rPr>
          <w:rFonts w:ascii="Amiri" w:hAnsi="Amiri" w:eastAsia="Amiri" w:cs="Amiri"/>
          <w:color w:val="111111"/>
          <w:sz w:val="28"/>
          <w:sz w:val="28"/>
          <w:szCs w:val="28"/>
          <w:rtl w:val="true"/>
          <w:lang w:bidi="ar-SA"/>
        </w:rPr>
        <w:t>لَيْسَ عَلَى الاَْعْمى حَرَجٌ وَ لا عَلَى الاَْعْرَجِ حَرَجٌ وَ لا عَلَى الْمَريضِ حَرَجٌ وَ لاعَلىاَنْفُسِكُمْ اَنْ تَأْكُلُوا مِنْ بُيُوتِكُمْ اَوْ بُيُوتِ ابائِكُمْ اَوْ بُيُوتِ اُمَّهاتِكُمْ اَوْ بُيُوتِ اِخْوانِكُمْ اَوْ بُيُوتِ اَخَواتِكُمْ اَوْ بُيُوتِ اَعْمامِكُمْ اَوْبُيُوتِ عَمّاتِكُمْ اَوْ بُيُوتِ اَخْوالِكُمْ اَوْ بُيُوتِ خالاتِكُمْ اَوْ ما مَلَكْتُمْ مَفاتِحَهُ اَوْ صَديقِكُمْ لَيْسَ عَلَيْكُمْ جُناحٌ اَنْ تَأْكُلُوا جَميعا اَوْ اَشْتاتا فَاِذا دَخَلْتُمْ بُيُوتا فَسَلِّمُوا عَلى اَنْفُسِكُمْ تَحِيَّةً مِنْ عِنْدِ اللّهِ مُبارَكَةً طَيِّبَةً كَذلِكَ يُبَيِّنُ اللّهُ لَكُمُ الاْياتِ لَعَلَّكُمْ تَعْقِلُونَ</w:t>
      </w:r>
    </w:p>
    <w:p>
      <w:pPr>
        <w:pStyle w:val="BookText"/>
        <w:rPr/>
      </w:pPr>
      <w:r>
        <w:rPr>
          <w:rFonts w:ascii="IRNazanin" w:hAnsi="IRNazanin" w:eastAsia="IRNazanin"/>
          <w:color w:val="111111"/>
          <w:sz w:val="28"/>
          <w:sz w:val="28"/>
          <w:szCs w:val="28"/>
          <w:rtl w:val="true"/>
          <w:lang w:bidi="fa-IR"/>
        </w:rPr>
        <w:t xml:space="preserve">بر نابينا و افراد شل و بيمار گناهى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شما هم غذا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شما نيز گناهى نيست كه از خانه هاى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هاى فرزندان يا همسرانتان كه خانه خود شما محسوب مى شود، بدون اجازه خاصى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بخوريد و همچنين خانه هاى پدرانتان يا خانه هاى مادرانتان، ياخانه هاى برادرانتان يا خانه هاى خواهرانتان يا خانه هاى عموهايتان يا خانه هاى عمه هايتان يا خانه هاى دايى هايتان يا خانه هاى خاله هايتان يا خانه اى كه كليدش در اختيار شما است يا خانه هاى دوستانتان ، بر شما گناهى نيست كه به طور دسته جمعى يا جداگانه غذا بخوريد و هنگامى كه داخل خانه اى شديد ، بر خويشتن سلام كنيد ، سلام و تحيتى از سوى خداوند ،سلام و تحيتى پربركت و پاكيزه ، اين گونه خداوند آيات را براى شما تبيين مى كند ، شايد انديشه كنيد</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صريح بعضى از روايات ، اهل مدينه قبل از اين كه اسلام را پذيرا شوند ، افراد نابينا و شل و بيمار را از حضور بر سر سفره غذا منع مى كردند و با آن ها هم غذا نمى شدند و از اين كار نفرت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عكس بعد از ظهور اسلام گروهى غذاى اين گونه افراد را جدا مى دادند نه به اين علت كه از هم غذا شدن با آن ها تنفر داشتند ، بلكه به اين دليل كه شايد اعمى غذاى خوب را نبيند و آن ها ببينند و بخورند و اين برخلاف اخلاق است و همچنين در مورد افراد لنگ و بيمار كه ممكن است در غذا خوردن عقب بمانند و افراد سالم پيشى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دليل كه بود ، با آن ها هم غذا نمى شدند و روى همين جهت افراد اعمى و لنگ و بيمار نيز خود را كنار مى كشيدند ، چراكه ممكن بود مايه ناراحتى ديگران شوند و اين عمل را براى خود گناه </w:t>
      </w:r>
    </w:p>
    <w:p>
      <w:pPr>
        <w:pStyle w:val="BookText"/>
        <w:rPr/>
      </w:pPr>
      <w:r>
        <w:rPr>
          <w:rFonts w:ascii="IRNazanin" w:hAnsi="IRNazanin" w:eastAsia="IRNazanin"/>
          <w:color w:val="111111"/>
          <w:sz w:val="28"/>
          <w:sz w:val="28"/>
          <w:szCs w:val="28"/>
          <w:rtl w:val="true"/>
          <w:lang w:bidi="fa-IR"/>
        </w:rPr>
        <w:t>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 را از پيامبر خدا صلى الله عليه و آله كه سؤال كردند ، آيه فوق نازل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مانعى ندارد كه آن ها با شما هم غذا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قرآن مجيد اضافه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خود شما نيز گناهى نيست كه از اين خانه ها بدون گرفتن اجازه غذا بخوريد؛ خانه هاى خودتان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فرزندان يا همسران است كه از آن تعبير به خانه خود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عَلى اَنْفُسِكُمْ اَنْ تَأْكُلُوا مِنْ بُيُوتِكُمْ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خانه هاى پدرانتان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بُيُوتِ ابائِكُمْ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خانه هاى مادرانتان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 بُيُوتِ اُمَّهاتِكُمْ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خانه هاى برادرانتان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 بُيُوتِ اِخْوانِكُمْ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خانه هاى خواهرانتان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 بُيُوتِ اَخَواتِكُمْ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خانه هاى عموهايتان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 بُيُوتِ اَعْمامِكُمْ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خانه هاى عمه هايتان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 بُيُوتِ عَمّاتِكُمْ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خانه هاى دايى هايتان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 بُيُوتِ اَخْوالِكُمْ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خانه هاى خاله هايتان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 بُيُوتِ خالاتِكُمْ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خانه اى كه كليدش در اختيار شما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 ما مَلَكْتُمْ مَفاتِحَهُ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خانه هاى دوستانتان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 صَديقِكُمْ </w:t>
      </w:r>
      <w:r>
        <w:rPr>
          <w:rFonts w:eastAsia="Amiri" w:cs="Amiri" w:ascii="Amiri" w:hAnsi="Amiri"/>
          <w:color w:val="111111"/>
          <w:sz w:val="28"/>
          <w:szCs w:val="28"/>
          <w:rtl w:val="true"/>
          <w:lang w:bidi="ar-SA"/>
        </w:rPr>
        <w:t>)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حكم شرايط و توضيحاتى دارد بعد از پايان تفسير آيه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ادامه مى 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عَلَيْكُمْ جُناحٌ اَنْ تَأْكُلُوا جَميعا اَوْ اَشْتاتا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جمعى از مسلمانان در آغاز اسلام از غذا خوردن تنهايى ابا داشتند و اگركسى را براى هم غذا شدن نمى يافتند، مدتى گرسنه مى ماندند ، قرآن به آن ها تعليم مى دهد كه غذا خوردن به صورت جمعى و فردى ، هر دو مجاز است </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 xml:space="preserve">بعضى نيز گفته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عرب مقيّد بودند كه غذاى ميهمان را به عنوان احترام جداگانه ببرند وخود با او هم غذا نشوند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شرمنده يا مقيّد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اين قيدها را برداشت و تعليم داد كه اين يك </w:t>
      </w:r>
      <w:r>
        <w:rPr>
          <w:rFonts w:eastAsia="IRNazanin" w:cs="IRNazanin"/>
          <w:color w:val="111111"/>
          <w:sz w:val="28"/>
          <w:szCs w:val="28"/>
          <w:rtl w:val="true"/>
          <w:lang w:bidi="fa-IR"/>
        </w:rPr>
        <w:t xml:space="preserve">.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سنت ستوده نيست </w:t>
      </w:r>
      <w:r>
        <w:rPr>
          <w:rFonts w:eastAsia="Amiri" w:cs="Amiri" w:ascii="Amiri" w:hAnsi="Amiri"/>
          <w:color w:val="111111"/>
          <w:sz w:val="28"/>
          <w:szCs w:val="28"/>
          <w:rtl w:val="true"/>
          <w:lang w:bidi="ar-SA"/>
        </w:rPr>
        <w:t>.</w:t>
      </w:r>
      <w:r>
        <w:rPr>
          <w:rStyle w:val="FootnoteAnchor"/>
          <w:rtl w:val="true"/>
        </w:rPr>
        <w:footnoteReference w:id="127"/>
      </w:r>
      <w:r>
        <w:rPr>
          <w:rFonts w:ascii="IRNazanin" w:hAnsi="IRNazanin" w:eastAsia="IRNazanin"/>
          <w:color w:val="111111"/>
          <w:sz w:val="28"/>
          <w:sz w:val="28"/>
          <w:szCs w:val="28"/>
          <w:rtl w:val="true"/>
          <w:lang w:bidi="fa-IR"/>
        </w:rPr>
        <w:t xml:space="preserve">بعضى ديگر گفته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مقيّد بودندكه اغنياء با فقيران غذا نخورند و فاصله طبقاتى را حتى برسر سفره حفظ كنند، قرآن اين سنت غلط و ظالمانه را با عبارت فوق نفى كرد</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مانعى ندارد كه آيه ناظر به همه اين امور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يك دستور اخلاقى ديگر اشاره مى كندكه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وارد خانه اى شديد ، بر خويشتن سلام كنيد ، سلام و تحيتى از نزدخداوند، سلام و تحيتى پربركت و پاكيزه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فَاِذا دَخَلْتُمْ بُيُوتا فَسَلِّمُوا عَلى اَنْفُسِكُمْ تَحِيَّةً مِنْ عِنْدِ اللّهِ مُبارَكَةً طَيِّبَةً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كه منظوراز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بُيُوت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خانه هايى است ، بعضى از مفسران آن را اشاره به خانه هاى يازده گانه فوق مى دانند و بعضى ديگر آن را مخصوص مساجد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پيدا است كه آيه مطلق است و همه خانه ها را شامل مى شود ، اعم از خانه هاى يازده گانه اى كه انسان براى صرف طعام وارد آن مى شود و يا غير آن از خانه هاى دوستان و خويشاوندان يا غير آن ها ، زيرا هيچ دليلى بر تقييد مفهوم وسيع آيه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اين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كردن بر خويشتن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 باز در اين جا چند تفسير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فكر مى كنيم منافاتى در ميان اين تفسيرها نباشد ، به هنگام ورود در هر خانه اى بايد سلام كرد ، مؤمنان بر يكديگر و اهل منزل بر يكديگر و اگر هم كسى نباشد ، سلام كردن بر خويشتن ، چراكه همه اين ها در حقيقت بازگشت به سلام بر خويش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حديثى از امام باقر مى خوانيم هنگامى كه از تفسير اين آيه سؤال كردند،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تَسْليمُ الرَّجُلِ عَلى اَهْلِ الْبَيْتِ حينَ يَدْخُلُ ثُمَّ يَرُدُّونَ عَلَيْهِ فَهُوَ سَلامُكُمْ عَلى اَنْفُسِكُمْ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سلام كردن انسان بر اهل خانه است به هنگامى كه وارد خانه مى شود، آن ها طبعا به او پاسخ مى گويند و سلام را به خود او بازمى گردانند و اين است سلام شما بر خودتان </w:t>
      </w:r>
      <w:r>
        <w:rPr>
          <w:rFonts w:eastAsia="IRNazanin" w:cs="IRNazanin"/>
          <w:color w:val="111111"/>
          <w:sz w:val="28"/>
          <w:szCs w:val="28"/>
          <w:rtl w:val="true"/>
          <w:lang w:bidi="fa-IR"/>
        </w:rPr>
        <w:t>» .</w:t>
      </w:r>
      <w:r>
        <w:rPr>
          <w:rStyle w:val="FootnoteAnchor"/>
          <w:rtl w:val="true"/>
        </w:rPr>
        <w:footnoteReference w:id="129"/>
      </w:r>
      <w:r>
        <w:rPr>
          <w:rFonts w:ascii="Amiri" w:hAnsi="Amiri" w:eastAsia="Amiri" w:cs="Amiri"/>
          <w:color w:val="111111"/>
          <w:sz w:val="28"/>
          <w:sz w:val="28"/>
          <w:szCs w:val="28"/>
          <w:rtl w:val="true"/>
          <w:lang w:bidi="ar-SA"/>
        </w:rPr>
        <w:t xml:space="preserve">و باز از همان امام مى خوانيم كه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دَخَلَ الرَّجُلُ مِنْكُمْ بَيْتَهُ فَاِنْ كانَ فيهِ اَحَدٌ يُسَلِّمُ عَلَيْهِ وَ اِنْ لَمْ يَكُنْ فيهِ اَحَدٌ فَلْيَقُلْ اَلسَّلامُ عَلَيْنا مِنْ عِنْدِ </w:t>
      </w:r>
      <w:r>
        <w:rPr>
          <w:rFonts w:eastAsia="Amiri" w:cs="Amiri" w:ascii="Amiri" w:hAnsi="Amiri"/>
          <w:color w:val="111111"/>
          <w:sz w:val="28"/>
          <w:szCs w:val="28"/>
          <w:rtl w:val="true"/>
          <w:lang w:bidi="ar-SA"/>
        </w:rPr>
        <w:t xml:space="preserve">. </w:t>
      </w:r>
      <w:bookmarkStart w:id="319" w:name="pg19461_210863"/>
    </w:p>
    <w:p>
      <w:pPr>
        <w:pStyle w:val="BookText"/>
        <w:rPr/>
      </w:pPr>
      <w:bookmarkEnd w:id="319"/>
      <w:r>
        <w:rPr>
          <w:rFonts w:ascii="IRNazanin" w:hAnsi="IRNazanin" w:eastAsia="IRNazanin"/>
          <w:color w:val="111111"/>
          <w:sz w:val="28"/>
          <w:sz w:val="28"/>
          <w:szCs w:val="28"/>
          <w:rtl w:val="true"/>
          <w:lang w:bidi="fa-IR"/>
        </w:rPr>
        <w:t xml:space="preserve">رَبِّنا يَقُولُ اللّهُ عَزَّ وَ جَلَّ تَحِيَّةً مِنْ عِنْدِ اللّهِ مُبارَكَةً طَيِّبَةً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كسى از شما وارد خانه اش مى شود ، اگر در آن جا كسى باشد ، بر او سلام كند و اگر كسى نباشد ،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ما از سوى پروردگار ما ، همان گونه كه خداوند در قرآن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تَحِيَّةً مِنْ عِنْدِ اللّهِ مُبارَكَةً طَيِّبَةً </w:t>
      </w:r>
      <w:r>
        <w:rPr>
          <w:rFonts w:eastAsia="IRNazanin" w:cs="IRNazanin"/>
          <w:color w:val="111111"/>
          <w:sz w:val="28"/>
          <w:szCs w:val="28"/>
          <w:rtl w:val="true"/>
          <w:lang w:bidi="fa-IR"/>
        </w:rPr>
        <w:t>" » .</w:t>
      </w:r>
      <w:r>
        <w:rPr>
          <w:rStyle w:val="FootnoteAnchor"/>
          <w:rtl w:val="true"/>
        </w:rPr>
        <w:footnoteReference w:id="130"/>
      </w:r>
    </w:p>
    <w:p>
      <w:pPr>
        <w:pStyle w:val="Heading2"/>
        <w:numPr>
          <w:ilvl w:val="1"/>
          <w:numId w:val="1"/>
        </w:numPr>
        <w:rPr/>
      </w:pPr>
      <w:bookmarkStart w:id="320" w:name="__RefHeading___Toc17121787_1280447820"/>
      <w:bookmarkStart w:id="321" w:name="_Toc112"/>
      <w:bookmarkEnd w:id="320"/>
      <w:r>
        <w:rPr>
          <w:rtl w:val="true"/>
        </w:rPr>
        <w:t>آيا خوردن غذاى ديگران مشروط به اجازه آن ها نيست؟</w:t>
      </w:r>
      <w:bookmarkEnd w:id="321"/>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كه در آيه فوق ديديم خداوند اجازه داده است كه انسان از خانه هاى بستگان نزديك و بعضى از دوستان و مانند آن ها كه مجموعا يازده مورد مى شود ، غذا بخورد و در آيه اجازه گرفتن از آن ها شرط نشده بود و مسلما مشروط به اجازه نيست ، چون با وجود اجازه، ازغذاى هركس مى توان خورد و اين يازده گروه خصوصيّتى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آيا احراز رضايت باطنى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از طريق شاهد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خصوصيت و نزديكى كه ميان طرفين است ، شرط مى باشد؟ ظاهر اطلاق آيه اين شرط رانيز نفى مى كند، همين قدر كه احتمال رضايت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غالبا رضايت حاصل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مى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وضع طرفين به صورتى درآمده كه يقين به عدم رضايت داشته باشند ، گرچه ظاهر آيه نيز از اين نظر اطلاق دارد ، اما بعيد نيست كه آيه از چنين صورتى منصرف باشد ، به خصوص اين كه اين گونه افراد نادر هستند و معمولاً اطلاق ها شامل اين گونه افراد نادر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آيه فوق در محدوده خاصى آيات و رواياتى را كه تصرف در اموال ديگران را مشروط به احرازرضايت آن هاكرده است ، تخصيص مى زند ، ولى تكرار مى كنيم اين تخصيص در محدوده معينى است ، يعنى غذا خوردن به مقدار نياز ، خالى از اسراف و تبذير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بالا ذكر شد ، در ميان فقهاى ما مشهور است و قسمتى از آن نيز صريحا در روايات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معتبرى از امام صادق مى خوانيم هنگامى كه از اين آيه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صَديقِكُمْ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سؤال كردند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وَ اللّهِ الرَّجُلُ يَدْخُلَ بَيْتَ صَديقِه فَيَأْكُلُ بِغَيْرِ اِذْنِه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منظور اين است كه انسان داخل خانه برادرش مى شود و بدون </w:t>
      </w:r>
      <w:r>
        <w:rPr>
          <w:rFonts w:eastAsia="IRNazanin" w:cs="IRNazanin"/>
          <w:color w:val="111111"/>
          <w:sz w:val="28"/>
          <w:szCs w:val="28"/>
          <w:rtl w:val="true"/>
          <w:lang w:bidi="fa-IR"/>
        </w:rPr>
        <w:t xml:space="preserve">. </w:t>
      </w:r>
      <w:bookmarkStart w:id="322" w:name="pg19461_210864"/>
    </w:p>
    <w:p>
      <w:pPr>
        <w:pStyle w:val="BookText"/>
        <w:rPr/>
      </w:pPr>
      <w:bookmarkEnd w:id="322"/>
      <w:r>
        <w:rPr>
          <w:rFonts w:ascii="IRNazanin" w:hAnsi="IRNazanin" w:eastAsia="IRNazanin"/>
          <w:color w:val="111111"/>
          <w:sz w:val="28"/>
          <w:sz w:val="28"/>
          <w:szCs w:val="28"/>
          <w:rtl w:val="true"/>
          <w:lang w:bidi="fa-IR"/>
        </w:rPr>
        <w:t xml:space="preserve">اجازه غذامى خورد </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روايات متعدد ديگرى نيز به همين مضمون نقل شده كه در آن ها آمده است ، اذن گرفتن در اين موارد شرط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اِفْساد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عدم اسراف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بعضى از روايات تصريح شده است</w:t>
      </w:r>
      <w:r>
        <w:rPr>
          <w:rFonts w:eastAsia="IRNazanin" w:cs="IRNazanin"/>
          <w:color w:val="111111"/>
          <w:sz w:val="28"/>
          <w:szCs w:val="28"/>
          <w:rtl w:val="true"/>
          <w:lang w:bidi="fa-IR"/>
        </w:rPr>
        <w:t>.</w:t>
      </w:r>
      <w:r>
        <w:rPr>
          <w:rStyle w:val="FootnoteAnchor"/>
          <w:rtl w:val="true"/>
        </w:rPr>
        <w:footnoteReference w:id="132"/>
      </w:r>
      <w:r>
        <w:rPr>
          <w:rFonts w:ascii="Amiri" w:hAnsi="Amiri" w:eastAsia="Amiri" w:cs="Amiri"/>
          <w:color w:val="111111"/>
          <w:sz w:val="28"/>
          <w:sz w:val="28"/>
          <w:szCs w:val="28"/>
          <w:rtl w:val="true"/>
          <w:lang w:bidi="ar-SA"/>
        </w:rPr>
        <w:t>بعضى از فقهاء طعام هاى نفيس و عالى كه صاحب خانه احيانا براى خود يا ميهمان محترمى و يا مواقع خاصى ذخيره كرده است ، استثناء كرده اند و اين استثناء به حكم انصراف آيه از اين صورت بعيد به نظرنمى 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كسب توضيحات بيشتر در اين زمينه به جلد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مراجعه فرماييد </w:t>
      </w:r>
      <w:r>
        <w:rPr>
          <w:rFonts w:eastAsia="Amiri" w:cs="Amiri" w:ascii="Amiri" w:hAnsi="Amiri"/>
          <w:color w:val="111111"/>
          <w:sz w:val="28"/>
          <w:szCs w:val="28"/>
          <w:rtl w:val="true"/>
          <w:lang w:bidi="ar-SA"/>
        </w:rPr>
        <w:t>.</w:t>
      </w:r>
    </w:p>
    <w:p>
      <w:pPr>
        <w:pStyle w:val="Heading2"/>
        <w:numPr>
          <w:ilvl w:val="1"/>
          <w:numId w:val="1"/>
        </w:numPr>
        <w:rPr/>
      </w:pPr>
      <w:bookmarkStart w:id="323" w:name="__RefHeading___Toc17121789_1280447820"/>
      <w:bookmarkStart w:id="324" w:name="_Toc113"/>
      <w:bookmarkEnd w:id="323"/>
      <w:r>
        <w:rPr>
          <w:rtl w:val="true"/>
        </w:rPr>
        <w:t xml:space="preserve">منظور از </w:t>
      </w:r>
      <w:r>
        <w:rPr>
          <w:rtl w:val="true"/>
        </w:rPr>
        <w:t xml:space="preserve">« </w:t>
      </w:r>
      <w:r>
        <w:rPr>
          <w:rtl w:val="true"/>
        </w:rPr>
        <w:t xml:space="preserve">صَديق </w:t>
      </w:r>
      <w:r>
        <w:rPr>
          <w:rtl w:val="true"/>
        </w:rPr>
        <w:t xml:space="preserve">» </w:t>
      </w:r>
      <w:r>
        <w:rPr>
          <w:rtl w:val="true"/>
        </w:rPr>
        <w:t>كيست ؟</w:t>
      </w:r>
      <w:bookmarkEnd w:id="324"/>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شك صداقت و دوستى معناى وسيعى دارد و منظور از آن در اين جا مسلما دوستان خاص و نزديك هستند كه با يكديگر رفت و آمد دارند و ارتباط ميان آن ها ايجاب مى كند كه به منزل يكديگر بروند و از غذاى هم بخورند ، البته همان گونه كه در اصل مسأله يادآور شديم ، در اين گونه موارد احراز رضايت شرط نيست ، همان اندازه كه يقين به نارضايى نداشته باشد ،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بعضى از مفسران در ذيل اين جمله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دوستى است كه در دوستيش صادقانه با تو رفتار كند و بعضى ديگر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است كه ظاهر و باطنش با تو يكى است و ظاهرا همه اشاره به يك مطلب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از اين تعبير اجمالاً روشن مى شود آن ها كه تا اين اندازه در برابر دوستانشان گذشت ندارند، در واقع دوست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مناسب است گسترش مفهوم دوستى و شرايط جامع آن راكه در حديثى از امام صادق نقل شده ، بشنويم، ايشان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تَكُونُ الصَّداقَةُ اِلاّ بِحُدُودِها ، فَمَنْ كانَتْ فيهِ هذِهِ الْحُدُودِ اَوْ شَىْ ءٌ مِنْها فَانْسِبْهُ اِلَى الصَّداقَةِ وَ مَنْ لَمْ يَكُنْ فيهِ شَىْ ءٌ مِنْها فَلا تَنْسِبْهُ اِلى شَىْ ءٍ مِنَ الصَّداقِةِ ؛ فَاَوَّلُها اَنْ تَكُونَ سَريرَتُهُ وَ عَلانِيَتُهُ لَكَ واحِدَةً ، وَ الثّانى اَنْ يَرى زَيْنَكَ زَيْنَةُ وَ شَيْنَكَ شَيْنَةُ، وَ الثّالَِثةُ اَنْ لا تُغَيِّرُهُ عَلَيْكَ وَ لايَةٌ وَ لامالٌ ، وَ الرّابِعَةُ اَنْ لا تَمْنَعْكَ شَيْئا تَنالُهُ مَقْدُرَتُهُ ، وَ الْخامِسَةُ وَ هِىَ تَجْمَعُ هذِهِ الْخِصالَ اَنْ لا يُسَلِّمُكَ عِنْدَ النَّكِباتِ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جز با حدود و شرايطش </w:t>
      </w:r>
      <w:r>
        <w:rPr>
          <w:rFonts w:eastAsia="IRNazanin" w:cs="IRNazanin"/>
          <w:color w:val="111111"/>
          <w:sz w:val="28"/>
          <w:szCs w:val="28"/>
          <w:rtl w:val="true"/>
          <w:lang w:bidi="fa-IR"/>
        </w:rPr>
        <w:t xml:space="preserve">. </w:t>
      </w:r>
      <w:bookmarkStart w:id="325" w:name="pg19461_210865"/>
    </w:p>
    <w:p>
      <w:pPr>
        <w:pStyle w:val="BookText"/>
        <w:rPr/>
      </w:pPr>
      <w:bookmarkEnd w:id="325"/>
      <w:r>
        <w:rPr>
          <w:rFonts w:ascii="IRNazanin" w:hAnsi="IRNazanin" w:eastAsia="IRNazanin"/>
          <w:color w:val="111111"/>
          <w:sz w:val="28"/>
          <w:sz w:val="28"/>
          <w:szCs w:val="28"/>
          <w:rtl w:val="true"/>
          <w:lang w:bidi="fa-IR"/>
        </w:rPr>
        <w:t xml:space="preserve">امكان پذير نيست ، كسى كه اين حدود و شرايط يا بخشى از آن در او باشد ، او را دوست بدان و كسى كه هيچ يك از اين شرايط در او نيست ، چيزى از دوستى در او نيست ؛ نخستين شرط دوستى آن است كه باطن و ظاهرش براى تو يكى باشد ، دومين شرط اين است كه زينت و آبروى تو را زينت و آبروى خود بداند و عيب و زشتى تو را عيب و زشتى خود ببيند ، سوم اين است كه مقام و مال ، وضع او را نسبت به تو تغيير ندهد ، چهارم اين كه آن چه را درقدرت دارد، از تو مضايقه ننمايد و پنجم كه جامع همه اين صفات است ، آن است كه تو را به هنگام پشت كردن روزگار رهانكند </w:t>
      </w:r>
      <w:r>
        <w:rPr>
          <w:rFonts w:eastAsia="IRNazanin" w:cs="IRNazanin"/>
          <w:color w:val="111111"/>
          <w:sz w:val="28"/>
          <w:szCs w:val="28"/>
          <w:rtl w:val="true"/>
          <w:lang w:bidi="fa-IR"/>
        </w:rPr>
        <w:t>» .</w:t>
      </w:r>
      <w:r>
        <w:rPr>
          <w:rStyle w:val="FootnoteAnchor"/>
          <w:rtl w:val="true"/>
        </w:rPr>
        <w:footnoteReference w:id="133"/>
      </w:r>
    </w:p>
    <w:p>
      <w:pPr>
        <w:pStyle w:val="Heading2"/>
        <w:numPr>
          <w:ilvl w:val="1"/>
          <w:numId w:val="1"/>
        </w:numPr>
        <w:rPr/>
      </w:pPr>
      <w:bookmarkStart w:id="326" w:name="__RefHeading___Toc17121791_1280447820"/>
      <w:bookmarkStart w:id="327" w:name="_Toc114"/>
      <w:bookmarkEnd w:id="326"/>
      <w:r>
        <w:rPr>
          <w:rtl w:val="true"/>
        </w:rPr>
        <w:t xml:space="preserve">تفسير </w:t>
      </w:r>
      <w:r>
        <w:rPr>
          <w:rtl w:val="true"/>
        </w:rPr>
        <w:t xml:space="preserve">« </w:t>
      </w:r>
      <w:r>
        <w:rPr>
          <w:rtl w:val="true"/>
        </w:rPr>
        <w:t xml:space="preserve">ما مَلَكْتُمْ مَفاتِحَهُ </w:t>
      </w:r>
      <w:r>
        <w:rPr>
          <w:rtl w:val="true"/>
        </w:rPr>
        <w:t>»</w:t>
      </w:r>
      <w:bookmarkEnd w:id="327"/>
    </w:p>
    <w:p>
      <w:pPr>
        <w:pStyle w:val="BookText"/>
        <w:rPr/>
      </w:pPr>
      <w:r>
        <w:rPr>
          <w:rFonts w:ascii="IRNazanin" w:hAnsi="IRNazanin" w:eastAsia="IRNazanin"/>
          <w:color w:val="111111"/>
          <w:sz w:val="28"/>
          <w:sz w:val="28"/>
          <w:szCs w:val="28"/>
          <w:rtl w:val="true"/>
          <w:lang w:bidi="fa-IR"/>
        </w:rPr>
        <w:t>در برخى از شأن نزول ها آمده كه در صدر اسلام وقتى مسلمان ها به جهاد مى رفتند، گاهى كليد خانه خود را به افراد ازكار افتاده اى كه قادر بر جهاد نبودند ، داده و حتى به آن ها اجازه مى دادند كه از غذاهاى موجود در خانه بخورند ، اما آن ها احيانا از ترس اين كه مبادا گناهى باشد ، از خوردن امتناع مى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اين روايت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مَلَكْتُمْ مَفاتِحَهُ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خانه هايى كه مالك كليدهاى آن شده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است </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 xml:space="preserve">ولى باتوجه به ساير گروه هايى كه در اين آيه نام آن ها برده شده ، ظاهر اين است كه منظور از اين جمله ، كسانى است كه كليد خانه خود را به خاطر ارتباط نزديك و اعتماد ، به دست ديگرى مى سپارند ، ارتباط نزديك ميان اين دو سبب شده كه آن ها نيز در رديف بستگان و دوستان نزديك باشند ، خواه رسما وكيل بوده باشد يا نه </w:t>
      </w:r>
      <w:r>
        <w:rPr>
          <w:rFonts w:eastAsia="IRNazanin" w:cs="IRNazanin"/>
          <w:color w:val="111111"/>
          <w:sz w:val="28"/>
          <w:szCs w:val="28"/>
          <w:rtl w:val="true"/>
          <w:lang w:bidi="fa-IR"/>
        </w:rPr>
        <w:t>.</w:t>
      </w:r>
    </w:p>
    <w:p>
      <w:pPr>
        <w:pStyle w:val="Heading2"/>
        <w:numPr>
          <w:ilvl w:val="1"/>
          <w:numId w:val="1"/>
        </w:numPr>
        <w:rPr/>
      </w:pPr>
      <w:bookmarkStart w:id="328" w:name="__RefHeading___Toc17121793_1280447820"/>
      <w:bookmarkStart w:id="329" w:name="_Toc115"/>
      <w:bookmarkEnd w:id="328"/>
      <w:r>
        <w:rPr>
          <w:rtl w:val="true"/>
        </w:rPr>
        <w:t>سلام و تحيت</w:t>
      </w:r>
      <w:bookmarkEnd w:id="329"/>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معنى دعا كردن براى سلامت و حيات ديگرى مى باشد ، خواه اين دعا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باشد ، ولى معمولاً هر نوع اظهار محبتى را كه افراد در آغاز ملاقات نسبت به يكديگر مى كنند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تَحِيَّةً مِنْ عِنْدِ اللّهِ مُبارَكَةً </w:t>
      </w:r>
      <w:r>
        <w:rPr>
          <w:rFonts w:eastAsia="IRNazanin" w:cs="IRNazanin"/>
          <w:color w:val="111111"/>
          <w:sz w:val="28"/>
          <w:szCs w:val="28"/>
          <w:rtl w:val="true"/>
          <w:lang w:bidi="fa-IR"/>
        </w:rPr>
        <w:t xml:space="preserve">. </w:t>
      </w:r>
      <w:bookmarkStart w:id="330" w:name="pg19461_210866"/>
    </w:p>
    <w:p>
      <w:pPr>
        <w:pStyle w:val="BookText"/>
        <w:rPr/>
      </w:pPr>
      <w:bookmarkEnd w:id="330"/>
      <w:r>
        <w:rPr>
          <w:rFonts w:ascii="IRNazanin" w:hAnsi="IRNazanin" w:eastAsia="IRNazanin"/>
          <w:color w:val="111111"/>
          <w:sz w:val="28"/>
          <w:sz w:val="28"/>
          <w:szCs w:val="28"/>
          <w:rtl w:val="true"/>
          <w:lang w:bidi="fa-IR"/>
        </w:rPr>
        <w:t>طَيِّبَةً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تحيّت را به نوعى با خدا ارتباط دهند ، يعنى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سلامتى تو را از خدا 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چراكه از نظر يك فرد موحد هرگونه دعايى بالاخره به خدا بازمى گردد و از او تقاضا مى شود و طبيعى است دعايى كه چنين باشد، هم پربركت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پاكيزه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Heading2"/>
        <w:numPr>
          <w:ilvl w:val="1"/>
          <w:numId w:val="1"/>
        </w:numPr>
        <w:rPr/>
      </w:pPr>
      <w:bookmarkStart w:id="331" w:name="__RefHeading___Toc17121795_1280447820"/>
      <w:bookmarkStart w:id="332" w:name="_Toc116"/>
      <w:bookmarkEnd w:id="331"/>
      <w:r>
        <w:rPr>
          <w:rtl w:val="true"/>
        </w:rPr>
        <w:t>از اين خانه ها مى توان غذا خورد</w:t>
      </w:r>
      <w:bookmarkEnd w:id="332"/>
    </w:p>
    <w:p>
      <w:pPr>
        <w:pStyle w:val="BookText"/>
        <w:rPr/>
      </w:pPr>
      <w:r>
        <w:rPr>
          <w:rFonts w:ascii="IRNazanin" w:hAnsi="IRNazanin" w:eastAsia="IRNazanin"/>
          <w:color w:val="111111"/>
          <w:sz w:val="28"/>
          <w:sz w:val="28"/>
          <w:szCs w:val="28"/>
          <w:rtl w:val="true"/>
          <w:lang w:bidi="fa-IR"/>
        </w:rPr>
        <w:t>در آيات پيش، از كسب اجازه براى وارد شدن به خانه ها و حريم خصوصى مردم سخن رفت و مقرّرات آن بيان گرديد؛ اينك در باره خانه هايى كه غذا خوردن از آنها روا شمرده شده است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عَلَى الاْءَعْمى حَرَجٌ وَلا عَلَى الاْءَعْرَجِ حَرَجٌ وَلا عَلَى الْمَرِيضِ حَرَجٌ</w:t>
      </w:r>
    </w:p>
    <w:p>
      <w:pPr>
        <w:pStyle w:val="BookText"/>
        <w:rPr/>
      </w:pPr>
      <w:r>
        <w:rPr>
          <w:rFonts w:ascii="IRNazanin" w:hAnsi="IRNazanin" w:eastAsia="IRNazanin"/>
          <w:color w:val="111111"/>
          <w:sz w:val="28"/>
          <w:sz w:val="28"/>
          <w:szCs w:val="28"/>
          <w:rtl w:val="true"/>
          <w:lang w:bidi="fa-IR"/>
        </w:rPr>
        <w:t>بر نابينا و كسى كه يك يا هر دو پاى او لنگ است و كسى كه دستخوش بيمارى است گناهى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اين فراز از آيه شريفه، ديدگاه ها متفاوت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پاره اى،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اين است كه بر شما گناهى نيست كه با نابينا و لنگ و بيمار در كنار هم غذا بخوريد و بر سر يك سفره بنشينيد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بيان بدان جهت آمده است كه در آن روزگاران، مردم از هم غذا شدن با گروه هاى سه گانه اى كه نامشان آمد خوددارى مى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باور پاره اى ديگر، هنگامى كه مردم مسلمان به سوى ميدان جهاد مى شتافتند، اجازه مى دادند كه از خوردنيهايى كه در خانه هاى آنهاست بخورند؛ امّا آنان از بهره ورى از آن غذاها خوددارى مى ورزيدند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صاحبان خانه ها حضور ندارند، ما نه به آنها وارد مى گرديم و نه از خوردنيهاى آنها بهره مى بريم؛ از اين رو اين آيه فرود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از اين خانه ها يا خانه هاى خويشاوندان خود بخوريد، در اين مورد بر شما گناهى نيست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برخى،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نابينا و لنگ و </w:t>
      </w:r>
    </w:p>
    <w:p>
      <w:pPr>
        <w:pStyle w:val="BookText"/>
        <w:rPr/>
      </w:pPr>
      <w:r>
        <w:rPr>
          <w:rFonts w:ascii="IRNazanin" w:hAnsi="IRNazanin" w:eastAsia="IRNazanin"/>
          <w:color w:val="111111"/>
          <w:sz w:val="28"/>
          <w:sz w:val="28"/>
          <w:szCs w:val="28"/>
          <w:rtl w:val="true"/>
          <w:lang w:bidi="fa-IR"/>
        </w:rPr>
        <w:t>بيمار گناهى نيست كه به سوى ميدان جهاد نروند؛ با اين بيان، فراز نخست آيه بيانگر واجب نبودن جهاد بر اين سه گروه است و ادامه آيه شريفه سخن جداگانه اى است كه نكته ديگرى را آغاز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ديدگاه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جُبَير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هم غذا و هم سفره شدن با افراد نابينا و لنگ و بيمار است؛ چراكه در آن روزگاران اين گروههاى سه گانه از هم غذا شدن با انسانهاى سالم خوددارى مى كردند و اين بدان دليل بود كه مردم از هم غذا شدن با آنان اظهار بى ميلى و نفرت مى كردند؛ به همين جهت در مدينه رسم بر اين بود كه براى آنان سفره جداگانه اى مى گشودند و بدين سان آيه شريفه از اين بيگانگى و تحقير آنان هشدار داد و روشنگرى فرمود كه مردم با آنان هم غذا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اين گروه هاى سه گانه مى توانند از خانه هايى كه در آيه شريفه آمده است، غذا بخورند؛ و اين آيه بدان جهت فرود آمد كه گروهى از ياران پيامبر صلى الله عليه و آله هنگامى كه دستخوش تهيدستى و كمبود موادّ غذايى مى شدند، افراد نابينا و بيمار و لنگ را به خانه هاى پدران و مادران و نزديكان خودشان مى بردند تا خود را سير كنند؛ امّا آنان از خوردن غذاهاى آن خانه ها خوددارى مى نمودند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مال مردم نارواست؛ از اين رو آيه شريفه به آنان روشنگرى كرد كه مى توانند از اين خانه ها غذا بخورند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عَلى أَنْفُسِكُمْ أَنْ تَأْكُلُوا مِنْ بُيُوتِكُمْ</w:t>
      </w:r>
    </w:p>
    <w:p>
      <w:pPr>
        <w:pStyle w:val="BookText"/>
        <w:rPr/>
      </w:pPr>
      <w:r>
        <w:rPr>
          <w:rFonts w:ascii="IRNazanin" w:hAnsi="IRNazanin" w:eastAsia="IRNazanin"/>
          <w:color w:val="111111"/>
          <w:sz w:val="28"/>
          <w:sz w:val="28"/>
          <w:szCs w:val="28"/>
          <w:rtl w:val="true"/>
          <w:lang w:bidi="fa-IR"/>
        </w:rPr>
        <w:t>و نيز بر شما زنان و كودكان گناهى نيست كه از خانه همسران و پدرانتان كه خانه خودتان مى باشد، بدون گرفتن اجازه غذا بخوريد؛</w:t>
      </w:r>
    </w:p>
    <w:p>
      <w:pPr>
        <w:pStyle w:val="BookText"/>
        <w:rPr/>
      </w:pPr>
      <w:r>
        <w:rPr>
          <w:rFonts w:ascii="Amiri" w:hAnsi="Amiri" w:eastAsia="Amiri" w:cs="Amiri"/>
          <w:color w:val="111111"/>
          <w:sz w:val="28"/>
          <w:sz w:val="28"/>
          <w:szCs w:val="28"/>
          <w:rtl w:val="true"/>
          <w:lang w:bidi="ar-SA"/>
        </w:rPr>
        <w:t>أَوْ بُيُوتِ آبَائِكُمْ</w:t>
      </w:r>
    </w:p>
    <w:p>
      <w:pPr>
        <w:pStyle w:val="BookText"/>
        <w:rPr/>
      </w:pPr>
      <w:r>
        <w:rPr>
          <w:rFonts w:ascii="IRNazanin" w:hAnsi="IRNazanin" w:eastAsia="IRNazanin"/>
          <w:color w:val="111111"/>
          <w:sz w:val="28"/>
          <w:sz w:val="28"/>
          <w:szCs w:val="28"/>
          <w:rtl w:val="true"/>
          <w:lang w:bidi="fa-IR"/>
        </w:rPr>
        <w:t>و نيز از خانه هاى پدرانتان؛</w:t>
      </w:r>
    </w:p>
    <w:p>
      <w:pPr>
        <w:pStyle w:val="BookText"/>
        <w:rPr/>
      </w:pPr>
      <w:r>
        <w:rPr>
          <w:rFonts w:ascii="Amiri" w:hAnsi="Amiri" w:eastAsia="Amiri" w:cs="Amiri"/>
          <w:color w:val="111111"/>
          <w:sz w:val="28"/>
          <w:sz w:val="28"/>
          <w:szCs w:val="28"/>
          <w:rtl w:val="true"/>
          <w:lang w:bidi="ar-SA"/>
        </w:rPr>
        <w:t>أَوْ بُيُوتِ أُمَّهَاتِكُمْ</w:t>
      </w:r>
    </w:p>
    <w:p>
      <w:pPr>
        <w:pStyle w:val="BookText"/>
        <w:rPr/>
      </w:pPr>
      <w:r>
        <w:rPr>
          <w:rFonts w:ascii="Amiri" w:hAnsi="Amiri" w:eastAsia="Amiri" w:cs="Amiri"/>
          <w:color w:val="111111"/>
          <w:sz w:val="28"/>
          <w:sz w:val="28"/>
          <w:szCs w:val="28"/>
          <w:rtl w:val="true"/>
          <w:lang w:bidi="ar-SA"/>
        </w:rPr>
        <w:t>يا خانه هاى مادرانتان؛</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بُيُوتِ إِخْوَانِكُمْ </w:t>
      </w:r>
    </w:p>
    <w:p>
      <w:pPr>
        <w:pStyle w:val="BookText"/>
        <w:rPr/>
      </w:pPr>
      <w:r>
        <w:rPr>
          <w:rFonts w:ascii="Amiri" w:hAnsi="Amiri" w:eastAsia="Amiri" w:cs="Amiri"/>
          <w:color w:val="111111"/>
          <w:sz w:val="28"/>
          <w:sz w:val="28"/>
          <w:szCs w:val="28"/>
          <w:rtl w:val="true"/>
          <w:lang w:bidi="ar-SA"/>
        </w:rPr>
        <w:t>يا از خانه هاى برادرانتان؛</w:t>
      </w:r>
    </w:p>
    <w:p>
      <w:pPr>
        <w:pStyle w:val="BookText"/>
        <w:rPr/>
      </w:pPr>
      <w:r>
        <w:rPr>
          <w:rFonts w:ascii="Amiri" w:hAnsi="Amiri" w:eastAsia="Amiri" w:cs="Amiri"/>
          <w:color w:val="111111"/>
          <w:sz w:val="28"/>
          <w:sz w:val="28"/>
          <w:szCs w:val="28"/>
          <w:rtl w:val="true"/>
          <w:lang w:bidi="ar-SA"/>
        </w:rPr>
        <w:t>أَوْ بُيُوتِ أَخَوَاتِكُمْ</w:t>
      </w:r>
    </w:p>
    <w:p>
      <w:pPr>
        <w:pStyle w:val="BookText"/>
        <w:rPr/>
      </w:pPr>
      <w:r>
        <w:rPr>
          <w:rFonts w:ascii="Amiri" w:hAnsi="Amiri" w:eastAsia="Amiri" w:cs="Amiri"/>
          <w:color w:val="111111"/>
          <w:sz w:val="28"/>
          <w:sz w:val="28"/>
          <w:szCs w:val="28"/>
          <w:rtl w:val="true"/>
          <w:lang w:bidi="ar-SA"/>
        </w:rPr>
        <w:t>يا از خانه هاى خواهرانتان؛</w:t>
      </w:r>
    </w:p>
    <w:p>
      <w:pPr>
        <w:pStyle w:val="BookText"/>
        <w:rPr/>
      </w:pPr>
      <w:r>
        <w:rPr>
          <w:rFonts w:ascii="Amiri" w:hAnsi="Amiri" w:eastAsia="Amiri" w:cs="Amiri"/>
          <w:color w:val="111111"/>
          <w:sz w:val="28"/>
          <w:sz w:val="28"/>
          <w:szCs w:val="28"/>
          <w:rtl w:val="true"/>
          <w:lang w:bidi="ar-SA"/>
        </w:rPr>
        <w:t>أَوْ بُيُوتِ أَعْمَامِكُمْ</w:t>
      </w:r>
    </w:p>
    <w:p>
      <w:pPr>
        <w:pStyle w:val="BookText"/>
        <w:rPr/>
      </w:pPr>
      <w:r>
        <w:rPr>
          <w:rFonts w:ascii="Amiri" w:hAnsi="Amiri" w:eastAsia="Amiri" w:cs="Amiri"/>
          <w:color w:val="111111"/>
          <w:sz w:val="28"/>
          <w:sz w:val="28"/>
          <w:szCs w:val="28"/>
          <w:rtl w:val="true"/>
          <w:lang w:bidi="ar-SA"/>
        </w:rPr>
        <w:t>يا از خانه هاى عموهايتان؛</w:t>
      </w:r>
    </w:p>
    <w:p>
      <w:pPr>
        <w:pStyle w:val="BookText"/>
        <w:rPr/>
      </w:pPr>
      <w:r>
        <w:rPr>
          <w:rFonts w:ascii="Amiri" w:hAnsi="Amiri" w:eastAsia="Amiri" w:cs="Amiri"/>
          <w:color w:val="111111"/>
          <w:sz w:val="28"/>
          <w:sz w:val="28"/>
          <w:szCs w:val="28"/>
          <w:rtl w:val="true"/>
          <w:lang w:bidi="ar-SA"/>
        </w:rPr>
        <w:t>أَوْ بُيُوتِ عَمَّاتِكُمْ</w:t>
      </w:r>
    </w:p>
    <w:p>
      <w:pPr>
        <w:pStyle w:val="BookText"/>
        <w:rPr/>
      </w:pPr>
      <w:r>
        <w:rPr>
          <w:rFonts w:ascii="Amiri" w:hAnsi="Amiri" w:eastAsia="Amiri" w:cs="Amiri"/>
          <w:color w:val="111111"/>
          <w:sz w:val="28"/>
          <w:sz w:val="28"/>
          <w:szCs w:val="28"/>
          <w:rtl w:val="true"/>
          <w:lang w:bidi="ar-SA"/>
        </w:rPr>
        <w:t>يا از خانه هاى عمّه هايتان؛</w:t>
      </w:r>
    </w:p>
    <w:p>
      <w:pPr>
        <w:pStyle w:val="BookText"/>
        <w:rPr/>
      </w:pPr>
      <w:r>
        <w:rPr>
          <w:rFonts w:ascii="Amiri" w:hAnsi="Amiri" w:eastAsia="Amiri" w:cs="Amiri"/>
          <w:color w:val="111111"/>
          <w:sz w:val="28"/>
          <w:sz w:val="28"/>
          <w:szCs w:val="28"/>
          <w:rtl w:val="true"/>
          <w:lang w:bidi="ar-SA"/>
        </w:rPr>
        <w:t>أَوْ بُيُوتِ أَخْوَالِكُمْ</w:t>
      </w:r>
    </w:p>
    <w:p>
      <w:pPr>
        <w:pStyle w:val="BookText"/>
        <w:rPr/>
      </w:pPr>
      <w:r>
        <w:rPr>
          <w:rFonts w:ascii="Amiri" w:hAnsi="Amiri" w:eastAsia="Amiri" w:cs="Amiri"/>
          <w:color w:val="111111"/>
          <w:sz w:val="28"/>
          <w:sz w:val="28"/>
          <w:szCs w:val="28"/>
          <w:rtl w:val="true"/>
          <w:lang w:bidi="ar-SA"/>
        </w:rPr>
        <w:t>يا از خانه هاى داييهايتان؛</w:t>
      </w:r>
    </w:p>
    <w:p>
      <w:pPr>
        <w:pStyle w:val="BookText"/>
        <w:rPr/>
      </w:pPr>
      <w:r>
        <w:rPr>
          <w:rFonts w:ascii="Amiri" w:hAnsi="Amiri" w:eastAsia="Amiri" w:cs="Amiri"/>
          <w:color w:val="111111"/>
          <w:sz w:val="28"/>
          <w:sz w:val="28"/>
          <w:szCs w:val="28"/>
          <w:rtl w:val="true"/>
          <w:lang w:bidi="ar-SA"/>
        </w:rPr>
        <w:t>أَوْ بُيُوتِ خَالاتِكُمْ</w:t>
      </w:r>
    </w:p>
    <w:p>
      <w:pPr>
        <w:pStyle w:val="BookText"/>
        <w:rPr/>
      </w:pPr>
      <w:r>
        <w:rPr>
          <w:rFonts w:ascii="Amiri" w:hAnsi="Amiri" w:eastAsia="Amiri" w:cs="Amiri"/>
          <w:color w:val="111111"/>
          <w:sz w:val="28"/>
          <w:sz w:val="28"/>
          <w:szCs w:val="28"/>
          <w:rtl w:val="true"/>
          <w:lang w:bidi="ar-SA"/>
        </w:rPr>
        <w:t>يا از خانه هاى خاله هايتان؛</w:t>
      </w:r>
    </w:p>
    <w:p>
      <w:pPr>
        <w:pStyle w:val="BookText"/>
        <w:rPr/>
      </w:pPr>
      <w:r>
        <w:rPr>
          <w:rFonts w:ascii="IRNazanin" w:hAnsi="IRNazanin" w:eastAsia="IRNazanin"/>
          <w:color w:val="111111"/>
          <w:sz w:val="28"/>
          <w:sz w:val="28"/>
          <w:szCs w:val="28"/>
          <w:rtl w:val="true"/>
          <w:lang w:bidi="fa-IR"/>
        </w:rPr>
        <w:t xml:space="preserve">يادآورى مى گردد كه منظور از خانه هاى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بُيُوتِكُمْ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پاره اى، خانه همسر انسان مى باشد؛ چراكه خانه زن نيز بسان خانه خود انسان مى باشد؛ امّا به باور پاره اى، منظور، خانه فرزندان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جهت خانه فرزندان را، خانه پدر شمرده است كه خود آنان نيز بسان دارايى و ثمره تلاش و زحمت پدر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گرامى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 وَ مالُكَ لاَِبيكَ</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تو و دارايى و ثروتت از آن پدرت مى باشى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آورده اند كه فرمود</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اَطْيَبَ ما يَأْكُلُ الْمُؤْمِنُ كَسْبَهُ وَ اِنَّ وَلَدَهُ مِنْ كَسْبِهِ</w:t>
      </w:r>
      <w:r>
        <w:rPr>
          <w:rFonts w:eastAsia="Amiri" w:cs="Amiri" w:ascii="Amiri" w:hAnsi="Amiri"/>
          <w:color w:val="111111"/>
          <w:sz w:val="28"/>
          <w:szCs w:val="28"/>
          <w:rtl w:val="true"/>
          <w:lang w:bidi="ar-SA"/>
        </w:rPr>
        <w:t>.</w:t>
      </w:r>
      <w:r>
        <w:rPr>
          <w:rStyle w:val="FootnoteAnchor"/>
        </w:rPr>
        <w:footnoteReference w:id="136"/>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پاكيزه ترين چيزى كه انسان با ايمان از آن بهره ور مى گردد ره آورد كسب و كار اوست و فرزند هم به نوعى جزو ثروت و رهآورد زندگى پدر و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اين اساس است كه خدا به هنگام نام بردن از خانه پدر و نزديكان، از خانه فرزندان نام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بيان، از آيه شريفه چنين دريافت مى گردد كه به انسان اجازه داده شده است كه از خانه خويشاوندان نزديك خود كه بدانها اشاره رفت بدون اجازه از آنها غذا بخورد؛ اين درست نظير جريان كسى است كه اگر وارد بوستان و يا باغى گرديد و گرسنه بود و يا از چادر و گلّه اى گذشت و تشنه بود، اجازه دارد تا از ميوه باغ و يا از شير آن گوسفند بهره برد؛ چراكه اين اجازه را خدا بدان دليل داده است كه مردم در تنگنا قرار نگيرند و از تنگ نظرى و پستى و فرومايگى در اخلاق بركنار بمانند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مورد بحث، با اين آيه شريفه نسخ شده است كه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اَيُّهَا الَّذينَ آمَنُوا لاتَدْخُلُوا بُيُوتَ النَّبِىِّ اِلاّ اَنْ يُؤْذَنَ لَكُمْ اِلى طَعامٍ غَيْرَ ناظِرينَ إِناهُ</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هان 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اتاقهاى خانه پيامبر صلى الله عليه و آله وارد نشويد؛ مگر آن كه براى خوردن غذايى به شما اذن و اجازه داده شود؛ آن هم بى آنكه در انتظار آماده شدن آن غذا زودتر برويد و آنجا بنشينيد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به وسيله اين بيان پيامبر گرامى صلى الله عليه و آله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يَحِلُّ مالُ امْرِى ءٍ مُسْلِمٍ اِلاّ بِطيبَةِ نَفْسٍ مِنْهُ</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خوردن و بردن دارايى مسلمان جايز نيست جز اين كه با خشنودى خاطر و رضايت قلبى او باشد</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روايات رسيده از امامان راستين در اين مورد بيانگر آن است كه انسان از خانه ها و دارايى كسانى كه به آنها اشاره رفت مى تواند بدون اسرافكارى غذا</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بخورد و در اين مورد نياز به اجازه گرفتن از آنها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ادامه آيه شريفه مى افزايد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مَا مَلَكْتُمْ مَفَاتِحَهُ</w:t>
      </w:r>
    </w:p>
    <w:p>
      <w:pPr>
        <w:pStyle w:val="BookText"/>
        <w:rPr/>
      </w:pPr>
      <w:r>
        <w:rPr>
          <w:rFonts w:ascii="IRNazanin" w:hAnsi="IRNazanin" w:eastAsia="IRNazanin"/>
          <w:color w:val="111111"/>
          <w:sz w:val="28"/>
          <w:sz w:val="28"/>
          <w:szCs w:val="28"/>
          <w:rtl w:val="true"/>
          <w:lang w:bidi="fa-IR"/>
        </w:rPr>
        <w:t>و نيز مى توانيد از خانه بردگان خويش غذا بخوريد؛ چراكه خود برده و خانه و دارايى او از آنِ سرور و صاحب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باور گروهى،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به مفهوم گنجينه ها و گنجهاست؛ درست همان گونه كه در آيه ديگرى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عِنْدَهُ مَفاتِحُ الْغَيْبِ</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و گنجينه هاى غيب تنها نزد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اين جمله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نه برده و صاحب آن، بلكه كسى است كه وكيل و يا سرپرست از سوى مالك ثروت و يا گلّه گوسفندان است كه در آن صورت مى تواند از ميوه باغ و يا شير گوسفندان او بهره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باور پاره اى ديگر، هرگاه كليد خانه فردى به ديگرى سپرده مى شود، وى همان گنجينه دار است و مى تواند به اندازه كمى از خوردنيهاى آنجا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ديدگاه برخى، نيز، منظور كسى است كه سرپرستى و تهيّه و نگاهدارى غذاهايى به او سپرده شده است كه در آن صورت مى تواند از آن غذاها بهره ور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صَدِيقِكُمْ</w:t>
      </w:r>
    </w:p>
    <w:p>
      <w:pPr>
        <w:pStyle w:val="BookText"/>
        <w:rPr/>
      </w:pPr>
      <w:r>
        <w:rPr>
          <w:rFonts w:ascii="IRNazanin" w:hAnsi="IRNazanin" w:eastAsia="IRNazanin"/>
          <w:color w:val="111111"/>
          <w:sz w:val="28"/>
          <w:sz w:val="28"/>
          <w:szCs w:val="28"/>
          <w:rtl w:val="true"/>
          <w:lang w:bidi="fa-IR"/>
        </w:rPr>
        <w:t xml:space="preserve">و نيز مى توان از خانه دوست و آشناى باصفا و راستين، بدون اجازه او غذا خورد؛ و دوست باصفا كسى است كه در آشكار و نهان با انسان يكرنگ باشد؛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يا گروه را شامل مى گردد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صادق عليه السلام در اين مورد فرمود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لَهُوَ وَ اللّهِ الرَّجُلُ يَأْتى بَيْتَ صَديقِهِ فَيَأْكُلُ طَعامَهُ بِغَيْرِ اِذْنِهِ</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به خدا منظور از آن دوست، كسى است كه به خانه دوست خويش وارد مى شود و از غذاى او بدون اجازه اش مى خورد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عَلَيْكُمْ جُنَاحٌ أَنْ تَأْكُلُوا جَمِيعاً أَوْ أَشْتَاتاً</w:t>
      </w:r>
    </w:p>
    <w:p>
      <w:pPr>
        <w:pStyle w:val="BookText"/>
        <w:rPr/>
      </w:pPr>
      <w:r>
        <w:rPr>
          <w:rFonts w:ascii="IRNazanin" w:hAnsi="IRNazanin" w:eastAsia="IRNazanin"/>
          <w:color w:val="111111"/>
          <w:sz w:val="28"/>
          <w:sz w:val="28"/>
          <w:szCs w:val="28"/>
          <w:rtl w:val="true"/>
          <w:lang w:bidi="fa-IR"/>
        </w:rPr>
        <w:t>و نيز بر شما گناهى نيست كه به طور گروهى و با هم غذا بخوريد و يا به صورت پراكنده و جدا 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تأويل اين فراز از آيه، سه نظر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گروهى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تيره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رسمشان اين گونه بود كه تنها غذا نمى خوردند و گاه اتّفاق مى افتاد كه شتر خود را مدّتى نمى دوشيدند تا ميهمانى بيايد و با او غذا بخورند؛ از اين رو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توانيد به صورت گروهى و همراه با ديگرى، يا به تنهايى غذا بخوريد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به باور پاره اى، منظور اين است كه ثروتمندان مى توانند به صورت تنهايى غذا بخورند و مى توانند تهيدستان را بر سر سفره و خانه خويش دعوت كنند و با هم غذا بخورند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برخى مى گويند در آن روزگاران رسم بود كه غذا به همراه ميهمان خورده شود؛ از اين رو خدا فرمود مى توانيد به همراه ميهمان غذا بخوريد يا به صورت تنها بر سر سفره قرار 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 مى گردد كه اين مفاهيم سه گانه چندان تفاوتى با هم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دَخَلْتُمْ بُيُوتاً فَسَلِّمُوا عَلى أَنْفُسِكُمْ</w:t>
      </w:r>
    </w:p>
    <w:p>
      <w:pPr>
        <w:pStyle w:val="BookText"/>
        <w:rPr/>
      </w:pPr>
      <w:r>
        <w:rPr>
          <w:rFonts w:ascii="IRNazanin" w:hAnsi="IRNazanin" w:eastAsia="IRNazanin"/>
          <w:color w:val="111111"/>
          <w:sz w:val="28"/>
          <w:sz w:val="28"/>
          <w:szCs w:val="28"/>
          <w:rtl w:val="true"/>
          <w:lang w:bidi="fa-IR"/>
        </w:rPr>
        <w:t>پس هنگامى كه به خانه اى وارد مى گرديد بر يكديگر سلام كنيد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آيه مورد بحث نظير اين آيه است كه مى فرمايد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اقْتُلُوا اَنْفُسَكُمْ</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و به كيفر كارتان يكديگر را بكشيد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باور پاره اى،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خانه اى درآمديد بر خانواده خويش يا ديگران سلام بگوييد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ديدگاه برخى،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وارد مسجدى شديد، سلام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باور ما آيه شريفه در بردارنده همه اين مفاهيم و معانى مى باشد و انسان بايد به هر خانه و يا مسجدى واردشد سلام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آورده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خانه اى درآمديد كه در آنجا كسى نيست،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على عباد اللّه الصّالحين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صادق عليه السلام آورده اند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سلام و درود گفتنِ كسى است كه وارد خانه اى مى شود، كه بايد بر ساكنان آن سلام كند و آنان نيز جواب او را بدهند؛ با اين بيان، مفهوم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هنگامى كه به خانه اى درآمديد بر خودتان سلام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تَحِيَّةً مِنْ عِنْدِ اللّهِ مُبَارَكَةً طَيِّبَةً</w:t>
      </w:r>
    </w:p>
    <w:p>
      <w:pPr>
        <w:pStyle w:val="BookText"/>
        <w:rPr/>
      </w:pPr>
      <w:r>
        <w:rPr>
          <w:rFonts w:ascii="Amiri" w:hAnsi="Amiri" w:eastAsia="Amiri" w:cs="Amiri"/>
          <w:color w:val="111111"/>
          <w:sz w:val="28"/>
          <w:sz w:val="28"/>
          <w:szCs w:val="28"/>
          <w:rtl w:val="true"/>
          <w:lang w:bidi="ar-SA"/>
        </w:rPr>
        <w:t>در اين مورد دو نظر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باور گروهى، منظور اين است كه برنامه سلام، يك برنامه خوب، خدايى و احترام آميز است كه اگر رواج يابد روح مهر و دوستى را در جامعه مى دمد و باعث خير و پاداش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به باور برخى،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درود و سلام گفتن را خدا به شما آموخته است؛ چرا كه عرب، پيش از اين آيه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 صَباحاً</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ديدگاه برخى، بدان دليل در آيه شريفه 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شده است كه، سلام در حقيقت نوعى دعاست كه در حقّ طرف مى شود تا از آفت و گرفتارى مصون بماند؛ و بدان جهت از آن به پاك و پاكيزه ياد شده است كه با برخورد مهرآميز 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333" w:name="pg19461_210873"/>
    </w:p>
    <w:p>
      <w:pPr>
        <w:pStyle w:val="BookText"/>
        <w:rPr/>
      </w:pPr>
      <w:bookmarkEnd w:id="333"/>
      <w:r>
        <w:rPr>
          <w:rFonts w:ascii="IRNazanin" w:hAnsi="IRNazanin" w:eastAsia="IRNazanin"/>
          <w:color w:val="111111"/>
          <w:sz w:val="28"/>
          <w:sz w:val="28"/>
          <w:szCs w:val="28"/>
          <w:rtl w:val="true"/>
          <w:lang w:bidi="fa-IR"/>
        </w:rPr>
        <w:t>توأم با احترام با يكديگر و نثار سلام و درودى گرم، زندگى انسانها خوش و دوست داشتنى و انسانى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كَذلِكَ يُبَيِّنُ اللّهُ لَكُمُ الاْآيَاتِ لَعَلَّكُمْ تَعْقِلُونَ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گونه كه خدا اين آداب زندگى انسانى و مقرّرات آن را به شما آموخت، درست همان گونه، آيات و نشانه هاى قدرت وصف ناپذير و يكتايى خويش و دليلهاى روشن و روشنگرش را براى شما بيان مى كند تا راه خداشناسى و خداپرستى و ديندارى واقعى را بياموزيد؛ باشد كه در باره دين و مقرّرات انسانساز آن خرد خويشتن را درست به كار گيريد</w:t>
      </w:r>
      <w:r>
        <w:rPr>
          <w:rFonts w:eastAsia="IRNazanin" w:cs="IRNazanin"/>
          <w:color w:val="111111"/>
          <w:sz w:val="28"/>
          <w:szCs w:val="28"/>
          <w:rtl w:val="true"/>
          <w:lang w:bidi="fa-IR"/>
        </w:rPr>
        <w:t>.</w:t>
      </w:r>
    </w:p>
    <w:p>
      <w:pPr>
        <w:pStyle w:val="Heading2"/>
        <w:numPr>
          <w:ilvl w:val="1"/>
          <w:numId w:val="1"/>
        </w:numPr>
        <w:rPr/>
      </w:pPr>
      <w:bookmarkStart w:id="334" w:name="__RefHeading___Toc17121797_1280447820"/>
      <w:bookmarkStart w:id="335" w:name="_Toc117"/>
      <w:bookmarkEnd w:id="334"/>
      <w:r>
        <w:rPr>
          <w:rtl w:val="true"/>
        </w:rPr>
        <w:t>پرتوى از آيه</w:t>
      </w:r>
      <w:bookmarkEnd w:id="335"/>
    </w:p>
    <w:p>
      <w:pPr>
        <w:pStyle w:val="BookText"/>
        <w:rPr/>
      </w:pPr>
      <w:r>
        <w:rPr>
          <w:rFonts w:ascii="IRNazanin" w:hAnsi="IRNazanin" w:eastAsia="IRNazanin"/>
          <w:color w:val="111111"/>
          <w:sz w:val="28"/>
          <w:sz w:val="28"/>
          <w:szCs w:val="28"/>
          <w:rtl w:val="true"/>
          <w:lang w:bidi="fa-IR"/>
        </w:rPr>
        <w:t>از آيه اى كه ترجمه و تفسير آن گذشت مى توان اين نكات ارزشمند و زندگى ساز را دريافت و در پرتو آنها زندگى را گرم و پررونق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روح آيه چنين دريافت مى شود كه جدا انداختن سفره نابينا، لنگ و بيمارى كه خطر واگير ندارد، كارى نادرست است؛ چراكه باعث تحقير و اهانت و رنج آنان مى گردد و قرآن اين شيوه جاهليّت را برافكند و نفى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چنين دريافت مى گردد كه اين گروه هاى سه گانه كه هر كدام به نوعى آسيب ديده و گرفتارند، مى توانند از خانه و زندگى پدر و مادر و نزديكان خويش بهره ور گردند و بدون كسب اجازه از آنان غذا بخورند تا در تنگنا قرار نگيرند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آيه شريفه نشانگر اين نكته است كه انسان مى تواند از اين خانه هاى يازده گانه اى كه گذشت، با صفا و صميميّت و يكرنگى، بدون نياز به اجازه غذا بخورد و اين اجازه آيه شريفه به خاطر دميدن روح صفا و محبّت و مهر و دوستى در دلهاى خانواده هاى نزديك و خويشاوندان و گرم كردن پيوندهاى خويشاوندى است، در اين موارد انسان نياز به اجازه ندارد؛ چراكه اگر گفته شود نياز به اجازه است، بيان اين موارد يازده گانه بيهوده جلوه مى كند؛ چرا كه از هر خانه و از مال هر انسانى با اجازه او مى توان بهره گرفت و اين موارد خصوصيّتى ندارد</w:t>
      </w:r>
      <w:r>
        <w:rPr>
          <w:rFonts w:eastAsia="IRNazanin" w:cs="IRNazanin"/>
          <w:color w:val="111111"/>
          <w:sz w:val="28"/>
          <w:szCs w:val="28"/>
          <w:rtl w:val="true"/>
          <w:lang w:bidi="fa-IR"/>
        </w:rPr>
        <w:t xml:space="preserve">. </w:t>
      </w:r>
      <w:bookmarkStart w:id="336" w:name="pg19461_210874"/>
    </w:p>
    <w:p>
      <w:pPr>
        <w:pStyle w:val="Heading2"/>
        <w:numPr>
          <w:ilvl w:val="1"/>
          <w:numId w:val="1"/>
        </w:numPr>
        <w:rPr/>
      </w:pPr>
      <w:bookmarkStart w:id="337" w:name="__RefHeading___Toc17121799_1280447820"/>
      <w:bookmarkStart w:id="338" w:name="_Toc118"/>
      <w:bookmarkEnd w:id="336"/>
      <w:bookmarkEnd w:id="337"/>
      <w:r>
        <w:rPr>
          <w:rtl w:val="true"/>
        </w:rPr>
        <w:t>نقش دوستان خانوادگى در سرنوشت انسان</w:t>
      </w:r>
      <w:bookmarkEnd w:id="338"/>
    </w:p>
    <w:p>
      <w:pPr>
        <w:pStyle w:val="BookText"/>
        <w:rPr/>
      </w:pPr>
      <w:r>
        <w:rPr>
          <w:rFonts w:ascii="Amiri" w:hAnsi="Amiri" w:eastAsia="Amiri" w:cs="Amiri"/>
          <w:color w:val="111111"/>
          <w:sz w:val="28"/>
          <w:sz w:val="28"/>
          <w:szCs w:val="28"/>
          <w:rtl w:val="true"/>
          <w:lang w:bidi="ar-SA"/>
        </w:rPr>
        <w:t>وَ يَوْمَ يَعَضُّ الظّالِمُ عَلى يَدَيْهِ يَقُولُ يا لَيْتَنِى اتَّخَذْتُ مَعَ الرَّسُولِ سَبيلاً</w:t>
      </w:r>
    </w:p>
    <w:p>
      <w:pPr>
        <w:pStyle w:val="BookText"/>
        <w:rPr/>
      </w:pPr>
      <w:r>
        <w:rPr>
          <w:rFonts w:ascii="IRNazanin" w:hAnsi="IRNazanin" w:eastAsia="IRNazanin"/>
          <w:color w:val="111111"/>
          <w:sz w:val="28"/>
          <w:sz w:val="28"/>
          <w:szCs w:val="28"/>
          <w:rtl w:val="true"/>
          <w:lang w:bidi="fa-IR"/>
        </w:rPr>
        <w:t xml:space="preserve">و به خاطر بياور روزى را كه ظالم دست خويش را از شدت حسرت به دندان مى گزد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با رسول خدا راهى برگزيده بودم</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گازگرفتن با دندان است و معمولاً اين تعبير در مورد كسانى كه از شدت حسرت و تأسف ناراحتند به كار مى رود ، چنان كه در فارسى نيز ضرب المثل است كه فلان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 حسرت به دندان مى گزيد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در عرب به جاى انگشت ، دست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آن روز را بايد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الْحَسَرةِ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 چنان كه در قرآن از روز قيامت نيز به همين عنوان ياد شده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افراد خطاكار خود را در برابر يك زندگى جاويدان در بدترين شرايط مى بينند ، درحالى كه مى توانستند باچند روز صبر و شكيبايى و مبارزه با نفس و جهاد و ايثار ، آن را به يك زندگى پرافتخار و سعادت بخش مبدّل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براى نيكوكاران هم روز تأسف است ، تأسف از اين كه چرا بيشتر از اين نيكى نكردند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Heading2"/>
        <w:numPr>
          <w:ilvl w:val="1"/>
          <w:numId w:val="1"/>
        </w:numPr>
        <w:rPr/>
      </w:pPr>
      <w:bookmarkStart w:id="339" w:name="__RefHeading___Toc17121801_1280447820"/>
      <w:bookmarkStart w:id="340" w:name="_Toc119"/>
      <w:bookmarkEnd w:id="339"/>
      <w:r>
        <w:rPr>
          <w:rtl w:val="true"/>
        </w:rPr>
        <w:t>شأن نزول</w:t>
      </w:r>
      <w:bookmarkEnd w:id="340"/>
    </w:p>
    <w:p>
      <w:pPr>
        <w:pStyle w:val="BookText"/>
        <w:rPr/>
      </w:pPr>
      <w:r>
        <w:rPr>
          <w:rFonts w:ascii="Amiri" w:hAnsi="Amiri" w:eastAsia="Amiri" w:cs="Amiri"/>
          <w:color w:val="111111"/>
          <w:sz w:val="28"/>
          <w:sz w:val="28"/>
          <w:szCs w:val="28"/>
          <w:rtl w:val="true"/>
          <w:lang w:bidi="ar-SA"/>
        </w:rPr>
        <w:t>در شأن نزول و داستان فرود آيه مورد بحث دو روايت آورده اند كه بدين صورت است</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كه اين روايت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 بن أبي مُعَيْط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بن 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تن از سركردگان شرك و استبداد فرود آمد، چرا كه آن دو كه با يكديگر دوستى ديرين داشتند هماره در تصميم بر كارى بزرگ، با هم به و تبادل نظر مى پرداختند و خشنودى و رضايت خاطر يكديگر را بر حق و عدالت ترجيح مى دادند كه يكبار جريانى اين گونه اتفاق افتاد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سفرى طولانى باز مى گشت، سركردگان قوم را به ميهمانى فرا مى خواند، از اين رو در بازگشت از يك سفر طولانى آنان را فرا خواند و آن بار پيشواى گرانقدر توحيد پيامبر گرامى صلى الله عليه و آله را نيز دعوت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با اين انديشه كه فرصت خوبى براى دعوت و پيام رسانى خواهد داشت، به آن ميهمانى رفت و زمانى كه غذا آماده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بفرماييد اى محمد صلى الله عليه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هنگامى كه به يكتايى خدا و رسالت پيامبر صلى الله عليه و آله و آسمانى بودن پيام او گواهى ندهى، من از غذاى تو نخواهم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كه با وجود شرك گرايى و بيدادگرى اش گاه و بيگاه نزد پيامبر صلى الله عليه و آله مى آمد و به همين دليل هم آن حضرت را دعوت كرده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گواهى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بر يكتايى خدا و رسالت پيامبر صلى الله عليه و آله گواهى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خبر داغ به سرعت به گوش دوست و هم پيمان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 بن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روز حضور نداشت رسيد و او پس از رساندن خويش به دوست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راستى تو هم شيفته پيامبر صلى الله عليه و آله و راه و رسم توحيدى و آسمانى او شده اى؟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چنين كردى؟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خانه من آمده بود و مى خواست غذا نخورد و من شرم كردم كسى را كه دعوت كرده ام، بدون پذيرايى از خانه ام برود، به همين جهت هم ايمان آوردم تا غذا بخورد، امّا اينك گواهى خويش را پس مى گيرم شما نيز آن را ناديده 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از كار تو خشنود نخواهم گرديد جز با يك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كدامين شرط؟</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داد، بروى و با افكندن آب دهان به سوى محمد صلى الله عليه و آله نشان دهى كه از دل به او ايمان نياورده اى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عنصر بيداد پيشه پذيرفت و افزون بر چنين جنايت بزرگى، شكمبه حيوانى را نيز بر دوش پيامبر صلى الله عليه و آله كه گويى در حال نماز بود و يا از كوچه عبور مى كرد 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گرامى صلى الله عليه و آله به او هشدار داد كه به كيفر ارتداد و اين شرارت هاى گستاخانه، تو را در خارج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حرم خدا نخواهم ديد، جز اينكه سرت را با شمشير بر خواهم گرفت و همانگونه هم شد، چرا كه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و پايش را بستند و سرش را بريدند و دوست شرارت پيشه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تواناى پيامبر صلى الله عليه و آله كشته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مفسران پيشين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آن عنصر پليد آب دهان به سوى پيامبر صلى الله عليه و آله افكند، آب دهانش بر چهره پليد خودش بازگشت و گونه هايش را سوزانيد و اين اثر سوزش شديد تا هنگام مرگ بر چهره اش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بيان آيه مورد اشاره در مورد اين عنصر پليد و كار ظالمانه اش فرود آمد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يَوْمَ يَعَضُّ الظّالِمُ عَلى يَدَيْهِ</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برخى آورده اند كه اين آيه درباره هر كفرگرا و بيدادگرى كه فرمانبردارى از خدا را رها كرده و از پى كفرگرايان و ظالمان برود و خشنودى خاطر آنان را بر بندگى خدا و خشنودى او برگزينند، فرود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ششمين امام نور حضرت صادق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رَجُلٌ مِنْ قُرَيْشٍ اِلاّ وَ قَدْنَزَلَتْ فيهِ آيَةٌ اَو آيَتانِ تَقُودُهُ إلى جَنَّةٍ اَو تَسُوقُهُ اِلى نارٍ</w:t>
      </w:r>
      <w:r>
        <w:rPr>
          <w:rFonts w:eastAsia="Amiri" w:cs="Amiri" w:ascii="Amiri" w:hAnsi="Amiri"/>
          <w:color w:val="111111"/>
          <w:sz w:val="28"/>
          <w:szCs w:val="28"/>
          <w:rtl w:val="true"/>
          <w:lang w:bidi="ar-SA"/>
        </w:rPr>
        <w:t>...</w:t>
      </w:r>
      <w:r>
        <w:rPr>
          <w:rStyle w:val="FootnoteAnchor"/>
          <w:rtl w:val="true"/>
        </w:rPr>
        <w:footnoteReference w:id="143"/>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فردى از شرك گرايان قريش نيست، جز اينكه يك و يا دو آيه در مورد آنان فرود آمده است كه او را به بهشت يا دوزخ سوق مى دهد و اين در مورد آيندگان نيز جريان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341" w:name="pg19461_210877"/>
    </w:p>
    <w:p>
      <w:pPr>
        <w:pStyle w:val="Heading2"/>
        <w:numPr>
          <w:ilvl w:val="1"/>
          <w:numId w:val="1"/>
        </w:numPr>
        <w:rPr/>
      </w:pPr>
      <w:bookmarkStart w:id="342" w:name="__RefHeading___Toc17121803_1280447820"/>
      <w:bookmarkStart w:id="343" w:name="_Toc120"/>
      <w:bookmarkEnd w:id="341"/>
      <w:bookmarkEnd w:id="342"/>
      <w:r>
        <w:rPr>
          <w:rtl w:val="true"/>
        </w:rPr>
        <w:t>اى كاش او را به دوستى بر نگرفته بودم</w:t>
      </w:r>
      <w:bookmarkEnd w:id="343"/>
    </w:p>
    <w:p>
      <w:pPr>
        <w:pStyle w:val="BookText"/>
        <w:rPr/>
      </w:pPr>
      <w:r>
        <w:rPr>
          <w:rFonts w:ascii="IRNazanin" w:hAnsi="IRNazanin" w:eastAsia="IRNazanin"/>
          <w:color w:val="111111"/>
          <w:sz w:val="28"/>
          <w:sz w:val="28"/>
          <w:szCs w:val="28"/>
          <w:rtl w:val="true"/>
          <w:lang w:bidi="fa-IR"/>
        </w:rPr>
        <w:t>يكى از ويژگى هاى روز رستاخيز پديدار شدن دريغ ها و حسرت هاست؛ به همين جهت در هفتمين آيه مورد بحث به يكى از صحنه هاى عجيب آن پرداخته و مى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يَوْمَ يَعَضُّ الظَّالِمُ عَلى يَدَيْهِ</w:t>
      </w:r>
    </w:p>
    <w:p>
      <w:pPr>
        <w:pStyle w:val="BookText"/>
        <w:rPr/>
      </w:pPr>
      <w:r>
        <w:rPr>
          <w:rFonts w:ascii="IRNazanin" w:hAnsi="IRNazanin" w:eastAsia="IRNazanin"/>
          <w:color w:val="111111"/>
          <w:sz w:val="28"/>
          <w:sz w:val="28"/>
          <w:szCs w:val="28"/>
          <w:rtl w:val="true"/>
          <w:lang w:bidi="fa-IR"/>
        </w:rPr>
        <w:t xml:space="preserve">و روز رستاخيز، روزى است كه ستمكار و بيداد پيشه، بسان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فرط ندامت و حسرت انگشت خود را مى گزد و بر خود مى پيچد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اين سرنوشت شوم كسانى است كه براى خود دوستانى غير از خدا بگيرند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بيدادگران به گونه اى دست هاى خود را گاز مى گيرند كه گوشت آنها تا مرفق ريخته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يا لَيْتَنِى اتَّخَذْتُ مَعَ الرَّسُوْلِ سَبيلاً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 انسان بيدادپيشه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به راه سعادت آفرين پيامبر صلى الله عليه و آله گام سپرده و از هدايت و راهنمايى او بهره گرفته بودم</w:t>
      </w:r>
      <w:r>
        <w:rPr>
          <w:rFonts w:eastAsia="IRNazanin" w:cs="IRNazanin"/>
          <w:color w:val="111111"/>
          <w:sz w:val="28"/>
          <w:szCs w:val="28"/>
          <w:rtl w:val="true"/>
          <w:lang w:bidi="fa-IR"/>
        </w:rPr>
        <w:t xml:space="preserve">. </w:t>
      </w:r>
      <w:bookmarkStart w:id="344" w:name="pg19461_210878"/>
    </w:p>
    <w:p>
      <w:pPr>
        <w:pStyle w:val="BookText"/>
        <w:rPr/>
      </w:pPr>
      <w:bookmarkEnd w:id="344"/>
      <w:r>
        <w:rPr>
          <w:rFonts w:ascii="Amiri" w:hAnsi="Amiri" w:eastAsia="Amiri" w:cs="Amiri"/>
          <w:color w:val="111111"/>
          <w:sz w:val="28"/>
          <w:sz w:val="28"/>
          <w:szCs w:val="28"/>
          <w:rtl w:val="true"/>
          <w:lang w:bidi="ar-SA"/>
        </w:rPr>
        <w:t>يا وَيْلَتى لَيْتَنى لَمْ اَتَّخِذْ فُلانا خَليلاً</w:t>
      </w:r>
    </w:p>
    <w:p>
      <w:pPr>
        <w:pStyle w:val="BookText"/>
        <w:rPr/>
      </w:pPr>
      <w:r>
        <w:rPr>
          <w:rFonts w:ascii="IRNazanin" w:hAnsi="IRNazanin" w:eastAsia="IRNazanin"/>
          <w:color w:val="111111"/>
          <w:sz w:val="28"/>
          <w:sz w:val="28"/>
          <w:szCs w:val="28"/>
          <w:rtl w:val="true"/>
          <w:lang w:bidi="fa-IR"/>
        </w:rPr>
        <w:t xml:space="preserve">اى واى بر من كاش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گمراه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خود انتخاب نكرده بودم</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دوست خاص و صميمى گفته مى شود كه انسان او را مشاور خود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شخصى است كه او را به گمراهى كشانده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يا دوست بد يا خويشاوند گمراه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كنايه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و هنگامى كه در مورد حيوان به كار مى رود، الف و لام بر سرش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واى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پيامبر را به دوستى و همنشينى برگرفته و او را فرمانبردارى نموده بودم و اى كاش شيطان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هر دوست گمراه و بدانديش خود را به همنشينى نگرفته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منظور از واژه ظالم هر بيدادگرى باشد در آن صورت تفسير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هر دوست و همنشينى كه مرا از راه حق و عدالت به بيراهه مى كشيد، چنين كسى را به دوستى بر نگرفته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دليل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جاى ظالمان آورده است، كه اگر مى خواست نام همه آنان، بسان فرعون، هامان، قارون، ابليس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يكى پس از ديگرى بياورد گفتار بسيار طولانى مى شد، به همين جهت اين واژه را آورد تا همه را شامل گردد</w:t>
      </w:r>
      <w:r>
        <w:rPr>
          <w:rFonts w:eastAsia="IRNazanin" w:cs="IRNazanin"/>
          <w:color w:val="111111"/>
          <w:sz w:val="28"/>
          <w:szCs w:val="28"/>
          <w:rtl w:val="true"/>
          <w:lang w:bidi="fa-IR"/>
        </w:rPr>
        <w:t>.</w:t>
      </w:r>
    </w:p>
    <w:p>
      <w:pPr>
        <w:pStyle w:val="Heading2"/>
        <w:numPr>
          <w:ilvl w:val="1"/>
          <w:numId w:val="1"/>
        </w:numPr>
        <w:rPr/>
      </w:pPr>
      <w:bookmarkStart w:id="345" w:name="__RefHeading___Toc17121805_1280447820"/>
      <w:bookmarkStart w:id="346" w:name="_Toc121"/>
      <w:bookmarkEnd w:id="345"/>
      <w:r>
        <w:rPr>
          <w:rtl w:val="true"/>
        </w:rPr>
        <w:t>نقش سرنوشت ساز دوست و همنشين</w:t>
      </w:r>
      <w:bookmarkEnd w:id="346"/>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و قالب هاى سازنده شخصيت انسان بسيار است، كه از آن جمله عامل دوست و همنشين و همراه مى باشد؛ چرا كه دوست به ويژه اگر از نظر علمى و فكرى و مادّى قويتر باشد، انسان را به راه دلخواه سوق مى دهد و به تدريج در طرز تفكّر، در نگرش انسان به موضوعات گوناگون، در عواطف و احساسات و در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صفات و منش او سخت نفوذ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اثر گذارى و اثر پذيرى تا آنجايى است كه امير مؤمنان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اشْتَبَهَ عَلَيْكُمْ اَمْرُهُ وَ لَمْ تَعْرِفُوا دينَهُ فَانْظُرُوا اِلى خُلَطائِهِ</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هرگاه در شناخت كسى دچار مشكل شديد و دين و آيين و رفتار و كردار او را نشناختيد به دوستان او بنگريد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از حضرت سليمان آورده اند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تَحْكُموا عَلى رَجُلٍ بِشَىْ ءٍ حَتّى تَنْظُرُوا اِلى مَنْ يُصاحِبُ، فَاِنَّما يُعْرَفُ الرَّجُلُ بِأَشْكالِهِ و اَقْرانِهِ وَ يُنْسَبُ اِلى اَصْحابِهِ وَ اَخْدانِهِ</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درباره شخصيت كسى پيش از نگرش به دوستانش داورى نكنيد، چرا كه انسان به وسيله دوستان و نزديكان خويش شناخته مى شود و به آنان و رفتار و كردار آنان نسبت داده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نهمين امام نور حضرت جواد عليه السلام در اين مورد هشدار داد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اِيّاكَ و مُصاحَبَةِ الشِّرّيرِ فَاِنَّهُ كَالسَّيْفِ الْمَسْلُولِ، يَحْسُنُ مَنْظَرُهُ وَ يقْبَحُ اَثَرُه</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هشدار از دوستى و معاشرت با بدان و شرارت پيشگان، چرا كه آنان بسان شمشير برهنه اند كه ظاهرش مى درخشد و برق مى زند، امّا اثرش مرگبار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پيامبر گرامى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أرْبَعٌ يُمِتْنَ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اَلذَّنْبُ عَلَى الذَّنْبِ؛</w:t>
      </w:r>
    </w:p>
    <w:p>
      <w:pPr>
        <w:pStyle w:val="BookText"/>
        <w:rPr/>
      </w:pPr>
      <w:r>
        <w:rPr>
          <w:rFonts w:ascii="Amiri" w:hAnsi="Amiri" w:eastAsia="Amiri" w:cs="Amiri"/>
          <w:color w:val="111111"/>
          <w:sz w:val="28"/>
          <w:sz w:val="28"/>
          <w:szCs w:val="28"/>
          <w:rtl w:val="true"/>
          <w:lang w:bidi="ar-SA"/>
        </w:rPr>
        <w:t>وَ كَثْرَةُ مُناقَشَةِ النِّساءِ؛</w:t>
      </w:r>
    </w:p>
    <w:p>
      <w:pPr>
        <w:pStyle w:val="BookText"/>
        <w:rPr/>
      </w:pPr>
      <w:r>
        <w:rPr>
          <w:rFonts w:ascii="Amiri" w:hAnsi="Amiri" w:eastAsia="Amiri" w:cs="Amiri"/>
          <w:color w:val="111111"/>
          <w:sz w:val="28"/>
          <w:sz w:val="28"/>
          <w:szCs w:val="28"/>
          <w:rtl w:val="true"/>
          <w:lang w:bidi="ar-SA"/>
        </w:rPr>
        <w:t>وَ مُماراةِ الأَْحْمَقِ تَقُولُ وَ يَقُولُ</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مُجالَسَةُ الْمَوْتى،</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الْمَوْتى؟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غَنِىٍّ مُتْرَفٍ</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چهار چيز است كه قلب انسان را مى ميراند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چهار عامل كشنده قلب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بر روى گناه،</w:t>
      </w:r>
    </w:p>
    <w:p>
      <w:pPr>
        <w:pStyle w:val="BookText"/>
        <w:rPr/>
      </w:pPr>
      <w:r>
        <w:rPr>
          <w:rFonts w:ascii="IRNazanin" w:hAnsi="IRNazanin" w:eastAsia="IRNazanin"/>
          <w:color w:val="111111"/>
          <w:sz w:val="28"/>
          <w:sz w:val="28"/>
          <w:szCs w:val="28"/>
          <w:rtl w:val="true"/>
          <w:lang w:bidi="fa-IR"/>
        </w:rPr>
        <w:t>نشست و برخاست و گفتگوى بيهوده و بسيار با زنان بيگانه،</w:t>
      </w:r>
    </w:p>
    <w:p>
      <w:pPr>
        <w:pStyle w:val="BookText"/>
        <w:rPr/>
      </w:pPr>
      <w:r>
        <w:rPr>
          <w:rFonts w:ascii="Amiri" w:hAnsi="Amiri" w:eastAsia="Amiri" w:cs="Amiri"/>
          <w:color w:val="111111"/>
          <w:sz w:val="28"/>
          <w:sz w:val="28"/>
          <w:szCs w:val="28"/>
          <w:rtl w:val="true"/>
          <w:lang w:bidi="ar-SA"/>
        </w:rPr>
        <w:t>كشمكش با عناصر سبك مغز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ديگر نشست و برخاست با مردگان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كيانند؟</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ثروتمندان مست و مغرورى كه به خوشگذرانى غرق شده و خدا و ارزش هاى انسانى را فراموش مى كنند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لَقَدْ اَضَلَّنى عَنِ الذِّكْرِ بَعْدَ اِذْجاءَنى وَ كانَ الشَّيْطانُ لِلاِْنْسانِ خَذُولاً</w:t>
      </w:r>
    </w:p>
    <w:p>
      <w:pPr>
        <w:pStyle w:val="BookText"/>
        <w:rPr/>
      </w:pPr>
      <w:r>
        <w:rPr>
          <w:rFonts w:ascii="IRNazanin" w:hAnsi="IRNazanin" w:eastAsia="IRNazanin"/>
          <w:color w:val="111111"/>
          <w:sz w:val="28"/>
          <w:sz w:val="28"/>
          <w:szCs w:val="28"/>
          <w:rtl w:val="true"/>
          <w:lang w:bidi="fa-IR"/>
        </w:rPr>
        <w:t>او مرا از ياد حق گمراه ساخت ، بعد از آن كه آگاهى به سراغ من آمده بود و شيطان هميشه مخذول كننده انسان بوده است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بالا معنى وسيعى دارد و تمام آيات الهى را كه در كتب آسمانى نازل شده شامل مى شود ، بلكه هرچيز كه موجب بيدارى و آگاهى انسان باشد در آن جمع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صيغه مبالغه و به معنى بسيار مخذول كننده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عامل سازنده شخصيت انسان بعد از اراده و خواست و تصميم او ، امور مختلفى است كه از اهم آن ها همنشين و دوست معاشر است ، چرا كه انسان خواه و ناخواه تأثيرپذير است و بخش مهمى از افكار و صفات اخلاقى خود را از طريق دوستانش مى گيرد، اين حقيقت هم از نظر علمى و هم از طريق تجربه و مشاهدات حسى به ثبوت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تأثيرپذيرى از نظر منطق اسلام تا آن حدّ است كه در روايات اسلامى از پيامبر خدا حضرت سليمان چنين نقل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تَحْكُمُوا عَلى رَجُلٍ بِشَىْ ءٍ حَتّى تَنْظُرُوا اِلى مَنْ يُصاحِبُ ، فَاِنَّما يُعْرَفُ الرَّجُلُ بِاَشْكالِه وَ اَقْرانِه وَ يُنْسَبُ اِلى اَصْحابِهِ وَ اَخْدانِهِ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كسى قضاوت نكنيد تا به دوستانش نظر بيفكنيد چراكه انسان بوسيله دوستان و ياران و رفقايش شناخته مى شود </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اين دوست گمراه و بيدادپيشه مرا از توجّه به قرآن كه به وسيله پيامبر خدا به من رسيده بود، بازداشت و به گمراهى كشاند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ادامه آيه شريفه، قرآن سخن آن ظالم را رها كرده و در هشدارى سخت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الشَّيْطانُ لِلاِْنْسانِ خَذُولاً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شيطان هماره فروگذارنده و خوار كننده انسان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بيان به خاطر آن است كه شيطان در دنيا انسان را به وسوسه و به گمراهى مى كشد و در روز رستاخيز از او بيزارى مى جويد و وى را به كيفر مى سپارد</w:t>
      </w:r>
      <w:r>
        <w:rPr>
          <w:rFonts w:eastAsia="IRNazanin" w:cs="IRNazanin"/>
          <w:color w:val="111111"/>
          <w:sz w:val="28"/>
          <w:szCs w:val="28"/>
          <w:rtl w:val="true"/>
          <w:lang w:bidi="fa-IR"/>
        </w:rPr>
        <w:t xml:space="preserve">. . </w:t>
      </w:r>
      <w:bookmarkStart w:id="347" w:name="pg19461_210882"/>
    </w:p>
    <w:p>
      <w:pPr>
        <w:pStyle w:val="Heading2"/>
        <w:numPr>
          <w:ilvl w:val="1"/>
          <w:numId w:val="1"/>
        </w:numPr>
        <w:rPr/>
      </w:pPr>
      <w:bookmarkStart w:id="348" w:name="__RefHeading___Toc17121807_1280447820"/>
      <w:bookmarkStart w:id="349" w:name="_Toc122"/>
      <w:bookmarkEnd w:id="347"/>
      <w:bookmarkEnd w:id="348"/>
      <w:r>
        <w:rPr>
          <w:rtl w:val="true"/>
        </w:rPr>
        <w:t>صفات دوازده گانه خانواده هاى برجسته مذهبى</w:t>
      </w:r>
      <w:bookmarkEnd w:id="349"/>
    </w:p>
    <w:p>
      <w:pPr>
        <w:pStyle w:val="BookText"/>
        <w:rPr/>
      </w:pPr>
      <w:r>
        <w:rPr>
          <w:rFonts w:ascii="Amiri" w:hAnsi="Amiri" w:eastAsia="Amiri" w:cs="Amiri"/>
          <w:color w:val="111111"/>
          <w:sz w:val="28"/>
          <w:sz w:val="28"/>
          <w:szCs w:val="28"/>
          <w:rtl w:val="true"/>
          <w:lang w:bidi="ar-SA"/>
        </w:rPr>
        <w:t>وَ عِبادُ الرَّحْمنِ الَّذينَ يَمْشُونَ عَلَى الاَْرْضِ هَوْنا وَ اِذا خاطَبَهُمُ الْجاهِلُونَ قالُوا سَلاما</w:t>
      </w:r>
    </w:p>
    <w:p>
      <w:pPr>
        <w:pStyle w:val="BookText"/>
        <w:rPr/>
      </w:pPr>
      <w:r>
        <w:rPr>
          <w:rFonts w:ascii="IRNazanin" w:hAnsi="IRNazanin" w:eastAsia="IRNazanin"/>
          <w:color w:val="111111"/>
          <w:sz w:val="28"/>
          <w:sz w:val="28"/>
          <w:szCs w:val="28"/>
          <w:rtl w:val="true"/>
          <w:lang w:bidi="fa-IR"/>
        </w:rPr>
        <w:t xml:space="preserve">بندگان خاص خداوند رحمن آن ها هستند كه با آرامش وبى تكبر بر زمين راه مى روند و هنگامى كه جاهلان آن ها را مخاطب سازند به آن ها سلام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بى اعتنايى و بزرگوارى مى گذرند </w:t>
      </w: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و به معنى نرمش و آرامش و عدم تكبر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صفت از صفات ويژه بندگان خاص خدا آنان را بيان مى كند كه بعضى به جنبه هاى اعتقادى ارتباط دارند و برخى اخلاقى و پاره اى اجتماعى ، قسمتى جنبه فردى دارد و بخش ديگرى جمعى است و روى هم رفته مجموعه اى است از والاترين ارزش هاى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توصيفى كه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 نفى كبر و غرور و خودخواهى است كه درتمام اعمال انسان و حتى در كيفيت راه رفتن او آشكار مى شود زيرا ملكات اخلاقى هميشه خود را در لابلاى اعمال و گفتار و حركات انسان نشان مى دهند، تا آن جا كه از چگونگى راه رفتن يك انسان مى توان با دقت و موشكافى به قسمت قابل توجهى از اخلاق او پى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جالبى از پيامبر صلى الله عليه و آله مى خوانيم كه روزى از كوچه اى عبور مى كردند جمعى از مردم را در يك نقطه مجتمع ديدند ازعلت آن سؤال كردند عرض كردند ديوانه اى است كه اعمال جنون آميز و خنده آورش مردم را متوجه خود ساخته آن هارا به سوى خود فراخواند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خواهيد ديوانه واقعى را به شما معرفى كنم ؟ همه خاموش بودند و با تمام وجودشان گوش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اَلْمُتَبَخْتِرُ فى مَشْيِه ، اَلنّاظِرُ فى عِطْفَيْهِ ، اَلْمُحِرِّكُ جَنْبَيْهِ بِمِنْكَبَيْهِ الَّذى لايُرْجى خَيْرُهُ وَ لا يُؤْمَنُ شَرُّهُ ، فَذلِكَ الْمَجْنُونُ وَ هذا مُبْتَلًى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با تكبر و غرور راه مى رود و پيوسته به دوطرف خود نگاه مى كند ، پهلوهاى خود را با شانه خودحركت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خود نمى بيند و انديشه اش از خودش فراتر نمى رود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كسى كه مردم به خير او اميد ندارند و از شر او درامان نيستند ديوانه واقعى او است اما اين را كه ديديد تنها يك بيمار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دومين وصف آن ها حلم و بردبارى است چنانكه قرآن در ادامه همين آيه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اِذا خاطَبَهُمُ الْجاهِلُونَ قالُوا سَلاما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سلامى كه نشانه بى اعتنايى تؤام با بزرگوارى است ، نه ناشى از ضعف ، سلامى كه دليل عدم مقابله به مثل در برابر جاهلان و سبك مغزان است ، سلام وداع گفتن با سخنان بى رويه آن ها است ، نه سلام تحيت كه نشانه محبت و پيوند دوستى است ، خلاصه سلامى كه نشانه حلم و بردبارى و بزرگوارى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وقار و فروتنى و در برابر تكبّر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آيه شريفه از اين انسان هاى شريف و فروتن به بندگان خدا تعبير مى كند و اين بيان به منظور گراميداشت آنان است؛ بدين صورت خدا آنان را در راه شايسته و شيوه درست و انسانى خودشان تشويق مى كند و روشن مى سازد كه او از بندگان، جز اين شيوه و عملكرد انتظارى ندارد و بايد چنين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 تشويق آميز بسان بيان پدرى پر مهر و خردمند است كه در تشويق فرزند شايسته كردارش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من، آن كسى است كه در زندگى به گونه اى بينديشد و رفتارى در پيش گيرد كه من از او خشنود گردم و رفتارى درست و خدا پسندانه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بدين صورت فرزند درست كردار و خردمند خويش را تشويق مى كند و به فرزندان وظيفه ناشناس نيز هشدار مى دهد كه بخود آيند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حضرت صادق عليه السلام آورده اند كه فرمود</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الرَّجُلُ يَمْشى بِسَجِيَّتِهِ الَّتي جُبِلَ عَلَيْها لايَتَكَلَّفُ وَ لايَتَبَخْتَرُ</w:t>
      </w:r>
      <w:r>
        <w:rPr>
          <w:rFonts w:eastAsia="Amiri" w:cs="Amiri" w:ascii="Amiri" w:hAnsi="Amiri"/>
          <w:color w:val="111111"/>
          <w:sz w:val="28"/>
          <w:szCs w:val="28"/>
          <w:rtl w:val="true"/>
          <w:lang w:bidi="ar-SA"/>
        </w:rPr>
        <w:t>.</w:t>
      </w:r>
      <w:r>
        <w:rPr>
          <w:rStyle w:val="FootnoteAnchor"/>
        </w:rPr>
        <w:footnoteReference w:id="150"/>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منظور از اين انسان شايسته كردار آن كسى است كه بر اساس فطرت انسانى و وجدان اخلاق خويش زندگى كند و از خود بزرگى بينى و تكبر و خود كامگى بپرهيزد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 اى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آيه شريفه آن انسان هاى فروتن و شايسته كردارى مى باشند كه به بردبارى و آگاهى آراسته اند و در برابر نادانى و خيره سرى و گستاخى ديگران وقار و شكوه معنوى خويشتن را از دست نمى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اِذا خَاطَبَهُمُ الْجَاهِلُونَ قَالُوا سَلاماً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هنگامى كه كه عناصر و جريان هاى نادان و گمراه و تاريك انديش به آنان سخن ناپسندى نثار كنند،پاسخ آنان را به زشتى نمى دهند و دهان به سخنان ناروا نمى آلايند و به گناه نمى افتند، بلكه خدا پسندانه و انسانى به روشنگرى و پاسخگويى مى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پاره اى منظور اين است كه در برابر نادانى و گستاخى نادانان، به آنان سلام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آيه ديگرى در اين مورد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اِذا سَمِعُوا اللَّغْوَ اَعْرَضُوا عَنْهُ وَ قالُوا لَنا اَعْمالُنا وَ لَكُمْ اَعْمالُكُمْ سَلامٌ عَلَيْكُمْ</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و هنگامى كه سخن بيهوده اى بشنوند از آن روى بر مى تابند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عملكرد ما از آن ما و عملكرد شما از آن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ما جوياى معاشرت و درگيرى با نادانان نيستيم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آورده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اخلاقى مردم توحيدگرا اين بود كه با عناصر نادان كشمكش نمى كردند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برابر كسانى كه نادانى مى ورزيدند، پافشارى نمى كردند و بسان آنان رفتار نمى نمودند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الَّذينَ يَبيتُونَ لِرَبِّهِمْ سُجَّدا وَ قِياما</w:t>
      </w:r>
    </w:p>
    <w:p>
      <w:pPr>
        <w:pStyle w:val="BookText"/>
        <w:rPr/>
      </w:pPr>
      <w:r>
        <w:rPr>
          <w:rFonts w:ascii="IRNazanin" w:hAnsi="IRNazanin" w:eastAsia="IRNazanin"/>
          <w:color w:val="111111"/>
          <w:sz w:val="28"/>
          <w:sz w:val="28"/>
          <w:szCs w:val="28"/>
          <w:rtl w:val="true"/>
          <w:lang w:bidi="fa-IR"/>
        </w:rPr>
        <w:t>آن ها كسانى هستند كه شبانگاه براى پروردگارشان سجده و قيام مى كنند</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به سومين ويژگى آن ها يعنى عبادت خالصانه پروردگار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ظلمت شب كه چشم غافلان در خواب است و جايى براى تظاهر و ريا وجود ندارد خواب خوش را بر خود حرام كرده و به خوش تر از آن كه ذكر خدا و قيام و سجود در پيشگاه با عظمت او است مى پردازند ، پاسى از شب را به مناجات با محبوب مى گذرانند و قلب و جان خود را با ياد و نام او روشن مى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كسانى هستند كه شب ها بيدار مى مانند و در پيشگاه پروردگار خويش گاه در حال قيام هستند و گاه در حال سجده و او را خالصانه و عاشقانه عبادت مى كنند و از بارگاه با عظمت او پاداش مى خواهند و يارى مى جويند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الَّذينَ يَقُولُونَ رَبَّنَا اصْرِفْ عَنّا عَذابَ جَهَنَّمَ اِنَّ عَذابَها كانَ غَراما</w:t>
      </w:r>
    </w:p>
    <w:p>
      <w:pPr>
        <w:pStyle w:val="BookText"/>
        <w:rPr/>
      </w:pPr>
      <w:r>
        <w:rPr>
          <w:rFonts w:ascii="IRNazanin" w:hAnsi="IRNazanin" w:eastAsia="IRNazanin"/>
          <w:color w:val="111111"/>
          <w:sz w:val="28"/>
          <w:sz w:val="28"/>
          <w:szCs w:val="28"/>
          <w:rtl w:val="true"/>
          <w:lang w:bidi="fa-IR"/>
        </w:rPr>
        <w:t>آن ها كسانى هستند كه مى گويند پروردگارا عذاب جهنم را از ما برطرف گردان كه عذابش سخت و پردوام است</w:t>
      </w: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اِنَّها ساءَتْ مُسْتَقَرّا وَ مُقاما</w:t>
      </w:r>
    </w:p>
    <w:p>
      <w:pPr>
        <w:pStyle w:val="BookText"/>
        <w:rPr/>
      </w:pPr>
      <w:r>
        <w:rPr>
          <w:rFonts w:ascii="IRNazanin" w:hAnsi="IRNazanin" w:eastAsia="IRNazanin"/>
          <w:color w:val="111111"/>
          <w:sz w:val="28"/>
          <w:sz w:val="28"/>
          <w:szCs w:val="28"/>
          <w:rtl w:val="true"/>
          <w:lang w:bidi="fa-IR"/>
        </w:rPr>
        <w:t>آن بدجايگاه و بدمحل اقامتى است</w:t>
      </w:r>
      <w:r>
        <w:rPr>
          <w:rFonts w:eastAsia="IRNazanin" w:cs="IRNazanin"/>
          <w:color w:val="111111"/>
          <w:sz w:val="28"/>
          <w:szCs w:val="28"/>
          <w:rtl w:val="true"/>
          <w:lang w:bidi="fa-IR"/>
        </w:rPr>
        <w:t>.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مصيبت و ناراحتى شديدى است كه دست از سرانسان برندارد، اطلاق اين واژه بر جهنم به خاطر آن است كه عذابش شديد ، پى گير و پردوام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چهارمين صفت ويژه آنان خوف و ترس از مجازات و كيفر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آن ها شب ها به ياد خدا هستند و به عبادتش مشغول و روزها در مسير انجام وظيفه گام برمى دارند باز هم قلوبشان مملو از ترس مسؤوليت ها است، همان ترسى كه عامل نيرومندى براى حركت به سوى انجام وظيفه بيشتر و بهتراست، همان ترسى كه به سان يك پليس نيرومند از درون ، انسان را كنترل مى كند و بى آن كه مأمور و مراقبى داشته باشد وظايف خود را به نحو احسن انجام مى دهد و در عين حال خود را در پيشگاه خدا مقصّر مى شمرد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 ترين عذابى گفته مى شود كه از انسان گناهكار جدايى ناپذير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كسانى هستند كه نيايشگرانه دست به سوى خدا بر داشته و هماره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عذاب دوزخ و آتش شعله ور آن را از ما برطرف سازد كه عذاب آن سخت و پاينده و جدايى ناپذير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ساءَتْ مُسْتَقَرّا وَ مُقاما</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كه دوزخ براى ماندن بد جايگاه و زشت و بدقرارگاهى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الَّذينَ اِذا اَنْفَقُوا لَمْ يُسْرِفُوا وَ لَمْ يَقْتُرُوا وَ كانَ بَيْنَ ذلِكَ قَواما</w:t>
      </w:r>
    </w:p>
    <w:p>
      <w:pPr>
        <w:pStyle w:val="BookText"/>
        <w:rPr/>
      </w:pPr>
      <w:r>
        <w:rPr>
          <w:rFonts w:ascii="IRNazanin" w:hAnsi="IRNazanin" w:eastAsia="IRNazanin"/>
          <w:color w:val="111111"/>
          <w:sz w:val="28"/>
          <w:sz w:val="28"/>
          <w:szCs w:val="28"/>
          <w:rtl w:val="true"/>
          <w:lang w:bidi="fa-IR"/>
        </w:rPr>
        <w:t>آن ها كسانى هستند كه هرگاه انفاق كنند نه اسراف مى كنند و نه سخت گيرى ، بلكه در ميان اين دو حد اعتدالى دارند</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عدالت و استقامت و حد وسط ميان دو چيز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چيزى است كه مايه قيام و استقرار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نقطه مقابل يكديگرند مفسران سخنان گوناگونى دارند كه روح همه به يك امر بازمى گردد و آن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بيش از حد و در غير حق و بيجا مصرف گردد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كمتر از حق و مقدار لازم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روايات اسلامى تشبيه جالبى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 اعتدال شده است و آن اين كه هنگامى كه امام صادق اين آيه را تلاوت فرمود مشتى سنگ ريزه از زمين برداشت و محكم در دست گرفت و فرمود اين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سخت گيرى است ، سپس مشت ديگرى برداشت و چنان دست خود را گشود كه همه آن به روى زمين ريخت و فرموداين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بارسوم مشت ديگرى برداشت وكمى دست خود راگشود به گونه اى كه مقدارى فروريخت و مقدارى در دستش بازماند و فرمود اين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 xml:space="preserve">به باور پاره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هزينه كردن مال و ثروت در راه گناه و نافرمانى خداست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خوددارى از هزينه درست و شايسته در راه حق و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بيان تفسير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خاصّ خدا كسانى هستند كه دارايى و ثروت خود را نه در راه گناه و بيداد مصرف مى كنند و نه از هزينه آن در راه حق و عدالت خوددارى مى ورزند، بلكه آن را در راه حق هزينه مى نمايند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پاره اى بر آنند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زياده روى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خوددارى از اداى حق خداست كه در اين صورت تفسير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بندگان خاص خدا، كسانى هستند كه در هزينه كردن مال خود، نه زياده روى مى كنند و نه سخت گيرى، بلكه به طور درست و بجا هزينه مى نمايند و از آن بهره مى برند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مورد آورده است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رَسُولَ اللّهِ عَنْ ذلِكَ</w:t>
      </w:r>
    </w:p>
    <w:p>
      <w:pPr>
        <w:pStyle w:val="BookText"/>
        <w:rPr/>
      </w:pPr>
      <w:r>
        <w:rPr>
          <w:rFonts w:ascii="IRNazanin" w:hAnsi="IRNazanin" w:eastAsia="IRNazanin"/>
          <w:color w:val="111111"/>
          <w:sz w:val="28"/>
          <w:sz w:val="28"/>
          <w:szCs w:val="28"/>
          <w:rtl w:val="true"/>
          <w:lang w:bidi="fa-IR"/>
        </w:rPr>
        <w:t>از پيامبر گرامى صلى الله عليه و آله در تفسير آيه پرسيدم،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اَعْطى في غَيْرِ حَقٍّ فَقَدْاَسْرَفَ، وَ مَنْ مَنَعَ عَنْ حَقٍّ فَقَدْ قَتَرَ</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هر كس دارايى خود را در راه ستم و نافرمانى خدا هزينه كند، راه اسراف را پيموده است و هر كس از هزينه آن در راه حق و عدالت خود دارى ورزد،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تنگ نظرى در پيش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اميرمؤمنان آورده اند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فِى الْمَأْكُولِ وَ الْمَشْرُوبِ سَرَفٌ و اِنْ كَثُر</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هزينه نمودن مال در راه خوردنى ها و نوشيدنى هاى حلال و روا، گرچه زياد هم باشد اسراف به شمار نمى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بَيْنَ ذلِكَ قَواماً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شيوه هزينه مال و ثروت، شيوه اى ميانه اين دو روش ناپسند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بيان شيوه پسنديده، نه اسراف كارى و ولخرجى است و نه سخت گيرى و تنگ چشمى، بلكه روش اعتدال و ميانه و پسنديده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منظور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آن شيوه اى است كه انسان را در زندگى از ديگران بى نياز ساخته و به طور خودكفا استوار و سر پا دارد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حضرت صادق عليه السلام آورده اند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روشن ميانه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اَلقَوامُ هُوَ الْوَسَطُ</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از آن حضرت آورده اند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اَرْبَعَةٌ لايُسْتَجابُ لَهُمْ 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فاتِحٌ فاهُ، جَالِسٌ في بَيْتِهِ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ارْزُقْنى،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آمُرُكَ بِالطَّلَبِ؟</w:t>
      </w:r>
    </w:p>
    <w:p>
      <w:pPr>
        <w:pStyle w:val="BookText"/>
        <w:rPr/>
      </w:pPr>
      <w:r>
        <w:rPr>
          <w:rFonts w:ascii="Amiri" w:hAnsi="Amiri" w:eastAsia="Amiri" w:cs="Amiri"/>
          <w:color w:val="111111"/>
          <w:sz w:val="28"/>
          <w:sz w:val="28"/>
          <w:szCs w:val="28"/>
          <w:rtl w:val="true"/>
          <w:lang w:bidi="ar-SA"/>
        </w:rPr>
        <w:t>وَ رَجُلٌ كَانَتْ لَهُ امْرَأَةٌ يَدْعُوا عَلَيْهَا،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اَرِحْنى مِنْهَا،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أَجْعَلْ اَمْرَها بِيَدِكَ؟</w:t>
      </w:r>
    </w:p>
    <w:p>
      <w:pPr>
        <w:pStyle w:val="BookText"/>
        <w:rPr/>
      </w:pPr>
      <w:r>
        <w:rPr>
          <w:rFonts w:ascii="Amiri" w:hAnsi="Amiri" w:eastAsia="Amiri" w:cs="Amiri"/>
          <w:color w:val="111111"/>
          <w:sz w:val="28"/>
          <w:sz w:val="28"/>
          <w:szCs w:val="28"/>
          <w:rtl w:val="true"/>
          <w:lang w:bidi="ar-SA"/>
        </w:rPr>
        <w:t>وَ رَجُلٌ كانَ لَهُ مالٌ فَأَفْسَدَهُ،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ارْزُقْنى،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آمُرُكَ بِالاِْقْتِصَادِ؟</w:t>
      </w:r>
    </w:p>
    <w:p>
      <w:pPr>
        <w:pStyle w:val="BookText"/>
        <w:rPr/>
      </w:pPr>
      <w:r>
        <w:rPr>
          <w:rFonts w:ascii="Amiri" w:hAnsi="Amiri" w:eastAsia="Amiri" w:cs="Amiri"/>
          <w:color w:val="111111"/>
          <w:sz w:val="28"/>
          <w:sz w:val="28"/>
          <w:szCs w:val="28"/>
          <w:rtl w:val="true"/>
          <w:lang w:bidi="ar-SA"/>
        </w:rPr>
        <w:t>وَ رَجُلٌ كَانَ لَهُ مَالٌ فَأَدَانَهُ بِغَيْرِ بَيِّنَةٍ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آمُرُكَ بِالشَّهَادَةِ؟</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دعاى چهار نيايشگر و دعاكننده پذيرفته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مردى كه در خانه بنشيند و دهان بگشايد و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مرا روزى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در پاسخ او پروردگارش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تو دستور تلاش و كوشش براى به دست آوردن رزق و روزى ندادم؟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مردى كه درباره زن ناسازگار و ستمكار خويش نفرين كند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از دست اين زن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نيز پاسخ داده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كار او را به دست تو نسپردم و امكان گسستن پيوند با او را به تو ندادم؟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دعاى مردى پذيرفته نمى شود كه خدا به او ثروت و امكاناتى بدهد و او آن را تباه سازد و آن گاه دست به دعا بر دارد كه پروردگارا، روزيم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خدا به او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تو ثروت نداده و فرمان اعتدال و ميانه روى در هزينه كردن آن نفرستادم؟</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مردى كه مال خود را بدون دليل و گواه به عنوان وام، به ديگرى بدهد و آن گاه كه وام گيرنده نداد، دست به سوى آسمان بردارد كه خدايا ياريم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تو دستور ندادم كه به هنگام وام دادن به ديگرى سند و گواه بگيرى؟</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وَالَّذينَ لايَدْعُونَ مَعَ اللّهِ اِلهااخَرَ وَ لايَقْتُلُونَ النَّفْسَ الَّتى حَرَّمَ اللّهُ اِلاّ بِالْحَقِّ وَ لا يَزْنُونَ وَ مَنْ يَفْعَلْ ذلِكَ يَلْقَ اَثاما</w:t>
      </w:r>
    </w:p>
    <w:p>
      <w:pPr>
        <w:pStyle w:val="BookText"/>
        <w:rPr/>
      </w:pPr>
      <w:r>
        <w:rPr>
          <w:rFonts w:ascii="IRNazanin" w:hAnsi="IRNazanin" w:eastAsia="IRNazanin"/>
          <w:color w:val="111111"/>
          <w:sz w:val="28"/>
          <w:sz w:val="28"/>
          <w:szCs w:val="28"/>
          <w:rtl w:val="true"/>
          <w:lang w:bidi="fa-IR"/>
        </w:rPr>
        <w:t>آن ها كسانى هستند كه معبود ديگرى را با خداوند نمى خوانند و انسانى را كه خداوند خونش را حرام شمرده جز به حق به قتل نمى رسانند و زنا نمى كنند و هر كس چنين كند مجازاتش را خواهد ديد</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اعمالى است كه انسان را از رسيدن به ثواب دور مى سازد ، سپس به هرگونه گناه اطلاق شده است ، ولى در اين جا به معنى جزاى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ششمين ويژگى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آيه مورد بحث آمده توحيد خالص است كه آن ها را از هرگونه شرك و دوگانه و يا چندگانه پرستى دور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هفتمين صفت، پاكى آن ها از آلودگى به خون بى گناهان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يَقْتُلُونَ النَّفْسَ الَّتى حَرَّمَ اللّهُ اِلاّ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آيه فوق به خوبى استفاده مى شود كه تمام نفوس انسانى دراصل محترمند و ريختن خون آن ها ممنوع است ، مگر عواملى پيش آيد كه اين احترام ذاتى را تحت الشعاع قرار دهد و مجوز ريختن خون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 xml:space="preserve">در آيه مورد بحث در اشاره به ششمين ويژگى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شايسته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لا يَدْعُونَ مَعَ اللّهِ اِلهاً آخَرَ</w:t>
      </w:r>
    </w:p>
    <w:p>
      <w:pPr>
        <w:pStyle w:val="BookText"/>
        <w:rPr/>
      </w:pPr>
      <w:r>
        <w:rPr>
          <w:rFonts w:ascii="IRNazanin" w:hAnsi="IRNazanin" w:eastAsia="IRNazanin"/>
          <w:color w:val="111111"/>
          <w:sz w:val="28"/>
          <w:sz w:val="28"/>
          <w:szCs w:val="28"/>
          <w:rtl w:val="true"/>
          <w:lang w:bidi="fa-IR"/>
        </w:rPr>
        <w:t>بندگان شايسته خدا كسانى هستند كه با خداى يكتا و بى همتا خدايى نمى گيرند و نمى خوانند، بلكه تنها او را مى پرستند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وَلايَقْتُلُونَ النَّفْسَ الَّتى حَرَّمَ اللَّهُ اِلاّبِالْحَقِّ</w:t>
      </w:r>
    </w:p>
    <w:p>
      <w:pPr>
        <w:pStyle w:val="BookText"/>
        <w:rPr/>
      </w:pPr>
      <w:r>
        <w:rPr>
          <w:rFonts w:ascii="IRNazanin" w:hAnsi="IRNazanin" w:eastAsia="IRNazanin"/>
          <w:color w:val="111111"/>
          <w:sz w:val="28"/>
          <w:sz w:val="28"/>
          <w:szCs w:val="28"/>
          <w:rtl w:val="true"/>
          <w:lang w:bidi="fa-IR"/>
        </w:rPr>
        <w:t>و هرگز انسانى را كه خدا خون و جانش را محترم شمرده و كشتن او را تحريم كرده است، نمى كشند؛</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كه مى دانند ريختن خون مسلمان و پايمال ساختن حق زندگى او و نيز كشتن </w:t>
      </w:r>
    </w:p>
    <w:p>
      <w:pPr>
        <w:pStyle w:val="BookText"/>
        <w:rPr/>
      </w:pPr>
      <w:r>
        <w:rPr>
          <w:rFonts w:ascii="IRNazanin" w:hAnsi="IRNazanin" w:eastAsia="IRNazanin"/>
          <w:color w:val="111111"/>
          <w:sz w:val="28"/>
          <w:sz w:val="28"/>
          <w:szCs w:val="28"/>
          <w:rtl w:val="true"/>
          <w:lang w:bidi="fa-IR"/>
        </w:rPr>
        <w:t>اهل كتاب كه با مردم مسلمان هم پيمان هستند، حرام است؛ و نيك باور دارند كه جز كافر حربى و كسى كه ديگرى را به طور عمد و نا روا كشته و يا مرتكب زناى محصنه شده و يا به راستى راه ارتداد و پيكار با دين خدا را در پيش گرفته و يا در روى زمين به راستى و بر طبق معيارها و ملاك هاى دقيق و عادلانه به تبهكارى برخاسته است، هيچ كسِ ديگرى را نمى توان كشت، چرا كه حق حيات از طبيعى ترين و ابتدايى ترين و اساسى ترين حقوق انسانهاست و بايد تضمين و تأمين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جهت است كه در وصف بندگان شايسته و درست انديش و درستكار خدا در ادامه آيه شريفه به نشان ويژگى ديگر آنان پرداخته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وَلايَزْنُونَ</w:t>
      </w:r>
    </w:p>
    <w:p>
      <w:pPr>
        <w:pStyle w:val="BookText"/>
        <w:rPr/>
      </w:pPr>
      <w:r>
        <w:rPr>
          <w:rFonts w:ascii="IRNazanin" w:hAnsi="IRNazanin" w:eastAsia="IRNazanin"/>
          <w:color w:val="111111"/>
          <w:sz w:val="28"/>
          <w:sz w:val="28"/>
          <w:szCs w:val="28"/>
          <w:rtl w:val="true"/>
          <w:lang w:bidi="fa-IR"/>
        </w:rPr>
        <w:t>بندگان خاصّ خدا دامان خود را پاك نگاه مى دارند و هرگز به بى عفتى و آلودگى روى نمى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آيه شريفه چنين دريافت مى گردد كه بزرگ ترين گناهان پس از شرك گرايى و آدم كشى، آلوده دامنى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آورده است كه ازپيامبر گرامى صلى الله عليه و آله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كدامين گناه از همه گناهان بزرگ تر و سهگين تر است؟</w:t>
      </w:r>
    </w:p>
    <w:p>
      <w:pPr>
        <w:pStyle w:val="BookText"/>
        <w:rPr/>
      </w:pPr>
      <w:r>
        <w:rPr>
          <w:rFonts w:ascii="Amiri" w:hAnsi="Amiri" w:eastAsia="Amiri" w:cs="Amiri"/>
          <w:color w:val="111111"/>
          <w:sz w:val="28"/>
          <w:sz w:val="28"/>
          <w:szCs w:val="28"/>
          <w:rtl w:val="true"/>
          <w:lang w:bidi="ar-SA"/>
        </w:rPr>
        <w:t xml:space="preserve">سَأَلْتُ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الذَّنْبِ أَعْظَمُ؟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تَجْعَلَ لِلّهِ نِدّاً وَ هُوَ خَلَقكَ،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 وَلَدكَ مَخافَةَ أنْ يَطْعَمَ مَعَكَ،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تَزْنِىَ حَليلَةَ جارِكَ، فَاَنْزَلَ اللّهُ تَصْديقَها وَ الَّذينَ لايَدْعُونَ مَعَ اللّهِ اِلهاً آخَرَ وَ لا يَقْتُلُونَ النَّفْسَ الَّتى حَرَّمَ اللّهُ اِلاّ بِالْحَقِّ وَ لايَزْنُونَ</w:t>
      </w:r>
      <w:r>
        <w:rPr>
          <w:rFonts w:eastAsia="Amiri" w:cs="Amiri" w:ascii="Amiri" w:hAnsi="Amiri"/>
          <w:color w:val="111111"/>
          <w:sz w:val="28"/>
          <w:szCs w:val="28"/>
          <w:rtl w:val="true"/>
          <w:lang w:bidi="ar-SA"/>
        </w:rPr>
        <w:t>...</w:t>
      </w:r>
      <w:r>
        <w:rPr>
          <w:rStyle w:val="FootnoteAnchor"/>
          <w:rtl w:val="true"/>
        </w:rPr>
        <w:footnoteReference w:id="157"/>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گناه بزرگ كه براى خدا همتا و نظيرى بپندارى و در حالى</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كه او تو را آفريده است بر او شرك ورزى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شرك گرايى كدامين گناه؟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گناه بزرگ كه از ترس اين كه مباد فرزندت با تو هم غذا شود، او را بكشى و حق حيات او را پايمال سازى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كدامين گناه؟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به همسر همسايه يا هر آشنا و بيگانه اى دست خيانت دراز كنى و دامان آلوده سازى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در اين هنگام بود كه خداى فرزانه درستى گفتار پيامبرش را با فروفرستادن اين آيه شريفه گواهى كرد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لايَدْعُونَ مَعَ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ادامه آيه شريفه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يَفْعَلْ ذلِكَ يَلْقَ اَثاماً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كسى كه دست به اين كارهاى زشت و ظالمانه يازد با كيفرى سخت رو به رو خواهد شد</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پاره اى به مفهوم كيفر است، امّا پاره اى بر آنند كه نام جايگاه بسيار بدى در دوزخ مى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يُضاعَفْ لَهُ الْعَذابُ يَوْمَ الْقِيمَةِ وَ يَخْلُدْ فيهِ مُهانا</w:t>
      </w:r>
    </w:p>
    <w:p>
      <w:pPr>
        <w:pStyle w:val="BookText"/>
        <w:rPr/>
      </w:pPr>
      <w:r>
        <w:rPr>
          <w:rFonts w:ascii="IRNazanin" w:hAnsi="IRNazanin" w:eastAsia="IRNazanin"/>
          <w:color w:val="111111"/>
          <w:sz w:val="28"/>
          <w:sz w:val="28"/>
          <w:szCs w:val="28"/>
          <w:rtl w:val="true"/>
          <w:lang w:bidi="fa-IR"/>
        </w:rPr>
        <w:t>چنين كسى عذاب اودرقيامت مضاعف مى گرددوباخوارى هميشه درآن خواهدماند</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دراين جا دوسؤال پيش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اين كه چرا عذاب اين گونه اشخاصمضاعف مى گردد؟ چرا به اندازه گناهشان مجازات نشوند ؟ آيا اين با اصول عدالت سازگار است؟ ديگر اين كه در اين جا سخن از خلود و عذاب جاويدان است ، در حالى كه مى دانيم خلود تنها مربوط به كفار است و از سه گناهى كه در اين آيه ذكر شده تنها گناه اول كفر مى باشد و اما قتل نفس و زنا نمى تواند سبب خلود گردد؟ مفسران در پاسخ سؤال اول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مضاعف شدن عذاب اين است كه بر هريك از اين گناهان سه گانه كه دراين آيه مذكور است مجازات جداگانه اى خواهد شد كه مجموعا عذاب مضاعف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گذشته گاه يك گناه سرچشمه گناهان ديگر مى شود ، مانند كفركه سبب ترك واجبات و انجام محرمات مى گردد و اين خود موجب مضاعف شدن مجازات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درپاسخ سؤال دوم مى توان گفت كه بعضى از گناهان به قدرى شديد است كه سبب بى ايمان ازدنيا رفتن مى شود، همان گونه كه درباره قتل نفس درذيل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گفته ايم </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 xml:space="preserve">درمورد زنا مخصوصا اگر زناى محصنه باشد نيز ممكن است چنين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در آيه شريفه روشنگرى مى كند كه كيفر چنين كسى چند برابر مى شود و نه اينكه استحقاق او را چند برابر مى سازد، چرا كه خداى عادل كسى را بيشتر از استحقاقش كيفر نمى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يَخْلُدْ فِيهِ مُهاناً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هميشه در دوزخ با خفت و خوارى گرفتار خواهد شد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جمله نشانگر آن است كه اين گروه در دوزخ طعم تلخ عذاب و كيفر را با خوارى و خفت مى چشند، نه اينكه تنها گرفتار عذاب گردند، چرا كه گاه برخى دردها و گرفتارى ها به پاره اى از انسان ها مى رسد كه منظور اهانت به آنان نيست و اين با آن چه آيه شريفه بيان مى كند متفاوت است</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تبديل سيئات به حسنات</w:t>
      </w:r>
    </w:p>
    <w:p>
      <w:pPr>
        <w:pStyle w:val="BookText"/>
        <w:rPr/>
      </w:pPr>
      <w:r>
        <w:rPr>
          <w:rFonts w:ascii="Amiri" w:hAnsi="Amiri" w:eastAsia="Amiri" w:cs="Amiri"/>
          <w:color w:val="111111"/>
          <w:sz w:val="28"/>
          <w:sz w:val="28"/>
          <w:szCs w:val="28"/>
          <w:rtl w:val="true"/>
          <w:lang w:bidi="ar-SA"/>
        </w:rPr>
        <w:t>اِلاّ مَنْ تابَ وَ امَنَ وَ عَمِلَ عَمَلاً صالِحا فَاُولئِكَ يُبَدِّلُ اللّهُ سَيِّاتِهِمْ حَسَناتٍ وَ كانَ اللّهُ غَفُورا رَحيما</w:t>
      </w:r>
    </w:p>
    <w:p>
      <w:pPr>
        <w:pStyle w:val="BookText"/>
        <w:rPr/>
      </w:pPr>
      <w:r>
        <w:rPr>
          <w:rFonts w:ascii="IRNazanin" w:hAnsi="IRNazanin" w:eastAsia="IRNazanin"/>
          <w:color w:val="111111"/>
          <w:sz w:val="28"/>
          <w:sz w:val="28"/>
          <w:szCs w:val="28"/>
          <w:rtl w:val="true"/>
          <w:lang w:bidi="fa-IR"/>
        </w:rPr>
        <w:t>مگر كسى كه توبه كند و ايمان آورد و عمل صالح انجام دهد كه خداوند گناهان اين گروه را به حسنات تبديل مى كند و خداوند آمرزنده و مهربان است</w:t>
      </w:r>
      <w:r>
        <w:rPr>
          <w:rFonts w:eastAsia="IRNazanin" w:cs="IRNazanin"/>
          <w:color w:val="111111"/>
          <w:sz w:val="28"/>
          <w:szCs w:val="28"/>
          <w:rtl w:val="true"/>
          <w:lang w:bidi="fa-IR"/>
        </w:rPr>
        <w:t>.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خداوند به لطف و كرمش و فضل و انعامش بعد از توبه كردن سيئات اعمال او را محومى كند و به جاى آن حسنات مى نشاند ، چنان كه در روايتى از ابوذر از پيامبراسلام صلى الله عليه و آله مى خوانيم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قيامت كه مى شود بعضى از افراد را حاضر مى كنند خداوند دستور مى دهد گناهان صغيره او را به او عرضه كنيد و كبيره ها را بپوشانيد ، به او گفته مى شود گناهان صغيره او را به او عرضه كنيد و كبيره ها را بپوشانيد ، به او گفته مى شود تو در فلان روز فلان گناه صغيره را انجام دادى و او به آن اعتراف مى كند، ولى قلبش از كبائر ترسان و لرزان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هرگاه خدا بخواهد به او لطفى كند دستور مى دهد به جاى هر سيئه حسنه اى به او بدهيد ، عرض مى كند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گناهان مهمى داشتم كه آن ها را در اين جا نمى 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پيامبر صلى الله عليه و آله تبسم كرد كه دندان هايش آشكارگشت سپس اين آيه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فَاُولئِكَ يُبَدِّلُ اللّهُ سَيِئاتِهِمْ حَسَناتٍ</w:t>
      </w:r>
      <w:r>
        <w:rPr>
          <w:rFonts w:eastAsia="IRNazanin" w:cs="IRNazanin"/>
          <w:color w:val="111111"/>
          <w:sz w:val="28"/>
          <w:szCs w:val="28"/>
          <w:rtl w:val="true"/>
          <w:lang w:bidi="fa-IR"/>
        </w:rPr>
        <w:t>»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Amiri" w:hAnsi="Amiri" w:eastAsia="Amiri" w:cs="Amiri"/>
          <w:color w:val="111111"/>
          <w:sz w:val="28"/>
          <w:sz w:val="28"/>
          <w:szCs w:val="28"/>
          <w:rtl w:val="true"/>
          <w:lang w:bidi="ar-SA"/>
        </w:rPr>
        <w:t>در آيه مورد بحث توبه كاران راستين را جدا مى سازد و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مَنْ تَابَ وَ آمَنَ وَعَمِلَ عَمَلاً صَالِحاً فَاُولئِكَ يُبَدِّلَ اللَّهُ سَيِّئَاتِهِمْ حَسَنَاتٍ</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كسانى كه از زشتكارى خويش توبه نموده و به خدا ايمان آورده و به انجام كارهاى شايسته همت گمارند، آرى اينان كسانى هستند كه خدا توفيق بازگشت به سوى حق و دورى گزيدن از گناه و نافرمانى، پس از انحراف و لغزش، به آنان ارزانى داشته و پس از فراموش ساختن خدا، به ياد او زندگى را آغاز كرده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بدى و گناه نيكى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باور پاره اى ديگر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پس از توبه اينان گناهان شان را مى بخشد و به جاى آنها ثواب و كارهاى نيك برايشان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اين ديدگاه روايتى است ازپيامبر گرامى صلى الله عليه و آله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يُؤْتى بِالرَّجُلِ يَوْمَ الْقِيامَةِ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اِعْرِضُوا عَلَيْهِ صِغارَ ذُنُوبِهِ وَ نَحُّوا عَنْهُ كِبارَها،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عَمِلْتَ يَوْمَ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مُقِرٌّ لايُنْكِرُ وَ هُوَ مُشْفِقٌ مِنَ الْكَبائِرِ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اَعْطُوهُ مَكانَ كُلِّ سَيِّئَةٍ عَمَلَها حَسَنَةً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لي ذُنُوباً ما اَرَاهَا هَاهُنَا</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در روز رستاخيز فردى را مى آورند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كوچك او را برايش نمايش دهيد و گناهان بزرگش را از او دور سازيد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است كه فرشتگان يك يك گناهان كوچك او را به او مى نمايانند و مى گويند در فلان روز و در كدامين مكان چنين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مى پذيرد در حالى كه دلش از ترس گناهان بزرگ آكنده از هراس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 مى شود، اينك به جاى هر بدى و گناه او، يك پاداش و ثواب به حساب او بگذاريد، او شادمان مى گردد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تو را 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گناهان بزرگى داشتم كه گويى بخشيده اى و اثرى از آنها نمى 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روايت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افزوده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هنگامى كه گفتارش به اين جا رسيد، از شادمانى به گونه اى خنديد كه دندانهايش هويدا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اللَّهُ غَفُوراً رَحِيماً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 هماره آمرزنده گناه بندگان توبه كار است و در پرتو بخشايش و مهر خويش به آنان نعمت ارزانى مى دارد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 تابَ وَ عَمِلَ صالِحا فَاِنَّهُ يَتُوبُ اِلَى اللّهِ مَتابا</w:t>
      </w:r>
    </w:p>
    <w:p>
      <w:pPr>
        <w:pStyle w:val="BookText"/>
        <w:rPr/>
      </w:pPr>
      <w:r>
        <w:rPr>
          <w:rFonts w:ascii="IRNazanin" w:hAnsi="IRNazanin" w:eastAsia="IRNazanin"/>
          <w:color w:val="111111"/>
          <w:sz w:val="28"/>
          <w:sz w:val="28"/>
          <w:szCs w:val="28"/>
          <w:rtl w:val="true"/>
          <w:lang w:bidi="fa-IR"/>
        </w:rPr>
        <w:t xml:space="preserve">و كسى كه توبه كند و عمل صالح بجا آورد به سوى خدا بازگشت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پاداش خود را از او مى گيرد </w:t>
      </w:r>
      <w:r>
        <w:rPr>
          <w:rFonts w:eastAsia="IRNazanin" w:cs="IRNazanin"/>
          <w:color w:val="111111"/>
          <w:sz w:val="28"/>
          <w:szCs w:val="28"/>
          <w:rtl w:val="true"/>
          <w:lang w:bidi="fa-IR"/>
        </w:rPr>
        <w:t>).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ميمى به معنى توبه است و چون در اين جا مفعول مطلق است تأكيد را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توبه و ترك گناه بايد تنها به خاطر زشتى گناه نباشد بلكه علاوه بر آن انگيزه اش خلوص نيت و بازگشت به سوى پروردگار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فى المثل ترك شراب يا دروغ به خاطر ضررهايى كه دارد هرچند خوب است ولى ارزش اصلى اين كار در صورتى است كه از انگيزه الهى سرچشمه گيرد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آيه شريفه ميان بازگشت از گناه و زشتى و بازگشت به سوى خدا فرق گذاشته و بر آن است كه بازگشت به سوى خدا كارى است كه در خور پاداش است، امّا بازگشت از زشتى و گناه به خودى خود اين خاصيت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منظور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از گناهان خويش بازگشت، بايد به سوى خدا باز گردد و هدفش از توبه به دست آوردن پاداش و خشنودى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باورپاره اى ديگر، منظوراز توبه و انجام كارهاى شايسته كه درآيه آمده، گسستن و بريدن از همه چيز و همه كس و پيوستن به خداست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انسان هنگامى كه تن به خدمت يكى از فرمانروايان گيتى مى سپارد، در برابر اين تصميم و عملكردش گرامى مى گردد، حال بايد ديد كه اگر كسى از همه چيز و همه كس بگسلد و به خدا روى آورد و به راستى فرمان او را گردن گزارد و هشدارهايش ر ا به جان بپذيرد، چگونه عزّت يافته و در پرتو لطف آفريدگار و فرمانرواى واقعى دنيا و آخرت به اوج سرفرارى و عظمت پر مى كشد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الَّذينَ لا يَشْهَدُونَ الزُّورَ وَ اِذا مَرُّوا بِالَّلغْوِ مَرُّواكِراما</w:t>
      </w:r>
    </w:p>
    <w:p>
      <w:pPr>
        <w:pStyle w:val="BookText"/>
        <w:rPr/>
      </w:pPr>
      <w:r>
        <w:rPr>
          <w:rFonts w:ascii="IRNazanin" w:hAnsi="IRNazanin" w:eastAsia="IRNazanin"/>
          <w:color w:val="111111"/>
          <w:sz w:val="28"/>
          <w:sz w:val="28"/>
          <w:szCs w:val="28"/>
          <w:rtl w:val="true"/>
          <w:lang w:bidi="fa-IR"/>
        </w:rPr>
        <w:t xml:space="preserve">آن ها كسانى هستند كه شهادت به باطل نمى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مجالس باطل شركت نمى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با لغو و بيهودگى برخورد كنند بزرگوارانه از آن مى گذرند</w:t>
      </w:r>
      <w:r>
        <w:rPr>
          <w:rFonts w:eastAsia="IRNazanin" w:cs="IRNazanin"/>
          <w:color w:val="111111"/>
          <w:sz w:val="28"/>
          <w:szCs w:val="28"/>
          <w:rtl w:val="true"/>
          <w:lang w:bidi="fa-IR"/>
        </w:rPr>
        <w:t>.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مفسران بزرگ اين آيه را دوگونه تفسيركرده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همان گونه كه در بالا گفتيم ،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به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 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تمايل و انحراف است و از آن جا كه دروغ و باطل و ظلم از امور انحرافى است ،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تفسير ديگراين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يعنى بندگان خاص خداوند در مجالس باطل ، حضور پيدا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بعضى از روايات كه از طرق ائمه اهل بيت عليهم السلام رسيده است به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شده، همان مجالسى كه در آن ها خوانندگى لهوى توأم با نواختن آلات موسيقى يا بدون آن انجام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شك منظوراز اين گونه روايات اين نيست كه مفهوم وسيع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محدود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بلكه غنا يكى از مصاديق روشن آن است و ساير مجالس لهو و لعب و شرب خمر و دروغ و غيبت و امثال آن را نيز دربرمى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عباد الرحمان و بندگان خاص خدا نه شهادت دروغ مى دهند و نه درمجالس لهو و باطل و گناه حضور مى يابند، چرا كه حضور دراين مجالس علاوه بر امضاى گناه ، مقدمه آلودگى قلب و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ذيل آيه به نهمين صفت برجسته آنان كه داشتن هدف مثبت در زندگى است اشاره كرده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اِذا مَرُّوا بِالّلَغْوِ مَرُّوا كِراما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آن ها نه در مجلس باطل حضور پيدا مى كنند و نه آلوده لغو و بيهودگى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هركارى كه هدف عاقلانه اى در آن نباشد مى گردد ، نشان مى دهد كه آن ها در زندگى هميشه هدف معقول و مفيد و سازنده اى را تعقيب مى كنند و از بيهوده گرايان و بيهوده كاران متنفرند و اگراين گونه كارها در مسير زندگى آنان قرار </w:t>
      </w:r>
    </w:p>
    <w:p>
      <w:pPr>
        <w:pStyle w:val="BookText"/>
        <w:rPr/>
      </w:pPr>
      <w:r>
        <w:rPr>
          <w:rFonts w:ascii="IRNazanin" w:hAnsi="IRNazanin" w:eastAsia="IRNazanin"/>
          <w:color w:val="111111"/>
          <w:sz w:val="28"/>
          <w:sz w:val="28"/>
          <w:szCs w:val="28"/>
          <w:rtl w:val="true"/>
          <w:lang w:bidi="fa-IR"/>
        </w:rPr>
        <w:t>گيرد، چنان از كنار آن مى گذرند كه بى اعتنايى آن ها خود دليل عدم رضاى باطنيشان به اين اعمال است و آن چنان بزرگوارند كه هرگز محيط هاى آلوده درآنان اثرنمى گذارد و رنگ نمى 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شك بى اعتنايى به اين صحنه ها در صورتى است كه راهى براى مبارزه با فساد و نهى از منكر ، بهتر از آن نداشته باشند وگرنه بدون شك آن ها مى ايستند و وظيفه خود را تا آخرين مرحله انجام مى دهند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واژه در اصل به مفهوم انحراف از حق و عدالت است و به همين مناسبت به دروغ كه انحراف از راه راست و گفتار درست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كارى كه از ديدگاه خرد، هدف و ره آورد شايسته اى ندارد، 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مورد بحث، در ترسيم نهمين ويژگى بندگان خاصّ خدا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وَالَّذِينَ لايَشْهَدُونَ الزُّورَ</w:t>
      </w:r>
    </w:p>
    <w:p>
      <w:pPr>
        <w:pStyle w:val="BookText"/>
        <w:rPr/>
      </w:pPr>
      <w:r>
        <w:rPr>
          <w:rFonts w:ascii="IRNazanin" w:hAnsi="IRNazanin" w:eastAsia="IRNazanin"/>
          <w:color w:val="111111"/>
          <w:sz w:val="28"/>
          <w:sz w:val="28"/>
          <w:szCs w:val="28"/>
          <w:rtl w:val="true"/>
          <w:lang w:bidi="fa-IR"/>
        </w:rPr>
        <w:t>و بندگان خاصّ خدا آن كسانى هستند كه در مجالس باطل و بيهوده حضور نمى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باطل، شامل مجالس غنا و بيهوده گويى و فحش نيز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باور پاره اى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شرك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باور پاره اى ديگر به معناى دروغ است و مى دانيم كه دروغى زشت تر از شرك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برخى بر آنند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گواهى دروغ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بيان منظور آيه شريفه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خاص خدا كسانى هستند كه گواهى دروغ نمى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مورد آورده 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دهنده دروغ را چهل تازيانه مى زد و چهره اش را سياه مى كرد و او را در بازار مى گرداند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يادآورى مى گردد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تزوير و جلوه دادن باطل و بيداد به صورت حق و عدالت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اِذا مَرُّوا بِالْلَغْوِ مَرُّوا كِراماً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هنگامى كه بر كار بيهوده اى عبورشان افتد و از گناهان و زشتى ها بگذرند، بزرگوارانه مى گذرند و به روشنى نشان مى دهند كه از اين كارها خشنود نيستند؛ چرا كه آنان خود را برتر از اين مى دانند كه در اين كارها وارد شوند و يا با مردمى كه به اين كارها دست مى زنند معاشرت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بزرگوارى و بزرگ منشى اين بندگان شايسته خدا، به آنان اجازه نمى دهد كه مقررات و شئون دينى و انسانى خود را زير پا گذارند و با هر كس و ناكس نشست و برخاست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پاره اى منظور از برخورد بزگوارانه و بزرگ منشانه اين است كه وقتى به كسانى مى رسند كه به آنان زشت و ناروا مى گويند، چشم پوشى مى كنند و هنگامى كه به كسانى مى رسند كه از آنان يارى مى خواهند، آنان را يارى مى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باقر عليه السلام آورده اند كه، منظور آيه شريفه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نام اعضا و اندام هاى جنسى را به اشاره و كنايه ياد مى كنند و بطور تحريك آميز سخن نمى گويند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باور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كارهاى بيهوده و بى فايده گفته مى شود خواه باطل و ناپسند باشند يا نه، به همين جهت به كار آدم غافل و فراموشكار نيز كار لغو و بيهوده گفته مى شود در حالى كه كار چنين انسانى نه پسنديده است و نه ناپسند ، مگر اينكه زيان آن به ديگرى برسد كه در آن صورت مورد بحث است كه آيا پسنديده است و يا ناپسند؟ </w:t>
      </w:r>
    </w:p>
    <w:p>
      <w:pPr>
        <w:pStyle w:val="BookText"/>
        <w:rPr/>
      </w:pPr>
      <w:r>
        <w:rPr>
          <w:rFonts w:ascii="IRNazanin" w:hAnsi="IRNazanin" w:eastAsia="IRNazanin"/>
          <w:color w:val="111111"/>
          <w:sz w:val="28"/>
          <w:sz w:val="28"/>
          <w:szCs w:val="28"/>
          <w:rtl w:val="true"/>
          <w:lang w:bidi="fa-IR"/>
        </w:rPr>
        <w:t>راه خدا را با چشم و گوش بسته نمى توان پيمود</w:t>
      </w:r>
    </w:p>
    <w:p>
      <w:pPr>
        <w:pStyle w:val="BookText"/>
        <w:rPr/>
      </w:pPr>
      <w:r>
        <w:rPr>
          <w:rFonts w:ascii="Amiri" w:hAnsi="Amiri" w:eastAsia="Amiri" w:cs="Amiri"/>
          <w:color w:val="111111"/>
          <w:sz w:val="28"/>
          <w:sz w:val="28"/>
          <w:szCs w:val="28"/>
          <w:rtl w:val="true"/>
          <w:lang w:bidi="ar-SA"/>
        </w:rPr>
        <w:t>وَ الَّذينَ اِذا ذُكِّرُوا بِاياتِ رَبِّهِمْ لَمْ يَخِرُّوا عَلَيْها صُمّا وَ عُمْيانا</w:t>
      </w:r>
    </w:p>
    <w:p>
      <w:pPr>
        <w:pStyle w:val="BookText"/>
        <w:rPr/>
      </w:pPr>
      <w:r>
        <w:rPr>
          <w:rFonts w:ascii="IRNazanin" w:hAnsi="IRNazanin" w:eastAsia="IRNazanin"/>
          <w:color w:val="111111"/>
          <w:sz w:val="28"/>
          <w:sz w:val="28"/>
          <w:szCs w:val="28"/>
          <w:rtl w:val="true"/>
          <w:lang w:bidi="fa-IR"/>
        </w:rPr>
        <w:t>آن ها كسانى هستند كه هرگاه آيات پروردگارشان به آن ها گوشزد شود كر و كور روى آن نمى افتند</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دهمين توصيف اين گروه از بندگان خاص خدا ، داشتن چشم بينا و گوش شنوا به هنگام برخورد با آيات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خدا را باچشم و گوش بسته نمى توان پيمود، قبل از هرچيز گوش شنوا و چشم بينا براى پيمودن اين راه لازم است ، چشمى باطن نگر و ژرف بين و گوشى حساس و نكته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درست بينديشيم زيان اين گروه كه چشم و گوش بسته به گمان خود دنبال آيات الهى مى روند كمتر از زيان دشمنانى كه آگاهانه ضربه بر پايه آيين حق مى زنند نيست بلكه گاه به مراتب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از امام صادق مى خوانيم هنگامى كه از تفسير اين آيه از محضرش سؤال كردند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مُسْتَبْصِرينَ لَيْسُوا بِشَكّاكٍ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اين است كه آن ها از روى آگاهى گام برمى دارند نه از روى شك و ترديد </w:t>
      </w:r>
      <w:r>
        <w:rPr>
          <w:rFonts w:eastAsia="IRNazanin" w:cs="IRNazanin"/>
          <w:color w:val="111111"/>
          <w:sz w:val="28"/>
          <w:szCs w:val="28"/>
          <w:rtl w:val="true"/>
          <w:lang w:bidi="fa-IR"/>
        </w:rPr>
        <w:t>»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و بندگان خاص خدا آن كسانى هستند كه چون به آيات و دليل هاى يكتايى پروردگار خويش پند و اندرز داده شوند، كر و كور بر روى آن ها نمى افتند، بلكه با چشم بينا و گوش شنوا و دل حق پذير به سوى آن ها روى مى آورند و بهره معنوى مى برند و راه مى يابند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كسانى كه قرآن را مى خوانند، اما در آن نمى انديشند و كور و كر مى مانند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 الَّذينَ يَقُولُونَ رَبَّنا هَبْ لَنا مِنْ اَزْواجِنا وَ ذُرِّيّاتِنا قَرَّةَ اَعْيُنٍ وَ اجْعَلْنا لِلْمُتَّقينَ اِماما</w:t>
      </w:r>
    </w:p>
    <w:p>
      <w:pPr>
        <w:pStyle w:val="BookText"/>
        <w:rPr/>
      </w:pPr>
      <w:r>
        <w:rPr>
          <w:rFonts w:ascii="IRNazanin" w:hAnsi="IRNazanin" w:eastAsia="IRNazanin"/>
          <w:color w:val="111111"/>
          <w:sz w:val="28"/>
          <w:sz w:val="28"/>
          <w:szCs w:val="28"/>
          <w:rtl w:val="true"/>
          <w:lang w:bidi="fa-IR"/>
        </w:rPr>
        <w:t>آن ها هستند كه مى گويند پروردگارا از همسران و فرزندان ما، مايه روشنى چشم ما قرار ده و ما را پيشواى پرهيزكاران بنما</w:t>
      </w:r>
      <w:r>
        <w:rPr>
          <w:rFonts w:eastAsia="IRNazanin" w:cs="IRNazanin"/>
          <w:color w:val="111111"/>
          <w:sz w:val="28"/>
          <w:szCs w:val="28"/>
          <w:rtl w:val="true"/>
          <w:lang w:bidi="fa-IR"/>
        </w:rPr>
        <w:t>.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قَرَّةَ 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نور چشم است كه در فارسى مى گوييم ، كنايه از كسى كه مايه سرور و خوشحالى است اين تعبير در اصل از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كه به معنى سردى و خنكى است و از آن جاكه 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بسيارى از مفسران به آن تصريح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شوق همواره خنك و اشك هاى غم و اندوه داغ و سوزان است ، لذا قرة عين به معنى چيزى است كه مايه خنك شدن چشم انسان مى شود ، يعنى اشك شوق از ديدگان او فرومى ريزد و اين كنايه زيبايى است از سرور و شادمانى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يازدهمين ويژگى اين مؤمنان راستين آن است كه توجه خاصى به تربيت فرزند و خانواده خويش دارند و براى خود در برابر آن ها مسؤوليت فوق العاده اى قايلند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منظور اين نيست كه تنها در گوشه اى بنشينند و دعا كنند ، بلكه دعا دليل شوق و عشق درونيشان بر اين امر است و رمز تلاش و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دوازدهمين وصف برجسته اين بندگان خالص خدا كه از يك نظر مهم ترين اين اوصاف است اين كه آن ها هرگز به اين قانع نيستند كه خود راه حق را بسپرند بلكه همتشان آن چنان والا است كه مى خواهند امام و پيشواى جمعيت مؤمنان باشند و ديگران را نيز به اين راه دعوت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پايان آيه مى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اجْعَلْنا لِلْمُتَّقينَ اِماما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مايه چشم روشنى، چرا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آرامش و قرار و خنكى چشم به هنگام شادى و شادمانى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كسانى كه قرآن را مى خوانند، امّا در آن نمى انديشند و كور و كر مى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مى افزايد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يَقُولُونَ رَبَّنا هَبْ لَنا مِنْ اَزْواجِنا وَذُرِّياتِنَا قُرَّةَ اَعْيُنٍ</w:t>
      </w:r>
    </w:p>
    <w:p>
      <w:pPr>
        <w:pStyle w:val="BookText"/>
        <w:rPr/>
      </w:pPr>
      <w:r>
        <w:rPr>
          <w:rFonts w:ascii="IRNazanin" w:hAnsi="IRNazanin" w:eastAsia="IRNazanin"/>
          <w:color w:val="111111"/>
          <w:sz w:val="28"/>
          <w:sz w:val="28"/>
          <w:szCs w:val="28"/>
          <w:rtl w:val="true"/>
          <w:lang w:bidi="fa-IR"/>
        </w:rPr>
        <w:t>يازدهمين وصف ويژگى اين بندگان شايسته كردار خدا اين است كه با احساس مسئوليت در برابر خانه و خانواده و نسل و تبار خويش، افزون بر انجام وظايف، به بارگاه خدا روى مى آورند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همسران و فرزندان ما، مايه روشنى ديدگانى به ما ارزانى دار كه با پرستش شايسته و بايسته تو و انجام كارهاى شايسته در اين سرا ما را دل خوش و شادمان سازند و در سراى آخرت نيز به بهشت پرطراوت و زيبا در آيند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وَاجْعَلْنَا لِلْمُتَّقِينَ اِمَاماً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را پيشواى پرواپيشگان قرار ده تا آنان به ما اقتدا نمايند و ما را الگو و سرمشق خويش قرار دهند</w:t>
      </w:r>
      <w:r>
        <w:rPr>
          <w:rFonts w:eastAsia="IRNazanin" w:cs="IRNazanin"/>
          <w:color w:val="111111"/>
          <w:sz w:val="28"/>
          <w:szCs w:val="28"/>
          <w:rtl w:val="true"/>
          <w:lang w:bidi="fa-IR"/>
        </w:rPr>
        <w:t xml:space="preserve">. </w:t>
      </w:r>
      <w:bookmarkStart w:id="350" w:name="pg19461_210903"/>
    </w:p>
    <w:p>
      <w:pPr>
        <w:pStyle w:val="Heading2"/>
        <w:numPr>
          <w:ilvl w:val="1"/>
          <w:numId w:val="1"/>
        </w:numPr>
        <w:rPr/>
      </w:pPr>
      <w:bookmarkStart w:id="351" w:name="__RefHeading___Toc17121809_1280447820"/>
      <w:bookmarkStart w:id="352" w:name="_Toc123"/>
      <w:bookmarkEnd w:id="350"/>
      <w:bookmarkEnd w:id="351"/>
      <w:r>
        <w:rPr>
          <w:rtl w:val="true"/>
        </w:rPr>
        <w:t xml:space="preserve">پاداش عِبادُالرَّحْمان </w:t>
      </w:r>
      <w:r>
        <w:rPr>
          <w:rtl w:val="true"/>
        </w:rPr>
        <w:t xml:space="preserve">( </w:t>
      </w:r>
      <w:r>
        <w:rPr>
          <w:rtl w:val="true"/>
        </w:rPr>
        <w:t xml:space="preserve">خانواده هاى شاخص مذهبى </w:t>
      </w:r>
      <w:r>
        <w:rPr>
          <w:rtl w:val="true"/>
        </w:rPr>
        <w:t>)</w:t>
      </w:r>
      <w:bookmarkEnd w:id="352"/>
    </w:p>
    <w:p>
      <w:pPr>
        <w:pStyle w:val="BookText"/>
        <w:rPr/>
      </w:pPr>
      <w:r>
        <w:rPr>
          <w:rFonts w:ascii="Amiri" w:hAnsi="Amiri" w:eastAsia="Amiri" w:cs="Amiri"/>
          <w:color w:val="111111"/>
          <w:sz w:val="28"/>
          <w:sz w:val="28"/>
          <w:szCs w:val="28"/>
          <w:rtl w:val="true"/>
          <w:lang w:bidi="ar-SA"/>
        </w:rPr>
        <w:t>اُولئِكَ يُجْزَوْنَ الْغُرْفَةَ بِما صَبَرُوا وَ يُلَقَّوْنَ فيها تَحِيَّةً وَ سَلاما</w:t>
      </w:r>
    </w:p>
    <w:p>
      <w:pPr>
        <w:pStyle w:val="BookText"/>
        <w:rPr/>
      </w:pPr>
      <w:r>
        <w:rPr>
          <w:rFonts w:ascii="IRNazanin" w:hAnsi="IRNazanin" w:eastAsia="IRNazanin"/>
          <w:color w:val="111111"/>
          <w:sz w:val="28"/>
          <w:sz w:val="28"/>
          <w:szCs w:val="28"/>
          <w:rtl w:val="true"/>
          <w:lang w:bidi="fa-IR"/>
        </w:rPr>
        <w:t>آن ها هستند كه درجات عالى بهشت در برابر شكيبايى شان به آنان پاداش داده مى شود و در آن با تحيت و سلام روبرو مى شوند</w:t>
      </w:r>
      <w:r>
        <w:rPr>
          <w:rFonts w:eastAsia="IRNazanin" w:cs="IRNazanin"/>
          <w:color w:val="111111"/>
          <w:sz w:val="28"/>
          <w:szCs w:val="28"/>
          <w:rtl w:val="true"/>
          <w:lang w:bidi="fa-IR"/>
        </w:rPr>
        <w:t>.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خالِدينَ فيهاحَسُنَتْ مُسْتَقَرّا وَ مُقاما</w:t>
      </w:r>
    </w:p>
    <w:p>
      <w:pPr>
        <w:pStyle w:val="BookText"/>
        <w:rPr/>
      </w:pPr>
      <w:r>
        <w:rPr>
          <w:rFonts w:ascii="IRNazanin" w:hAnsi="IRNazanin" w:eastAsia="IRNazanin"/>
          <w:color w:val="111111"/>
          <w:sz w:val="28"/>
          <w:sz w:val="28"/>
          <w:szCs w:val="28"/>
          <w:rtl w:val="true"/>
          <w:lang w:bidi="fa-IR"/>
        </w:rPr>
        <w:t xml:space="preserve">جاودانه در آن خواهند ماند ، چه قرارگاه خوب و چه محل اقامت جالبى </w:t>
      </w:r>
      <w:r>
        <w:rPr>
          <w:rFonts w:eastAsia="IRNazanin" w:cs="IRNazanin"/>
          <w:color w:val="111111"/>
          <w:sz w:val="28"/>
          <w:szCs w:val="28"/>
          <w:rtl w:val="true"/>
          <w:lang w:bidi="fa-IR"/>
        </w:rPr>
        <w:t>.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برداشتن چيزى و تناول آن است و غُرْفَة به چيزى مى گويند كه بر مى دارند و تناول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آبى كه انسان از چشمه براى نوشيدن برمى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قسمت هاى فوقانى ساختمان و طبقات بالاى منازل اطلاق شده است و در اين جا كنايه از برترين منزلگاه هاى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داشتن اين اوصاف در صف اول مؤمنان قرار دارند درجه بهشتى آنان نيز بايد برترين درجات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اين 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مقام عالى به خاطر اين به آن ها داده مى شود كه در راه خدا صبر و استقامت به خرج دادند ، ممكن است چنين تصور شودكه اين وصف ديگرى از اوصاف آنان است ، ولى در حقيقت اين وصف تازه اى نيست بلكه ضامن اجراى تمام اوصاف گذشته است ، مگر بندگى پروردگار ، مبارزه با طغيان شهوات ، ترك شهادت زور ، قبول تواضع و فروتنى و غير از اين صفات بدون صبر و استقامت ، امكان پذير است؟ بنابراين صبر در اين جا مفهوم وسيعى دارد كه شكيبايى و استقامت در برابر مشكلات راه اطاعت پروردگار و جهاد و مبارزه با هوس هاى سركش و ايستادگى در مقابل عوامل گناه همه در آن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اضافه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يُلَقَّوْنَ فيها تَحِيَّةً وَ سَلاما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بهشتيان به يكديگر تحيت و سلام مى گويند و فرشتگان به آن ها واز همه بالاتر خداوند به آن ها سلام و تحيت مى گويد ، چنان كه در آيه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يس مى خوانيم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قَوْلاً مِنْ رَبٍّ 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ها سلامى </w:t>
      </w:r>
      <w:bookmarkStart w:id="353" w:name="pg19461_210904"/>
    </w:p>
    <w:p>
      <w:pPr>
        <w:pStyle w:val="BookText"/>
        <w:rPr/>
      </w:pPr>
      <w:bookmarkEnd w:id="353"/>
      <w:r>
        <w:rPr>
          <w:rFonts w:ascii="IRNazanin" w:hAnsi="IRNazanin" w:eastAsia="IRNazanin"/>
          <w:color w:val="111111"/>
          <w:sz w:val="28"/>
          <w:sz w:val="28"/>
          <w:szCs w:val="28"/>
          <w:rtl w:val="true"/>
          <w:lang w:bidi="fa-IR"/>
        </w:rPr>
        <w:t xml:space="preserve">است از سوى پروردگار 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يونس مى خوانيم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الْمَلاْئِكَةُ يَدْخُلُونَ عَلَيْهِمْ مِنْ كُلِّ بابٍ سَلاْمٌ عَلَيْكُمْ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از هر درى بر آن ها وارد مى شوند و به آن ها مى گويند سلام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كه آيا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دو معنى دارد يا يك معنى ؟ در ميان مفسران گفتگو است ، ولى با توجه به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دعا براى زندگى و حيات ديگرى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سلامت است و به معنى دعا براى كسى است ، بنابراين چنين نتيجه مى گيريم كه واژه اول به عنوان درخواست حيات است و واژه دوم براى توأم بودن اين حيات با سلامت است ، هر چند گاهى ممكن است اين دو كلمه به يك معنى بيايد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Heading2"/>
        <w:numPr>
          <w:ilvl w:val="1"/>
          <w:numId w:val="1"/>
        </w:numPr>
        <w:rPr/>
      </w:pPr>
      <w:bookmarkStart w:id="354" w:name="__RefHeading___Toc17121811_1280447820"/>
      <w:bookmarkStart w:id="355" w:name="_Toc124"/>
      <w:bookmarkEnd w:id="354"/>
      <w:r>
        <w:rPr>
          <w:rtl w:val="true"/>
        </w:rPr>
        <w:t>پاداش پرشكوه بندگان خاص خدا</w:t>
      </w:r>
      <w:bookmarkEnd w:id="355"/>
    </w:p>
    <w:p>
      <w:pPr>
        <w:pStyle w:val="BookText"/>
        <w:rPr/>
      </w:pPr>
      <w:r>
        <w:rPr>
          <w:rFonts w:ascii="IRNazanin" w:hAnsi="IRNazanin" w:eastAsia="IRNazanin"/>
          <w:color w:val="111111"/>
          <w:sz w:val="28"/>
          <w:sz w:val="28"/>
          <w:szCs w:val="28"/>
          <w:rtl w:val="true"/>
          <w:lang w:bidi="fa-IR"/>
        </w:rPr>
        <w:t>اينك پس از ترسيم ويژگى هاى بندگان خاص خدا، در اشاره به پاداش پرشكوه آنان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اُولئِكَ يُجْزَوْنَ الْغُرْفَةَ بِما صَبَرُوا</w:t>
      </w:r>
    </w:p>
    <w:p>
      <w:pPr>
        <w:pStyle w:val="BookText"/>
        <w:rPr/>
      </w:pPr>
      <w:r>
        <w:rPr>
          <w:rFonts w:ascii="IRNazanin" w:hAnsi="IRNazanin" w:eastAsia="IRNazanin"/>
          <w:color w:val="111111"/>
          <w:sz w:val="28"/>
          <w:sz w:val="28"/>
          <w:szCs w:val="28"/>
          <w:rtl w:val="true"/>
          <w:lang w:bidi="fa-IR"/>
        </w:rPr>
        <w:t>آنان هستند كه با اين ويژگى هاى و اوصاف و به پاس آنكه در زندگى خويش در فرمانبردارى از خدا و پيامبر صلى الله عليه و آله و فراز و نشيب هاى زندگى شكيبايى ورزيدند، غرفه هاى پرشكوه بهشت برين به آنان پاداش داده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ساختمان است كه بر فراز ساختمان ديگرى بنياد مى گردد، امّا به باور برخى نام برترين منزلگاه هاى پرطراوت و زيباست، درست همان گونه كه در اين جهان نيز به طبقات فوقانى منازل و اطاق هاى بالا غرفه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يُلَقَّوْنَ فيها تَحِيَّةً وَ سَلاماً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بهشت و غرفه هاى پرشكوه آن، فرشتگان آنان را با درود و سلام و سخنان شادى بخش و نويد و مژده به پاداش وصف ناپذير خدا ديدار مى كنند</w:t>
      </w:r>
      <w:r>
        <w:rPr>
          <w:rFonts w:eastAsia="IRNazanin" w:cs="IRNazanin"/>
          <w:color w:val="111111"/>
          <w:sz w:val="28"/>
          <w:szCs w:val="28"/>
          <w:rtl w:val="true"/>
          <w:lang w:bidi="fa-IR"/>
        </w:rPr>
        <w:t xml:space="preserve">. </w:t>
      </w:r>
      <w:bookmarkStart w:id="356" w:name="pg19461_210905"/>
    </w:p>
    <w:p>
      <w:pPr>
        <w:pStyle w:val="Heading2"/>
        <w:numPr>
          <w:ilvl w:val="1"/>
          <w:numId w:val="1"/>
        </w:numPr>
        <w:rPr/>
      </w:pPr>
      <w:bookmarkStart w:id="357" w:name="__RefHeading___Toc17121813_1280447820"/>
      <w:bookmarkStart w:id="358" w:name="_Toc125"/>
      <w:bookmarkEnd w:id="356"/>
      <w:bookmarkEnd w:id="357"/>
      <w:r>
        <w:rPr>
          <w:rtl w:val="true"/>
        </w:rPr>
        <w:t>مال و فرزندان ناصالح در روز قيامت خاصيتى براى والدين ندارند</w:t>
      </w:r>
      <w:bookmarkEnd w:id="358"/>
    </w:p>
    <w:p>
      <w:pPr>
        <w:pStyle w:val="BookText"/>
        <w:rPr/>
      </w:pPr>
      <w:r>
        <w:rPr>
          <w:rFonts w:ascii="Amiri" w:hAnsi="Amiri" w:eastAsia="Amiri" w:cs="Amiri"/>
          <w:color w:val="111111"/>
          <w:sz w:val="28"/>
          <w:sz w:val="28"/>
          <w:szCs w:val="28"/>
          <w:rtl w:val="true"/>
          <w:lang w:bidi="ar-SA"/>
        </w:rPr>
        <w:t>وَ لا تُخْزِنى يَوْمَ يُبْعَثُونَ</w:t>
      </w:r>
    </w:p>
    <w:p>
      <w:pPr>
        <w:pStyle w:val="BookText"/>
        <w:rPr/>
      </w:pPr>
      <w:r>
        <w:rPr>
          <w:rFonts w:ascii="Amiri" w:hAnsi="Amiri" w:eastAsia="Amiri" w:cs="Amiri"/>
          <w:color w:val="111111"/>
          <w:sz w:val="28"/>
          <w:sz w:val="28"/>
          <w:szCs w:val="28"/>
          <w:rtl w:val="true"/>
          <w:lang w:bidi="ar-SA"/>
        </w:rPr>
        <w:t>و مرا در روزى كه مردم مبعوث مى شوند ، شرمنده و رسوامكن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تُخْزِنى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راغب در مفردات گويد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شكست روحى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شرمسارى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يا از ناحيه خود انسان است كه به صورت حياء مفرط جلوه گر مى شود و يا از ناحيه ديگرى است كه بر انسان تحميل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تعبير از ناحيه ابراهيم ، علاوه بر اين كه درس و سرمشقى است براى ديگران ، نشانه احساس مسؤوليت و اعتماد بر لطف پروردگاراست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بيان ابراهيم نيز برخاسته از اوج بندگى و فروتنى و عشق به آفريدگار تواناى هستى و وانهادن همه كارهاى خود به اوست و گرنه همان گونه كه گذشت پيامبران از مقام والاى عصمت برخوردارند و گناه و لغزشى ندارند تا از بارگاه او اين گونه تقاضا كنند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يَوْمَ لا يَنْفَعُ مالٌ وَ لا بَنُونَ</w:t>
      </w:r>
    </w:p>
    <w:p>
      <w:pPr>
        <w:pStyle w:val="BookText"/>
        <w:rPr/>
      </w:pPr>
      <w:r>
        <w:rPr>
          <w:rFonts w:ascii="Amiri" w:hAnsi="Amiri" w:eastAsia="Amiri" w:cs="Amiri"/>
          <w:color w:val="111111"/>
          <w:sz w:val="28"/>
          <w:sz w:val="28"/>
          <w:szCs w:val="28"/>
          <w:rtl w:val="true"/>
          <w:lang w:bidi="ar-SA"/>
        </w:rPr>
        <w:t>در آن روزى كه مال و فرزندان سودى نمى بخشد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در حقيقت اين دو سرمايه مهم زندگى دنيا ، اموال و نيروهاى انسانى در آن جا كمترين نتيجه اى براى صاحبانش نخواهد داشت و به طريق اولى ساير سرمايه هاى اين جهان كه در رتبه هاى بعد از اين دو قرار دارند سودى نخواهد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منظور در اين جا از مال و فرزندان ، مال و فرزندانى نيست كه در طريق جلب رضاى خدا به كار گرفته شده باشند ، بلكه تكيه روى جنبه هاى مادى مسأله است ، منظور اين است كه سرمايه هاى مادى در آن روز مشكلى را حل نمى كند ، اما در صورتى كه در طريق اطاعت فرمان پروردگار قرار گيرند سرمايه مادى نخواهند بود ، رنگ الهى و صبغة اللّه به خود مى گيرند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اَلْباقِياتُ الصّالِحاتُ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مى 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روز رستاخيز، همان روز سرنوشت سازى است كه نه دارايى هاى بسيار براى انسان سودى مى بخشد و نه فرزندان بى شمار؛ چرا كه آن ها نمى توانند براى كسى كارى انجام دهند و كسى به وسيله آنها نمى تواند از كيفر كارش نجات يابد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كسانى كه با قلبى پاك و پاكيزه از شرك و كفر به پيشگاه خدا باريابند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 مَنْ اَتَى اللّهَ بِقَلْبٍ سَليمٍ</w:t>
      </w:r>
    </w:p>
    <w:p>
      <w:pPr>
        <w:pStyle w:val="BookText"/>
        <w:rPr/>
      </w:pPr>
      <w:r>
        <w:rPr>
          <w:rFonts w:ascii="IRNazanin" w:hAnsi="IRNazanin" w:eastAsia="IRNazanin"/>
          <w:color w:val="111111"/>
          <w:sz w:val="28"/>
          <w:sz w:val="28"/>
          <w:szCs w:val="28"/>
          <w:rtl w:val="true"/>
          <w:lang w:bidi="fa-IR"/>
        </w:rPr>
        <w:t>مگر كسى كه با قلب سليم به پيشگاه خدا آيد</w:t>
      </w:r>
      <w:r>
        <w:rPr>
          <w:rFonts w:eastAsia="IRNazanin" w:cs="IRNazanin"/>
          <w:color w:val="111111"/>
          <w:sz w:val="28"/>
          <w:szCs w:val="28"/>
          <w:rtl w:val="true"/>
          <w:lang w:bidi="fa-IR"/>
        </w:rPr>
        <w:t>.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 xml:space="preserve">و به اين ترتيب تنها سرمايه نجات بخش در قيامت ، قلب سليم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از هرگونه شرك و كفر و آلودگى به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تعبير جامع و جالبى ؟ تعبيرى كه هم ايمان خالص و نيت پاك در آن وجوددارد و هم هرگونه عمل صالح ، چراكه چنين قلب پاكى ، ثمره اى جز عمل پاك نخواهد داشت و به تعبير ديگر همان گونه كه قلب و روح انسان در اعمال انسان مؤثر است اعمال او نيز بازتاب وسيعى در قلب و جان دارد و آن را به رنگ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رحمانى يا شيطانى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مى آورند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به باور پاره اى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كسى كه با دلى پاك و پاكيزه از گناه و تباهى وارد صحراى محشر گردد، چرا كه هر گناهى با نيت قلبى انجام مى پذيرد،و روشن است كه اگر دل و قلب انسان پاك و پاكيزه باشد ديگر اعضا و اندام هاى آن به گناه آلوده نمى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ششمين امام نور آورده اند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القَلْبُ الّذي سَلِمَ مِنْ حُبِّ الدُّنْيا</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منظور از قلب پاك و سالم از گناه، آن دل و قلبى است كه از دنيا دوستى و دنيا طلبى به 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بيان پيامبر گرامى صلى الله عليه و آله اين ديدگاه را تأييد مى كند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 الدّنيا رأسُ كُلِّ خَطيئَةٍ</w:t>
      </w:r>
      <w:r>
        <w:rPr>
          <w:rFonts w:eastAsia="Amiri" w:cs="Amiri" w:ascii="Amiri" w:hAnsi="Amiri"/>
          <w:color w:val="111111"/>
          <w:sz w:val="28"/>
          <w:szCs w:val="28"/>
          <w:rtl w:val="true"/>
          <w:lang w:bidi="ar-SA"/>
        </w:rPr>
        <w:t>.</w:t>
      </w:r>
      <w:r>
        <w:rPr>
          <w:rStyle w:val="FootnoteAnchor"/>
          <w:rtl w:val="true"/>
        </w:rPr>
        <w:footnoteReference w:id="163"/>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دوستى دنيا، سرچشمه هر گناه و لغزشى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359" w:name="pg19461_210908"/>
    </w:p>
    <w:p>
      <w:pPr>
        <w:pStyle w:val="Heading2"/>
        <w:numPr>
          <w:ilvl w:val="1"/>
          <w:numId w:val="1"/>
        </w:numPr>
        <w:rPr/>
      </w:pPr>
      <w:bookmarkStart w:id="360" w:name="__RefHeading___Toc17121815_1280447820"/>
      <w:bookmarkStart w:id="361" w:name="_Toc126"/>
      <w:bookmarkEnd w:id="359"/>
      <w:bookmarkEnd w:id="360"/>
      <w:r>
        <w:rPr>
          <w:rtl w:val="true"/>
        </w:rPr>
        <w:t>متلاشى كردن پيوندهاى خانوادگى برنامه هميشگى مستكبرين جهان است</w:t>
      </w:r>
      <w:bookmarkEnd w:id="361"/>
    </w:p>
    <w:p>
      <w:pPr>
        <w:pStyle w:val="BookText"/>
        <w:rPr/>
      </w:pPr>
      <w:r>
        <w:rPr>
          <w:rFonts w:ascii="Amiri" w:hAnsi="Amiri" w:eastAsia="Amiri" w:cs="Amiri"/>
          <w:color w:val="111111"/>
          <w:sz w:val="28"/>
          <w:sz w:val="28"/>
          <w:szCs w:val="28"/>
          <w:rtl w:val="true"/>
          <w:lang w:bidi="ar-SA"/>
        </w:rPr>
        <w:t>اِنَّ فِرْعَوْنَ عَلا فِى الاَْرْضِ وَ جَعَلَ اَهْلَها شِيَعايَسْتَضْعِفُ طائِفَةً مِنْهُمْ يُذَبِّحُ اَبْناءَهُمْ وَ يَسْتَحْيى نِساءَهُمْ اِنَّهُ كانَ مِنَ الْمُفْسِدينَ</w:t>
      </w:r>
    </w:p>
    <w:p>
      <w:pPr>
        <w:pStyle w:val="BookText"/>
        <w:rPr/>
      </w:pPr>
      <w:r>
        <w:rPr>
          <w:rFonts w:ascii="IRNazanin" w:hAnsi="IRNazanin" w:eastAsia="IRNazanin"/>
          <w:color w:val="111111"/>
          <w:sz w:val="28"/>
          <w:sz w:val="28"/>
          <w:szCs w:val="28"/>
          <w:rtl w:val="true"/>
          <w:lang w:bidi="fa-IR"/>
        </w:rPr>
        <w:t xml:space="preserve">فرعون برترى جويى در زمين كرد و اهل آن را به گروه هاى مختلفى تقسيم نمود، گروهى را به ضعف و ناتوانى مى كشاند، پسران آن ها را سرمى بريد و زنان آن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كنيزى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نگه مى داشت ، او مسلما از مفسدان بود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 بنده ضعيفى بود كه بر اثر جهل و نادانى شخصيت خود را گم كرد و تا آن جا پيش رفت كه ادعاى خدايى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براى تقويت پايه هاى استكبار خود به چند جنايت بزرگ دست زد ؛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كوشيد درميان مردم مصر تفرقه بيندازد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جَعَلَ اَهْلَها شِيَعا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سياستى كه درطول تاريخ پايه اصلى حكومت مستكبران را تشكيل مى داده است ، چراكه حكومت يك اقليت ناچيز بر يك اكثريت بزرگ جز با برنامه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تفرقه بينداز و حكومت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مخصوصا مردم مصر را به دو گروه مشخص تقسيم نمود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قِبْطِيّان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بوميان آن سرزمين بودند و تمام وسايل رفاهى و كاخ ها و ثروت ها و پست هاى حكومت در اختيار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مهاجران بنى اسرائيلى كه به صورت بردگان و غلامان و كنيزان در چنگال آن ها گرفتار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محروميت ، سراسر وجودشان را فراگرفته بود و سخت ترين كارها بر دوش آن ها بود ، بى آن كه بهره اى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جنايت او استضعاف گروهى از مردم آن سرزمين بود، او دستور داده بود كه درست بنگرند فرزندانى كه از بنى اسرائيل متولد مى شوند ، اگر پسر باشند ، آن ها را از دم تيغ بگذرانند و اگر دختر باشند ، براى خدمتكارى و كنيزى زنده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او با اين عملش چه مى خواست انجام بدهد ؟ معروف است كه او در خواب ديده بود شعله آتشى از سوى بيت المقدس برخاسته و تمام خانه هاى مصر را فراگرفت ، خانه هاى قِبْطِيّان را سوزاند ، ولى خانه هاى بنى اسرائيل سالم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آگاهان و معبّران خواب ، توضيح خواست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سرزمين بيت المقدس مردى خروج مى كند كه هلاكت مصر و حكومت </w:t>
      </w:r>
    </w:p>
    <w:p>
      <w:pPr>
        <w:pStyle w:val="BookText"/>
        <w:rPr/>
      </w:pPr>
      <w:r>
        <w:rPr>
          <w:rFonts w:ascii="IRNazanin" w:hAnsi="IRNazanin" w:eastAsia="IRNazanin"/>
          <w:color w:val="111111"/>
          <w:sz w:val="28"/>
          <w:sz w:val="28"/>
          <w:szCs w:val="28"/>
          <w:rtl w:val="true"/>
          <w:lang w:bidi="fa-IR"/>
        </w:rPr>
        <w:t xml:space="preserve">فراعنه به دست او است </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و نيز نقل كرده اند كه بعضى از كاهنان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پسرى در بنى اسرائيل متولدمى شود كه حكومت تو را بر باد خواهد داد </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 xml:space="preserve">و سرانجام همين امر سبب شد كه فرعون تصميم به كشتن نوزادان پسر از بنى اسرائيل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قرارگرفتن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يُذَبِّحُ اَبْناءَهُمْ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يَسْتَضْعِفُ طائِفَةً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مطالب ديگرى را بازگو مى كند،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فرعونيان براى تضعيف بنى اسرائيل اين نقشه را طرح كرده بودند كه نسل ذكور آن ها را كه مى توانست قيام كند و با فرعونيان بجنگد ، براندازد و تنها دختران و زنان را كه به تنهايى قدرت بر قيام و مبارزه نداشتند، براى خدمتكارى زنده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اين برنامه جنايت بار فرعونيان داستان ها گفته اند، بعضى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دستور داده بود كه زنان باردار بنى اسرائيل را دقيقا زير نظر بگيرند و تنها قابله هاى قبطى و فرعونى مأمور وضع حمل آن بودند، تا اگر نوزاد پسر باشد، فورا به مقامات حكومت مصر خبر دهند و جلادان بيايند و قربانى خود را بگيرند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 فرقه ها و دسته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برترى جويى و بيدادگرى است، چنانكه در آيه ديگرى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تِلْكَ الدّارُ الاْآخِرَةُ نَجْعَلُها لِلَّذينَ لايُريدُونَ عُلُوّاً فِى الاَْرْضِ وَ لا فَساداً </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اين است سراى آخرت، كه آن را براى كسانى قرار مى دهيم كه نه برترى جويى و بيداد را در روى زمين بخواهند و نه تبهكارى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ادامه آيه مورد بحث مى افزايد</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عنصرى نژاد پرست و بيداد پيشه بود و ميان فرعونيان و بنى اسرائيل بسيار تبعيض روا مى داشت؛ گروه دوّم را به كارهاى سخت وامى داشت 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ذلّت و حقارت مى كشيد و ضمن شهروند درجه دوم انگاشتن آنان، امكان رشد و ميدان بالندگى را از آنان سلب كرده بود، امّا گروه نخست را كه چاكران و طرفداران بى ريشه و بيداد خواهِ خودش بودند، گرامى مى داشت و آنان را خودى و انسان هاى درجه اوّل مى شمرد و به آنان ميدان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پاره اى منظور اين است كه، فرعون براى به ذلت كشيدن بنى اسرائيل و تحقير بيشتر آنان، و براى اينكه به آسانى بيداد خود را بر آنان تحميل كند، خود آنان را گروه گروه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همان توده هاى در بند را سخت به ناتوانى كشيده بود،</w:t>
      </w:r>
    </w:p>
    <w:p>
      <w:pPr>
        <w:pStyle w:val="BookText"/>
        <w:rPr/>
      </w:pPr>
      <w:r>
        <w:rPr>
          <w:rFonts w:ascii="IRNazanin" w:hAnsi="IRNazanin" w:eastAsia="IRNazanin"/>
          <w:color w:val="111111"/>
          <w:sz w:val="28"/>
          <w:sz w:val="28"/>
          <w:szCs w:val="28"/>
          <w:rtl w:val="true"/>
          <w:lang w:bidi="fa-IR"/>
        </w:rPr>
        <w:t>يُذَبِّحُ أَبْناءَهُمْ به گونه اى كه پسران آنان را سر مى بريد،</w:t>
      </w:r>
    </w:p>
    <w:p>
      <w:pPr>
        <w:pStyle w:val="BookText"/>
        <w:rPr/>
      </w:pPr>
      <w:r>
        <w:rPr>
          <w:rFonts w:ascii="IRNazanin" w:hAnsi="IRNazanin" w:eastAsia="IRNazanin"/>
          <w:color w:val="111111"/>
          <w:sz w:val="28"/>
          <w:sz w:val="28"/>
          <w:szCs w:val="28"/>
          <w:rtl w:val="true"/>
          <w:lang w:bidi="fa-IR"/>
        </w:rPr>
        <w:t>وَ يَسْتَحْيِي نِساءَهُمْ و دخترانشان را زنده مى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سياست شوم و نسل كشى ظالمانه بدان خاطر بود كه پيشگويان و كاهنان به او گفته بودند كه در ميان بنى اسرائيل پسرى ديده به جهان خواهد گشود كه نظام استبدادى او را واژگون و فرمانروايى مطلقه اش را به نابودى خواهد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در خواب ديد كه شعله هاى سوزان آتش از بيت المقدس زبانه كشيد و آمد تا آسمان مصر را پوشاند و آن گاه فرعون و فرعونيانِ خودكامه و بيدادپيشه را سوزانيد و به خانه هاى بنى اسرائيل نزديك نشد و به آنها آسيب نرسانيد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از خواب بر خواست سراسيمه و ترسان دانشمندان را فراخواند و تعبير خواب خويش را از آنان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سرزمين مردى بر خواهد خاست كه نابودى نظام حاكم بر كشور ما به دست او خواهد بود، و آن گاه بود كه فرعون سياست نسل كشى را در پيش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كانَ مِنَ الْمُفْسِدِينَ</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راستى كه فرعون عنصرى زورگو و تبهكار بود، چرا كه نافرمانى خدا پيشه ساخته و خون مردم را بر زمين مى ريخت و حقوق و آزادى و امنيّت مردم را پايمال مى ساخت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نُريدُ اَنْ نَمُنَّ عَلَى الَّذينَ اسْتُضْعِفُوا فِى الاَْرْضِ وَ نَجْعَلَهُمْ اَئِمَّةً وَ نَجْعَلَهُمُ الْوارِثينَ</w:t>
      </w:r>
    </w:p>
    <w:p>
      <w:pPr>
        <w:pStyle w:val="BookText"/>
        <w:rPr/>
      </w:pPr>
      <w:r>
        <w:rPr>
          <w:rFonts w:ascii="IRNazanin" w:hAnsi="IRNazanin" w:eastAsia="IRNazanin"/>
          <w:color w:val="111111"/>
          <w:sz w:val="28"/>
          <w:sz w:val="28"/>
          <w:szCs w:val="28"/>
          <w:rtl w:val="true"/>
          <w:lang w:bidi="fa-IR"/>
        </w:rPr>
        <w:t>اراده ما بر اين قرار گرفته است كه به مستضعفين نعمت بخشيم و آن ها را پيشوايان و وارثين روى زمين قرار دهيم</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نُمَكِّنَ لَهُمْ فِى الاَْرْضِ وَ نُرِىَ فِرْعَوْنَ وَ هامانَ وَ جُنُودَهُما مِنْهُمْ ما كانُوا يَحْذَروُنَ</w:t>
      </w:r>
    </w:p>
    <w:p>
      <w:pPr>
        <w:pStyle w:val="BookText"/>
        <w:rPr/>
      </w:pPr>
      <w:r>
        <w:rPr>
          <w:rFonts w:ascii="IRNazanin" w:hAnsi="IRNazanin" w:eastAsia="IRNazanin"/>
          <w:color w:val="111111"/>
          <w:sz w:val="28"/>
          <w:sz w:val="28"/>
          <w:szCs w:val="28"/>
          <w:rtl w:val="true"/>
          <w:lang w:bidi="fa-IR"/>
        </w:rPr>
        <w:t>حكومتشان را پابرجا سازيم و به فرعون و هامان و لشكريان آن ها آن چه را بيم داشتند ازاين گروه ، نشان دهيم</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قدر اين دو آيه گويا و اميدبخش است ، چراكه به صورت يك قانون كلى و درشكل فعل مضارع و مستمر بيان شده است تا تصور نشود اختصاص به مستضعفان بنى اسرائيل و حكومت فرعونيان داشته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 خواهيم چنين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فرعون مى خواست بنى اسرائيل را تار و مار كند و قدرت و شوكتشان را درهم بشكند، اما ما مى خواستيم آن ها قوى و پيروز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مى خواست حكومت تا ابد در دست مستكبران باشد ، اما ما اراده كرده بوديم كه حكومت را به مستضعفان بسپاريم و سرانجام چنين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بخشيدن مواهب و نعمت ها است و اين با منت زبانى كه بازگو كردن نعمت به قصد تحقير طرف است و مسلما كار مذمومى مى باشد ، فرق بسيار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آيه فوق هرگز سخن از يك برنامه موضعى و خصوصى مربوط به بنى اسرائيل نمى گويد ، بلكه بيانگر يك قانون كلى است براى همه اعصار و قرون و همه اقوام و جمعيت ها،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اراده داريم كه برمستضعفان منت بگذاريم و آن هارا پيشوايان و وارثان حكومت روى زمين قرار دهيم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بشارتى است در زمينه پيروزى حق بر باطل و ايمان بر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بشارتى است براى همه انسان هاى آزاده و خواهان حكومت عدل وداد و برچيده شدن بساط ظلم و جور</w:t>
      </w:r>
      <w:r>
        <w:rPr>
          <w:rFonts w:eastAsia="IRNazanin" w:cs="IRNazanin"/>
          <w:color w:val="111111"/>
          <w:sz w:val="28"/>
          <w:szCs w:val="28"/>
          <w:rtl w:val="true"/>
          <w:lang w:bidi="fa-IR"/>
        </w:rPr>
        <w:t xml:space="preserve">. </w:t>
      </w:r>
      <w:bookmarkStart w:id="362" w:name="pg19461_210912"/>
    </w:p>
    <w:p>
      <w:pPr>
        <w:pStyle w:val="BookText"/>
        <w:rPr/>
      </w:pPr>
      <w:bookmarkEnd w:id="362"/>
      <w:r>
        <w:rPr>
          <w:rFonts w:ascii="IRNazanin" w:hAnsi="IRNazanin" w:eastAsia="IRNazanin"/>
          <w:color w:val="111111"/>
          <w:sz w:val="28"/>
          <w:sz w:val="28"/>
          <w:szCs w:val="28"/>
          <w:rtl w:val="true"/>
          <w:lang w:bidi="fa-IR"/>
        </w:rPr>
        <w:t>نمونه اى از تحقق اين مشيات الهى ، حكومت بنى اسرائيل و زوال حكومت فرعونيان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نمونه كامل ترش حكومت پيامبر اسلام صلى الله عليه و آله و يارانش بعد از ظهور اسلام بود ، حكومت پابرهنه ها و تهى دستان باايمان و مظلومان پاكدل كه پيوسته از سوى فراعنه زمان خود مورد تحقير و استهزاء بودند و تحت فشار و ظلم و ستم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خدا به دست همين گروه دروازه قصرهاى كسراها و قيصرها را گشود و آن ها را از تخت قدرت به زير آورد و بينى مستكبران را به خاك ماليد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گسترده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ظهور حكومت حق و عدالت در تمام كره زمين به وسيله مهدى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آيات از جمله آياتى است كه به روشنى بشارت ظهور چنين حكومتى را مى دهد، لذا در روايات اسلامى مى خوانيم كه ؛ ائمه اهل بيت عليهم السلام در تفسير اين آيه اشاره به اين ظهور بزرگ كرده اند </w:t>
      </w:r>
      <w:r>
        <w:rPr>
          <w:rFonts w:eastAsia="IRNazanin" w:cs="IRNazanin"/>
          <w:color w:val="111111"/>
          <w:sz w:val="28"/>
          <w:szCs w:val="28"/>
          <w:rtl w:val="true"/>
          <w:lang w:bidi="fa-IR"/>
        </w:rPr>
        <w:t>.</w:t>
      </w:r>
    </w:p>
    <w:p>
      <w:pPr>
        <w:pStyle w:val="Heading2"/>
        <w:numPr>
          <w:ilvl w:val="1"/>
          <w:numId w:val="1"/>
        </w:numPr>
        <w:rPr/>
      </w:pPr>
      <w:bookmarkStart w:id="363" w:name="__RefHeading___Toc17121817_1280447820"/>
      <w:bookmarkStart w:id="364" w:name="_Toc127"/>
      <w:bookmarkEnd w:id="363"/>
      <w:r>
        <w:rPr>
          <w:rtl w:val="true"/>
        </w:rPr>
        <w:t xml:space="preserve">« </w:t>
      </w:r>
      <w:r>
        <w:rPr>
          <w:rtl w:val="true"/>
        </w:rPr>
        <w:t xml:space="preserve">مستضعفان </w:t>
      </w:r>
      <w:r>
        <w:rPr>
          <w:rtl w:val="true"/>
        </w:rPr>
        <w:t xml:space="preserve">» </w:t>
      </w:r>
      <w:r>
        <w:rPr>
          <w:rtl w:val="true"/>
        </w:rPr>
        <w:t xml:space="preserve">و </w:t>
      </w:r>
      <w:r>
        <w:rPr>
          <w:rtl w:val="true"/>
        </w:rPr>
        <w:t xml:space="preserve">« </w:t>
      </w:r>
      <w:r>
        <w:rPr>
          <w:rtl w:val="true"/>
        </w:rPr>
        <w:t xml:space="preserve">مستكبران </w:t>
      </w:r>
      <w:r>
        <w:rPr>
          <w:rtl w:val="true"/>
        </w:rPr>
        <w:t xml:space="preserve">» </w:t>
      </w:r>
      <w:r>
        <w:rPr>
          <w:rtl w:val="true"/>
        </w:rPr>
        <w:t>چه كسانى هستند ؟</w:t>
      </w:r>
      <w:bookmarkEnd w:id="364"/>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دانيم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اما چون به باب استفعال برده شده، به معنى كسى است كه او را به ضعف كشانده اند و در بند و زنجير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نيست كه ضعيف و ناتوان و فاقد قدرت و نيرو باشد ، مُسْتَضْعَف كسى است كه نيروهاى بالفعل و بالقوّه دارد ، اما از ناحيه ظالمان و جباران سخت در فشار قرار گرفته ، ولى با اين حال در برابر بند و زنجير كه بر دست و پاى او نهاده اند ، ساكت و تسليم نيست ، پيوسته تلاش مى كند تا زنجيرها را بشكند و آزاد شود ، دست جباران و ستمگران را كوتاه سازد و آيين حق و عدالت را برپا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چنين گروهى وعده يارى و حكومت در زمين داده است ، نه افراد بى دست و پا و جبان و ترسو كه حتى حاضر نيستند فريادى بكشند ، تا چه رسد به اين كه پا در ميدان مبارزه بگذارند و قربانى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اسرائيل نيز آن روز توانستند وارث حكومت فرعونيان شوند كه گرد رهبر خود موسى را گرفتند ، نيروهاى خود را بسيج كردند و همه صف واحدى را تشكيل دادند ، بقاياى ايمانى كه از جدشان </w:t>
      </w:r>
    </w:p>
    <w:p>
      <w:pPr>
        <w:pStyle w:val="BookText"/>
        <w:rPr/>
      </w:pPr>
      <w:r>
        <w:rPr>
          <w:rFonts w:ascii="IRNazanin" w:hAnsi="IRNazanin" w:eastAsia="IRNazanin"/>
          <w:color w:val="111111"/>
          <w:sz w:val="28"/>
          <w:sz w:val="28"/>
          <w:szCs w:val="28"/>
          <w:rtl w:val="true"/>
          <w:lang w:bidi="fa-IR"/>
        </w:rPr>
        <w:t>ابراهيم به ارث برده بودند ، با دعوت موسى تكميل و خرافات را از فكر خود زدودند و آماده قيام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و اقسامى دارد ؛ مستضعف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قرآن بيشتر روى آن تكيه كرده است ، مستضعفين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شك جباران مستكبر براى تحكيم پايه هاى سياست جابرانه خود قبل از هرچيز سعى مى كنند قربانيان خود را به استضعاف فكرى و فرهنگى بكشانند ، سپس به استضعاف اقتصادى ، تا قدرت و توانى براى آن ها باقى نماند، تا فكر قيام و گرفتن زمام حكومت را در دست و مغز خود نپرورانند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فرعون بود كه براى اسارت بنى اسرائيل مردان آن ها را مى كشت و زنانشان را براى خدمتكارى زنده نگه مى داشت كه در طول تاريخ همه جباران چنين بودند و با هر وسيله نيروهاى فعال را از كار مى انداختند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جا كه نمى توانستند مردان را بكشند، مردانگى را مى كشتند و با پخش وسايل فساد ، مواد مخدر ، توسعه فحشاء و بى بند و بارى جنسى ، گسترش شراب و قمار و انواع سرگرمى هاى ناسالم ، روح شهامت و سلحشورى و ايمان را در آن ها خفه مى كردند ، تا بتوانند با خيالى آسوده به حكومت خودكامه خويش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پيامبران الهى مخصوصا پيامبراسلام صلى الله عليه و آله سعى داشتند نيروهاى خفته جوانان را بيدار و آزاد سازند و حتى به زنان ، درس مردانگى بياموزند و آن ها را در صف مردان ، در برابر مستكبران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اين دو برنامه در تاريخ گذشته و امروز در همه كشورهاى اسلامى به خوبى نمايان است، لذا نيازى به ذكر آن نمى بينيم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Amiri" w:hAnsi="Amiri" w:eastAsia="Amiri" w:cs="Amiri"/>
          <w:color w:val="111111"/>
          <w:sz w:val="28"/>
          <w:sz w:val="28"/>
          <w:szCs w:val="28"/>
          <w:rtl w:val="true"/>
          <w:lang w:bidi="ar-SA"/>
        </w:rPr>
        <w:t>در آيه مورد بحث در ترسيم اقتدار آن فرمانرواى حاكم بر جامعه و تاريخ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نُرِيدُ أَنْ نَمُنَّ عَلَى الَّذِينَ اسْتُضْعِفُوا فِي الاْءَرْضِ</w:t>
      </w:r>
    </w:p>
    <w:p>
      <w:pPr>
        <w:pStyle w:val="BookText"/>
        <w:rPr/>
      </w:pPr>
      <w:r>
        <w:rPr>
          <w:rFonts w:ascii="IRNazanin" w:hAnsi="IRNazanin" w:eastAsia="IRNazanin"/>
          <w:color w:val="111111"/>
          <w:sz w:val="28"/>
          <w:sz w:val="28"/>
          <w:szCs w:val="28"/>
          <w:rtl w:val="true"/>
          <w:lang w:bidi="fa-IR"/>
        </w:rPr>
        <w:t>فرعون و نظام استبدادى او بر آن بودند كه بنى اسرائيل را بر اندازند و نابود سازند، امّا ما مى خواستيم بر آن كسانى كه در سرزمين مصر به ناتوانى كشيده شده بودند نعمتى گران ارزانى 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نَجْعَلَهُمْ أَئِمَّةً</w:t>
      </w:r>
    </w:p>
    <w:p>
      <w:pPr>
        <w:pStyle w:val="BookText"/>
        <w:rPr/>
      </w:pPr>
      <w:r>
        <w:rPr>
          <w:rFonts w:ascii="IRNazanin" w:hAnsi="IRNazanin" w:eastAsia="IRNazanin"/>
          <w:color w:val="111111"/>
          <w:sz w:val="28"/>
          <w:sz w:val="28"/>
          <w:szCs w:val="28"/>
          <w:rtl w:val="true"/>
          <w:lang w:bidi="fa-IR"/>
        </w:rPr>
        <w:t>و آنان را پيشوايان راه هدايت و عدالت و راهنمايان حقيقت قرار دهيم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 خواستيم به آنان فرمانروايى ارزانى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ما هر دو ديدگاه يكى است، چرا كه اگر خدا به فرد و يا گروهى اقتدار و فرمانروايى داد، در حقيقت آن فرد و آن گروه را پيشواى مردم نيز قرار داده است، و آنانكه در هنگامه اقتدار و داشتن امكانات، بر بندگان خدا ستم مى كنند و زورمدارى و استبدادپيشه مى سازند، نه حكومت و قدرتشان از سوى خداست و نه خودشان پيشواى مردم هستند، بلكه فريبكارانى بيش نيستند كه خود را نيك جلوه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اگر ديدگاه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بپذيريم، آيه مورد بحث نظير اين آيه است كه در مورد خانواده ابراهيم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آتَيْنا آلَ اِبْراهيمَ الْكِتابَ وَ الْحِكْمَةَ وَ آتَيْناهُمْ مُلْكاً عَظيماً</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به يقين ما به خاندان ابراهيم كتاب و حكمت داديم و فرمانروايى بزرگ و پرشكوهى به آنان ارزانى داشتيم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بيان نظام ها و نظام دهندگان و فرمانروايان، دو گروهند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 نخست نظام هاى استبدادى و فردى، كه اگر ژرف بنگريم، تنها اراده گزاف يك و يا چند عنصر خودكامه است كه در اين نوع نظام ها بر همه مردم در فرم هاى گوناگون تحميل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ديگر حكومت ها و فرمانروايان دادگر و آزادمنش و شايسته كردارى كه بر اساس حق و عدالت و رعايت حقوق و آزادى و گزينش و رضايت و خواست قلبى و مشاركت و نظارت و امنيّت مردم، و طبق مقررات خداپسندانه و منصفانه به اداره جامعه مى پردازند و گردانندگان آنها خود را بسان فردى از آن مردم و فرمانبردار قانون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حكومت هاى عادلانه پيامبران از نوع دوم هستند و تنها چنين نظام ها و چنين فرمانروايانى هستند كه بايد اطاعت شوند، نه هر فرمانروا و حكومتى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مى توان گفت كه امامان راستين و جانشينان پيامبر صلى الله عليه و آله ، فرمانروايان حقيقى هستند كه در قلمرو امور دينى و دنيوى جامعه، پيشوا و پيشتازند و بر مردم است كه از آنان پيروى نموده و آنان را الگو و سرمشق و راهنماى خويش بدانند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نَجْعَلَهُمُ الْوارِثِينَ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همان مردم ناتوان و ستمديده را ميراثبر همان خودكامگان قرارداديم و شهر و ديار و خانه و كاشانه و بوستان ها و دارايى هاى فرعون و فرعونيان را به آنان سپرديم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اميرمؤمنان آورده اند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 الَّذى فَلَقَ الْحَبَّةَ وَ بَرَأَ النَّسْمَةَ لَتَعْطِفَنَّ الدُّنْيا عَلَيْنا بَعْدَ شِماسِها عَطْفَ الضَّرُوسِ عَلى وَلَدِها، وَ تَلا عَقيبَ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نُريدُ اَنْ نَمُنَّ عَلَى الَّذينَ</w:t>
      </w:r>
      <w:r>
        <w:rPr>
          <w:rFonts w:eastAsia="Amiri" w:cs="Amiri" w:ascii="Amiri" w:hAnsi="Amiri"/>
          <w:color w:val="111111"/>
          <w:sz w:val="28"/>
          <w:szCs w:val="28"/>
          <w:rtl w:val="true"/>
          <w:lang w:bidi="ar-SA"/>
        </w:rPr>
        <w:t>...</w:t>
      </w:r>
      <w:r>
        <w:rPr>
          <w:rStyle w:val="FootnoteAnchor"/>
          <w:rtl w:val="true"/>
        </w:rPr>
        <w:footnoteReference w:id="168"/>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 خدايى كه دانه را شكافت و انسان را آفريد، دنيا پس از آنكه در برابر ما خاندان رسالت چموشى و سركشى كرد، سرانجام بسان شتر خشن و بداخلاقى كه به فرزند خويش محبت ورزد، به سوى ما روى خواهد آورد، و در برابر ما رام خواهد شد، و آن گاه به تلاوت آيه مورد بحث پرداخت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نُريدُ أَنْ نَمُنَّ عَلَى الَّذينَ اسْتُضْعِفُوا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فِى الاَْرْضِ وَ نَجْعَلَهُمْ اَئِمَّةً وَ نَجْعَلَهُمْ الْوارِثينَ</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در روايت ديگرى در اين مورد از پنجمين امام نور آورده اند كه روزى به فرزند گرانمايه اش حضرت صادق عليه السلام نگاهى عميق و پر راز افكند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 اللّهِ مِنَ الَّذينَ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نُريدُ اَنْ نَمُنَّ عَلَى الَّذينَ اسْتُضْعِفُوا فِى الاَْرْضِ وَ نَجْعَلُهُمْ اَئِمَّةً</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به خداى سوگند اين فرزندم از همان كسانى است كه خدا در مورد آنان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مى خواهيم بر آن كسانى كه در آن سرزمين به ناتوانى كشيده شده اند نعمتى گران ارزانى داريم و آنان را پيشوايان عدالت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چهارمين امام نور در تفسير آيه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الَّذى بَعَثَ مُحَمَّداً بِالْحَقِّ بَشيراً وَ نَذيراً، اِنَّ الاَْبْرارَ مِنّا اَهْلَ الْبَيْتِ وَ شيعَتَهُمْ بِمَنْزِلَةِ مُوسى وَ شيعَتِهِ، وَ اِنَّ عَدُوَّنا وَ اَشْياعَهُمْ بِمَنْزِلَةِ فِرْعَوْنَ وَ اَشْياعِهِ</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به خدايى كه محمد صلى الله عليه و آله را به حق براى نويد دهى و هشدار به مردم برانگيخت، پيشوايان و نيكان ما خاندان وحى و رسالت و شيعيان آنان، بسان موسى و پيروان اويند و دشمنان ما و پيروان آنان بسان فرعون و فرعونيان، آرى، پيروزى و سرفرازى سرانجام از آن 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دادن ابزار و امكانات لازم براى انجام كار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آيه مباركه نابودى اقتدار پوشالى و ظالمانه فرعون به دست موسى عليه السلام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چهار صد سال زندگى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فردى كوتاه قامت و چاق بود و نخستين كسى است كه موهاى خود را رنگ كرد، و موسى عليه السلام كه او را به امواج نيل سپرد،و استبداد ديرپا و خشونت بار او را واژگون ساخت يكصد و بيست سال زيست</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اَوْحَيْنا اِلى اُمِّ مُوسى اَنْ اَرْضِعيهِ فَاِذا خِفْتِ عَلَيْهِ فَاَلْقيهِ فِى الْيَمِّ وَ لا تَخافى وَ لاتَحْزَنى اِنّا رادُّوهُ اِلَيْكِ وَ جاعِلُوهُ مِنَ الْمُرْسَلينَ</w:t>
      </w:r>
    </w:p>
    <w:p>
      <w:pPr>
        <w:pStyle w:val="BookText"/>
        <w:rPr/>
      </w:pPr>
      <w:r>
        <w:rPr>
          <w:rFonts w:ascii="IRNazanin" w:hAnsi="IRNazanin" w:eastAsia="IRNazanin"/>
          <w:color w:val="111111"/>
          <w:sz w:val="28"/>
          <w:sz w:val="28"/>
          <w:szCs w:val="28"/>
          <w:rtl w:val="true"/>
          <w:lang w:bidi="fa-IR"/>
        </w:rPr>
        <w:t>ما به مادر موسى الهام كرديم كه او را شيرده و هنگامى كه براو ترسيدى، وى را در دريا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نيل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بيفكن و نترس و غمگين مباش كه ما او را به تو بازمى گردانيم و او را از رسولانش قرار مى دهيم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آيه كوتاه مشتمل بر دو امر و دو نهى و دو بشارت است كه مجموعا خلاصه اى است از يك داستان بزرگ و پرماجرا كه فشرده اش چنين است ؛ دستگاه فرعون برنامه وسيعى براى كشتن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نوزادان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بنى اسرائيل ترتيب داده بود و حتى قابله هاى فرعونى مراقب زنان باردار بنى اسرائيل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يكى از اين قابله ها با مادر موسى ، دوستى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موسى مخفيانه صورت گرفت و چندان آثارى از حمل درمادر نمايان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احساس كرد تولد نوزاد نزديك شده، به سراغ دوستش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قابله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ماجراى من چنين است، فرزندى در رَحِم دارم و امروز به محبت و دوستى تو نيازمندم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موسى تولد يافت ، از چشمان او نور مرموزى درخشيد ، چنان كه بدن قابله به لرزه درآمد و برقى از محبت در اعماق قلب او فرو نشست و تمام زواياى دلش را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قابله رو به مادر موسى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نظر داشتم ماجراى تولد اين نوزاد را به دستگاه حكومت خبر دهم تا جلادان بيايند و اين پسر را به قتل 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جايزه خود را بگيرم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چه كنم كه عشق شديدى از اين نوزاد در درون قلبم احساس مى كنم ، حتى راضى نيستم مويى از سر او كم شود ، با دقت از او حفاظت كن ، من فكر مى كنم دشمن نهايى ما سرانجام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قابله از خانه مادر موسى بيرون آمد ، بعضى از جاسوسان حكومت او را ديدند و تصميم گرفتند وارد خانه شوند ، خواهر موسى ماجرا را به مادر خبر داد و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دستپاچه شد ، آن چنان كه نمى دانست چه كند ؟ در ميان اين وحشت شديد كه هوش از سرش برده بود ، نوزاد را در پارچه اى پيچيد و در تنور انداخت ، مأمورين وارد شدند در آن جا چيزى جز تنور آتش نديدند، تحقيقات را از مادر موسى شروع كردند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زن قابله در اين جا چه مى كرد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دوست من است ، براى ديدار من آمده بود ، مأمورين مأيوس شدند و بيرون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موسى به هوش آمد و به خواهر موسى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نوزاد كجا است ؟ او اظهار بى اطلاعى كرد، ناگهان صداى گريه اى از درون تنور برخاست ، مادر به سوى تنور دويد ، ديد خداوند آتش را براى او سرد و سلام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خدايى كه آتش نمرودى را براى ابراهيم سرد و سالم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كرد و نوزادش را سالم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مادر در امان نبود ، چراكه مأموران چپ و راست در حركت و جستجو بودند و شنيدن صداى يك نوزاد كافى بود كه خطر بزرگى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يك الهام الهى قلب مادر راروشن ساخت ، الهامى كه ظاهرا او را به كار خطرناكى دعوت مى كرد، ولى با اين حال از آن احساس آرامش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مأموريت الهى است كه به هرحال بايد انجام شود و تصميم گرفت به اين الهام ، لباس عمل بپوشاند و نوزاد خويش را به نيل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يك نجار مصرى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نجارى كه او نيز از قبطيان و فرعونيان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درخواست كرد صندوق كوچكى براى او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اوصاف كه مى گويى، صندوق رابراى چه مى خواهى ؟ مادرى كه زبانش عادت به دروغ نداشت ، نتوانست در اين جا سخنى جز اين بگويد كه ؛ من از بنى اسرائيلم ، نوزاد پسرى دارم و مى خواهم نوزادم را در آن مخفى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نجار قبطى تصميم گرفت اين خبر را به جلادان برساند ، به سراغ آن ها آمد ، اما چنان وحشتى بر قلب او مستولى شد كه زبانش بازايستاد ، تنها با دست اشاره مى كرد و مى خواست با علايم ، مطلب را بازگو كند ، مأمورين كه گويا از حركات او يك نحو سخريه و استهزاء برداشت كردند، او را زدند و بيرون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بيرون آمد ، حال عادى خود را بازيافت ، اين ماجرا تكرار شد و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نتيجه فهميد در اين جا يك سرّ الهى نهفته است ، صندوق را ساخت و به مادر موسى تحويل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صبحگاهانى بود كه هنوز چشم مردم مصر در خواب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كمى روشن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 نوزاد خود را همراه صندوق به كنار نيل آورد ، پستان در دهان نوزاد گذاشت و آخرين شير را به او داد ، سپس او را در صندوق مخصوص كه همچون يك كشتى كوچك قادر بود بر روى آب حركت كند ، گذاشت و آن را روى موج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 خروشان نيل ، صندوق را به زودى از ساحل دور كرده ، مادر در كنار ايستاده بود و اين منظره را تماشا مى نمود ، در يك لحظه احساس كرد قلبش از او جدا شده و روى امواج حركت مى كند ، اگر لطف الهى قلب او را آرام نكرده بود ، فرياد مى كشيد و همه چيز فاش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همه از يك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ببينيم در كاخ فرعون چه خبر بود ؟ در اخبار آمده ؛ فرعون دخترى داشت كه تنها فرزندش بود و از بيمارى شديدى رنج مى برد ، فرعون دست به دامن اطباء زد ، نتيجه اى نگرفت ، به كاهنان متوسل شد ، آن 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پيش بينى مى كنيم كه از درون اين دريا انسانى به اين كاخ گام مى نهد كه اگر از آب دهانش به بدن اين بيمار بمالند ، بهبودى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و همسرش آسيه در انتظار چنين ماجرايى بودند كه ناگهان روزى صندوقچه اى كه بر امواج در حركت بود ، نظر آن ها را جلب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مأمورين فورا به سراغ صندوق بروند و آن را از آب بگيرند تا ببينند در آن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مرموز در برابر فرعون قرار گرفت ، ديگران نتوانستند درِ آن را بگشايند ، آرى مى بايست درِ صندوق نجات موسى ، به دست فرعون گشوده شود و گشوده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چشم همسرفرعون به چشم كودك افتاد ، برقى از آن جهيد و اعماق قلبش را روشن ساخت و همگى مخصوصا همسر فرعون مهر او را به دل گرفتند و هنگامى كه آب دهان اين نوزاد مايه شفاى بيمار شد ، اين محبت فزونى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خلاصه اين ماجرا را از زبان قرآن مى شنويم </w:t>
      </w:r>
      <w:r>
        <w:rPr>
          <w:rFonts w:eastAsia="IRNazanin" w:cs="IRNazanin"/>
          <w:color w:val="111111"/>
          <w:sz w:val="28"/>
          <w:szCs w:val="28"/>
          <w:rtl w:val="true"/>
          <w:lang w:bidi="fa-IR"/>
        </w:rPr>
        <w:t xml:space="preserve">. </w:t>
      </w:r>
      <w:bookmarkStart w:id="365" w:name="pg19461_210920"/>
    </w:p>
    <w:p>
      <w:pPr>
        <w:pStyle w:val="BookText"/>
        <w:rPr/>
      </w:pPr>
      <w:bookmarkEnd w:id="365"/>
      <w:r>
        <w:rPr>
          <w:rFonts w:ascii="Amiri" w:hAnsi="Amiri" w:eastAsia="Amiri" w:cs="Amiri"/>
          <w:color w:val="111111"/>
          <w:sz w:val="28"/>
          <w:sz w:val="28"/>
          <w:szCs w:val="28"/>
          <w:rtl w:val="true"/>
          <w:lang w:bidi="ar-SA"/>
        </w:rPr>
        <w:t>شرح آيه از تفسير مجمع البيان</w:t>
      </w:r>
    </w:p>
    <w:p>
      <w:pPr>
        <w:pStyle w:val="Heading2"/>
        <w:numPr>
          <w:ilvl w:val="1"/>
          <w:numId w:val="1"/>
        </w:numPr>
        <w:rPr/>
      </w:pPr>
      <w:bookmarkStart w:id="366" w:name="__RefHeading___Toc17121819_1280447820"/>
      <w:bookmarkStart w:id="367" w:name="_Toc128"/>
      <w:bookmarkEnd w:id="366"/>
      <w:r>
        <w:rPr>
          <w:rtl w:val="true"/>
        </w:rPr>
        <w:t>قدرت نمايى شگفت آور خدا</w:t>
      </w:r>
      <w:bookmarkEnd w:id="367"/>
    </w:p>
    <w:p>
      <w:pPr>
        <w:pStyle w:val="BookText"/>
        <w:rPr/>
      </w:pPr>
      <w:r>
        <w:rPr>
          <w:rFonts w:ascii="IRNazanin" w:hAnsi="IRNazanin" w:eastAsia="IRNazanin"/>
          <w:color w:val="111111"/>
          <w:sz w:val="28"/>
          <w:sz w:val="28"/>
          <w:szCs w:val="28"/>
          <w:rtl w:val="true"/>
          <w:lang w:bidi="fa-IR"/>
        </w:rPr>
        <w:t>در دوّمين فراز از سرگذشت الهام بخش موسى، آفريدگار هستى روشنگرى مى كند كه چگونه فرعون و فرعونيان را در پرتو قدرت و حكمت خويش نابود و موسى را به پيروزى و سرفرازى راه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أَوْحَيْنا إِلى أُمِّ مُوسى أَنْ أَرْضِعِيهِ</w:t>
      </w:r>
    </w:p>
    <w:p>
      <w:pPr>
        <w:pStyle w:val="BookText"/>
        <w:rPr/>
      </w:pPr>
      <w:r>
        <w:rPr>
          <w:rFonts w:ascii="IRNazanin" w:hAnsi="IRNazanin" w:eastAsia="IRNazanin"/>
          <w:color w:val="111111"/>
          <w:sz w:val="28"/>
          <w:sz w:val="28"/>
          <w:szCs w:val="28"/>
          <w:rtl w:val="true"/>
          <w:lang w:bidi="fa-IR"/>
        </w:rPr>
        <w:t>و ما به مادر ارجمند موسى الهام كرديم كه كودك خويش را تا زمانى كه برجانش نگران نيستى شيرده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شريفه در مورد اين بانوى با ايمان به وحى تعبير مى گردد، امّا اين وحى با آن وحى و پيامى كه به پيامبران مى رسد يكسان نيست، بلكه اين نوعى الهام و به دل انداختن و به قلب افكندن چيزى است كه مورد نظر است و بايد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پاره اى اين پيام را فرشته وحى بر مادر موسى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باور برخى ديگر او خواب ديد و دانشمندان بنى اسرائيل خوابش را تعبير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خِفْتِ عَلَيْهِ فَأَلْقِيهِ فِي الْيَمِّ</w:t>
      </w:r>
    </w:p>
    <w:p>
      <w:pPr>
        <w:pStyle w:val="BookText"/>
        <w:rPr/>
      </w:pPr>
      <w:r>
        <w:rPr>
          <w:rFonts w:ascii="IRNazanin" w:hAnsi="IRNazanin" w:eastAsia="IRNazanin"/>
          <w:color w:val="111111"/>
          <w:sz w:val="28"/>
          <w:sz w:val="28"/>
          <w:szCs w:val="28"/>
          <w:rtl w:val="true"/>
          <w:lang w:bidi="fa-IR"/>
        </w:rPr>
        <w:t>امّا هنگامى كه بر جان كودك نگران شدى و ترسيدى كه جاسوسان و مأموران اطلاعاتى استبداد حاكم او را بكشند، وى را به درياى نيل بيفكن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تَخافِي وَ لا تَحْزَنِي إِنّا رَادُّوهُ إِلَيْكِ وَ جاعِلُوهُ مِنَ الْمُرْسَلِينَ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دژخيمان فرعون مترس و از دورى او اندوه به دل راه مده، چرا كه ما به زودى او را در اوج سلامت و نشاط به تو باز مى گردانيم، و او را يكى از پيام آوران خويش خواهيم ساخت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آيه شريفه دو فرمان، و دو هشدار، و دو نويد جانبخش از آينده در مورد </w:t>
      </w:r>
      <w:bookmarkStart w:id="368" w:name="pg19461_210921"/>
    </w:p>
    <w:p>
      <w:pPr>
        <w:pStyle w:val="BookText"/>
        <w:rPr/>
      </w:pPr>
      <w:bookmarkEnd w:id="368"/>
      <w:r>
        <w:rPr>
          <w:rFonts w:ascii="IRNazanin" w:hAnsi="IRNazanin" w:eastAsia="IRNazanin"/>
          <w:color w:val="111111"/>
          <w:sz w:val="28"/>
          <w:sz w:val="28"/>
          <w:szCs w:val="28"/>
          <w:rtl w:val="true"/>
          <w:lang w:bidi="fa-IR"/>
        </w:rPr>
        <w:t>پيروزى و سرفرازى موسى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آيه شريفه و فصاحت و زيبايى واژه و قالب و محتواى آن آورده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اديب و دانشورى از بانويى عرب سروده هايى زيبا و بسيار رسا و آكنده از فصاحت و بلاغت شنيد و او را تحسين كرد كه چقدر فصيح و بليغ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و زيبايى قالب و محتوا، ويژه قرآن شريف است نه ديگر سخنان، و آن گاه به تلاوت همين آيه شگفت انگيز پرداخت</w:t>
      </w:r>
      <w:r>
        <w:rPr>
          <w:rFonts w:eastAsia="IRNazanin" w:cs="IRNazanin"/>
          <w:color w:val="111111"/>
          <w:sz w:val="28"/>
          <w:szCs w:val="28"/>
          <w:rtl w:val="true"/>
          <w:lang w:bidi="fa-IR"/>
        </w:rPr>
        <w:t>.</w:t>
      </w:r>
    </w:p>
    <w:p>
      <w:pPr>
        <w:pStyle w:val="Heading2"/>
        <w:numPr>
          <w:ilvl w:val="1"/>
          <w:numId w:val="1"/>
        </w:numPr>
        <w:rPr/>
      </w:pPr>
      <w:bookmarkStart w:id="369" w:name="__RefHeading___Toc17121821_1280447820"/>
      <w:bookmarkStart w:id="370" w:name="_Toc129"/>
      <w:bookmarkEnd w:id="369"/>
      <w:r>
        <w:rPr>
          <w:rtl w:val="true"/>
        </w:rPr>
        <w:t>ولادت شگفت انگيز كودك نيل</w:t>
      </w:r>
      <w:bookmarkEnd w:id="3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آورده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مادر موسى باردار گرديد، به خواست آفريدگار هستى و با الهام از سوى او، موضوع را پوشيده داشت و هيچ كس از آن آگاهى نيافت، چرا كه تدبير خدا بر اين بود كه به وسيله اين كودك گرانقدر بر بنى اسرائيل منّت گذارد و آنان را از اسارت و بيداد استبداد حاكم نجات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سالِ طلوع خورشيد وجود موسى، فرعون پيش از آن رويداد بزرگ زنان و دختران جاسوس و كسانى را كه در رشته باردارى زنان و مامايى تخصص داشتند، همه را فرا خواند و به آنان سخت دستور داد كه زنان بنى اسرائيل را بازرسى بدنى كنند تا باردار بودن كسى از آنان بر دستگاه اطلاعاتى حاكم پوشيده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در همان بحران مادر موسى به او باردار گرديد، امّا به خواست خدا، نه آثارى در شكم او پديدار گرديد و نه تغييرى در رنگ چهره و نه سينه 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قابله ها چيزى نفهميدند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ولادت موسى رسيد و مادرش به همراه خواهرش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ديگر كسى در آنجا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به آسانى ديده به جهان گشود و خدا به مادرش الهام كرد كه فرزند دلبندش را شيردهد، و درمورد او دل قوى دارد و نگران نشود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موسى سه ماه كودكش را شير داد، و در اين مدت سبك نگاهدارى او و رفتار كودك به گونه اى بود كه نه كسى به مادر شدن او پى برد و نه صداى گريه اى از كودك </w:t>
      </w:r>
      <w:bookmarkStart w:id="371" w:name="pg19461_210922"/>
    </w:p>
    <w:p>
      <w:pPr>
        <w:pStyle w:val="BookText"/>
        <w:rPr/>
      </w:pPr>
      <w:bookmarkEnd w:id="371"/>
      <w:r>
        <w:rPr>
          <w:rFonts w:ascii="IRNazanin" w:hAnsi="IRNazanin" w:eastAsia="IRNazanin"/>
          <w:color w:val="111111"/>
          <w:sz w:val="28"/>
          <w:sz w:val="28"/>
          <w:szCs w:val="28"/>
          <w:rtl w:val="true"/>
          <w:lang w:bidi="fa-IR"/>
        </w:rPr>
        <w:t>نيل به گوش كسى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زمانى كه بر جان او نگران شد، بى درنگ به الهامى از سوى خدا صندوقى ساخت و كودك خويش را در درون آن قرار داد و شبانه كنار نيل آمد و آن كودك را به امواج خروشان آبها سپرد</w:t>
      </w:r>
      <w:r>
        <w:rPr>
          <w:rFonts w:eastAsia="IRNazanin" w:cs="IRNazanin"/>
          <w:color w:val="111111"/>
          <w:sz w:val="28"/>
          <w:szCs w:val="28"/>
          <w:rtl w:val="true"/>
          <w:lang w:bidi="fa-IR"/>
        </w:rPr>
        <w:t>.</w:t>
      </w:r>
    </w:p>
    <w:p>
      <w:pPr>
        <w:pStyle w:val="Heading2"/>
        <w:numPr>
          <w:ilvl w:val="1"/>
          <w:numId w:val="1"/>
        </w:numPr>
        <w:rPr/>
      </w:pPr>
      <w:bookmarkStart w:id="372" w:name="__RefHeading___Toc17121823_1280447820"/>
      <w:bookmarkStart w:id="373" w:name="_Toc130"/>
      <w:bookmarkEnd w:id="372"/>
      <w:r>
        <w:rPr>
          <w:rtl w:val="true"/>
        </w:rPr>
        <w:t>شگفت از اين تدبير</w:t>
      </w:r>
      <w:r>
        <w:rPr>
          <w:rtl w:val="true"/>
        </w:rPr>
        <w:t>!</w:t>
      </w:r>
      <w:bookmarkEnd w:id="3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اين رويداد شگفت آور آورده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ولادت موسى نزديك شد، زن مامايى كه بر او گماشته شده بود، پيش آمد و بسان خواهرى مهربان بر مادر موسى كمك كرد تا كودك به دنيا آمد؛ آن گاه در پيشانى آن نوزاد پرمعنويت فروغى ديد كه سراپايش به لرزه آمد و به گونه اى وصف ناپذير مهر و عشق آن نوزاد را در دل احساس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به مادر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جاسوس دستگاه دوزخى فرعون هستم، مأموريت من كشتن اين كودك است، امّا اينك احساس مى كنم كه او محبوب ترين پديده زندگى من است و نمى دانم چه رازى است كه خدا عشق او را در گستره قلب من افكنده است، من كارى با او ندارم و تو او را از خطرات حفظ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مأموريت آن زن، ديگر جاسوسان متوجّه ولادت موسى شدند و براى پى بردن به رازى كه در آن خانه بود، ناگاه به آنجا يورش بردند، امّا خواهر موسى، مريم لحظاتى پيش از رسيدن آنان جريان را به مادر گزارش كرد و مادر نگران و وحشت زده كودك را به خواست خدا در پارچه اى قرارداد در تنور نهان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جاسوسان به خانه هجوم آوردند و همه جا را گشتند، امّا اثرى از كودك نيافتند و تنور را نيز روشن و آكنده از آتش 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موسى را مورد معاينه قرار دادند، امّا نه در سينه هايش اثرى از شير بود و نه در رنگ چهره اش نشانى از ولادت كودك در خانه او</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سرافكنده و رسوا خانه را ترك كردند و مادرِ نگران بر سر تنور دويد امّا خداى را كه آفريدگارش آتش سوزان را بر موسى سرد و سلامت ساخته بود</w:t>
      </w:r>
      <w:r>
        <w:rPr>
          <w:rFonts w:eastAsia="IRNazanin" w:cs="IRNazanin"/>
          <w:color w:val="111111"/>
          <w:sz w:val="28"/>
          <w:szCs w:val="28"/>
          <w:rtl w:val="true"/>
          <w:lang w:bidi="fa-IR"/>
        </w:rPr>
        <w:t xml:space="preserve">! </w:t>
      </w:r>
      <w:bookmarkStart w:id="374" w:name="pg19461_210923"/>
    </w:p>
    <w:p>
      <w:pPr>
        <w:pStyle w:val="BookText"/>
        <w:rPr/>
      </w:pPr>
      <w:bookmarkEnd w:id="374"/>
      <w:r>
        <w:rPr>
          <w:rFonts w:ascii="IRNazanin" w:hAnsi="IRNazanin" w:eastAsia="IRNazanin"/>
          <w:color w:val="111111"/>
          <w:sz w:val="28"/>
          <w:sz w:val="28"/>
          <w:szCs w:val="28"/>
          <w:rtl w:val="true"/>
          <w:lang w:bidi="fa-IR"/>
        </w:rPr>
        <w:t>راستى كه شگفت از اين تدبير</w:t>
      </w:r>
      <w:r>
        <w:rPr>
          <w:rFonts w:eastAsia="IRNazanin" w:cs="IRNazanin"/>
          <w:color w:val="111111"/>
          <w:sz w:val="28"/>
          <w:szCs w:val="28"/>
          <w:rtl w:val="true"/>
          <w:lang w:bidi="fa-IR"/>
        </w:rPr>
        <w:t>!</w:t>
      </w:r>
    </w:p>
    <w:p>
      <w:pPr>
        <w:pStyle w:val="Heading2"/>
        <w:numPr>
          <w:ilvl w:val="1"/>
          <w:numId w:val="1"/>
        </w:numPr>
        <w:rPr/>
      </w:pPr>
      <w:bookmarkStart w:id="375" w:name="__RefHeading___Toc17121825_1280447820"/>
      <w:bookmarkStart w:id="376" w:name="_Toc131"/>
      <w:bookmarkEnd w:id="375"/>
      <w:r>
        <w:rPr>
          <w:rtl w:val="true"/>
        </w:rPr>
        <w:t>دو رويداد عجيب ديگر</w:t>
      </w:r>
      <w:bookmarkEnd w:id="376"/>
    </w:p>
    <w:p>
      <w:pPr>
        <w:pStyle w:val="BookText"/>
        <w:rPr/>
      </w:pPr>
      <w:r>
        <w:rPr>
          <w:rFonts w:ascii="IRNazanin" w:hAnsi="IRNazanin" w:eastAsia="IRNazanin"/>
          <w:color w:val="111111"/>
          <w:sz w:val="28"/>
          <w:sz w:val="28"/>
          <w:szCs w:val="28"/>
          <w:rtl w:val="true"/>
          <w:lang w:bidi="fa-IR"/>
        </w:rPr>
        <w:t>مادر از آنجايى كه روند كار دستگاه بيداد را مى ديد و قربانيان بى گناه و معصوم آن را كه نوزادان بنى اسرائيل بودند نظاره مى كرد و مى گريست، سخت بر جان موسى نگران گرديد، از اين رو به الهام از سوى خدا بر آن شد تا كشتى كوچكى براى او فراهم آورد و او را به آب نيل بسپارد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نزد نجّار رفت، و خواسته خود را طرح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نجّار از او پرسيد كه صندوقى با اين مشخّصات براى چه كارى مى خواهد؟</w:t>
      </w:r>
    </w:p>
    <w:p>
      <w:pPr>
        <w:pStyle w:val="BookText"/>
        <w:rPr/>
      </w:pPr>
      <w:r>
        <w:rPr>
          <w:rFonts w:ascii="IRNazanin" w:hAnsi="IRNazanin" w:eastAsia="IRNazanin"/>
          <w:color w:val="111111"/>
          <w:sz w:val="28"/>
          <w:sz w:val="28"/>
          <w:szCs w:val="28"/>
          <w:rtl w:val="true"/>
          <w:lang w:bidi="fa-IR"/>
        </w:rPr>
        <w:t>و آن بانو كه راستى و راستگويى را دوست مى داشت، و از دروغ نفرت داشت حقيقت را با او در ميان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نجّارِ خيره سر، آن صندوق را ساخت و به آن بانو فروخت، امّا پس از دريافت پول آن بى درنگ به سوى جاسوسان فرعون رفت تا جريان را گزارش كند، ولى از شگفتى هاى روزگار اين بود كه پس از رفتن به سوى مأموران هرچه تلاش كرد جز بر حماقت و كودنى خويش نيفزود و نتوانست چيزى به آنان بفهماند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بازگشت و درمغازه و كارگاهش به كار خودپرداخت و دگرباره ديدزبانش گوياشد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بارديگر به سوى مأموران فرعون رفت، امّا بازهم زبان، توان حركت را از دست داد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سه بار اين رويداد شگفت آور تكرار گرديد و او دريافت كه اين موضوع، يك رويداد عادى نيست، بلكه جريانى شگفت انگيز و معجزه آساست و دست توانايى در تدبير آن است، از اين رو از كار خويش پشيمان گرديد و موضوع را گزارش نكرد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موسى در آغوش فرعون</w:t>
      </w:r>
    </w:p>
    <w:p>
      <w:pPr>
        <w:pStyle w:val="BookText"/>
        <w:rPr/>
      </w:pPr>
      <w:r>
        <w:rPr>
          <w:rFonts w:ascii="Amiri" w:hAnsi="Amiri" w:eastAsia="Amiri" w:cs="Amiri"/>
          <w:color w:val="111111"/>
          <w:sz w:val="28"/>
          <w:sz w:val="28"/>
          <w:szCs w:val="28"/>
          <w:rtl w:val="true"/>
          <w:lang w:bidi="ar-SA"/>
        </w:rPr>
        <w:t>فَالْتَقَطَهُ الُ فِرْعَوْنَ لِيَكُونَ لَهُمْ عَدُوّا وَ حَزَنا اِنَ فِرْعَوْنَ وَ هامانَ وَ جُنُودَهُما كانُوا خاطِئينَ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مادر از سوى كودك خود سخت در وحشت فرو رفت ، او را به فرمان خدا به دريا افكند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فرعون او را از آب گرفتند تا سرانجام دشمن آنان و مايه اندوهشان گردد، مسلما فرعون و هامان و لشكريان آن دو خطاكار بودند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بى تلاش و كوشش به چيزى رسيدن مى باشد و اين كه به اشياء گم شده اى كه انسان پيدا مى كند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 نيز به همين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فرعونيان قنداقه اين نوزاد را از امواج به اين منظور نگرفتند كه دشمن سرسختشان را در آغوش خود پرورش دهند ، بلكه آن ها به گفته همسر فرعون مى خواستند نور چشمى براى خود برگزينند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سرانجام و عاقبت كار چنين شد و به اصطلاح علماى ادب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عاقبت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لطافت اين تعبير در همين است كه خدا مى خواهد قدرت خود را نشان دهد كه چگونه اين گروه را كه تمام نيروهاى خود را براى كشتن پسران بنى اسرائيل بسيج كرده بودند ، وادار مى كند كه همان كسى را كه اين همه مقدمات براى نابودى او است ، چون جان شيرين دربربگيرند و پرورش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تعبير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 دهد كه نه يك نفر ، بلكه گروهى از فرعونيان براى گرفتن صندوق از آب ، شركت كردند و اين شاهد بر آن است كه چنين انتظارى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پايان آيه اضافه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فِرْعَوْنَ وَ هامانَ وَ جُنُودُهُما كانُوا خاطِئينَ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خطايى از اين روشن تر كه آن ها هزاران طفل را سر بريدند تا كليم اللّه را نابود كنند ، ولى خداوند او را به دست خودشان سپرد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بگيريد و اين دشمنتان را پرورش دهيد و بزرگ كنيد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در آيه مورد بحث در ترسيم فراز ديگرى از اين داستان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فَالْتَقَطَهُ آلُ فِرْعَوْنَ</w:t>
      </w:r>
    </w:p>
    <w:p>
      <w:pPr>
        <w:pStyle w:val="BookText"/>
        <w:rPr/>
      </w:pPr>
      <w:r>
        <w:rPr>
          <w:rFonts w:ascii="IRNazanin" w:hAnsi="IRNazanin" w:eastAsia="IRNazanin"/>
          <w:color w:val="111111"/>
          <w:sz w:val="28"/>
          <w:sz w:val="28"/>
          <w:szCs w:val="28"/>
          <w:rtl w:val="true"/>
          <w:lang w:bidi="fa-IR"/>
        </w:rPr>
        <w:t>سر انجام آن كودك آسمانى به دريا افكنده شد، و خاندان فرعون او را بر امواج آبها يافتند و با گرفتن كشتى كوچك وى، آن را به كاخ فرعون بردند، و پس از گشوده شدن صندوق، كودكى تماشايى در آن ديدند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لِيَكُونَ لَهُمْ عَدُوًّا وَ حَزَناً</w:t>
      </w:r>
    </w:p>
    <w:p>
      <w:pPr>
        <w:pStyle w:val="BookText"/>
        <w:rPr/>
      </w:pPr>
      <w:r>
        <w:rPr>
          <w:rFonts w:ascii="IRNazanin" w:hAnsi="IRNazanin" w:eastAsia="IRNazanin"/>
          <w:color w:val="111111"/>
          <w:sz w:val="28"/>
          <w:sz w:val="28"/>
          <w:szCs w:val="28"/>
          <w:rtl w:val="true"/>
          <w:lang w:bidi="fa-IR"/>
        </w:rPr>
        <w:t>تا براى آنان دشمنى سرسخت و مايه اندوهى سنگين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 گونه كه خدا خواسته بود آن كودك باعث نگرانى و اندوه آنان گرديد و سرانجام به دشمنى با استبداد و خودكامگى و اصلاح جامعه از سركوب و بيداد و بت سازى و زورمدارى برخاست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فِرْعَوْنَ وَ هامانَ وَ جُنُودَهُما كانُوا خاطِئِينَ</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كه فرعون و هامان و سپاهيان شان مردمى گناهكار و خطاكار بودند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قالَتِ امْرَأَةُ فِرْعَوْنَ قُرَّتُ عَيْنٍ لى وَ لَكَ لا تَقْتُلُوهُ عَسى اَنْ يَنْفَعَنا اَوْ نَتَّخِذَهُ وَلَدا وَ هُمْ لا يَشْعُروُنَ</w:t>
      </w:r>
    </w:p>
    <w:p>
      <w:pPr>
        <w:pStyle w:val="BookText"/>
        <w:rPr/>
      </w:pPr>
      <w:r>
        <w:rPr>
          <w:rFonts w:ascii="IRNazanin" w:hAnsi="IRNazanin" w:eastAsia="IRNazanin"/>
          <w:color w:val="111111"/>
          <w:sz w:val="28"/>
          <w:sz w:val="28"/>
          <w:szCs w:val="28"/>
          <w:rtl w:val="true"/>
          <w:lang w:bidi="fa-IR"/>
        </w:rPr>
        <w:t xml:space="preserve">همسر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ديد آن ها قصد كشتن كودك را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نكشيد ، نورچشم من و شما است ، شايد براى ما مفيد باشد يا او را پسر خود برگزينيم و آن هانمى فهميدند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دشمن اصلى خود را در آغوش خويش مى پرورانند </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به نظر مى رسد كه فرعون از چهره نوزاد و نشانه هاى ديگر از جمله گذاردن او در صندوق و رها كردنش در امواج نيل ، دريافته بود كه اين نوزاد از بنى اسرائيل است ، ناگهان كابوس قيام يك مرد بنى اسرائيلى و زوال ملك او به دست آن مرد بر روح او سايه افكند و خواهان اجراى قانون جنايت بارش درباره نوزادان بنى اسرائيل در اين مورد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اطرافيان متملق و چاپلوس نيز فرعون را در اين طرز فكر تشويق كردند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ندارد كه قانون درباره اين كودك اجرا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فرعون كه نوزاد پسرى نداشت و قلب پاكش كه از قماش درباريان فرعون نبود ،كانون مهر اين نوزاد شده بود ، در مقابل همه آن ها ايستاد و از آن جا كه در اين گونه كشمكش هاى خانوادگى ، غالبا پيروزى با زنان است ، او در كار خود پيروز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داستان شفاى دختر فرعون نيز به آن افزوده شود ، دليل پيروزى آسيه در اين درگيرى روشن 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قرآن با يك جمله كوتاه و پرمعنى در پايان آيه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 لا يَشْعُروُنَ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نمى دانستند كه فرمان نافذ الهى و مشيت شكست ناپذير خداوند بر اين قرار گرفته است كه اين نوزاد را در مهم ترين كانون خطر پرورش دهد و هيچ كس را ياراى مخالفت با اين اراده و مشيت نيست </w:t>
      </w:r>
      <w:r>
        <w:rPr>
          <w:rFonts w:eastAsia="IRNazanin" w:cs="IRNazanin"/>
          <w:color w:val="111111"/>
          <w:sz w:val="28"/>
          <w:szCs w:val="28"/>
          <w:rtl w:val="true"/>
          <w:lang w:bidi="fa-IR"/>
        </w:rPr>
        <w:t xml:space="preserve">. </w:t>
      </w:r>
      <w:bookmarkStart w:id="377" w:name="pg19461_210927"/>
    </w:p>
    <w:p>
      <w:pPr>
        <w:pStyle w:val="BookText"/>
        <w:rPr/>
      </w:pPr>
      <w:bookmarkEnd w:id="377"/>
      <w:r>
        <w:rPr>
          <w:rFonts w:ascii="Amiri" w:hAnsi="Amiri" w:eastAsia="Amiri" w:cs="Amiri"/>
          <w:color w:val="111111"/>
          <w:sz w:val="28"/>
          <w:sz w:val="28"/>
          <w:szCs w:val="28"/>
          <w:rtl w:val="true"/>
          <w:lang w:bidi="ar-SA"/>
        </w:rPr>
        <w:t>برنامه عجيب الهى</w:t>
      </w:r>
    </w:p>
    <w:p>
      <w:pPr>
        <w:pStyle w:val="BookText"/>
        <w:rPr/>
      </w:pPr>
      <w:r>
        <w:rPr>
          <w:rFonts w:ascii="IRNazanin" w:hAnsi="IRNazanin" w:eastAsia="IRNazanin"/>
          <w:color w:val="111111"/>
          <w:sz w:val="28"/>
          <w:sz w:val="28"/>
          <w:szCs w:val="28"/>
          <w:rtl w:val="true"/>
          <w:lang w:bidi="fa-IR"/>
        </w:rPr>
        <w:t>قدرت نمايى اين نيست كه اگر خدا بخواهد قوم نيرومند و جبارى را نابود كند ، لشكريان آسمان و زمين را براى نابودى آن ها بسيج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نمايى اين است كه خود آن جباران مستكبر را مأمور نابودى خودشان سازد و آن چنان در قلب و افكار آن ها اثربگذارد كه مشتاقانه هيزمى را جمع كنند كه بايد با آتشش بسوزند ، زندانى را بسازند كه بايد در آن بميرند ، چوبه دارى را برپا كنند كه بايد بر آن اعدام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فرعونيان زورمند گردنكش نيز چنان شد و پرورش و نجات موسى در تمام مراحل به دست خود آن ها صورت گرفت ؛ قابله موسى از قبطيان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سازنده صندوق نجات موسى ، يك نجار قبطى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گيرندگان صندوق نجات از امواج نيل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بازكننده درِ صندوق ، شخص فرعون يا همسرش آسيه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كانون امن و آرامش و پرورش موساى قهرمان و فرعون شكن، همان كاخ فرعون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است قدرت نمايى پروردگار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Heading2"/>
        <w:numPr>
          <w:ilvl w:val="1"/>
          <w:numId w:val="1"/>
        </w:numPr>
        <w:rPr/>
      </w:pPr>
      <w:bookmarkStart w:id="378" w:name="__RefHeading___Toc17121827_1280447820"/>
      <w:bookmarkStart w:id="379" w:name="_Toc132"/>
      <w:bookmarkEnd w:id="378"/>
      <w:r>
        <w:rPr>
          <w:rtl w:val="true"/>
        </w:rPr>
        <w:t>شاهكارى ديگر</w:t>
      </w:r>
      <w:bookmarkEnd w:id="379"/>
    </w:p>
    <w:p>
      <w:pPr>
        <w:pStyle w:val="BookText"/>
        <w:rPr/>
      </w:pPr>
      <w:r>
        <w:rPr>
          <w:rFonts w:ascii="IRNazanin" w:hAnsi="IRNazanin" w:eastAsia="IRNazanin"/>
          <w:color w:val="111111"/>
          <w:sz w:val="28"/>
          <w:sz w:val="28"/>
          <w:szCs w:val="28"/>
          <w:rtl w:val="true"/>
          <w:lang w:bidi="fa-IR"/>
        </w:rPr>
        <w:t>سرانجام آن صندوق به نيل سپرده شد و رود نيل كه از سوى آفريدگارش فرمان داشت، آن كشتى كوچك را به كاخ فرعون راه نمود و آنجا آن را از آب برگرفتند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فرعون در صندوق را گشودند و با شگفتى بسيار باكودكى بسان پاره ماه روبرو شدند و همسر فرعون با ديدن آن كودك، به گونه اى، خدا مهر و محبت آن نوزاد را در گستره دلش افكند كه بسان مادرى پرمهر و پرشور به او دل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و مورّخان آورده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بانوى كاخ ريشه و تبارش به بنى اسرائيل مى رسيد و زنى زيبا چهره و درست انديش و از تبار پيامبران بود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زندگى به مردم با ايمان مهر مى ورزيد و به محرومان انفاق مى كرد و از نظر انديشه و عقيده و عملكرد با فرعون ناهماهنگ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درست به همين دليل است كه وقتى چشم فرعون به آن كودك افتاد، خشمگين گرديد و فرياد بر آورد كه چگونه اين كودك از چشم دستگاه جاسوسى و اطلاعاتى ما به دور مانده و نجات يافته است؟ و آن گاه بى درنگ فرمان اعدام او را صادر كرد،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فرمان داده اى كه كودكان و نوزادانى كه امسال ولادت يافته اند بكشند، مگر نمى بينى كه اين كودك فراتر از يك سال دارد؟ نه، نبايد او كشته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واگذار تا مايه روشنى چشم ما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مورد سوّمين آيه مورد بحث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امْرَأَتُ فِرْعَوْنَ قُرَّتُ عَيْنٍ لِي وَ لَكَ لاتَقْتُلُوهُ</w:t>
      </w:r>
    </w:p>
    <w:p>
      <w:pPr>
        <w:pStyle w:val="BookText"/>
        <w:rPr/>
      </w:pPr>
      <w:r>
        <w:rPr>
          <w:rFonts w:ascii="IRNazanin" w:hAnsi="IRNazanin" w:eastAsia="IRNazanin"/>
          <w:color w:val="111111"/>
          <w:sz w:val="28"/>
          <w:sz w:val="28"/>
          <w:szCs w:val="28"/>
          <w:rtl w:val="true"/>
          <w:lang w:bidi="fa-IR"/>
        </w:rPr>
        <w:t>و زن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اى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كودك محبوب را واگذار كه به باور من او نور چشمى براى من و براى تو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عَسى أَنْ يَنْفَعَنا اميد كه براى ما سود بخش افتد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نَتَّخِذَهُ وَلَداً يا او را به فرزندى خويش بر 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دليل بانوى كاخ چنين گفت كه فرعون فرزند نداشت و آن زن هوشمند و خيرخواه بر آن شد تا از آن راه ظريف و دقيق طمع آن ديكتاتور خونخوار را برانگيزد و موسى را نجات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اطلاعاتى و دژخيمان آن پس از آگاهى از موضوع، براى كشتن آن كودك آمدند، امّا بانوى كاخ آنان را راند و از كشتن آن كودك بازداشت و از فرعون خواست تا اجازه دهد آن كودك محبوب را رها كنند و بروند و بگذارند تا او مايه روشنى چشم او و فرعون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گرامى صلى الله عليه و آله فرمود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الَّذى يُحْلَفُ بِهِ لَوْ اَقَرَّ فِرْعَوْنُ بِاَنْ يَكُونَ لَهُ قُرَّةُ عَيْنٍ كَما اَقَرَّتِ امْرَأَتُهُ لَهَداهُ اللّهُ بِهِ كَما هَداها وَ لكِنَّهُ اَبى لِلشَّقاءِ الَّذى كَتَبَهُ اللّهُ عَلَيْهِ</w:t>
      </w:r>
      <w:r>
        <w:rPr>
          <w:rFonts w:eastAsia="Amiri" w:cs="Amiri" w:ascii="Amiri" w:hAnsi="Amiri"/>
          <w:color w:val="111111"/>
          <w:sz w:val="28"/>
          <w:szCs w:val="28"/>
          <w:rtl w:val="true"/>
          <w:lang w:bidi="ar-SA"/>
        </w:rPr>
        <w:t>.</w:t>
      </w:r>
      <w:r>
        <w:rPr>
          <w:rStyle w:val="FootnoteAnchor"/>
        </w:rPr>
        <w:footnoteReference w:id="172"/>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سوگند به آن قدرتى كه به او سوگند ياد مى شود، اگر فرعون نيز همانند آن 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مايه روشنى چشم خود مى شناخت، خدا به بركت او، وى را هدايت مى كرد و بسان همسرش به راه حق گام مى نهاد، امّا او به خاطر بدانديشى و شقاوتى كه داشت از پذيرش آن موضوع سرباز زد و تنها براى خشنودى خاطر زن خود از كشتن موسى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لايَشْعُرُونَ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فرعون و فرعونيان نمى دانستند كه سرانجام به دست همين كودك به كيفر خشونت و بيداد خود خواهند رسيد</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باور پاره اى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نمى دانستند كه از پى آن كسى كه هستند و براى كشتن او هزاران كودك بى گناه را به خاك و خون كشيده اند، همين كودك است</w:t>
      </w:r>
      <w:r>
        <w:rPr>
          <w:rFonts w:eastAsia="IRNazanin" w:cs="IRNazanin"/>
          <w:color w:val="111111"/>
          <w:sz w:val="28"/>
          <w:szCs w:val="28"/>
          <w:rtl w:val="true"/>
          <w:lang w:bidi="fa-IR"/>
        </w:rPr>
        <w:t xml:space="preserve">! </w:t>
      </w:r>
      <w:bookmarkStart w:id="380" w:name="pg19461_210930"/>
    </w:p>
    <w:p>
      <w:pPr>
        <w:pStyle w:val="Heading2"/>
        <w:numPr>
          <w:ilvl w:val="1"/>
          <w:numId w:val="1"/>
        </w:numPr>
        <w:rPr/>
      </w:pPr>
      <w:bookmarkStart w:id="381" w:name="__RefHeading___Toc17121829_1280447820"/>
      <w:bookmarkStart w:id="382" w:name="_Toc133"/>
      <w:bookmarkEnd w:id="380"/>
      <w:bookmarkEnd w:id="381"/>
      <w:r>
        <w:rPr>
          <w:rtl w:val="true"/>
        </w:rPr>
        <w:t>ضرورت كنترل احساسات خانوادگى در مصالح اجتماعى</w:t>
      </w:r>
      <w:bookmarkEnd w:id="382"/>
    </w:p>
    <w:p>
      <w:pPr>
        <w:pStyle w:val="BookText"/>
        <w:rPr/>
      </w:pPr>
      <w:r>
        <w:rPr>
          <w:rFonts w:ascii="Amiri" w:hAnsi="Amiri" w:eastAsia="Amiri" w:cs="Amiri"/>
          <w:color w:val="111111"/>
          <w:sz w:val="28"/>
          <w:sz w:val="28"/>
          <w:szCs w:val="28"/>
          <w:rtl w:val="true"/>
          <w:lang w:bidi="ar-SA"/>
        </w:rPr>
        <w:t>وَ اَصْبَحَ فُؤادُ اُمِّ مُوسى فارِغا اِنْ كادَتْ لَتُبْدى بِهِ لَوْلا اَنْ رَبَطْنا عَلى قَلْبِهالِتَكُونَ مِنَ الْمُؤْمِنينَ</w:t>
      </w:r>
    </w:p>
    <w:p>
      <w:pPr>
        <w:pStyle w:val="BookText"/>
        <w:rPr/>
      </w:pPr>
      <w:r>
        <w:rPr>
          <w:rFonts w:ascii="IRNazanin" w:hAnsi="IRNazanin" w:eastAsia="IRNazanin"/>
          <w:color w:val="111111"/>
          <w:sz w:val="28"/>
          <w:sz w:val="28"/>
          <w:szCs w:val="28"/>
          <w:rtl w:val="true"/>
          <w:lang w:bidi="fa-IR"/>
        </w:rPr>
        <w:t>قلب مادر موسى بى تاب و درهم ريخته گشت و اگر قلب اورا به وسيله ايمان و اميد محكم نكرده بوديم ، نزديك بود مطلب را افشا كند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بى تاب و صاحب اضطراب و درهم ريختگى و بيچارگى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رَبَطْنا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بستن حيوان يا مانند آن به جايى است تا مطمئنا در جاى خود محفوظ بماند و لذا محل اين گونه حيوانات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و سپس به معنى وسيع ترى كه همان حفظ و تقويت و استحكام بخشيدن است ، آمده و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رَبْط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 تقويت دل اين مادر است تا ايمان به وحى الهى آورد و اين حادثه بزرگ را تحمل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موسى فرزندش را به ترتيبى كه قبلاً گفتيم ، به امواج نيل سپرد ، اما بعد از اين ماجرا طوفانى شديد در قلب او وزيدن گرفت ، جاى خالى نوزاد كه تمام قلبش را پر كرده بود ، كاملاً محسوس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بود فرياد كشد و اسرار درون دل خود را برون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بود نعره زند و از جدايى فرزند ناله سر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كاملاً طبيعى است مادرى كه نوزاد خود را با اين صورت ازخود جدا كند ، همه چيز را جز نوزادش فراموش نمايد و آن چنان هوش از سرش برود كه بدون درنظر گرفتن خطراتى كه خود و فرزندش را تهديد مى كند ، فرياد كشد و اسرار درون دل را فاش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خداوندى كه اين مأموريت سنگين را به اين مادر مهربان داده ، قلب او را آن چنان استحكام مى بخشد كه به وعده الهى ايمان داشته باشد و بداند كودكش در دست خدا است ، سرانجام به او بازمى گردد و پيامبر مى شود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Amiri" w:hAnsi="Amiri" w:eastAsia="Amiri" w:cs="Amiri"/>
          <w:color w:val="111111"/>
          <w:sz w:val="28"/>
          <w:sz w:val="28"/>
          <w:szCs w:val="28"/>
          <w:rtl w:val="true"/>
          <w:lang w:bidi="ar-SA"/>
        </w:rPr>
        <w:t>در آيه مورد بحث مى افزايد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أَصْبَحَ فُوءادُ أُمِّ مُوسى فارِغاً</w:t>
      </w:r>
    </w:p>
    <w:p>
      <w:pPr>
        <w:pStyle w:val="BookText"/>
        <w:rPr/>
      </w:pPr>
      <w:r>
        <w:rPr>
          <w:rFonts w:ascii="IRNazanin" w:hAnsi="IRNazanin" w:eastAsia="IRNazanin"/>
          <w:color w:val="111111"/>
          <w:sz w:val="28"/>
          <w:sz w:val="28"/>
          <w:szCs w:val="28"/>
          <w:rtl w:val="true"/>
          <w:lang w:bidi="fa-IR"/>
        </w:rPr>
        <w:t>و دل مادر موسى پس از الهام ما، جز از ياد و حال موسى، از همه چيز آسوده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پاره اى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 مادر موسى از نگرانى و اندوه آسوده بود، چرا كه اطمينان داشت كه وعده پروردگارش حق است و فرزندش نجات 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باور پاره اى ديگر از شدّت نگرانى و هراس وعده خدا را از ياد برده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كادَتْ لَتُبْدِي بِهِ لَوْ لا أَنْ رَبَطْنا عَلى قَلْبِها</w:t>
      </w:r>
    </w:p>
    <w:p>
      <w:pPr>
        <w:pStyle w:val="BookText"/>
        <w:rPr/>
      </w:pPr>
      <w:r>
        <w:rPr>
          <w:rFonts w:ascii="IRNazanin" w:hAnsi="IRNazanin" w:eastAsia="IRNazanin"/>
          <w:color w:val="111111"/>
          <w:sz w:val="28"/>
          <w:sz w:val="28"/>
          <w:szCs w:val="28"/>
          <w:rtl w:val="true"/>
          <w:lang w:bidi="fa-IR"/>
        </w:rPr>
        <w:t>اگر ما قلب او را به نيروى يقين و شكيبايى، استوارى و آرامش نبخشيده بوديم، نزديك بود كه از فشار اندوه و نگرانى در مورد سرنوشت فرزندش ناله و فرياد سردهد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پاره اى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تماشاى منظره صندوق بر امواج خروشان آب نزديك بود فرياد و ناله سردهد، امّا ما دل طوفان زده اش را آرامش و شكيبايى بخشيديم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باور پاره اى ديگر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قلب مادر موسى را شكيبايى و استوارى نبخشيده بوديم چيزى نمانده بود كه وقتى از سوى فرعونيان براى شيردادن كودك احضار شد، از شدت شادمانى فرياد بر آورد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مادر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برخى نيز بر آنند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بود الهام خدا و پيام او به خودش را آشكار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لِتَكُونَ مِنَ الْمُوءْمِنِينَ</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تدبير ما، در مورد مادر موسى بدان دليل بود كه مى خواستيم او از ايمان آوردگان راستين باشد و با تصديق وعده و نويد ما، به وحى و پيام ما اعتماد 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قالَتْ لاُِخْتِهِ قُصّيهِ فَبَصُرَتْ بِهِ عَنْ جُنُبٍ وَ هُمْ لايَشْعُروُنَ</w:t>
      </w:r>
    </w:p>
    <w:p>
      <w:pPr>
        <w:pStyle w:val="BookText"/>
        <w:rPr/>
      </w:pPr>
      <w:r>
        <w:rPr>
          <w:rFonts w:ascii="IRNazanin" w:hAnsi="IRNazanin" w:eastAsia="IRNazanin"/>
          <w:color w:val="111111"/>
          <w:sz w:val="28"/>
          <w:sz w:val="28"/>
          <w:szCs w:val="28"/>
          <w:rtl w:val="true"/>
          <w:lang w:bidi="fa-IR"/>
        </w:rPr>
        <w:t xml:space="preserve">مادر به خواهر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حال او را پى گيرى كن ، او نيزاز دور ماجرا را مشاهده كرد ، در حالى كه آن ها بى خبر بودند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جستجو از آثار چيزى است و اين كه به داستان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،به خاطر اين است كه از اخبار و حوادث گوناگون درآن پى گيرى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بازگشت مادر موسى به خانه خويش ، خواهر از فاصله دور در كنار نيل ، ماجرا را زير نظر داشت و با چشم خود ديد كه چگونه فرعونيان او را از آب گرفتند و ازخطر بزرگى كه نوزاد را تهديد مى كرد، رهايى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پى جويى نمودن، و دنبال كردن كار يا كسى گفته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بَصُرَتْ بِهِ عَنْ 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راه دور از حال آن كودك پرشكوه آگاه ساختيم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او را به مادرش بازگردانديم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آيه مورد بحث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لِأُخْتِهِ قُصِّيهِ</w:t>
      </w:r>
    </w:p>
    <w:p>
      <w:pPr>
        <w:pStyle w:val="BookText"/>
        <w:rPr/>
      </w:pPr>
      <w:r>
        <w:rPr>
          <w:rFonts w:ascii="IRNazanin" w:hAnsi="IRNazanin" w:eastAsia="IRNazanin"/>
          <w:color w:val="111111"/>
          <w:sz w:val="28"/>
          <w:sz w:val="28"/>
          <w:szCs w:val="28"/>
          <w:rtl w:val="true"/>
          <w:lang w:bidi="fa-IR"/>
        </w:rPr>
        <w:t>مادر موسى به دختر خود كه خواهر او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پى آن صندوق و سرنشين آن كشتى كوچك برو و از حال و سرنوشت او جستجو كن و ببين كارش به كجا مى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فَبَصُرَتْ بِهِ عَنْ جُنُبٍ و آن خواهر هوشمند از پى موسى رفت و ديد كه فرعونيان صندوق را از امواج نيل بر گرفته و موسى را از درون آن بيرون آورده و شگفت زده در مورد او گفتگو مى كنند، و اين دختر هوشمند و زيرك از دور آنان را زير نظر گرفت و به تماشاى آنان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لايَشْعُرُونَ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فرعونيان راز خانواده موسى را در نمى يافتند و نمى دانستند كه آن دخترك، خواهر اين كودك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باور پاره اى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نمى دانستند كه آن دخترك هوشمند در پى آگاهى از سرنوشت همان كودك اسرارآميز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جمله در آيه دهم نيز آمده است و به نظر مى رسد اين تكرار پر معنا نشانگر اين نكته است كه اگر فرعون همان گونه كه به دروغ ادعا مى كرد، خدايگان مردم بود، بايد از اين رازها آگاه و اين امور را مى دانست و در مى يافت كه چه مى 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حَرَّمْنا عَلَيْهِ الْمَراضِعَ مِنْ قَبْلُ فَقالَتْ هَلْ اَدُلُّكُمْ عَلى اَهْلِ بَيْتٍ يَكْفُلُونَهُ لَكُمْ وَ هُمْ لَهُ ناصِحُونَ</w:t>
      </w:r>
    </w:p>
    <w:p>
      <w:pPr>
        <w:pStyle w:val="BookText"/>
        <w:rPr/>
      </w:pPr>
      <w:r>
        <w:rPr>
          <w:rFonts w:ascii="IRNazanin" w:hAnsi="IRNazanin" w:eastAsia="IRNazanin"/>
          <w:color w:val="111111"/>
          <w:sz w:val="28"/>
          <w:sz w:val="28"/>
          <w:szCs w:val="28"/>
          <w:rtl w:val="true"/>
          <w:lang w:bidi="fa-IR"/>
        </w:rPr>
        <w:t xml:space="preserve">ما همه زنان شيرده را از قبل بر او تحريم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تنها به آغوش مادر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خواهرش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بى تابى مأموران براى پيدا كردن دايه را مشاهده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را به خانواده اى راهنمايى كنم كه مى توانند اين نوزاد را كفالت كنند و خيرخواه او هستند؟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زن شيرده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نوزاد شيرخوار چند ساعت كه مى گذرد ، گرسنه مى شود ، گريه و بى تابى مى كند ، بايد دايه اى براى او جستجو كرد ، خصوصا اين كه ملكه مصر سخت به آن دل بسته و او را چون جان شيرينش دوست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حركت كرده و دربه در دنبال دايه مى گردند ، اما عجيب اين كه پستان هيچ دايه اى را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از ديدن قيافه آن ها وحشت مى كند و يا طعم شيرشان كه با ذائقه او آشنا نيست ، تلخ و نامطلوب جلوه مى كند ، گويى مى خواهد خود را از دامان دايه ها پرتاب كند ، اين همان تحريم تكوينى الهى بود كه همه دايه ها را بر او حرام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 لحظه به لحظه گرسنه تر و بى تاب تر مى شود، پى درپى گريه مى كند و سر و صداى او در درون قصر فرعون مى پيچد و قلب ملكه را به لرزه درمى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مأمورين بر تلاش خود مى افزايند ، ناگهان در فاصله نه چندان دورى به دخترى برمى خورند 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زنى از بنى اسرائيل را مى شناسم كه پستانى پرشير و قلبى پرمحبت دارد ، او نوزادش را از دست داده و حاضر است شير دادن نوزاد كاخ رابرعهده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مأمورين خوشحال شدند و مادر موسى را به قصر فرعون بردند ، نوزاد هنگامى كه بوى مادر را شنيد ، سخت پستانش را در دهان فشرد و از شيره جان مادر ، جان تازه اى پيدا كرد ، برق خوشحالى از چشم ها جهيد ، مخصوصا مأموران خسته و كوفته كه به مقصد خود رسيده بودند ، از همه خوشحال تر بودند ، همسر فرعون نيز نمى توانست خوشحالى خود را از اين امر كتمان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روايات آمده است كه وقتى موسى پستان اين مادر را قبول كرد ، هامان </w:t>
      </w:r>
    </w:p>
    <w:p>
      <w:pPr>
        <w:pStyle w:val="BookText"/>
        <w:rPr/>
      </w:pPr>
      <w:r>
        <w:rPr>
          <w:rFonts w:ascii="IRNazanin" w:hAnsi="IRNazanin" w:eastAsia="IRNazanin"/>
          <w:color w:val="111111"/>
          <w:sz w:val="28"/>
          <w:sz w:val="28"/>
          <w:szCs w:val="28"/>
          <w:rtl w:val="true"/>
          <w:lang w:bidi="fa-IR"/>
        </w:rPr>
        <w:t xml:space="preserve">وزير فرعون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فكر مى كنم تو مادر واقعى او هستى ، چرا در ميان اين همه زن ، تنها پستان تو را پذيرفت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پادشاه ، به خاطر اين است كه من زنى خوشبو هستم و شيرم بسيار شيرين است ، تاكنون هيچ كودكى به من سپرده نشده ، مگر اين كه پستان مرا پذيرفته است ، حاضران اين سخن او را تصديق كردند و هركدام هديه و تحفه گران قيمتى به او دادند </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 xml:space="preserve">در حديثى از امام باقر مى خوانيم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 روز بيشتر طول نكشيد كه خداوند نوزاد را به مادرش بازگرداند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واژه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دايه و زن شيرده مى باشد و جمع آن نيز به مفهوم زنان شيرده و پرستار كودك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كارى كه از روى راستى و اخلاص و خيرخواهى انجام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آيه مورد بحث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حَرَّمْنا عَلَيْهِ الْمَراضِعَ مِنْ قَبْلُ</w:t>
      </w:r>
    </w:p>
    <w:p>
      <w:pPr>
        <w:pStyle w:val="BookText"/>
        <w:rPr/>
      </w:pPr>
      <w:r>
        <w:rPr>
          <w:rFonts w:ascii="IRNazanin" w:hAnsi="IRNazanin" w:eastAsia="IRNazanin"/>
          <w:color w:val="111111"/>
          <w:sz w:val="28"/>
          <w:sz w:val="28"/>
          <w:szCs w:val="28"/>
          <w:rtl w:val="true"/>
          <w:lang w:bidi="fa-IR"/>
        </w:rPr>
        <w:t>و هر بانوى شيردهى را آوردند، آن كودك شگفت انگيز پستان به دهان نگرفت و شير نخورد؛ چرا كه خدا از پيش او را از خوردن شير اين زنان بازداشته و دشمنى آنان را بر دل او افكنده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 مى گردد كه تحريم در آيه شريفه به مفهوم هشدار و نهى از انجام نيست، بلكه به مفهوم بازداشتن عملى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 هَلْ أَدُلُّكُمْ عَلى أَهْلِ بَيْتٍ يَكْفُلُونَهُ لَكُمْ</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خواهر موسى به آرامى خودش را به آنان نزديك 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خواهيد شما را به خانواده اى راه نمايم كه پرستارى و تربيت اين كودك را براى شما بر عهده گيرد؟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آيه نشانگر آن است كه در اين مرحله ديگر آفريدگار هستى بذر محبت موسى را در گستره دل فرعون افكنده بود و او به خاطر اين مهر و محبت بود كه زنان شيرده را براى پرستارى و تغذيه او گردآورى مى كرد و در تلاش بود كه آن كودك محبوب گرسنه نماند و او نيز به تدبير گرداننده هستى پستان هيچ زنى را نمى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در آن شرايط بود كه خواهر هوشمند موسى با ديدن بى تابى و دلسوزى و مهر عجيب خاندان فرعون به آن كودك، جرئت يافت تا به آنان نزديك شود و با ظرافت به آنان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خواهند خانواده اى با تدبير و دلسوز را نشان دهد تا آن كودك را براى آنان نگهدارى و پرستارى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لَهُ ناصِحُونَ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مورد اين جمله دو نظر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باور برخى منظور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فرعون و خاندانش خيرخواه موسى شده بودند و براى نجات او و فراهم آمدن غذا و آرامش او سخت خيرخواهى و كوشش مى كردند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باور پاره اى ديگر منظور اين است و آن خانواده اى كه پرستارى كودك را به عهده مى گيرند، خيرخواه او باشند، كه در اين صورت ادامه گفتار آن دختر هوشمند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پاره اى آورده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خواهر موسى چنين پيشنهادى را مطرح ساخت، هامان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دختر، اين كودك و خاندانش را مى شناسد، بنابراين بايد اين راز را براى ما باز گويد، امّا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 اين است كه خانواده اى كه مى تواند اين كودك را براى دستگاه فرعون پرستارى كند، از دوستداران و هواخواهان فرعون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بازگشت موسى به آغوش مادر</w:t>
      </w:r>
    </w:p>
    <w:p>
      <w:pPr>
        <w:pStyle w:val="BookText"/>
        <w:rPr/>
      </w:pPr>
      <w:r>
        <w:rPr>
          <w:rFonts w:ascii="Amiri" w:hAnsi="Amiri" w:eastAsia="Amiri" w:cs="Amiri"/>
          <w:color w:val="111111"/>
          <w:sz w:val="28"/>
          <w:sz w:val="28"/>
          <w:szCs w:val="28"/>
          <w:rtl w:val="true"/>
          <w:lang w:bidi="ar-SA"/>
        </w:rPr>
        <w:t>فَرَدَدْناهُ اِلى اُمِّهِ كَىْ تَقَرَّ عَيْنُها وَ لا تَحْزَنَ وَ لِتَعْلَمَ اَنَّ وَعْدَ اللّهِ حَقٌّ وَلكِنَّ اَكْثَرَهُمْ لا يَعْلَمُونَ</w:t>
      </w:r>
    </w:p>
    <w:p>
      <w:pPr>
        <w:pStyle w:val="BookText"/>
        <w:rPr/>
      </w:pPr>
      <w:r>
        <w:rPr>
          <w:rFonts w:ascii="IRNazanin" w:hAnsi="IRNazanin" w:eastAsia="IRNazanin"/>
          <w:color w:val="111111"/>
          <w:sz w:val="28"/>
          <w:sz w:val="28"/>
          <w:szCs w:val="28"/>
          <w:rtl w:val="true"/>
          <w:lang w:bidi="fa-IR"/>
        </w:rPr>
        <w:t>ما او را به مادرش بازگردانديم تا چشمش روشن شود و غمگين نباشد و بداند وعده الهى حق است ، ولى اكثر آن ها نمى دانند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جا سؤالى مطرح است و آن اين كه ؛ آيا فرعونيان موسى را به مادر سپردند كه او را شير دهد و در خلال اين كار ، همه روز يا گاه به گاه كودك را به دربار فرعون بياورد تا ملكه مصر ديدارى از او تازه كند و يا كودك را در دربار نگه داشتند و مادر موسى در فواصل معين مى آمد و به او شير مى داد؟ دليل روشنى بر هيچ يك از اين دو احتمال وجود ندارد اما احتمال اول ، منطقى تر به نظر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بعد از پايان دوران شيرخوارگى ، آيا موسى به كاخ فرعون منتقل شد يا رابطه خود را با مادر و خانواده نگاه مى داشت و ميان اين دو در رفت و آمد بود ؟ بعضى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دوران شيرخوارگى ، او را به فرعون و همسرش آسيه سپرد و موسى در دامن آن دو و با دست آن دو پرورش يافت و در اين جا داستان هاى ديگرى از كارهاى كودكانه اما پرمعنى موسى نسبت به فرعون نقل كرده اند كه ذكر همه آن ها به درازا مى كشد، اما اين جمله كه فرعون بعداز مبعوث شدن موسى به نبوت به او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 نُرَبِّكَ فينا وَليدا وَ لَبِثْتَ فينا مِنْ عُمُرِكَ 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را در كودكى در دامان پرمهر خود پرورش نداديم و سال هايى از عمرت را در ميان ما نبودى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 دهد كه موسى مدتى در كاخ فرعون زندگى كرده و سال هايى در آن جا درنگ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على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استفاده مى شود كه موسى با نهايت احترام تا دوران بلوغ در كاخ فرعون ماند ، ولى سخنان توحيدى او ، فرعون را سخت ناراحت مى كرد ، تا آن جا كه تصميم قتل او را گرفت ، موسى كاخ را رها كرد و وارد شهر شد كه با نزاع دو نفر كه </w:t>
      </w:r>
    </w:p>
    <w:p>
      <w:pPr>
        <w:pStyle w:val="BookText"/>
        <w:rPr/>
      </w:pPr>
      <w:r>
        <w:rPr>
          <w:rFonts w:ascii="IRNazanin" w:hAnsi="IRNazanin" w:eastAsia="IRNazanin"/>
          <w:color w:val="111111"/>
          <w:sz w:val="28"/>
          <w:sz w:val="28"/>
          <w:szCs w:val="28"/>
          <w:rtl w:val="true"/>
          <w:lang w:bidi="fa-IR"/>
        </w:rPr>
        <w:t xml:space="preserve">يكى از قبطيان و ديگرى از سبطيان بود ، روبرو گشت </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Amiri" w:hAnsi="Amiri" w:eastAsia="Amiri" w:cs="Amiri"/>
          <w:color w:val="111111"/>
          <w:sz w:val="28"/>
          <w:sz w:val="28"/>
          <w:szCs w:val="28"/>
          <w:rtl w:val="true"/>
          <w:lang w:bidi="ar-SA"/>
        </w:rPr>
        <w:t>در آيه مورد بحث مى افزايد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فَرَدَدْناهُ إِلى أُمِّهِ كَيْ تَقَرَّ عَيْنُها وَ لاتَحْزَنَ</w:t>
      </w:r>
    </w:p>
    <w:p>
      <w:pPr>
        <w:pStyle w:val="BookText"/>
        <w:rPr/>
      </w:pPr>
      <w:r>
        <w:rPr>
          <w:rFonts w:ascii="IRNazanin" w:hAnsi="IRNazanin" w:eastAsia="IRNazanin"/>
          <w:color w:val="111111"/>
          <w:sz w:val="28"/>
          <w:sz w:val="28"/>
          <w:szCs w:val="28"/>
          <w:rtl w:val="true"/>
          <w:lang w:bidi="fa-IR"/>
        </w:rPr>
        <w:t>سرانجام موسى را به مادرش باز گردانديم تا چشمش به ديدن او روشن شود و از دورى او اندوه زده و نگران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پاسخ مساعد دادن خاندان فرعون به پيشنهاد خواهر موسى، او نزد مادر شتافت و او را به دربار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كودك اسرارآميز، بوى آشنا به مشامش رسيد و به لطف خدا دريافت كه مادرش آمده است، از اين رو پستان او را گرفت و به نوشيدن شيرش پرداخت و سر و صداى او به آرامش تبديل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شگفت زده گرديد و رو به مادر موسى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رازى است كه اين كودك تنها شير تو را مى خورد و سينه ديگرى را بر دهان نمى گيرد؟</w:t>
      </w:r>
    </w:p>
    <w:p>
      <w:pPr>
        <w:pStyle w:val="BookText"/>
        <w:rPr/>
      </w:pPr>
      <w:r>
        <w:rPr>
          <w:rFonts w:ascii="IRNazanin" w:hAnsi="IRNazanin" w:eastAsia="IRNazanin"/>
          <w:color w:val="111111"/>
          <w:sz w:val="28"/>
          <w:sz w:val="28"/>
          <w:szCs w:val="28"/>
          <w:rtl w:val="true"/>
          <w:lang w:bidi="fa-IR"/>
        </w:rPr>
        <w:t>آن بانوى خردمند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بدان دليل باشد كه من داراى شيرى پاك و گوارا و بدنى خوشبو هستم و هر كودكى را بياورند، شير مرا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شادمان گرديد و كودك به او سپرده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لِتَعْلَمَ أَنَّ وَعْدَ اللّهِ حَقٌّ</w:t>
      </w:r>
    </w:p>
    <w:p>
      <w:pPr>
        <w:pStyle w:val="BookText"/>
        <w:rPr/>
      </w:pPr>
      <w:r>
        <w:rPr>
          <w:rFonts w:ascii="Amiri" w:hAnsi="Amiri" w:eastAsia="Amiri" w:cs="Amiri"/>
          <w:color w:val="111111"/>
          <w:sz w:val="28"/>
          <w:sz w:val="28"/>
          <w:szCs w:val="28"/>
          <w:rtl w:val="true"/>
          <w:lang w:bidi="ar-SA"/>
        </w:rPr>
        <w:t>و اين تدبير بخاطر آن بود تا مادر موسى بداند كه وعده خدا حق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 وعده پروردگار همان چيزى است كه در آيه هفتم همين سوره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أَكْثَرَهُمْ لا يَعْلَمُونَ</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بيشتر آنان نمى دانستند كه خدا به وعده و نويد خويش جامه عمل پوشانده و آن را تحقّق بخشيده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لَمّا بَلَغَ اَشُدَّهُ وَ اسْتَوى اتَيْناهُ حُكْما وَ عِلْما وَكَذلِكَ نَجْزِى الْمُحْسِنينَ</w:t>
      </w:r>
    </w:p>
    <w:p>
      <w:pPr>
        <w:pStyle w:val="BookText"/>
        <w:rPr/>
      </w:pPr>
      <w:r>
        <w:rPr>
          <w:rFonts w:ascii="IRNazanin" w:hAnsi="IRNazanin" w:eastAsia="IRNazanin"/>
          <w:color w:val="111111"/>
          <w:sz w:val="28"/>
          <w:sz w:val="28"/>
          <w:szCs w:val="28"/>
          <w:rtl w:val="true"/>
          <w:lang w:bidi="fa-IR"/>
        </w:rPr>
        <w:t>هنگامى كه نيرومند و كامل شد ، حكمت و دانش به او داديم و اين گونه نيكوكاران را جزا مى دهيم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نيرومند شدن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كمال خلقت و اعتدال آن است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كه ميان اين دو چه تفاوتى است ، مفسران گفتگوهاى مختلفى دارند ؛ بعضى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انسان از نظر قواى جسمانى به سرحد كمال برسد كه غالبا در 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اعتدال و استقرار در امر حيات و زندگى است كه غالبا بعد از كمال نيروى جسمانى حاصل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معنى كمال جسمى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معنى كمال عقلى و فكرى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از امام صادق كه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 مى خوانيم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اَشُد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است كه محاسن بيرون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اين تعبيرات تفاوت زيادى نيست و از مجموعه آن باتوجه به معنى لغوى اين دو واژه ، تكامل نيروهاى جسمى و فكرى و روحى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اين باشد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عقل و فهم و قدرت بر داورى صحيح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آگاهى و دانشى است كه جهل با آن همراه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نَجْزِى الْمُحْسِنينَ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نشان مى دهد كه موسى به خاطر تقواى الهى و اعمال نيك و پاكش ، اين شايستگى را پيدا كرده بود كه خداوند پاداش علم و حكمت به او بدهد و روشن است كه منظور از اين علم و حكمت ، وحى و نبوت نيست، زيرا موسى آن روز با زمان وحى و نبوت فاصله زيادى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منظور همان آگاهى و روشن بينى و قدرت بر قضاوت صحيح و مانند آن است كه خدا به عنوان پاكدامنى و درستى و نيكوكارى به موسى داد و از اين تعبير اجمالاً برمى آيد كه موسى در همان كاخ فرعون </w:t>
      </w:r>
    </w:p>
    <w:p>
      <w:pPr>
        <w:pStyle w:val="BookText"/>
        <w:rPr/>
      </w:pPr>
      <w:r>
        <w:rPr>
          <w:rFonts w:ascii="IRNazanin" w:hAnsi="IRNazanin" w:eastAsia="IRNazanin"/>
          <w:color w:val="111111"/>
          <w:sz w:val="28"/>
          <w:sz w:val="28"/>
          <w:szCs w:val="28"/>
          <w:rtl w:val="true"/>
          <w:lang w:bidi="fa-IR"/>
        </w:rPr>
        <w:t>كه بود ، رنگ آن محيط را هرگز به خود نگرفت و تا آن جا كه درتوان داشت،به كمك حق و عدالت مى شتافت، هر چند جزئيات آن امروز بر ما روشن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در ترسيم فراز ديگرى از اين داستان انسان ساز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بَلَغَ أَشُدَّهُ وَ اسْتَوى آتَيْناهُ حُكْماً وَ عِلْماً</w:t>
      </w:r>
    </w:p>
    <w:p>
      <w:pPr>
        <w:pStyle w:val="BookText"/>
        <w:rPr/>
      </w:pPr>
      <w:r>
        <w:rPr>
          <w:rFonts w:ascii="IRNazanin" w:hAnsi="IRNazanin" w:eastAsia="IRNazanin"/>
          <w:color w:val="111111"/>
          <w:sz w:val="28"/>
          <w:sz w:val="28"/>
          <w:szCs w:val="28"/>
          <w:rtl w:val="true"/>
          <w:lang w:bidi="fa-IR"/>
        </w:rPr>
        <w:t>و هنگامى كه موسى رشد كرد و به اوج نيرومندى و كمال رسيد، به او دانش و فرزانگى گسترده اى ارزانى 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پاره اى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او به چهل سالگى رسيد، به او فرزانگى و دانشى ژرف ارزانى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بيان آن حضرت پيش از انگيزش به رسالت و پيامبرى داراى دانش و حكمت بسيار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باور پاره اى ديگر منظور از دانش و حكمت، همان مقام والاى رسالت و پيامبرى است كه به او ارزانى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كَذلِكَ نَجْزِي الْمُحْسِنِينَ</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نيكو كرداران روزگار را اين گونه پاداش مى دهيم</w:t>
      </w:r>
      <w:r>
        <w:rPr>
          <w:rFonts w:eastAsia="IRNazanin" w:cs="IRNazanin"/>
          <w:color w:val="111111"/>
          <w:sz w:val="28"/>
          <w:szCs w:val="28"/>
          <w:rtl w:val="true"/>
          <w:lang w:bidi="fa-IR"/>
        </w:rPr>
        <w:t xml:space="preserve">. </w:t>
      </w:r>
      <w:bookmarkStart w:id="383" w:name="pg19461_210940"/>
    </w:p>
    <w:p>
      <w:pPr>
        <w:pStyle w:val="Heading2"/>
        <w:numPr>
          <w:ilvl w:val="1"/>
          <w:numId w:val="1"/>
        </w:numPr>
        <w:rPr/>
      </w:pPr>
      <w:bookmarkStart w:id="384" w:name="__RefHeading___Toc17121831_1280447820"/>
      <w:bookmarkStart w:id="385" w:name="_Toc134"/>
      <w:bookmarkEnd w:id="383"/>
      <w:bookmarkEnd w:id="384"/>
      <w:r>
        <w:rPr>
          <w:rtl w:val="true"/>
        </w:rPr>
        <w:t>حيا و عفاف دختران موجب نزول بركات الهى براى آنهاست</w:t>
      </w:r>
      <w:bookmarkEnd w:id="385"/>
    </w:p>
    <w:p>
      <w:pPr>
        <w:pStyle w:val="BookText"/>
        <w:rPr/>
      </w:pPr>
      <w:r>
        <w:rPr>
          <w:rFonts w:ascii="Amiri" w:hAnsi="Amiri" w:eastAsia="Amiri" w:cs="Amiri"/>
          <w:color w:val="111111"/>
          <w:sz w:val="28"/>
          <w:sz w:val="28"/>
          <w:szCs w:val="28"/>
          <w:rtl w:val="true"/>
          <w:lang w:bidi="ar-SA"/>
        </w:rPr>
        <w:t>وَ لَمّا وَ رَدَماءَ مَدْيَنَ وَجَدَ عَلَيْهِ اُمَّةً مِنَ النّاسِ يَسْقُونَ وَ وَجَدَمِنْ دوُنِهِمُ امْرَأَتَيْنِ تَذوُدانِ قالَ ما خَطْبُكُما قالَتا لانَسْقى حَتّى يُصْدِرَ الرِّعاءُ وَ اَبُونا شَيْخٌ كَبيرٌ</w:t>
      </w:r>
    </w:p>
    <w:p>
      <w:pPr>
        <w:pStyle w:val="BookText"/>
        <w:rPr/>
      </w:pPr>
      <w:r>
        <w:rPr>
          <w:rFonts w:ascii="IRNazanin" w:hAnsi="IRNazanin" w:eastAsia="IRNazanin"/>
          <w:color w:val="111111"/>
          <w:sz w:val="28"/>
          <w:sz w:val="28"/>
          <w:szCs w:val="28"/>
          <w:rtl w:val="true"/>
          <w:lang w:bidi="fa-IR"/>
        </w:rPr>
        <w:t xml:space="preserve">و هنگامى كه به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مدين رسيد، گروهى از مردم را درآن جا ديد كه چهارپايان خودرا سيراب مى كنند و در كنار آن ها دو زن را ديد كه مراقب گوسفندان خويشند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چاه نزديك نمى شوند،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شما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گوسفندان خود را آب نمى 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ها را آب نمى دهيم تا چوپان ها همگى خارج شوند و پدر ما پيرمرد مسنى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منع كردن و جلوگيرى نمودن است ، آن ها مراقب بودند كه گوسفندانشان متفرق يا آميخته با گوسفندان ديگر نشود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كار و مقصود و منظور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خارج شدن از آبگاه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چوپان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در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پنجمين صحنه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داستان قرار مى گيريم و آن صحنه ورود موسى به شهر مَدْيَن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جوان پاكباز چندين روز در راه بود ، راهى كه هرگز از آن نرفته بود و با آن آشنايى نداشت ، حتى به گفته بعضى ناچار بود با پاى برهنه اين راه را طى كند ،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روز در راه بود ، آن قدر راه رفت كه پاهايش آبله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رفع گرسنگى از گياهان بيابان و برگ درختان استفاده مى نمود و در برابر اين همه مشكلات و ناراحتى ها ، تنها يك دلخوشى داشت و آن اين كه به لطف پروردگار از چنگال ظلم فرعونى رهايى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كم دورنماى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افق نمايان شد و موجى از آرامش بر قلب او نشست ، نزديك شهر رسيد ، اجتماع گروهى نظر او را به خود جلب كرد ، به زودى فهميد اين ها شبان هايى هستند كه براى آب دادن به گوسفندان ، اطراف چاه آب اجتماع كرده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كنار آن ها دو زن را ديد كه گوسفندان خود را مراقبت </w:t>
      </w:r>
      <w:bookmarkStart w:id="386" w:name="pg19461_210941"/>
    </w:p>
    <w:p>
      <w:pPr>
        <w:pStyle w:val="BookText"/>
        <w:rPr/>
      </w:pPr>
      <w:bookmarkEnd w:id="386"/>
      <w:r>
        <w:rPr>
          <w:rFonts w:ascii="IRNazanin" w:hAnsi="IRNazanin" w:eastAsia="IRNazanin"/>
          <w:color w:val="111111"/>
          <w:sz w:val="28"/>
          <w:sz w:val="28"/>
          <w:szCs w:val="28"/>
          <w:rtl w:val="true"/>
          <w:lang w:bidi="fa-IR"/>
        </w:rPr>
        <w:t xml:space="preserve">مى كنند ، اما به چاه نزديك نمى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 اين دختران باعفت كه در گوشه اى ايستاده اند و كسى به داد آن ها نمى رسد و يك مشت شبان گردن كلفت تنها در فكر گوسفندان خويشند و نوبت به ديگرى نمى دهند ، نظر موسى را جلب كرد ، نزديك آن دو آمد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شما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چرا پيش نمى رويد و گوسفندان را سيراب نمى كنيد؟ براى موسى اين تبعيض و ظلم و ستم ، اين بى عدالتى و عدم رعايت حق مظلومان كه در پيشانى شهر مدين به چشم مى خورد، قابل تحمل نبود ، او مدافع مظلومان بود و به خاطر همين كار ، به كاخ فرعون و نعمت هايش پشت پا زده و از وطن آواره گشته بود ، او نمى توانست راه و رسم خود را ترك گفته و در برابر بى عدالتى ها سكوت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در پاسخ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گوسفندان خود را سيراب نمى كنيم تا چوپانان همگى حيوانات خود را آب دهند و خارج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باقى مانده آب 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اين كه اين سؤال براى موسى بى جواب نماند كه چرا پدر اين دختران عفيف ، آن ها را به دنبال اين كار فرستاده ، افزودند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 ما پيرمرد مسنّى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پيرمردى شكسته و سالخورده ، نه خود او قادر است گوسفندان را آب دهد و نه برادرى داريم كه اين مشكل را متحمل گردد و براى اين كه سربار مردم نباشيم ، چاره اى جز اين نيست كه اين كار را ما انجام دهيم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Heading2"/>
        <w:numPr>
          <w:ilvl w:val="1"/>
          <w:numId w:val="1"/>
        </w:numPr>
        <w:rPr/>
      </w:pPr>
      <w:bookmarkStart w:id="387" w:name="__RefHeading___Toc17121833_1280447820"/>
      <w:bookmarkStart w:id="388" w:name="_Toc135"/>
      <w:bookmarkEnd w:id="387"/>
      <w:r>
        <w:rPr>
          <w:rtl w:val="true"/>
        </w:rPr>
        <w:t xml:space="preserve">هجرت تاريخى موسى به سوى </w:t>
      </w:r>
      <w:r>
        <w:rPr>
          <w:rtl w:val="true"/>
        </w:rPr>
        <w:t>«</w:t>
      </w:r>
      <w:r>
        <w:rPr>
          <w:rtl w:val="true"/>
        </w:rPr>
        <w:t>مَدْيَن</w:t>
      </w:r>
      <w:r>
        <w:rPr>
          <w:rtl w:val="true"/>
        </w:rPr>
        <w:t>»</w:t>
      </w:r>
      <w:bookmarkEnd w:id="388"/>
    </w:p>
    <w:p>
      <w:pPr>
        <w:pStyle w:val="BookText"/>
        <w:rPr/>
      </w:pPr>
      <w:r>
        <w:rPr>
          <w:rFonts w:ascii="Amiri" w:hAnsi="Amiri" w:eastAsia="Amiri" w:cs="Amiri"/>
          <w:color w:val="111111"/>
          <w:sz w:val="28"/>
          <w:sz w:val="28"/>
          <w:szCs w:val="28"/>
          <w:rtl w:val="true"/>
          <w:lang w:bidi="ar-SA"/>
        </w:rPr>
        <w:t>در آيه مورد بحث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وَرَدَ ماءَ مَدْيَنَ وَجَدَ عَلَيْهِ أُمَّةً مِنَ النّاسِ يَسْقُونَ</w:t>
      </w:r>
    </w:p>
    <w:p>
      <w:pPr>
        <w:pStyle w:val="BookText"/>
        <w:rPr/>
      </w:pPr>
      <w:r>
        <w:rPr>
          <w:rFonts w:ascii="IRNazanin" w:hAnsi="IRNazanin" w:eastAsia="IRNazanin"/>
          <w:color w:val="111111"/>
          <w:sz w:val="28"/>
          <w:sz w:val="28"/>
          <w:szCs w:val="28"/>
          <w:rtl w:val="true"/>
          <w:lang w:bidi="fa-IR"/>
        </w:rPr>
        <w:t>هنگامى كه به مَدْيَن و بر سر چاه هاى آنجا رسيد گروهى از چوپان ها را نگريست كه گوسفندان خود را آب مى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وَجَدَ مِنْ دُونِهِمُ امْرَأَتَيْنِ تَذُودانِ</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پايين تر از آنان، دو بانوى با شخصيت و با وقار و خوش فكر را ديد كه گوسفندان شان را از نزديك شدن به آب باز مى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باور برخى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را از نزديك شدن به گوسفندان شان باز 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باور برخى ديگر، گوسفندان خود را از مخلوط شدن به ديگر گلّه ها باز مى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ما خَطْبُكُما موسى از آنان پرسيد، شما چرا گوسفندانتان را آب نمى دهيد؟ پس كار شما چيست؟</w:t>
      </w:r>
    </w:p>
    <w:p>
      <w:pPr>
        <w:pStyle w:val="BookText"/>
        <w:rPr/>
      </w:pPr>
      <w:r>
        <w:rPr>
          <w:rFonts w:ascii="Amiri" w:hAnsi="Amiri" w:eastAsia="Amiri" w:cs="Amiri"/>
          <w:color w:val="111111"/>
          <w:sz w:val="28"/>
          <w:sz w:val="28"/>
          <w:szCs w:val="28"/>
          <w:rtl w:val="true"/>
          <w:lang w:bidi="ar-SA"/>
        </w:rPr>
        <w:t>قالَتا لانَسْقِي حَتّى يُصْدِرَ الرِّعاءُ</w:t>
      </w:r>
    </w:p>
    <w:p>
      <w:pPr>
        <w:pStyle w:val="BookText"/>
        <w:rPr/>
      </w:pP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گوسفندان مان را آب نخواهيم داد تا شبان ها همه بروند و دام هاى خود را از اينجا بيرون برند و خلوت شود، و آن گاه ما از بازمانده آب در حوضچه ها بهره مى بريم و گوسفندانمان را بدان وسيله سيراب مى سازيم، چرا كه ما توان كشيدن آب از چاه ها را نداريم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أَبُونا شَيْخٌ كَبِيرٌ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پدرمان نيز پيرى كهنسال و باز نشسته است و نمى تواند اين كار سنگين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به همين جهت ما خود ناگزير شده ايم كه براى سيراب ساختن گوسفندان مان بياييم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سان با درايت و هوشمندى از او خواستند به آنان كمك كند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باور پاره اى آنان در انديشه روشن ساختن اين نكته بودند كه چرا خود از پى گوسفندان آمده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فَسَقى لَهُما ثُمَّ تَوَلّى اِلَى الظِّلِّ فَقالَ رَبِّ اِنّى لِمااَنْزَلْتَ اِلَىَّ مِنْ خَيْرٍ فَقيرٌ</w:t>
      </w:r>
    </w:p>
    <w:p>
      <w:pPr>
        <w:pStyle w:val="BookText"/>
        <w:rPr/>
      </w:pPr>
      <w:r>
        <w:rPr>
          <w:rFonts w:ascii="IRNazanin" w:hAnsi="IRNazanin" w:eastAsia="IRNazanin"/>
          <w:color w:val="111111"/>
          <w:sz w:val="28"/>
          <w:sz w:val="28"/>
          <w:szCs w:val="28"/>
          <w:rtl w:val="true"/>
          <w:lang w:bidi="fa-IR"/>
        </w:rPr>
        <w:t xml:space="preserve">موسى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آب داد ، سپس رو به سوى سايه آورد و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خير و نيكى بر من فرستى ، من به آن نيازمندم</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موسى از شنيدن اين سخن سخت ناراحت شد ، چه بى انصاف مردمى هستند كه تمام در فكر خويشند و كمترين حمايتى از مظلوم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آمد ، دلو سنگين را گرفت و در چاه افكند ، دلوى كه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چندين نفر مى بايست آن را ازچاه بيرون بكشند، را باقدرت بازوان نيرومندش يك تنه از چاه بيرون آورد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گوسفندان آن دو را سيراب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نزديك آمد و جمعيت را كنار زد ، به آن 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چه مردمى هستيد كه به غير از خودتان ، به كسى نمى انديشيد ؟ جمعيت كنار رفتند و دلو را به او دادند و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مى توانى آب بكش ، چراكه مى دانستند دلو به قدرى سنگين است كه تنها با نيروى ده نفر از چاه بيرون مى آيد، آن ها موسى را تنها گذاشتند ، ولى موسى با اين كه خسته و گرسنه و ناراحت بود، نيروى ايمان به ياريش آمد و بر قدرت جسميش افزود و باكشيدن يك دلو از چاه ، همه گوسفندان آن دو را سيراب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سايه روى آورد و به درگاه خدا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خير و نيكى بر من فرستى ، من به آن نيازمندم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او خسته و گرسنه بود ، او در آن شهر غريب و تنها بود و پناهگاهى نداشت ، اما در عين حال بى تابى نمى كند ، آن قدر مؤدب است كه حتى به هنگام دعا كردن ، صريحا نمى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چنين و چنان كن ، بلكه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خيرى كه بر من فرستى ، به آن نيازمندم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تنها احتياج و نياز خود را بازگو مى كند و بقيه را به لطف پروردگار وامى گذارد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فَسَقى لَهُما پس موسى گوسفندان آنان را آب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اين است كه او پيش رفت و با كنار زدن شبان ها گوسفندان آن دو دختر با شخصيت را سيراب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 اى آورده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يكى از چاه ها نزديك شد و تخته سنگ بزرگى را كه ده نفر به سختى مى توانستند جا به جا كنند، به تنهايى كنار نهاد و دلو بزرگى كه دو نفر به وسيله آن با كمك يكديگر آب مى كشيدند، از آنان گرفت و به تنهايى به آب دادن گوسفندان آن دو زن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تَوَلّى إِلَى الظِّلِّ</w:t>
      </w:r>
    </w:p>
    <w:p>
      <w:pPr>
        <w:pStyle w:val="BookText"/>
        <w:rPr/>
      </w:pPr>
      <w:r>
        <w:rPr>
          <w:rFonts w:ascii="IRNazanin" w:hAnsi="IRNazanin" w:eastAsia="IRNazanin"/>
          <w:color w:val="111111"/>
          <w:sz w:val="28"/>
          <w:sz w:val="28"/>
          <w:szCs w:val="28"/>
          <w:rtl w:val="true"/>
          <w:lang w:bidi="fa-IR"/>
        </w:rPr>
        <w:t>و پس از پايان كار، براى استراحت به سايه درختى پناه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رَبِّ إِنِّي لِما أَنْزَلْتَ إِلَيَّ مِنْ خَيْرٍ فَقِيرٌ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نيايشگرانه رو به بارگاه خدا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راستى كه من به هر نعمتى كه برايم فرو فرستى سخت نيازمندم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پيامبر بزرگ را بنگريد كه از شرارت ظالمان آواره شده و از بارگاه خدا تقاضاى تكّه نانى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اميرمؤمنان بر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از خداى خويش نان و غذايى براى خوردن مى خواست، چرا كه در آن مدّت چندان گياه بيابان خورده بود كه از شدّت لاغرى، سبزى گياهان از پوست شكمش هويدا بود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دو دختر، آن روز زودتر از هر روزِ ديگر به خانه و نزد پدر بزرگوار خويش باز گشتند، و چون پدر از زود آمدن آنان تعجّب كرده بود، جريان را به او باز گفتند؛ و پدر فرزانه به يكى از آن دو دستور داد تا موسى را فراخواند، و دخترِ بزرگتر شُعَيْب براى رساندن پيام پدر و دعوت موسى نزد او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يك كار خير درهاى خوشبختى را به روى موسى گشود</w:t>
      </w:r>
    </w:p>
    <w:p>
      <w:pPr>
        <w:pStyle w:val="BookText"/>
        <w:rPr/>
      </w:pPr>
      <w:r>
        <w:rPr>
          <w:rFonts w:ascii="Amiri" w:hAnsi="Amiri" w:eastAsia="Amiri" w:cs="Amiri"/>
          <w:color w:val="111111"/>
          <w:sz w:val="28"/>
          <w:sz w:val="28"/>
          <w:szCs w:val="28"/>
          <w:rtl w:val="true"/>
          <w:lang w:bidi="ar-SA"/>
        </w:rPr>
        <w:t>فَجاءَتْهُ اِحْديهُما تَمْشى عَلَى اسْتِحْياءٍ قالَتْ اِنَّ اَبىيَدْعُوكَ لِيَجْزِيَكَ اَجْرَما سَقَيْتَ لَنا فَلَمّا جاءَهُ وَ قَصَّ عَلَيْهِ الْقَصَصَ قالَ لا تَخَفْ نَجَوْتَ مِنَ الْقَوْمِ الظّالِمينَ</w:t>
      </w:r>
    </w:p>
    <w:p>
      <w:pPr>
        <w:pStyle w:val="BookText"/>
        <w:rPr/>
      </w:pPr>
      <w:r>
        <w:rPr>
          <w:rFonts w:ascii="IRNazanin" w:hAnsi="IRNazanin" w:eastAsia="IRNazanin"/>
          <w:color w:val="111111"/>
          <w:sz w:val="28"/>
          <w:sz w:val="28"/>
          <w:szCs w:val="28"/>
          <w:rtl w:val="true"/>
          <w:lang w:bidi="fa-IR"/>
        </w:rPr>
        <w:t>ناگهان يكى از آن دو به سراغ او آمد، در حالى كه بانهايت حيا گام برمى داشت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از تو دعوت مى كند تامزدسيراب كردن گوسفندان براى ما را به تو بپردازد، هنگامى كه موسى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سرگذشت خود را شرح داد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 از قوم ظالم نجات يافتى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اما كار خير را بنگر كه چه قدرت نمايى مى كند ، چه بركات عجيبى دارد ، يك قدم براى خدا برداشتن و يك دلو آب از چاه براى حمايت مظلوم ناشناخته اى كشيدن ، فصل تازه اى در زندگانى موسى مى گشايد و يك دنيا بركات مادى و معنوى براى او به ارمغان مى آورد ، گمشده اى را كه مى بايست ساليان دراز به دنبال آن بگردد ، در اختيارش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آغاز اين برنامه زمانى بود كه ملاحظه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 دو دختر كه بانهايت حياگام برمى داشت و پيدا بود از سخن گفتن با يك جوان بيگانه شرم دارد، به سراغ او آمد و تنها اين جمله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تو دعوت مى كند تا پاداش و مزد آبى را كه از چاه براى گوسفندان ما كشيدى ، به تو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 اميدى در دل او جهيد ، گويا احساس كرد واقعه مهمى در شُرُف تكوين است و با مرد بزرگى روبرو خواهد شد ، مرد حق شناسى كه حاضر نيست زحمت انسانى ، حتى به اندازه كشيدن يك دلو آب ، بدون پاداش بماند ، او بايد يك انسان نمونه ، يك مرد آسمانى و الهى باشد ، اى خداى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فرصت گرانبهايى</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اين پيرمرد كسى جز شعيب پيامبرخدا نبودكه ساليان دراز مردم را در اين شهر به خدا دعوت كرده و نمونه اى از حق شناسى و حق پرستى بود ، امروز كه مى بيند دخترانش زودتر از هر روز به خانه بازگشتند ، جويا مى شود و هنگامى كه از جريان كار </w:t>
      </w:r>
    </w:p>
    <w:p>
      <w:pPr>
        <w:pStyle w:val="BookText"/>
        <w:rPr/>
      </w:pPr>
      <w:r>
        <w:rPr>
          <w:rFonts w:ascii="IRNazanin" w:hAnsi="IRNazanin" w:eastAsia="IRNazanin"/>
          <w:color w:val="111111"/>
          <w:sz w:val="28"/>
          <w:sz w:val="28"/>
          <w:szCs w:val="28"/>
          <w:rtl w:val="true"/>
          <w:lang w:bidi="fa-IR"/>
        </w:rPr>
        <w:t>آگاه مى گردد ، تصميم مى گيرد دَيْن خود را به اين جوان ناشناس ، ادا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حركت كرد و به سوى خانه شعيب آمد ، طبق بعضى از روايات ، دختر براى راهنمايى از پيش رو حركت مى كرد و موسى از پشت سرش ، باد برلباس دخترمى وزيد و ممكن بود لباس را از اندام او كنار زند ، حيا و عفت موسى اجازه نمى داد چنين شود ، به دختر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جلو مى روم بر سر دوراهى ها و چندراهى ها ، مرا راهنمايى كن </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موسى وارد خانه شعيب شد ، خانه اى كه نور نبوت از آن ساطع است و روحانيت از همه جاى آن نمايان ، پيرمردى باوقار ، با موهاى سفيد در گوشه اى نشسته، به موسى خوش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مى آيى ؟ چه كاره اى ؟ در اين شهر چه مى كنى ؟ هدف و مقصودت چيست ؟ چرا تنها هستى؟ و از اين گونه سؤالات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موسى ماجراى خود را براى شعيب بازگو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موسى نزد او آمد و سرگذشت خود را براى وى شرح داد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نترس ، از جمعيت ظالمان رهايى يافتى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ما از قلمرو آن ها بيرون است و آن ها دسترسى به اين جا ندارند، كمترين وحشتى به دل راه مده ، تو در يك منطقه امن و امان قرار دارى ، از غربت و تنهايى رنج نبر ، همه چيز به لطف خدا حل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به زودى متوجه شد كه استاد بزرگى پيدا كرده كه چشمه هاى زلال علم و معرفت و تقوا و روحانيت از وجودش مى جوشد و مى تواند او را به خوبى سيراب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نيز احساس كرد شاگرد لايق و مستعدّى يافته كه مى تواند علوم و دانش ها و تجربيات يك عمر خود را به او منتقل سازد ، آرى به همان اندازه كه شاگرد از پيدا كردن يك استاد بزرگ، لذت مى برد، استاد هم از يافتن يك شاگرد لايق ، خوشحال بود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Amiri" w:hAnsi="Amiri" w:eastAsia="Amiri" w:cs="Amiri"/>
          <w:color w:val="111111"/>
          <w:sz w:val="28"/>
          <w:sz w:val="28"/>
          <w:szCs w:val="28"/>
          <w:rtl w:val="true"/>
          <w:lang w:bidi="ar-SA"/>
        </w:rPr>
        <w:t>در آيه مورد بحث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فَجاءَتْهُ إِحْداهُما تَمْشِي عَلَى اسْتِحْياءٍ</w:t>
      </w:r>
    </w:p>
    <w:p>
      <w:pPr>
        <w:pStyle w:val="BookText"/>
        <w:rPr/>
      </w:pPr>
      <w:r>
        <w:rPr>
          <w:rFonts w:ascii="IRNazanin" w:hAnsi="IRNazanin" w:eastAsia="IRNazanin"/>
          <w:color w:val="111111"/>
          <w:sz w:val="28"/>
          <w:sz w:val="28"/>
          <w:szCs w:val="28"/>
          <w:rtl w:val="true"/>
          <w:lang w:bidi="fa-IR"/>
        </w:rPr>
        <w:t>يكى از آن دو به رسم زنان پاكدامن و با وقار، در اوج حيا و شرم نزد موسى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آورده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چهره اش را با آستين پوشانده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گونه اى آراسته به حيا بود كه دوست نداشت جلو چشم مردى بيگانه راه برود و بدون احساس ضرورت با او سخن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إِنَّ أَبِي يَدْعُوكَ لِيَجْزِيَكَ أَجْرَ ما سَقَيْتَ لَنا</w:t>
      </w:r>
    </w:p>
    <w:p>
      <w:pPr>
        <w:pStyle w:val="BookText"/>
        <w:rPr/>
      </w:pPr>
      <w:r>
        <w:rPr>
          <w:rFonts w:ascii="IRNazanin" w:hAnsi="IRNazanin" w:eastAsia="IRNazanin"/>
          <w:color w:val="111111"/>
          <w:sz w:val="28"/>
          <w:sz w:val="28"/>
          <w:szCs w:val="28"/>
          <w:rtl w:val="true"/>
          <w:lang w:bidi="fa-IR"/>
        </w:rPr>
        <w:t>او هنگامى كه رسيد،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شما را فرا مى خواند تا پاداش كارتان را كه گوسفندان مان را آب دادى به شما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 مفسران بر اين عقيده اند كه نام پدر آن دختر كه موسى را به سوى پدرش فراخواند، شُعَيْب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او به موسى گفت، پدرش مى خواهد مزد كارش را بدهد، آن حضرت خوشش نيامد و بر آن شد كه نرود، امّا از آنجايى كه در آن شهر ناآشنا بود بناگزير دعوت را پذيرفت و رفت تا شب را در آن بيابان و در خطر جانوران درنده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آن دختر به عنوان راهنما حركت كرد و موسى نيز از پى او روان گرديد، امّا از آنجايى كه باد مى وزيد و لباس آن بانو را جا بجا مى كرد و ممكن بود شدت وزش باد لباس را از سر و چهره و يا بدن او كنار زند و چشم موسى بر بدن او بيفتد، از او خواست تا پشت سر موسى حركت كند و هر كجا لازم است او را راهنمايى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موسى به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غروب افتاب و وقت شام خوردن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صاحبخانه او را به شام دعوت كرد، امّا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مى برم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آيا گرسنه نيستى؟</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چرا، امّا مى ترسم كه اين شام مزد كارم به حساب آيد و من از خاندانى هستم </w:t>
      </w:r>
    </w:p>
    <w:p>
      <w:pPr>
        <w:pStyle w:val="BookText"/>
        <w:rPr/>
      </w:pPr>
      <w:r>
        <w:rPr>
          <w:rFonts w:ascii="IRNazanin" w:hAnsi="IRNazanin" w:eastAsia="IRNazanin"/>
          <w:color w:val="111111"/>
          <w:sz w:val="28"/>
          <w:sz w:val="28"/>
          <w:szCs w:val="28"/>
          <w:rtl w:val="true"/>
          <w:lang w:bidi="fa-IR"/>
        </w:rPr>
        <w:t>كه در برابر كارِ آخرت مزد نمى 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سوگند شيوه من و پدران و نياكانم، گرامى داشتن ميهمان است و ما هماره غذاى خود را با ميهمان مى 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پذيرفت و شام را در خانه او صرف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جاءَهُ وَ قَصَّ عَلَيْهِ الْقَصَصَ قالَ لاتَخَفْ نَجَوْتَ مِنَ الْقَوْمِ الظّالِمِينَ</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هنگامى كه موسى نزد شُعَيْب آمد و سرگذشت خويش را براى او بازگفت و او را از هجرت و گرفتارى خويش آگاه ساخت، آن مرد خدا به موسى اميد بخشيد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اى موسى نترس و نگرانى به دل راه مده كه از شرارت و گزند فرعون و فرعونيان برترى جو و انحصارگر رهيده اى، چرا كه اينجا سرزمين ماست و سرزمين ما در قلمرو استبداد فرعون نيست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موسى در جمع خانواده شعيب</w:t>
      </w:r>
    </w:p>
    <w:p>
      <w:pPr>
        <w:pStyle w:val="BookText"/>
        <w:rPr/>
      </w:pPr>
      <w:r>
        <w:rPr>
          <w:rFonts w:ascii="Amiri" w:hAnsi="Amiri" w:eastAsia="Amiri" w:cs="Amiri"/>
          <w:color w:val="111111"/>
          <w:sz w:val="28"/>
          <w:sz w:val="28"/>
          <w:szCs w:val="28"/>
          <w:rtl w:val="true"/>
          <w:lang w:bidi="ar-SA"/>
        </w:rPr>
        <w:t>قالَتْ اِحْديهُما يا اَبَتِ اسْتَأْجِرْهُ اِنَّ خَيْرَ مَنِ اسْتَأْجَرْتَ الْقَوِىُّ الاَْمينُ</w:t>
      </w:r>
    </w:p>
    <w:p>
      <w:pPr>
        <w:pStyle w:val="BookText"/>
        <w:rPr/>
      </w:pPr>
      <w:r>
        <w:rPr>
          <w:rFonts w:ascii="IRNazanin" w:hAnsi="IRNazanin" w:eastAsia="IRNazanin"/>
          <w:color w:val="111111"/>
          <w:sz w:val="28"/>
          <w:sz w:val="28"/>
          <w:szCs w:val="28"/>
          <w:rtl w:val="true"/>
          <w:lang w:bidi="fa-IR"/>
        </w:rPr>
        <w:t xml:space="preserve">يكى از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استخدام كن ، چراكه بهترين كسى را كه مى توانى استخدام كنى ، آن كس است كه قوى و امين باشد</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ششمين صحنه از زندگى موسى دراين ماجراى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به خانه شعيب آمد ، خانه اى ساده و روستايى ، خانه اى پاك و مملو از معنويت ، بعد از آن كه سرگذشت خود را براى شعيب بازگو كرد ، يكى از دخترانش زبان به سخن گشود و با اين عبارت كوتاه و پرمعنى به پدر پيشنهاد استخدام موسى براى نگهدارى گوسفندان را داد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جوان را استخدام كن ، چراكه بهترين كسى كه مى توانى استخدام كنى ، اين فرد است كه قوى و امين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 هم امتحان نيرومندى خودرا داده و هم پاكى و درستكارى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دخترى كه در دامان يك پيامبر بزرگ پرورش يافته ، بايد اين چنين مؤدبانه و حساب شده سخن بگويد و در عبارتى كوتاه و با كمترين الفاظ حق سخن را ادا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دختر از كجا مى دانست كه اين جوان هم نيرومند است و هم درستكار ، با اين كه نخستين بار كه او را ديده ، بر سر چاه بوده و سوابق زندگيش براى او روشن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اين سؤال معلوم است ؛ قوت او را به هنگام كنار زدن چوپان ها از سر چاه براى گرفتن حق اين مظلومان و كشيدن دلو سنگين يك تنه از چاه فهميده بود و امانت و درستكاريش آن زمان روشن شد كه درمسير خانه شعيب راضى نشد دختر جوانى پيش روى او راه رود ، چراكه باد ممكن بود لباس او را جابه جا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از خلال سرگذشت صادقانه اى كه براى شعيب نقل كرد ، هم قدرت او در مبارزه با قبطيان روشن مى شد و هم امانت و درستى او كه هرگز با جباران سازش نكرد و روى خوش نشان نداد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دو شرط اساسى براى مديريت صحيح</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جمله كوتاهى كه در آيات فوق از زبان دختر شعيب در مورد استخدام موسى آمده بود ، مهم ترين و اصولى ترين شرايط مديريت به صورت كلى و فشرده خلاصه شده بود ؛ قدرت و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منظور از قدرت ، تنها قدرت جسمانى نيست ، بلكه مراد قدرت و قوت بر انجام مسؤوليت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پزشك قوى و امين ، پزشكى است كه از كار خود آگاهى كافى و بر آن تسلط كامل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مدير قوى ، كسى است كه حوزه مديريت خودرا به خوبى بشناسد،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انگيزه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باخبر باشد ،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ريزى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مسلط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كافى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تنظيم كارها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مهارت لازم را داشته 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ها را روشن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نيروها را براى رسيدن به هدف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دلسوز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كه در سپردن مسؤوليت ها و كارها تنها به امانت و پاكى قناعت مى كنند ، به همان اندازه در اشتباهند كه براى پذيرش مسؤوليت، داشتن تخصص را كافى بدانند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متخصصان خائن و آگاهان نادرست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ضربه را مى زنند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درستكاران ناآگاه و بى اطلاع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كشورى را تخريب كنيم ، بايد كارها را به دست يكى از اين دو گروه بسپاريم ؛ مديران خائن و پاكان غيرمدير ، و نتيجه هردو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اسلام اين است كه هركار بايد به دست افرادى نيرومند و توانا و امين باشد ، تا نظام جامعه به سامان رسد و اگر در علل زوال حكومت ها در طول تاريخ بينديشيم ، مى بينيم كه عامل اصلى ، سپردن كار به دست يكى از دو گروه فوق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اين كه در برنامه هاى اسلامى در همه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هم قرار دارد ، مرجع تقليد بايد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قاضى و رهبر بايد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كنار اين دو شرط ، شرايط ديگرى نيز هست ، اما اساس و پايه، اين دو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آگاهى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توأم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و تقوا </w:t>
      </w:r>
      <w:r>
        <w:rPr>
          <w:rFonts w:eastAsia="IRNazanin" w:cs="IRNazanin"/>
          <w:color w:val="111111"/>
          <w:sz w:val="28"/>
          <w:szCs w:val="28"/>
          <w:rtl w:val="true"/>
          <w:lang w:bidi="fa-IR"/>
        </w:rPr>
        <w:t xml:space="preserve">» ) . </w:t>
      </w:r>
      <w:bookmarkStart w:id="389" w:name="pg19461_210951"/>
    </w:p>
    <w:p>
      <w:pPr>
        <w:pStyle w:val="BookText"/>
        <w:rPr/>
      </w:pPr>
      <w:bookmarkEnd w:id="389"/>
      <w:r>
        <w:rPr>
          <w:rFonts w:ascii="Amiri" w:hAnsi="Amiri" w:eastAsia="Amiri" w:cs="Amiri"/>
          <w:color w:val="111111"/>
          <w:sz w:val="28"/>
          <w:sz w:val="28"/>
          <w:szCs w:val="28"/>
          <w:rtl w:val="true"/>
          <w:lang w:bidi="ar-SA"/>
        </w:rPr>
        <w:t>شرح آيه از تفسير مجمع البيان</w:t>
      </w:r>
    </w:p>
    <w:p>
      <w:pPr>
        <w:pStyle w:val="Heading2"/>
        <w:numPr>
          <w:ilvl w:val="1"/>
          <w:numId w:val="1"/>
        </w:numPr>
        <w:rPr/>
      </w:pPr>
      <w:bookmarkStart w:id="390" w:name="__RefHeading___Toc17121835_1280447820"/>
      <w:bookmarkStart w:id="391" w:name="_Toc136"/>
      <w:bookmarkEnd w:id="390"/>
      <w:r>
        <w:rPr>
          <w:rtl w:val="true"/>
        </w:rPr>
        <w:t>موسى و تشكيل خانواده</w:t>
      </w:r>
      <w:bookmarkEnd w:id="391"/>
    </w:p>
    <w:p>
      <w:pPr>
        <w:pStyle w:val="BookText"/>
        <w:rPr/>
      </w:pPr>
      <w:r>
        <w:rPr>
          <w:rFonts w:ascii="IRNazanin" w:hAnsi="IRNazanin" w:eastAsia="IRNazanin"/>
          <w:color w:val="111111"/>
          <w:sz w:val="28"/>
          <w:sz w:val="28"/>
          <w:szCs w:val="28"/>
          <w:rtl w:val="true"/>
          <w:lang w:bidi="fa-IR"/>
        </w:rPr>
        <w:t>در اين آيات فرازِ ديگرى از داستان درس آموز موسى كه عبارت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ماندگار شدن او براى مدتى در مَدْيَن،</w:t>
      </w:r>
    </w:p>
    <w:p>
      <w:pPr>
        <w:pStyle w:val="BookText"/>
        <w:rPr/>
      </w:pPr>
      <w:r>
        <w:rPr>
          <w:rFonts w:ascii="Amiri" w:hAnsi="Amiri" w:eastAsia="Amiri" w:cs="Amiri"/>
          <w:color w:val="111111"/>
          <w:sz w:val="28"/>
          <w:sz w:val="28"/>
          <w:szCs w:val="28"/>
          <w:rtl w:val="true"/>
          <w:lang w:bidi="ar-SA"/>
        </w:rPr>
        <w:t>تشكيل خانه و خانواده،</w:t>
      </w:r>
    </w:p>
    <w:p>
      <w:pPr>
        <w:pStyle w:val="BookText"/>
        <w:rPr/>
      </w:pPr>
      <w:r>
        <w:rPr>
          <w:rFonts w:ascii="Amiri" w:hAnsi="Amiri" w:eastAsia="Amiri" w:cs="Amiri"/>
          <w:color w:val="111111"/>
          <w:sz w:val="28"/>
          <w:sz w:val="28"/>
          <w:szCs w:val="28"/>
          <w:rtl w:val="true"/>
          <w:lang w:bidi="ar-SA"/>
        </w:rPr>
        <w:t>تنظيم قرارداد كار براى اين مدت، و سرانجام حركت او به سوى مصر به تابلو مى 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نخستين آيه مورد بحث در اين مورد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إِحْداهُما يا أَبَتِ اسْتَأْجِرْهُ</w:t>
      </w:r>
    </w:p>
    <w:p>
      <w:pPr>
        <w:pStyle w:val="BookText"/>
        <w:rPr/>
      </w:pPr>
      <w:r>
        <w:rPr>
          <w:rFonts w:ascii="IRNazanin" w:hAnsi="IRNazanin" w:eastAsia="IRNazanin"/>
          <w:color w:val="111111"/>
          <w:sz w:val="28"/>
          <w:sz w:val="28"/>
          <w:szCs w:val="28"/>
          <w:rtl w:val="true"/>
          <w:lang w:bidi="fa-IR"/>
        </w:rPr>
        <w:t xml:space="preserve">پس از ورود موسى به خانه حضرت شُعَيْب و روشن شدن شرايط و موقعيت و رشد فكرى و ويژگى هاى اخلاقى و انسانى او، يكى از دو دختر آن پيامبر بزرگ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رو به پدر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اين انسان شايسته كردار را براى اداره كارهايت به كار دعوت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باور برخى از مفسّران نام دختر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باور برخى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خَيْرَ مَنِ اسْتَأْجَرْتَ الْقَوِيُّ الاْءَمِينُ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كار استخدام نما، چرا كه بهترين كسى كه به كار دعوت مى كنى، فردى است كه درستكار و توانا باشد و اين جوان از اين دو ويژگى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كارايى و امانتدارى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 پدرش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از كجا دريافتى كه او اين گونه است؟</w:t>
      </w:r>
    </w:p>
    <w:p>
      <w:pPr>
        <w:pStyle w:val="BookText"/>
        <w:rPr/>
      </w:pP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توانمندى و كارايى او را از آنجا دريافتم كه سنگ بزرگ دهانه چاه را، كه ده نفر جابجا مى كنند، خودش به تنهايى برداشت و كنارى نهاد؛ و درستكارى و امانتدارى او را نيز از آنجا دريافتم كه وقتى از سوى شما براى دعوت او رفتم، به هنگام آمدن از آنجايى كه باد مى وزيد و لباس انسان را جابجا مى كرد، او خوش نداشت كه باد لباس هاى مرا جا به جا كند و قامت مرا بنگرد، به همين جهت از من خواست از پى او حركت كنم و هر كجا لازم است از پشت سر وى راه خانه را به او بنمايانم</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اينجا بود كه اين دو نكته مهمّ در مورد موسى علاقه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نسبت به او افزود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پيشنهاد ازدواج از طرف پدر و بستگان دختر به پسر ، بلامانع است</w:t>
      </w:r>
    </w:p>
    <w:p>
      <w:pPr>
        <w:pStyle w:val="BookText"/>
        <w:rPr/>
      </w:pPr>
      <w:r>
        <w:rPr>
          <w:rFonts w:ascii="Amiri" w:hAnsi="Amiri" w:eastAsia="Amiri" w:cs="Amiri"/>
          <w:color w:val="111111"/>
          <w:sz w:val="28"/>
          <w:sz w:val="28"/>
          <w:szCs w:val="28"/>
          <w:rtl w:val="true"/>
          <w:lang w:bidi="ar-SA"/>
        </w:rPr>
        <w:t>قالَ اِنّىاُريدُ اَنْ اُنْكِحَكَ اِحْدَى ابْنَتَىَّ هاتَيْنِ عَلى اَنْ تَأْجُرَنى ثَمانِىَ حِجَجٍ فَاِنْ اَتْمَمْتَ عَشْرا فَمِنْ عِنْدِكَ وَ ما اُريدُ اَنْ اَشُقَّ عَلَيْكَ سَتَجِدُنى اِنْ شاءَ اللّهُ مِنَ الصّالِحينَ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خواهم يكى از اين دو دخترم را به همسرى تو درآورم ، به اين شرط كه هشت سال براى من كار كنى و اگر آن را تا ده سال افزايش دهى ، محبتى ازناحيه تواست، من نمى خواهم كار سنگينى بر دوش تو بگذارم و ان شاء اللّه مرا از صالحان خواهى 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ذلِكَ بَيْنى وَ بَيْنَكَ اَيَّمَا الاَْجَلَيْنِ قَضَيْتُ فَلا عُدْوانَ عَلَىَّ وَ اللّهُ عَلى مانَقُولُ وَكيلٌ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مانعى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قراردادى ميان من و توباشد ، البته هركدام از اين دومدت را انجام دهم، ستمى بر من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در انتخاب آن آزادم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بر آن چه ما مى گوييم، گواه است</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تفسيرنمونه</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يك سال است ، نظر به اين كه معمول عرب اين بود كه در هرسال يك حج به جا مى آوردند و از زمان ابراهيم به يادگار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دختران شعيب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كه اولى با موسى ازدواج كرد</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از اين داستان استفاده مى شود آن چه امروز در ميان ما رايج شده كه پيشنهاد پدر و كسان دختر را در مورد ازدواج با پسر عيب مى دانند ، درست نيست ، هيچ مانعى ندارد كسان دختر شخصى را كه لايق همسرى فرزندشان مى دانند، پيدا كنند و به او پيشنهاد دهند همان گونه كه شعيب چنين كرد و در حالات بعضى از بزرگان اسلام نظير آن ديده شده است</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Amiri" w:hAnsi="Amiri" w:eastAsia="Amiri" w:cs="Amiri"/>
          <w:color w:val="111111"/>
          <w:sz w:val="28"/>
          <w:sz w:val="28"/>
          <w:szCs w:val="28"/>
          <w:rtl w:val="true"/>
          <w:lang w:bidi="ar-SA"/>
        </w:rPr>
        <w:t>در آيه مورد بحث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إِنِّي أُرِيدُ أَنْ أُنْكِحَكَ إِحْدَى ابْنَتَيَّ هاتَيْنِ عَلى أَنْ تَأْجُرَنِي ثَمانِىَ حِجَجٍ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 به موسى كرد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مى خواهم يكى از دو دخترم را به همسرى تو درآورم، بر اين اساس كه هشت سال براى من كار كنى و امور اقتصادى و دامدارى و كشاورزى مرا اداره 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أَتْمَمْتَ عَشْراً فَمِنْ عِنْدِكَ</w:t>
      </w:r>
    </w:p>
    <w:p>
      <w:pPr>
        <w:pStyle w:val="BookText"/>
        <w:rPr/>
      </w:pPr>
      <w:r>
        <w:rPr>
          <w:rFonts w:ascii="IRNazanin" w:hAnsi="IRNazanin" w:eastAsia="IRNazanin"/>
          <w:color w:val="111111"/>
          <w:sz w:val="28"/>
          <w:sz w:val="28"/>
          <w:szCs w:val="28"/>
          <w:rtl w:val="true"/>
          <w:lang w:bidi="fa-IR"/>
        </w:rPr>
        <w:t>و اگر اين هشت سال را به ده سال برسانى و ده سال تمام برايم كار كنى، اين ديگر لطف و مهرى است از سوى خودت، امّا آن دو سال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پاره اى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كارت پاداش و مزدى كه من به تو مى دهم، اين است كه يكى از دو دخترم را به همسرى تو بر مى گزينم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اين گفتگو، موسى را براى اداره امور خويش به خدمت گرفت و دخترش را نيز با شرايطى ساده و انسانى و مبلغى آسان و ناچيز كه به عنوان مهريه مقرر شد به همسرى موسى در آورد و نه اين كه هشت سال خدمت مهريه دختر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أُرِيدُ أَنْ أَشُقَّ عَلَيْكَ</w:t>
      </w:r>
    </w:p>
    <w:p>
      <w:pPr>
        <w:pStyle w:val="BookText"/>
        <w:rPr/>
      </w:pPr>
      <w:r>
        <w:rPr>
          <w:rFonts w:ascii="IRNazanin" w:hAnsi="IRNazanin" w:eastAsia="IRNazanin"/>
          <w:color w:val="111111"/>
          <w:sz w:val="28"/>
          <w:sz w:val="28"/>
          <w:szCs w:val="28"/>
          <w:rtl w:val="true"/>
          <w:lang w:bidi="fa-IR"/>
        </w:rPr>
        <w:t>و من نمى خواهم در اين مدت خدمت بر تو سخت گيرم و جز همان كارى كه مقرر شده است كار ديگرى بر عهده ات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پاره اى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نمى خواهم بر تو سخت گيرم كه به جاى هشت سال، ده سال خدمت كنى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سَتَجِدُنِي إِنْ شاءَ اللّهُ مِنَ الصّالِحِينَ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خواست خدا از من صفا و دوستى و رعايت عهد و پيمان و شايسته كردارى خواهد ديد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او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به من عمرى دهد و زنده ام بدارد، از من جز خوبى </w:t>
      </w:r>
    </w:p>
    <w:p>
      <w:pPr>
        <w:pStyle w:val="BookText"/>
        <w:rPr/>
      </w:pPr>
      <w:r>
        <w:rPr>
          <w:rFonts w:ascii="IRNazanin" w:hAnsi="IRNazanin" w:eastAsia="IRNazanin"/>
          <w:color w:val="111111"/>
          <w:sz w:val="28"/>
          <w:sz w:val="28"/>
          <w:szCs w:val="28"/>
          <w:rtl w:val="true"/>
          <w:lang w:bidi="fa-IR"/>
        </w:rPr>
        <w:t>نخواهى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سخن ظريف بدان جهت است كه همه چيز به دست تواناى اوست و ممكن است خدا عمر او را به پايان برد و به او فرصت و توفيق ندهد تا شايسته كردارى و صفاى خويشتن را به او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 اى در اين مورد آورده 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نشان شايسته كردارى اين باشد كه از اين پس هر بره اى از گوسفندان من به وجود آمد، اگر داراى نقش و نگار و رنگى جز نقش و رنگ مادرش بود، از آنِ تو باشد، و خدا در خواب به موسى عليه السلام الهام فرمود تا عصاى ويژه اش را به سبكى خاصّى در آب افكند، و او چنين كرد و به خواست خدا همه برّه ها در آن سال به رنگ دلخواه موسى زاده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پاره اى ديگر آورده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موسى گفت كه در سال اول خدمت، هر برّه اى با سر مشكى و پيكرى سفيد زاده شد، از آنِ تو و بقيه از آن من باشد، و عجيب بود كه همه آنها به صورتى زاده شدند كه از آن موسى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ششمين امام راستين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كدامين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پدر براى دعوت موسى به سوى او رفت؟</w:t>
      </w:r>
    </w:p>
    <w:p>
      <w:pPr>
        <w:pStyle w:val="BookText"/>
        <w:rPr/>
      </w:pP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دخترى كه سرانجام به همسرى او برگزيده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تَزَوَّجَ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كداميك از دو مدت خدمت را به انجام رسانيد؟</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مدت ده سال كه بيشتر و كامل تر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اَوْفاهُما وَ أَبْعَدُهُما عَشْرُ 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پيش از پايان خدمت با همسرش عروسى كرد يا پس از آن؟</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پايان مدت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يَنْقَضِىَ</w:t>
      </w:r>
      <w:r>
        <w:rPr>
          <w:rFonts w:eastAsia="IRNazanin" w:cs="IRNazanin"/>
          <w:color w:val="111111"/>
          <w:sz w:val="28"/>
          <w:szCs w:val="28"/>
          <w:rtl w:val="true"/>
          <w:lang w:bidi="fa-IR"/>
        </w:rPr>
        <w:t>.</w:t>
      </w:r>
      <w:r>
        <w:rPr>
          <w:rStyle w:val="FootnoteAnchor"/>
        </w:rPr>
        <w:footnoteReference w:id="177"/>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مردى مى تواند با دخترى ازدواج كند و با پدرش عهد بندد كه دو ماه بر او خدمت كند و كارى مشخّص را به انجام رساند؟</w:t>
      </w:r>
    </w:p>
    <w:p>
      <w:pPr>
        <w:pStyle w:val="BookText"/>
        <w:rPr/>
      </w:pPr>
      <w:r>
        <w:rPr>
          <w:rFonts w:ascii="IRNazanin" w:hAnsi="IRNazanin" w:eastAsia="IRNazanin"/>
          <w:color w:val="111111"/>
          <w:sz w:val="28"/>
          <w:sz w:val="28"/>
          <w:szCs w:val="28"/>
          <w:rtl w:val="true"/>
          <w:lang w:bidi="fa-IR"/>
        </w:rPr>
        <w:t>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آنجايى كه موسى مى دانست كه اين شرط را به انجام مى رساند درست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مى دانست؟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آگاهى داشت كه به خواست خدا افزون بر آن هم زنده مى ماند و شرط خود را جامه عمل مى پوشاند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آيه مورد بحث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ذلِكَ بَيْنِي وَ بَيْنَكَ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اساس اين قرارداد و پيمان بر عهده من است، به خواست خدا به شايستگى به انجام مى رسانم و آنچه شما وعده كرده اى كه در برابر آن به من بدهى، آن هم پاداش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الاْءَجَلَيْنِ قَضَيْتُ فَلا عُدْوانَ عَلَيَّ</w:t>
      </w:r>
    </w:p>
    <w:p>
      <w:pPr>
        <w:pStyle w:val="BookText"/>
        <w:rPr/>
      </w:pPr>
      <w:r>
        <w:rPr>
          <w:rFonts w:ascii="IRNazanin" w:hAnsi="IRNazanin" w:eastAsia="IRNazanin"/>
          <w:color w:val="111111"/>
          <w:sz w:val="28"/>
          <w:sz w:val="28"/>
          <w:szCs w:val="28"/>
          <w:rtl w:val="true"/>
          <w:lang w:bidi="fa-IR"/>
        </w:rPr>
        <w:t>البته من هر يك از دو مدت را به انجام رساندم و هشت يا ده سال خدمت كردم، انتخاب با من باشد و چنان نباشد كه بر من ستمى روا گردد و مجبور شوم كه بيش از آن خدمت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عَلى ما نَقُولُ وَكِيلٌ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خداى يكتا بر آنچه مى گوييم ميان من و شما وكيل و گواه باشد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بدين سان موسى به خانه و كاشانه و زن و زندگى و آسايش و آرامش و آزادى و امنيت رسيد</w:t>
      </w:r>
      <w:r>
        <w:rPr>
          <w:rFonts w:eastAsia="IRNazanin" w:cs="IRNazanin"/>
          <w:color w:val="111111"/>
          <w:sz w:val="28"/>
          <w:szCs w:val="28"/>
          <w:rtl w:val="true"/>
          <w:lang w:bidi="fa-IR"/>
        </w:rPr>
        <w:t xml:space="preserve">! </w:t>
      </w:r>
      <w:bookmarkStart w:id="392" w:name="pg19461_210956"/>
    </w:p>
    <w:p>
      <w:pPr>
        <w:pStyle w:val="Heading2"/>
        <w:numPr>
          <w:ilvl w:val="1"/>
          <w:numId w:val="1"/>
        </w:numPr>
        <w:rPr/>
      </w:pPr>
      <w:bookmarkStart w:id="393" w:name="__RefHeading___Toc17121837_1280447820"/>
      <w:bookmarkStart w:id="394" w:name="_Toc137"/>
      <w:bookmarkEnd w:id="392"/>
      <w:bookmarkEnd w:id="393"/>
      <w:r>
        <w:rPr>
          <w:rtl w:val="true"/>
        </w:rPr>
        <w:t>گناه و عصيان الهى عامل ويرانى خانه هاست</w:t>
      </w:r>
      <w:bookmarkEnd w:id="394"/>
    </w:p>
    <w:p>
      <w:pPr>
        <w:pStyle w:val="BookText"/>
        <w:rPr/>
      </w:pPr>
      <w:r>
        <w:rPr>
          <w:rFonts w:ascii="Amiri" w:hAnsi="Amiri" w:eastAsia="Amiri" w:cs="Amiri"/>
          <w:color w:val="111111"/>
          <w:sz w:val="28"/>
          <w:sz w:val="28"/>
          <w:szCs w:val="28"/>
          <w:rtl w:val="true"/>
          <w:lang w:bidi="ar-SA"/>
        </w:rPr>
        <w:t>وَ كَمْ اَهْلَكْنا مِنْ قَرْيَةٍ بَطِرَتْ مَعيشَتَها فَتِلْكَ مَساكِنُهُمْ لَمْ تُسْكَنْ مِنْ بَعْدِهِمْ اِلاّ قَليلاً وَ كُنّا نَحْنُ الْوارِثينَ</w:t>
      </w:r>
    </w:p>
    <w:p>
      <w:pPr>
        <w:pStyle w:val="BookText"/>
        <w:rPr/>
      </w:pPr>
      <w:r>
        <w:rPr>
          <w:rFonts w:ascii="Amiri" w:hAnsi="Amiri" w:eastAsia="Amiri" w:cs="Amiri"/>
          <w:color w:val="111111"/>
          <w:sz w:val="28"/>
          <w:sz w:val="28"/>
          <w:szCs w:val="28"/>
          <w:rtl w:val="true"/>
          <w:lang w:bidi="ar-SA"/>
        </w:rPr>
        <w:t xml:space="preserve">بسيارى از شهرها و آبادى هايى كه بر اثر فزونى نعمت مست و مغرور شده بود ، هلاك كرديم ، اين خانه هاى آن ها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ويران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از آن ها جز اندكى كسى درآن سكونت نكرد و ما وارث آنان بوديم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آيه از تفسيرنمونه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طغيان و غرور بر اثر فزونى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غرور نعمت ، آن ها را به طغيان دعوت كرد و طغيان، سرچشمه ظلم و بيدادگرى شد و ظلم، ريشه زندگانى آن ها را به آتش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 و خانه هاى ويران آن ها همچنان خالى و خاموش و بدون صاحب مانده است و اگر كسانى به سراغ آن آمدند ، افراد كم و در مدت كوتاهى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مشركان مكه نيز مى خواهيد در سايه كفر به همان زندگى مرفهى برسيد كه پايانش همان است كه گفته شد، اين چه ارزشى مى تواند داشته باشد؟ تعبير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نَحْنُ الْوارِثينَ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خالى ماندن آن ديار است و نيز اشاره اى است به مالكيت حقيقى خداوند نسبت به همه چيز كه اگر مالكيت اعتبارى بعضى اشياء را موقتا به بعضى انسان ها واگذار كند ، چيزى نمى گذرد كه همه زايل مى گردد و او وارث همگان 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سركشى وغرورورزيدن به هنگام فراوانى نعمت هاست</w:t>
      </w:r>
      <w:r>
        <w:rPr>
          <w:rFonts w:eastAsia="IRNazanin" w:cs="IRNazanin"/>
          <w:color w:val="111111"/>
          <w:sz w:val="28"/>
          <w:szCs w:val="28"/>
          <w:rtl w:val="true"/>
          <w:lang w:bidi="fa-IR"/>
        </w:rPr>
        <w:t>.</w:t>
      </w:r>
    </w:p>
    <w:p>
      <w:pPr>
        <w:pStyle w:val="Heading2"/>
        <w:numPr>
          <w:ilvl w:val="1"/>
          <w:numId w:val="1"/>
        </w:numPr>
        <w:rPr/>
      </w:pPr>
      <w:bookmarkStart w:id="395" w:name="__RefHeading___Toc17121839_1280447820"/>
      <w:bookmarkStart w:id="396" w:name="_Toc138"/>
      <w:bookmarkEnd w:id="395"/>
      <w:r>
        <w:rPr>
          <w:rtl w:val="true"/>
        </w:rPr>
        <w:t>آفت مستى غرور</w:t>
      </w:r>
      <w:bookmarkEnd w:id="396"/>
    </w:p>
    <w:p>
      <w:pPr>
        <w:pStyle w:val="BookText"/>
        <w:rPr/>
      </w:pPr>
      <w:r>
        <w:rPr>
          <w:rFonts w:ascii="Amiri" w:hAnsi="Amiri" w:eastAsia="Amiri" w:cs="Amiri"/>
          <w:color w:val="111111"/>
          <w:sz w:val="28"/>
          <w:sz w:val="28"/>
          <w:szCs w:val="28"/>
          <w:rtl w:val="true"/>
          <w:lang w:bidi="ar-SA"/>
        </w:rPr>
        <w:t>در آيه مورد بحث در هشدارى تكاندهنده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 أَهْلَكْنا مِنْ قَرْيَةٍ بَطِرَتْ مَعِيشَتَها</w:t>
      </w:r>
    </w:p>
    <w:p>
      <w:pPr>
        <w:pStyle w:val="BookText"/>
        <w:rPr/>
      </w:pPr>
      <w:r>
        <w:rPr>
          <w:rFonts w:ascii="IRNazanin" w:hAnsi="IRNazanin" w:eastAsia="IRNazanin"/>
          <w:color w:val="111111"/>
          <w:sz w:val="28"/>
          <w:sz w:val="28"/>
          <w:szCs w:val="28"/>
          <w:rtl w:val="true"/>
          <w:lang w:bidi="fa-IR"/>
        </w:rPr>
        <w:t>و چه بسيار شهر و ديارى را كه مردم آنها مست و مغرور نعمت ها بودند و سپاس آنها را بجا نياوردند و به خود بزرگ بينى و سركشى برخاستند، نابود ساختيم</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منظور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نخست به مردم آنها رزق و روزى و انواع نعمت ها را ارزانى </w:t>
      </w:r>
    </w:p>
    <w:p>
      <w:pPr>
        <w:pStyle w:val="BookText"/>
        <w:rPr/>
      </w:pPr>
      <w:r>
        <w:rPr>
          <w:rFonts w:ascii="IRNazanin" w:hAnsi="IRNazanin" w:eastAsia="IRNazanin"/>
          <w:color w:val="111111"/>
          <w:sz w:val="28"/>
          <w:sz w:val="28"/>
          <w:szCs w:val="28"/>
          <w:rtl w:val="true"/>
          <w:lang w:bidi="fa-IR"/>
        </w:rPr>
        <w:t>داشتيم، امّا آنان به جاى سپاس نعمت ها، ناسپاسى پيشه ساختند و ما به كيفر كردارشان آنان را نابود ساختيم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فَتِلْكَ مَساكِنُهُمْ لَمْ تُسْكَنْ مِنْ بَعْدِهِمْ إِلاّ قَلِيلاً</w:t>
      </w:r>
    </w:p>
    <w:p>
      <w:pPr>
        <w:pStyle w:val="BookText"/>
        <w:rPr/>
      </w:pPr>
      <w:r>
        <w:rPr>
          <w:rFonts w:ascii="IRNazanin" w:hAnsi="IRNazanin" w:eastAsia="IRNazanin"/>
          <w:color w:val="111111"/>
          <w:sz w:val="28"/>
          <w:sz w:val="28"/>
          <w:szCs w:val="28"/>
          <w:rtl w:val="true"/>
          <w:lang w:bidi="fa-IR"/>
        </w:rPr>
        <w:t>و اين سراها و كاخ هاى آنان است كه در همين نزديكى شما مردم مكّه از صاحبان آن تهى گرديده، و پس از نابودى عاد، ثمود، و قوط لوط جز اندك زمانى كسى در آنها سكونت نكرد و نزيست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باور گروهى آيه اشاره به شهرهاى ويران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الْقُرى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شهر قوم لوط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چرا كه مردم مكّه در سفرهاى تجارتى خويش با عبور از اين دشت ها و سرزمين ها ويرانه هاى عبرت آموز و عبرت انگيز آنها را به چشم خود مى ديدند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كُنّا نَحْنُ الْوارِثِينَ</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اينك ما وارث آنان و مالك سرزمين ها و خانه هاى آنان شده ايم و كسى در آنها نيست</w:t>
      </w:r>
      <w:r>
        <w:rPr>
          <w:rFonts w:eastAsia="Amiri" w:cs="Amiri" w:ascii="Amiri" w:hAnsi="Amiri"/>
          <w:color w:val="111111"/>
          <w:sz w:val="28"/>
          <w:szCs w:val="28"/>
          <w:rtl w:val="true"/>
          <w:lang w:bidi="ar-SA"/>
        </w:rPr>
        <w:t xml:space="preserve">. </w:t>
      </w:r>
      <w:bookmarkStart w:id="397" w:name="pg19461_210958"/>
    </w:p>
    <w:p>
      <w:pPr>
        <w:pStyle w:val="Heading2"/>
        <w:numPr>
          <w:ilvl w:val="1"/>
          <w:numId w:val="1"/>
        </w:numPr>
        <w:rPr/>
      </w:pPr>
      <w:bookmarkStart w:id="398" w:name="__RefHeading___Toc17121841_1280447820"/>
      <w:bookmarkStart w:id="399" w:name="_Toc139"/>
      <w:bookmarkEnd w:id="397"/>
      <w:bookmarkEnd w:id="398"/>
      <w:r>
        <w:rPr>
          <w:rtl w:val="true"/>
        </w:rPr>
        <w:t>هم خانه دنياى خود را آباد كن و هم به فكر آبادى خانه آخرت باش</w:t>
      </w:r>
      <w:bookmarkEnd w:id="399"/>
    </w:p>
    <w:p>
      <w:pPr>
        <w:pStyle w:val="BookText"/>
        <w:rPr/>
      </w:pPr>
      <w:r>
        <w:rPr>
          <w:rFonts w:ascii="Amiri" w:hAnsi="Amiri" w:eastAsia="Amiri" w:cs="Amiri"/>
          <w:color w:val="111111"/>
          <w:sz w:val="28"/>
          <w:sz w:val="28"/>
          <w:szCs w:val="28"/>
          <w:rtl w:val="true"/>
          <w:lang w:bidi="ar-SA"/>
        </w:rPr>
        <w:t>وَ ابْتَغِ فيما اتيكَ اللّهُ الدّارَ الاْخِرَةَ وَ لا تَنْسَ نَصيبَكَ مِنَ الدُّنْيا وَ اَحْسِنْ كَما اَحْسَنَ اللّهُ اِلَيْكَ وَ لا تَبْغِ الْفَسادَ فِى الاَْرْضِ اِنَّ اللّهَ لا يُحِبُّ الْمُفْسِدينَ</w:t>
      </w:r>
    </w:p>
    <w:p>
      <w:pPr>
        <w:pStyle w:val="BookText"/>
        <w:rPr/>
      </w:pPr>
      <w:r>
        <w:rPr>
          <w:rFonts w:ascii="IRNazanin" w:hAnsi="IRNazanin" w:eastAsia="IRNazanin"/>
          <w:color w:val="111111"/>
          <w:sz w:val="28"/>
          <w:sz w:val="28"/>
          <w:szCs w:val="28"/>
          <w:rtl w:val="true"/>
          <w:lang w:bidi="fa-IR"/>
        </w:rPr>
        <w:t>و در آن چه خدا به تو داده ، سراى آخرت را جستجو كن وبهره ات را از دنيا فراموش منما و همان گونه كه خدا به تونيكى كرده است، نيكى كن و هرگز در زمين فساد منما كه خدا مفسدان را دوست ندارد</w:t>
      </w:r>
      <w:r>
        <w:rPr>
          <w:rFonts w:eastAsia="IRNazanin" w:cs="IRNazanin"/>
          <w:color w:val="111111"/>
          <w:sz w:val="28"/>
          <w:szCs w:val="28"/>
          <w:rtl w:val="true"/>
          <w:lang w:bidi="fa-IR"/>
        </w:rPr>
        <w:t>.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اين نكته است كه مال و ثروت برخلاف پندار بعضى از كج انديشان چيز بدى نيست ، مهم آن است كه ببينيم در چه مسيرى به كار مى افتد و اگر به وسيله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اِبْتِغاء دار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 چه چيزى از آن بهتر است ؟ اگر وسيله اى براى غرور و غفلت و ظلم و تجاوز و هوسرانى و هوسبازى گردد ، چه چيزى از آن بدتر؟ و اين همان منطقى است كه درجمله معروف امير مؤمنان على درباره دنيا به روشنى از آن ياد شده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اَبْصَرَ بِها بَصَّرَتْهُ وَ مَنْ اَبْصَرَ اِلَيْها اَعْمَتْهُ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دنيا به عنوان يك وسيله بنگرد ، چشمش را بينا مى كند ، و كسى كه به عنوان يك هدف نگاه كند ، نابينايش خواهد كرد </w:t>
      </w:r>
      <w:r>
        <w:rPr>
          <w:rFonts w:eastAsia="IRNazanin" w:cs="IRNazanin"/>
          <w:color w:val="111111"/>
          <w:sz w:val="28"/>
          <w:szCs w:val="28"/>
          <w:rtl w:val="true"/>
          <w:lang w:bidi="fa-IR"/>
        </w:rPr>
        <w:t>» .</w:t>
      </w:r>
      <w:r>
        <w:rPr>
          <w:rStyle w:val="FootnoteAnchor"/>
          <w:rtl w:val="true"/>
        </w:rPr>
        <w:footnoteReference w:id="178"/>
      </w:r>
      <w:r>
        <w:rPr>
          <w:rFonts w:ascii="IRNazanin" w:hAnsi="IRNazanin" w:eastAsia="IRNazanin"/>
          <w:color w:val="111111"/>
          <w:sz w:val="28"/>
          <w:sz w:val="28"/>
          <w:szCs w:val="28"/>
          <w:rtl w:val="true"/>
          <w:lang w:bidi="fa-IR"/>
        </w:rPr>
        <w:t xml:space="preserve">تفسير ديگرى براى اين جمله در روايات اسلامى و سخنان مفسران ديده مى شود كه با تفسير فوق قابل جمع است و ممكن است هردو معنى مراد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استعمال لفظ در اكثر از معنى واحد ، جايز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اين كه ؛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اميرمؤمنان على در تفسير جمله فوق از آيه مورد بحث چنين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تَنْسَ صِحَّتَكَ وَ قُدْرَتَكَ وَ فَراغَكَ وَ شَبابَكَ وَ نَشاطَكَ اَنْ تَطْلُبَ بِهَا الاْآخِرَةَ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تندرستى و قوت و فراغت و جوانى و نشاطت را فراموش مكن و به وسيله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نعمت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را بطلب </w:t>
      </w:r>
      <w:r>
        <w:rPr>
          <w:rFonts w:eastAsia="IRNazanin" w:cs="IRNazanin"/>
          <w:color w:val="111111"/>
          <w:sz w:val="28"/>
          <w:szCs w:val="28"/>
          <w:rtl w:val="true"/>
          <w:lang w:bidi="fa-IR"/>
        </w:rPr>
        <w:t>» .</w:t>
      </w:r>
      <w:r>
        <w:rPr>
          <w:rStyle w:val="FootnoteAnchor"/>
          <w:rtl w:val="true"/>
        </w:rPr>
        <w:footnoteReference w:id="179"/>
      </w:r>
      <w:r>
        <w:rPr>
          <w:rFonts w:ascii="IRNazanin" w:hAnsi="IRNazanin" w:eastAsia="IRNazanin"/>
          <w:color w:val="111111"/>
          <w:sz w:val="28"/>
          <w:sz w:val="28"/>
          <w:szCs w:val="28"/>
          <w:rtl w:val="true"/>
          <w:lang w:bidi="fa-IR"/>
        </w:rPr>
        <w:t>طبق اين تفسير ، جمله فوق هشدارى است به همه انسان ها كه فرصت ها و سرمايه ها را از دست ندهند كه فرصت چون ابر درگذر است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سومين اندرز اين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اَحْسِنْ كَما اَحْسَنَ اللّهُ اِلَيْكَ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خداوند مواهب عظيمى به انسان مى دهد كه در زندگى شخصيش نياز به همه آن ها ندارد ، عقل توانايى مى دهد كه نه فقط براى اداره يك فرد، بلكه براى اداره يك كشور كارساز است ، علمى مى دهد كه نه يك انسان ، بلكه يك جامعه مى تواند از آن استفاده كند ، اموال و ثروتى مى دهد كه در خور برنامه هاى عظيم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مواهب الهى مفهوم ضمنيش اين است كه همه آن به تو تعلق ندارد ، بلكه تو وكيل پروردگار در منتقل ساختن آن به ديگران هستى ، خدا اين موهبت را به تو داده كه با دست تو بندگانش را اداره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چهارمين اندرز اين كه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نكند اين امكانات مادى تو را بفريبد و آن را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كارگيرى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تَبْغِ الْفَسادَ فِى الاَْرْضِ اِنَّ اللّهَ لا يُحِبُّ الْمُفْسِدينَ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Amiri" w:hAnsi="Amiri" w:eastAsia="Amiri" w:cs="Amiri"/>
          <w:color w:val="111111"/>
          <w:sz w:val="28"/>
          <w:sz w:val="28"/>
          <w:szCs w:val="28"/>
          <w:rtl w:val="true"/>
          <w:lang w:bidi="ar-SA"/>
        </w:rPr>
        <w:t>وَ ابْتَغِ فِيما آتاكَ اللّهُ الدّارَ الْآخِرَةَ</w:t>
      </w:r>
    </w:p>
    <w:p>
      <w:pPr>
        <w:pStyle w:val="BookText"/>
        <w:rPr/>
      </w:pPr>
      <w:r>
        <w:rPr>
          <w:rFonts w:ascii="IRNazanin" w:hAnsi="IRNazanin" w:eastAsia="IRNazanin"/>
          <w:color w:val="111111"/>
          <w:sz w:val="28"/>
          <w:sz w:val="28"/>
          <w:szCs w:val="28"/>
          <w:rtl w:val="true"/>
          <w:lang w:bidi="fa-IR"/>
        </w:rPr>
        <w:t>در آنچه خدا به تو ارزانى داشته است، سراى جاودانه آخرت را جستجو كن و اين ثروت و نعمت را در راه خدا پسندانه و ساختن آن جهان هزينه و انفاق نما؛</w:t>
      </w:r>
    </w:p>
    <w:p>
      <w:pPr>
        <w:pStyle w:val="BookText"/>
        <w:rPr/>
      </w:pPr>
      <w:r>
        <w:rPr>
          <w:rFonts w:ascii="Amiri" w:hAnsi="Amiri" w:eastAsia="Amiri" w:cs="Amiri"/>
          <w:color w:val="111111"/>
          <w:sz w:val="28"/>
          <w:sz w:val="28"/>
          <w:szCs w:val="28"/>
          <w:rtl w:val="true"/>
          <w:lang w:bidi="ar-SA"/>
        </w:rPr>
        <w:t>وَ لاتَنْسَ نَصِيبَكَ مِنَ الدُّنْيا</w:t>
      </w:r>
    </w:p>
    <w:p>
      <w:pPr>
        <w:pStyle w:val="BookText"/>
        <w:rPr/>
      </w:pPr>
      <w:r>
        <w:rPr>
          <w:rFonts w:ascii="IRNazanin" w:hAnsi="IRNazanin" w:eastAsia="IRNazanin"/>
          <w:color w:val="111111"/>
          <w:sz w:val="28"/>
          <w:sz w:val="28"/>
          <w:szCs w:val="28"/>
          <w:rtl w:val="true"/>
          <w:lang w:bidi="fa-IR"/>
        </w:rPr>
        <w:t>و بهره خويش از زندگى دنيا را نيز از ياد 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بيشتر مفسران منظور اين است كه كار شايسته و خداپسندانه براى ساختن سراى واپسين را در زندگى اين جهان از ياد مبر، چرا كه بهره انسان از اين سرا همين است كه براى سراى آخرت بكوشد و پس اندازى بفرستد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لاتَنْسَ صِحَّتَكَ وَ قُوَّتَكَ وَ فَراغَكَ وَ شَبابَكَ وَ نَشاطَكَ وَ غِناكَ أَنْ تَطْلُبَ بِهَا الاْآخِرَةَ</w:t>
      </w:r>
      <w:r>
        <w:rPr>
          <w:rFonts w:eastAsia="Amiri" w:cs="Amiri" w:ascii="Amiri" w:hAnsi="Amiri"/>
          <w:color w:val="111111"/>
          <w:sz w:val="28"/>
          <w:szCs w:val="28"/>
          <w:rtl w:val="true"/>
          <w:lang w:bidi="ar-SA"/>
        </w:rPr>
        <w:t>.</w:t>
      </w:r>
      <w:r>
        <w:rPr>
          <w:rStyle w:val="FootnoteAnchor"/>
          <w:rtl w:val="true"/>
        </w:rPr>
        <w:footnoteReference w:id="180"/>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تندرستى، توانايى، فرصت هاى زندگى، جوانى، نشاط و جوشش و ثروت و بى نيازى خويشتن را از ياد مبر و با اين نعمت هاى ششگانه در راه</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ساختن سراى ماندگار آخرت به جهاد و تلاشى خستگى ناپذير بپرداز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بر آنند كه قارون با آن ثروت هنگفت و بى حساب خويش، فردى سخت و بخيل بود، از اين رو به او دستور رسيد كه از آنچه خدا روزى تو ساخته است بهره ور گرد و بخور و بياشام، چرا كه بهره ورى عادلانه و بدور از اسرافكارى را خدا روا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باور پاره اى اين فراز از آيه شريفه سخن خدا به موسى است، نه سخن مردم با ايمان به قارون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أَحْسِنْ كَما أَحْسَنَ اللّهُ إِلَيْكَ</w:t>
      </w:r>
    </w:p>
    <w:p>
      <w:pPr>
        <w:pStyle w:val="BookText"/>
        <w:rPr/>
      </w:pPr>
      <w:r>
        <w:rPr>
          <w:rFonts w:ascii="IRNazanin" w:hAnsi="IRNazanin" w:eastAsia="IRNazanin"/>
          <w:color w:val="111111"/>
          <w:sz w:val="28"/>
          <w:sz w:val="28"/>
          <w:szCs w:val="28"/>
          <w:rtl w:val="true"/>
          <w:lang w:bidi="fa-IR"/>
        </w:rPr>
        <w:t>و همانسان كه خدا در مورد تو نيكى و احسان كرده است، تو نيز در مورد ديگران نيكى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پاره اى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خدا در مورد تو نيكى كرده و به تو نعمت ارزانى داشته است، توهم به وسيله فرمانبردارى از خدا و انجام وظيفه و يارى رسانى به محرومان نيكى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ديدگاه پاره اى ديگر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سپاس پروردگارت را به شايستگى بگذار و با بندگان خدا مواسات نما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لاتَبْغِ الْفَسادَ فِي الاْءَرْضِ</w:t>
      </w:r>
    </w:p>
    <w:p>
      <w:pPr>
        <w:pStyle w:val="BookText"/>
        <w:rPr/>
      </w:pPr>
      <w:r>
        <w:rPr>
          <w:rFonts w:ascii="IRNazanin" w:hAnsi="IRNazanin" w:eastAsia="IRNazanin"/>
          <w:color w:val="111111"/>
          <w:sz w:val="28"/>
          <w:sz w:val="28"/>
          <w:szCs w:val="28"/>
          <w:rtl w:val="true"/>
          <w:lang w:bidi="fa-IR"/>
        </w:rPr>
        <w:t>و هرگز در روى زمين در انديشه تباهى و تبهكارى و پايمال ساختن حقوق و آزادى و امنيت مردم مباش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لايُحِبُّ الْمُفْسِدِينَ</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كه خدا تبهكاران را دوست نمى دارد</w:t>
      </w:r>
      <w:r>
        <w:rPr>
          <w:rFonts w:eastAsia="IRNazanin" w:cs="IRNazanin"/>
          <w:color w:val="111111"/>
          <w:sz w:val="28"/>
          <w:szCs w:val="28"/>
          <w:rtl w:val="true"/>
          <w:lang w:bidi="fa-IR"/>
        </w:rPr>
        <w:t xml:space="preserve">. </w:t>
      </w:r>
      <w:bookmarkStart w:id="400" w:name="pg19461_210961"/>
    </w:p>
    <w:p>
      <w:pPr>
        <w:pStyle w:val="Heading2"/>
        <w:numPr>
          <w:ilvl w:val="1"/>
          <w:numId w:val="1"/>
        </w:numPr>
        <w:rPr/>
      </w:pPr>
      <w:bookmarkStart w:id="401" w:name="__RefHeading___Toc17121843_1280447820"/>
      <w:bookmarkStart w:id="402" w:name="_Toc140"/>
      <w:bookmarkEnd w:id="400"/>
      <w:bookmarkEnd w:id="401"/>
      <w:r>
        <w:rPr>
          <w:rtl w:val="true"/>
        </w:rPr>
        <w:t>«</w:t>
      </w:r>
      <w:r>
        <w:rPr>
          <w:rtl w:val="true"/>
        </w:rPr>
        <w:t>توحيد</w:t>
      </w:r>
      <w:r>
        <w:rPr>
          <w:rtl w:val="true"/>
        </w:rPr>
        <w:t xml:space="preserve">» </w:t>
      </w:r>
      <w:r>
        <w:rPr>
          <w:rtl w:val="true"/>
        </w:rPr>
        <w:t>اساس هماهنگى و همدلى خانوادگى است</w:t>
      </w:r>
      <w:bookmarkEnd w:id="402"/>
    </w:p>
    <w:p>
      <w:pPr>
        <w:pStyle w:val="BookText"/>
        <w:rPr/>
      </w:pPr>
      <w:r>
        <w:rPr>
          <w:rFonts w:ascii="Amiri" w:hAnsi="Amiri" w:eastAsia="Amiri" w:cs="Amiri"/>
          <w:color w:val="111111"/>
          <w:sz w:val="28"/>
          <w:sz w:val="28"/>
          <w:szCs w:val="28"/>
          <w:rtl w:val="true"/>
          <w:lang w:bidi="ar-SA"/>
        </w:rPr>
        <w:t>وَ وَصَّيْنَا الاِْنْسانَ بِوالِدَيْهِ حُسْنا وَ اِنْ جاهَداكَ لِتُشْرِكَ بى ما لَيْسَ لَكَ بِهِ عِلْمٌ فَلا تُطِعْهُما اِلَىَّ مَرْجِعُكُمْ فَاُنَبِّئُكُمْ بِما كُنْتُمْ تَعْمَلُونَ</w:t>
      </w:r>
    </w:p>
    <w:p>
      <w:pPr>
        <w:pStyle w:val="BookText"/>
        <w:rPr/>
      </w:pPr>
      <w:r>
        <w:rPr>
          <w:rFonts w:ascii="IRNazanin" w:hAnsi="IRNazanin" w:eastAsia="IRNazanin"/>
          <w:color w:val="111111"/>
          <w:sz w:val="28"/>
          <w:sz w:val="28"/>
          <w:szCs w:val="28"/>
          <w:rtl w:val="true"/>
          <w:lang w:bidi="fa-IR"/>
        </w:rPr>
        <w:t>ما به انسان توصيه كرديم كه به پدر و مادرش نيكى كند واگر آن ها تلاش كنند كه براى من شريكى قائل شوى كه به آن علم ندارى، از آن ها اطاعت مكن، بازگشت همه شمابه سوى من است و شما را از آن چه انجام مى داديد ، باخبر خواهم ساخت</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مهم ترين آزمايش هاى الهى ،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ايمان و تقوا با پيوندهاى عاطفى و خويشاوندى است ، قرآن در اين زمينه تكليف مسلمانان را به روشنى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به عنوان يك قانون كلى كه از ريشه هاى عواطف و حق شناسى سرچشمه مى گيرد،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وَصَّيْنَا الاِْنْسانَ بِوالِدَيْهِ حُسْنا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اين يك حكم تشريعى است ، ولى اين مسأله پيش از آن كه يك لازم تشريعى باشد ، به صورت يك قانون تكوينى در نهاد همه انسان ها وجود دارد و مخصوصا تعبير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جلب توجه مى كند ، چراكه اين قانون مخصوص مؤمنان نيست ، بلكه هركس شايسته نام انسان است ، بايد در برابر پدر و مادر، حق شناس باشد و احترام و تكريم و نيكى به آن ها را در تمام عمر فراموش نكند، هرچند با اين اعمال هرگز نمى تواند دَيْن خود را به آن ها اداء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براى اين كه كسى تصور نكند كه پيوند عاطفى با پدر و مادر ، مى تواند بر پيوند انسان باخدا و مسأله ايمان ، حاكم گردد ، بايك استثناء صريح ، مطلب را در اين زمينه روشن كرده ،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و كوشش كنند و به تو اصرار ورزند كه براى من شريكى قائل شوى كه به آن علم ندارى ، از آن ها اطاعت مكن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جاهَداكَ لِتُشْرِكَ بى ما لَيْسَ لَكَ بِهِ عِلْمٌ فَلا تُطِعْهُما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به كار گرفتن نهايت تلاش و كوشش و اصرار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پيامبر صلى الله عليه و آله مى خوانيم</w:t>
      </w:r>
      <w:r>
        <w:rPr>
          <w:rFonts w:eastAsia="IRNazanin" w:cs="IRNazanin"/>
          <w:color w:val="111111"/>
          <w:sz w:val="28"/>
          <w:szCs w:val="28"/>
          <w:rtl w:val="true"/>
          <w:lang w:bidi="fa-IR"/>
        </w:rPr>
        <w:t xml:space="preserve">: </w:t>
      </w:r>
      <w:bookmarkStart w:id="403" w:name="pg19461_210962"/>
    </w:p>
    <w:p>
      <w:pPr>
        <w:pStyle w:val="BookText"/>
        <w:rPr/>
      </w:pPr>
      <w:bookmarkEnd w:id="403"/>
      <w:r>
        <w:rPr>
          <w:rFonts w:ascii="IRNazanin" w:hAnsi="IRNazanin" w:eastAsia="IRNazanin"/>
          <w:color w:val="111111"/>
          <w:sz w:val="28"/>
          <w:sz w:val="28"/>
          <w:szCs w:val="28"/>
          <w:rtl w:val="true"/>
          <w:lang w:bidi="fa-IR"/>
        </w:rPr>
        <w:t xml:space="preserve">شخصى خدمتش آمد و عرض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به چه كسى نيكى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مادرت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دوباره سؤال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او به چه 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مادرت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بار سوم سؤال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او به چه 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باز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مادرت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چهارمين بار توصيه پدر و سپس ساير بستگان را به ترتيب نزديكى آن ها با انسان فرمود </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 xml:space="preserve">و تعبير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لَيْسَ لَكَ بِهِ عِلْمٌ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چيزى كه به آن علم ندارى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منطقى نبودن شرك است ، چون اگر واقعا شرك ، صحيح بود ، دليلى بر آن وجود داشت و به تعبير ديگر جايى كه انسان به چيزى علم نداشته باشد ، نبايد از آن پيروى كند تا چه رسد به جايى كه علم به بطلان آن داشته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Heading2"/>
        <w:numPr>
          <w:ilvl w:val="1"/>
          <w:numId w:val="1"/>
        </w:numPr>
        <w:rPr/>
      </w:pPr>
      <w:bookmarkStart w:id="404" w:name="__RefHeading___Toc17121845_1280447820"/>
      <w:bookmarkStart w:id="405" w:name="_Toc141"/>
      <w:bookmarkEnd w:id="404"/>
      <w:r>
        <w:rPr>
          <w:rtl w:val="true"/>
        </w:rPr>
        <w:t>داستان ايمان سَعْد و مخالفت مادرش</w:t>
      </w:r>
      <w:bookmarkEnd w:id="405"/>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ابى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آورده اند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اسلام و شنيدن آيات قرآن از پيامبرگرامى در مورد نيكى به پدر و مادر، راه و روشى خدا پسندانه در خانه پيشى گرفتم و با مادرم رفتارى پسنديده و بسيار پر مهر برگزيدم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پس از ديدن تغيير اخلاق خانوادگى 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اى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راه و رسم پسنديده و سبك و شايسته اى است كه در پيش گرفته اى؟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قرآن و پيامبر ايمان آورده ام و اين شيوه اسلام و ايمان آورندگان به قرآن در برابر پدر و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از شدّت تعصّب به بت و بت پرستى فرياد بر آورد كه بايد از عقيده ات بازگردى و گرنه من اعتصاب غذا نموده و آنقدر گرسنگى مى كشم تا خود را به هلاكت افكنم و مردم تو را قاتل مادر خواهند شناخت و باران نكوهش بر تو خواهند باراند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گاه از پى تهديدش دست به اعتصاب غذا پرداخت و از خوردن و آشاميدن خوددارى كرد؛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اى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كار نادرست خويش دست بردار كه من هرگز دست از دين و ايمان خويش بر نخواهم داشت، امّا او روز نخستِ اعتصاب </w:t>
      </w:r>
      <w:r>
        <w:rPr>
          <w:rFonts w:eastAsia="IRNazanin" w:cs="IRNazanin"/>
          <w:color w:val="111111"/>
          <w:sz w:val="28"/>
          <w:szCs w:val="28"/>
          <w:rtl w:val="true"/>
          <w:lang w:bidi="fa-IR"/>
        </w:rPr>
        <w:t xml:space="preserve">. </w:t>
      </w:r>
      <w:bookmarkStart w:id="406" w:name="pg19461_210963"/>
    </w:p>
    <w:p>
      <w:pPr>
        <w:pStyle w:val="BookText"/>
        <w:rPr/>
      </w:pPr>
      <w:bookmarkEnd w:id="406"/>
      <w:r>
        <w:rPr>
          <w:rFonts w:ascii="IRNazanin" w:hAnsi="IRNazanin" w:eastAsia="IRNazanin"/>
          <w:color w:val="111111"/>
          <w:sz w:val="28"/>
          <w:sz w:val="28"/>
          <w:szCs w:val="28"/>
          <w:rtl w:val="true"/>
          <w:lang w:bidi="fa-IR"/>
        </w:rPr>
        <w:t>غذاى خود تا غروب آفتاب چيزى نخورد؛ روز دوم آغاز شد و بازهم او خويشتن دارى كرد و به كار خود ادامه داد و من ناگزير شدم كه به او سخت هشدار دهم، از اين رو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اى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يكتا سوگند كه اگر صد جان داشته باشى و با اين روش ناپسند يك يك آنها از گلوگاهت بيرون بيايد، مطمئن باش كه من از دين و آيين خويش باز نخواهم گشت، چرا كه احترام و نيكى من بر تو به خاطر فرمان خداست و همو فرمان داده است كه در شرك و كفر و ظلم و گمراهى اطاعت پدر و مادر نارواست، اينك اين تو و اين هم آزادى انتخاب راه، مى خواهى غذا بخور و مى خواهى آنقدر به گرسنگى ادامه بده تا بميرى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با ديدن قاطعيت عجيب من در راه دين و ايمان سخت بهت زده شده و بناگزير اعتصاب غذاى خود را شكست و آن گاه بود كه اين آيه بر قلب مصفّاى پيامبر صلى الله عليه و آله فرود آمد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جاهَداكَ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كه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 ابوسفيان بود</w:t>
      </w:r>
      <w:r>
        <w:rPr>
          <w:rFonts w:eastAsia="IRNazanin" w:cs="IRNazanin"/>
          <w:color w:val="111111"/>
          <w:sz w:val="28"/>
          <w:szCs w:val="28"/>
          <w:rtl w:val="true"/>
          <w:lang w:bidi="fa-IR"/>
        </w:rPr>
        <w:t>.</w:t>
      </w:r>
    </w:p>
    <w:p>
      <w:pPr>
        <w:pStyle w:val="Heading2"/>
        <w:numPr>
          <w:ilvl w:val="1"/>
          <w:numId w:val="1"/>
        </w:numPr>
        <w:rPr/>
      </w:pPr>
      <w:bookmarkStart w:id="407" w:name="__RefHeading___Toc17121847_1280447820"/>
      <w:bookmarkStart w:id="408" w:name="_Toc142"/>
      <w:bookmarkEnd w:id="407"/>
      <w:r>
        <w:rPr>
          <w:rtl w:val="true"/>
        </w:rPr>
        <w:t>نيكى به مادر در روايات</w:t>
      </w:r>
      <w:bookmarkEnd w:id="4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 بن ابى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نياى خود آورده است كه به حضور پيامبر گرامى صلى الله عليه و آله شرفياب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اَبَرُّ؟ اى پيامبر خدا، به چه كسى در زندگى نيكى كنم؟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ديگر چه كسى؟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بار ديگر فرمود به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سوّم به چه كسى نيكى كنم؟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يا رَسُولَ اللّهِ؟ باز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مادرت نيكى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چهارم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به چه كسى اى پيامبر خدا؟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پدرت نيكى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پى آن به نزديكان و خويشاوندانت به ترتيبى كه به تو نزديكترند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اَبُوكَ ثُمَّ الاْءَقْرَبُ فَالاْءَقْرَبُ</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كه پيامبر گرامى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اَلْجَنَّةُ تَحْتَ أَقْدامِ الاُْمَّهاتِ</w:t>
      </w:r>
      <w:r>
        <w:rPr>
          <w:rFonts w:eastAsia="Amiri" w:cs="Amiri" w:ascii="Amiri" w:hAnsi="Amiri"/>
          <w:color w:val="111111"/>
          <w:sz w:val="28"/>
          <w:szCs w:val="28"/>
          <w:rtl w:val="true"/>
          <w:lang w:bidi="ar-SA"/>
        </w:rPr>
        <w:t>.</w:t>
      </w:r>
      <w:r>
        <w:rPr>
          <w:rStyle w:val="FootnoteAnchor"/>
          <w:rtl w:val="true"/>
        </w:rPr>
        <w:footnoteReference w:id="183"/>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 زير پاى مادران شايسته كردار است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 بازدارنده اعضاى خانواده از زشتى ها و بدى ها</w:t>
      </w:r>
    </w:p>
    <w:p>
      <w:pPr>
        <w:pStyle w:val="BookText"/>
        <w:rPr/>
      </w:pPr>
      <w:r>
        <w:rPr>
          <w:rFonts w:ascii="Amiri" w:hAnsi="Amiri" w:eastAsia="Amiri" w:cs="Amiri"/>
          <w:color w:val="111111"/>
          <w:sz w:val="28"/>
          <w:sz w:val="28"/>
          <w:szCs w:val="28"/>
          <w:rtl w:val="true"/>
          <w:lang w:bidi="ar-SA"/>
        </w:rPr>
        <w:t>اُتْلُ ما اوُحِىَ اِلَيْكَ مِنَ الْكِتابِ وَ اَقِمِ الصَّلوةَ اِنَ الصَّلوةَ تَنْهى عَنِ الْفَحْشاءِوَ الْمُنْكَرِ وَ لَذِكْرُ اللّهِ اَكْبَرُ وَ اللّهُ يَعْلَمُ ما تَصْنَعُونَ</w:t>
      </w:r>
    </w:p>
    <w:p>
      <w:pPr>
        <w:pStyle w:val="BookText"/>
        <w:rPr/>
      </w:pPr>
      <w:r>
        <w:rPr>
          <w:rFonts w:ascii="IRNazanin" w:hAnsi="IRNazanin" w:eastAsia="IRNazanin"/>
          <w:color w:val="111111"/>
          <w:sz w:val="28"/>
          <w:sz w:val="28"/>
          <w:szCs w:val="28"/>
          <w:rtl w:val="true"/>
          <w:lang w:bidi="fa-IR"/>
        </w:rPr>
        <w:t xml:space="preserve">آن چه را كه از كتاب آسمانى قرآن بر تو وحى شد برخلق تلاوت كن و نماز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بزرگ عبادت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بجاى آر كه همانا نماز است كه اهل نماز را از هر كار زشت ومنكر باز مى دارد همانا ذكر خدا بزرگتر و برتر از انديشه خلق است و خدا به هر چه كنيد آگاهست</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 ميان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بزرگ پنهانى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بزرگ آشكار است 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گناهانى است كه بر اثر غلبه قواى شهويه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گناهانى است كه بر اثر غلبه قوه غضبيه صورت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اَقِمِ الصَّلوةَ اِنَّ الصَّلوةَ تَنْهى عَنِ الْفَحْشاءِ وَ الْمُنْكَرِ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 نماز از آن جا كه انسان را به ياد نيرومندترين عامل بازدارنده يعنى اعتقاد به مبدأ و معاد مى اندازد ، داراى اثر بازدارندگى از فحشاء و منكر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چند بار در شبانه روز تكرار مى گردد ؛ هنگامى كه صبح از خواب برمى خيزد ، در ياد او غرق مى شود ، در وسط روز هنگامى كه غرق زندگى مادى شده ، ناگهان صداى تكبير مؤذن را مى شنود، برنامه خود را قطع كرده ، به درگاه او مى شتابد و حتى در پايان روز و آغاز شب پيش از آن كه به بستر استراحت رود ، با او راز و نياز مى كند و دل را مركز انوار او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گذشته هنگامى كه آماده مقدمات نماز مى شود ، خود را شستشو مى دهد ، پاك مى كند ، حرام و غصب را از خود دور مى سازد و به بارگاه دوست مى رود ، همه اين امور تأثير بازدارنده در برابر خط فحشاء و منكرات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هر نمازى به همان اندازه كه از شرايط كمال و روح عبادت برخوردار است ، نهى از فحشاء و منكر مى كند، گاه نهى كلى و جامع و گاه نهى جزئى و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نيست كسى نماز </w:t>
      </w:r>
    </w:p>
    <w:p>
      <w:pPr>
        <w:pStyle w:val="BookText"/>
        <w:rPr/>
      </w:pPr>
      <w:r>
        <w:rPr>
          <w:rFonts w:ascii="IRNazanin" w:hAnsi="IRNazanin" w:eastAsia="IRNazanin"/>
          <w:color w:val="111111"/>
          <w:sz w:val="28"/>
          <w:sz w:val="28"/>
          <w:szCs w:val="28"/>
          <w:rtl w:val="true"/>
          <w:lang w:bidi="fa-IR"/>
        </w:rPr>
        <w:t>بخواند و هيچ گونه اثرى در او نبخشد ، هر چند نمازش صورى باشد ، هر چند آلوده گناه باشد ، البته اين گونه نماز تأثيرش كم است ، اين گونه افراد اگر همان نماز را نمى خواندند ، از اين هم آلوده 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تر بگوييم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از فحشاء و منكر ، سلسله مراتب و درجات زيادى دارد و هر نمازى به نسبت رعايت شرايط ، داراى بعضى از اين درجات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دنباله آيه مى افزايد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لَذِكْرُ اللّهِ 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جمله فوق اين است كه بيان فلسفه مهم ترى براى نماز مى باشد يعنى يكى ديگر از آثار و بركات مهم نماز كه حتى از نهى از فحشاء و منكر نيز مهم تر است ، آن است كه انسان را به ياد خدا مى اندازد كه ريشه اصلى هر خير و سعادت است و حتى عامل اصلى نهى از فحشاء و منكر نيز همين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درواقع برترى آن به خاطر آن است كه علت و ريشه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ياد خدا ، مايه حيات قلوب و آرامش دل ها است و هيچ چيز به پايه آن نمى رسد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بِذِكْرِ اللّهِ تَطْمَئِنُّ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ياد خدا ، مايه اطمينان دل ها است </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روح همه عبادات ، چه نماز و چه غير آن ، ذكر خدا است ، اقوال نماز ، افعال نماز، مقدمات نماز ، تعقيبات نماز ، همه و همه درواقع ياد خدا را در دل انسان زنده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در آيه مورد بحث روى سخن را به پيامبر گرامى صلى الله عليه و آله نموده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اُتْلُ ما أُوحِيَ إِلَيْكَ مِنَ الْكِتابِ</w:t>
      </w:r>
    </w:p>
    <w:p>
      <w:pPr>
        <w:pStyle w:val="BookText"/>
        <w:rPr/>
      </w:pPr>
      <w:r>
        <w:rPr>
          <w:rFonts w:ascii="IRNazanin" w:hAnsi="IRNazanin" w:eastAsia="IRNazanin"/>
          <w:color w:val="111111"/>
          <w:sz w:val="28"/>
          <w:sz w:val="28"/>
          <w:szCs w:val="28"/>
          <w:rtl w:val="true"/>
          <w:lang w:bidi="fa-IR"/>
        </w:rPr>
        <w:t>هان 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اين قرآن پرشكوه به تو وحى شده است بر مردمى كه موظّف به عمل به آن شده اند، تلاوت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خودت نيز بر اساس مقررات آن رفتار نما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أَقِمِ الصَّلاةَ</w:t>
      </w:r>
    </w:p>
    <w:p>
      <w:pPr>
        <w:pStyle w:val="BookText"/>
        <w:rPr/>
      </w:pPr>
      <w:r>
        <w:rPr>
          <w:rFonts w:ascii="IRNazanin" w:hAnsi="IRNazanin" w:eastAsia="IRNazanin"/>
          <w:color w:val="111111"/>
          <w:sz w:val="28"/>
          <w:sz w:val="28"/>
          <w:szCs w:val="28"/>
          <w:rtl w:val="true"/>
          <w:lang w:bidi="fa-IR"/>
        </w:rPr>
        <w:t>و نماز و فرهنگ انسان ساز نماز را بپادار</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الصَّلاةَ تَنْهى عَنِ الْفَحْشاءِ وَ الْمُنْكَرِ </w:t>
      </w:r>
      <w:bookmarkStart w:id="409" w:name="pg19461_210966"/>
    </w:p>
    <w:p>
      <w:pPr>
        <w:pStyle w:val="BookText"/>
        <w:rPr/>
      </w:pPr>
      <w:bookmarkEnd w:id="409"/>
      <w:r>
        <w:rPr>
          <w:rFonts w:ascii="IRNazanin" w:hAnsi="IRNazanin" w:eastAsia="IRNazanin"/>
          <w:color w:val="111111"/>
          <w:sz w:val="28"/>
          <w:sz w:val="28"/>
          <w:szCs w:val="28"/>
          <w:rtl w:val="true"/>
          <w:lang w:bidi="fa-IR"/>
        </w:rPr>
        <w:t>چرا كه نماز راستين انسان را از كارهاى زشت و ناپسند در آشكار و نهان بازمى دارد</w:t>
      </w:r>
      <w:r>
        <w:rPr>
          <w:rFonts w:eastAsia="IRNazanin" w:cs="IRNazanin"/>
          <w:color w:val="111111"/>
          <w:sz w:val="28"/>
          <w:szCs w:val="28"/>
          <w:rtl w:val="true"/>
          <w:lang w:bidi="fa-IR"/>
        </w:rPr>
        <w:t>.</w:t>
      </w:r>
    </w:p>
    <w:p>
      <w:pPr>
        <w:pStyle w:val="Heading2"/>
        <w:numPr>
          <w:ilvl w:val="1"/>
          <w:numId w:val="1"/>
        </w:numPr>
        <w:rPr/>
      </w:pPr>
      <w:bookmarkStart w:id="410" w:name="__RefHeading___Toc17121849_1280447820"/>
      <w:bookmarkStart w:id="411" w:name="_Toc143"/>
      <w:bookmarkEnd w:id="410"/>
      <w:r>
        <w:rPr>
          <w:rtl w:val="true"/>
        </w:rPr>
        <w:t>سازندگى معنوى نماز</w:t>
      </w:r>
      <w:bookmarkEnd w:id="411"/>
    </w:p>
    <w:p>
      <w:pPr>
        <w:pStyle w:val="BookText"/>
        <w:rPr/>
      </w:pPr>
      <w:r>
        <w:rPr>
          <w:rFonts w:ascii="IRNazanin" w:hAnsi="IRNazanin" w:eastAsia="IRNazanin"/>
          <w:color w:val="111111"/>
          <w:sz w:val="28"/>
          <w:sz w:val="28"/>
          <w:szCs w:val="28"/>
          <w:rtl w:val="true"/>
          <w:lang w:bidi="fa-IR"/>
        </w:rPr>
        <w:t>آيه شريفه نشانگر اين نكته ظريف و انسان ساز است كه فرمان نماز و انجام شايسته و بايسته آن لطف و مهر خدا به انسان است، چرا كه نماز به انسان نيرو و توانى مى بخشد كه به گناه و زشتى كه نه خرد سالم آن را مى پسندد و نه دين و آيين آسمانى و درست نزديك نشود و در زندگى به آنها دست نيازد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انسانى كه نماز را با خشوع و خضوع قلبى بخواند، اثر سازنده و برازنده آن به گونه اى كارا و پرتوان است كه بخودى خود انسان را از آلودگى ها و فرومايگى ها باز مى دارد و روشن است كه وقتى انسان از گناه دورى جويد گام بلند و سرنوشت سازى به سوى نيك بختى و رستگارى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بيان برخى از بزرگان و فرزانگان نماز بسان نگهبانى خردمند و مراقب دلسوزى است كه با گفتار شايسته و پندآموز خود از انحراف نمازگزار به سوى ظلم و گناه جلوگيرى مى كند و او را از زشتى و گناه باز مى دارد، چرا كه اين برنامه آسمانى و اين نيايش سازنده از بزرگداشت خدا، ستايش ذات پاك او، نيايش با وى، قرائتِ جملاتى درس آموز و ايستادن بنده در برابر سرچشمه قدرت ها تشكيل شده است و هر كدام از اينها كافى است كه انسان را به كارهاى شايسته دعوت نموده و از انجام كارهايى كه او را از خدا دور مى سازد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نماز از آغاز آن تا پايانش كه نيّت و سلام باشد با زبان پند و اندرز و مژده و هشدار و امر و نهى انسان را به سوى حق و عدالت فرا مى خواند، و روشن است كه هر چيزى انسان را به سوى خدا رهبرى كند او را از شرك و بيداد و گناه و زشتى دور مى سازد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باور پاره اى از مفسّران تفسير آيه شريفه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زيبنده و سزاوار آن </w:t>
      </w:r>
      <w:bookmarkStart w:id="412" w:name="pg19461_210967"/>
    </w:p>
    <w:p>
      <w:pPr>
        <w:pStyle w:val="BookText"/>
        <w:rPr/>
      </w:pPr>
      <w:bookmarkEnd w:id="412"/>
      <w:r>
        <w:rPr>
          <w:rFonts w:ascii="IRNazanin" w:hAnsi="IRNazanin" w:eastAsia="IRNazanin"/>
          <w:color w:val="111111"/>
          <w:sz w:val="28"/>
          <w:sz w:val="28"/>
          <w:szCs w:val="28"/>
          <w:rtl w:val="true"/>
          <w:lang w:bidi="fa-IR"/>
        </w:rPr>
        <w:t xml:space="preserve">است كه انسان را از زشتى و گناه باز دارد؛ و آيه مورد بحث بسان اين آيه است كه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به مكّه در آيد در امان خواهد بود و يا سزاوار است كه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دَخَلَهُ كانَ آمِناً</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سازندگى نماز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هشدار و انذارى است كه انسان خداشناس و نمازگزار واقعى را از نافرمانى خدا دور ساخته و او را به تدريج به سوى پروردگار و خشنودى او نزديك مى سازد؛ بر اين اساس اگر كسى نماز خواند، امّا نمازش او را از نافرمانى خدا دور نساخت، روشن است كه او نمازش را با كسالت و بدون توجّه قلبى و با عدم رعايت شرايط لازم خوانده، و براى سازندگى فكرى و اخلاقى و انسانى و معنوى خويش از آن بهره نگرفته است، و روشن است كه با چنين نمازى انسان بيشتر از خدا دور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نمازگزارى كه نمازش او را از زشتكارى و گناه دور نساخته و او را از نافرمانى خدا باز ندارد، بايد بداند كه نمازش در حقيقت نماز نيست، بلكه باعث نگونسارى و بدبختى است</w:t>
      </w:r>
      <w:r>
        <w:rPr>
          <w:rFonts w:eastAsia="IRNazanin" w:cs="IRNazanin"/>
          <w:color w:val="111111"/>
          <w:sz w:val="28"/>
          <w:szCs w:val="28"/>
          <w:rtl w:val="true"/>
          <w:lang w:bidi="fa-IR"/>
        </w:rPr>
        <w:t>.</w:t>
      </w:r>
    </w:p>
    <w:p>
      <w:pPr>
        <w:pStyle w:val="Heading2"/>
        <w:numPr>
          <w:ilvl w:val="1"/>
          <w:numId w:val="1"/>
        </w:numPr>
        <w:rPr/>
      </w:pPr>
      <w:bookmarkStart w:id="413" w:name="__RefHeading___Toc17121851_1280447820"/>
      <w:bookmarkStart w:id="414" w:name="_Toc144"/>
      <w:bookmarkEnd w:id="413"/>
      <w:r>
        <w:rPr>
          <w:rtl w:val="true"/>
        </w:rPr>
        <w:t>نماز در روايات</w:t>
      </w:r>
      <w:bookmarkEnd w:id="4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گرامى صلى الله عليه و آله آورده اند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تَنْهَهُ صَلوتُهُ عَنِ الْفَحْشاءِ وَ الْمُنْكَرِ لَمْ يَزْدَدْ مِنَ اللّهِ اِلاّ بُعْداً</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كسى كه نمازش او را از زشتى و گناه باز ندارد، جز دورى از خدا هيچ بهره اى از آن نبرده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از آن حضرت آورده اند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صَلوةَ لِمَنْ لَمْ يُطِعِ الصَّلوةَ، وَ طاعَةُ الصَّلوةِ اَنْ يَنْتَهِىَ عَنِ الفَحْشاءِ وَ الْمُنْكَرِ</w:t>
      </w:r>
      <w:r>
        <w:rPr>
          <w:rFonts w:eastAsia="Amiri" w:cs="Amiri" w:ascii="Amiri" w:hAnsi="Amiri"/>
          <w:color w:val="111111"/>
          <w:sz w:val="28"/>
          <w:szCs w:val="28"/>
          <w:rtl w:val="true"/>
          <w:lang w:bidi="ar-SA"/>
        </w:rPr>
        <w:t>.</w:t>
      </w:r>
      <w:r>
        <w:rPr>
          <w:rStyle w:val="FootnoteAnchor"/>
          <w:rtl w:val="true"/>
        </w:rPr>
        <w:footnoteReference w:id="186"/>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كسى كه فرمانبردارى از نماز نكند، نماز او در حقيقت نماز درست 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خداپسندانه اى نيست؛ و فرمانبردارى از نماز نيز آن است كه نمازگزار از زشتى و گناه دورى جويد و هشدار نماز را بپذيرد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بيان ديگر، پيام روايت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هنگامى كه انسان را از گناه و زشتى دور مى سازد كه به آن دل دهد و پيام انسان ساز آن را بشنود و كارهايى انجام دهد كه به خدا نزديك گردد؛ امّا هنگامى كه نمازگزار از گناه و زشتى دورى نجويد، نماز او داراى وصف و شرايط و اثر مورد نظر قرآن نيست، و تنها زمانى نماز او اثربخش و مفيد و انسان ساز مى گردد كه از نافرمانى خدا توبه كند و خويشتن را از اسارت هواها و هوسها و وسوسه هاى شيطان نجات بخشد، و اين كار ممكن است و گاه نماز سرانجام چنين اثرى در نمازگزار مى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كه جوانى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نمازهايش را با پيامبر گرامى صلى الله عليه و آله به جماعت مى خواند، امّا در زندگى به گناه و زشتى نيز دست مى يازيد، برخى جريان او را به پيامبر گرامى صلى الله عليه و آله گزارش كردند، و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نماز او، وى را به راه درست راه نموده و از گناه و نافرمانى خدا باز مى دارد؛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صَلوتَهُ تَنْهاهُ يَوْماً</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آورده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گزارش گرديد كه يكى از تازه مسلمانان روزها نماز مى گزارد و در همان حال شبانگاهان دست به سرقت مى زند؛ پيامبر گرامى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 سرانجام وى را از گناهش باز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 لِرَسُولِ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فُلاناً يُصَلّى بِالنَّهارِ وَ يَسْرِقُ بِاللَّيْلِ؛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صَلوتَهُ لَتَرْدَعُهُ</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ششمين امام نور حضرت صادق عليه السلام آورده اند كه فرمود</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اَحَبَّ اَنْ يَعْلَمَ اَ قُبِلَتْ صَلوتُهُ اَمْ لَمْ تُقْبَلْ فَلْيَنْظُرْ مَنْعَتَهُ صَلوتُهُ عَنِ الْفَحْشاءِ وَ الْمُنْكَرِ؛ فَقَدْرُ ما مَنَعَتْهُ قَبِلَتْ مِنْهُ</w:t>
      </w:r>
      <w:r>
        <w:rPr>
          <w:rFonts w:eastAsia="Amiri" w:cs="Amiri" w:ascii="Amiri" w:hAnsi="Amiri"/>
          <w:color w:val="111111"/>
          <w:sz w:val="28"/>
          <w:szCs w:val="28"/>
          <w:rtl w:val="true"/>
          <w:lang w:bidi="ar-SA"/>
        </w:rPr>
        <w:t>.</w:t>
      </w:r>
      <w:r>
        <w:rPr>
          <w:rStyle w:val="FootnoteAnchor"/>
        </w:rPr>
        <w:footnoteReference w:id="189"/>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كسى كه دوست دارد بداند كه آيا نمازش پذيرفته است يا نه، بايد بنگرد كه آن نماز او را از زشتى و گناه باز داشته است يا نه؟ به همان اندازه اى كه نمازش او را از گناه و زشتى باز داشته و به خدا نزديك كرده است، همان اندازه پذيرفته بارگاه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ادامه آيه شريفه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لَذِكْرُ اللّهِ أَكْبَرُ</w:t>
      </w:r>
    </w:p>
    <w:p>
      <w:pPr>
        <w:pStyle w:val="BookText"/>
        <w:rPr/>
      </w:pPr>
      <w:r>
        <w:rPr>
          <w:rFonts w:ascii="IRNazanin" w:hAnsi="IRNazanin" w:eastAsia="IRNazanin"/>
          <w:color w:val="111111"/>
          <w:sz w:val="28"/>
          <w:sz w:val="28"/>
          <w:szCs w:val="28"/>
          <w:rtl w:val="true"/>
          <w:lang w:bidi="fa-IR"/>
        </w:rPr>
        <w:t>و به يقين ياد خدا از آن هم برتر و پرشكوهتر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اين جمله ديدگاه ها يكسان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پاره اى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با ارزانى داشتن رحمت خويش بر شما بيش از فرمانبردارى شما از او يادتان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گروهى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پرشكوه ترين و بزرگ ترين كارهاى بندگان، ياد خدا و توجه واقعى قلبى به ذات پاك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بيان پيام آيه شريفه گويى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و مؤثرترين چيزى كه انسان را از زشتى و گناه باز مى دارد، ياد پروردگار و به يادداشتن فرمان ها و هشدارهاى او و پاداش و كيفرش مى باشد و اين بهترين و پرشكوه ترين رحمت و لطف است كه انسان هماره بياد خدا و مقررات و بهشت و دوزخ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پاره اى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نماز قلب و دل را آكنده از ياد و عظمت خدا ساختن و متوجّه او بودن، از سيما و ظاهر نماز بزرگ تر و پرشكوه تر و مهم تر است؛ و بايد چنين نماز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باور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و بزرگداشت پروردگار و سپاس به بارگاه او و هماره بياد او بودن، از هر كار و هر چيزى بزرگتر و سازنده تر است، و بهتر از هر عاملى انسان را از گناه و نافرمانى خدا باز مى دارد؛ به بيان ديگر اگر انسان به راستى بياد خدا باشد، تنها چنين كسى از گناه و زشتى دورى مى جويد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بَنانى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چهار بنده در راه خدا آزاد كرد و مرد ديگرى </w:t>
      </w:r>
    </w:p>
    <w:p>
      <w:pPr>
        <w:pStyle w:val="BookText"/>
        <w:rPr/>
      </w:pPr>
      <w:r>
        <w:rPr>
          <w:rFonts w:ascii="IRNazanin" w:hAnsi="IRNazanin" w:eastAsia="IRNazanin"/>
          <w:color w:val="111111"/>
          <w:sz w:val="28"/>
          <w:sz w:val="28"/>
          <w:szCs w:val="28"/>
          <w:rtl w:val="true"/>
          <w:lang w:bidi="fa-IR"/>
        </w:rPr>
        <w:t>چون داستان او را شنيد و قدرت و امكانات مالى براى انجام چنين كار شايسته اى نداشت، با همه وجود به منظور تقرب به خدا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اللّهِ وَ الْحَمْدُ لِلّهِ وَ لا اِلهَ اِلاَّ اللّهُ وَ اللّهُ اَكْبَرُ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گاه به سوى مسجد رفت و از گروهى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شمادر اين مورد چه داورى مى كنيد كه فردى چهار بنده در راه خدا آزاد مى كند و ديگرى با قلبى آكنده از ياد خدا زمزمه مى كند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اللّهِ وَ الْحَمْدُ لِلّهِ وَ لا اِلهَ اِلاَّ اللّهُ وَ اللّهُ اَكْبَرُ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باور شما كار كدامين اين دو بنده خدا برتر است؟</w:t>
      </w:r>
    </w:p>
    <w:p>
      <w:pPr>
        <w:pStyle w:val="BookText"/>
        <w:rPr/>
      </w:pPr>
      <w:r>
        <w:rPr>
          <w:rFonts w:ascii="IRNazanin" w:hAnsi="IRNazanin" w:eastAsia="IRNazanin"/>
          <w:color w:val="111111"/>
          <w:sz w:val="28"/>
          <w:sz w:val="28"/>
          <w:szCs w:val="28"/>
          <w:rtl w:val="true"/>
          <w:lang w:bidi="fa-IR"/>
        </w:rPr>
        <w:t>آنان پس از انديشه و تدبّر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چيزى برتر و بهتر از ياد خدا نمى شناسيم؛</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نَعْلَمُ شَيْئاً اَفْضَلَ مِنْ ذِكْرِ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آورده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و بهترين كارى كه انسان را از گناه و زشتى و عذاب خدا دور مى سازد، هماره به ياد خدا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خدا بودن از جهاد در راه او نيز بهتر است؟</w:t>
      </w:r>
    </w:p>
    <w:p>
      <w:pPr>
        <w:pStyle w:val="BookText"/>
        <w:rPr/>
      </w:pP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ياد خدا از جهاد نيز برتر است چرا كه قرآن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لَذِكْرُ اللّهِ اَكْبَرُ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گرامى صلى الله عليه و آله پرسيدم كه 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كدامين كارها در پيشگاه خدا محبوب تر است؟ سَأَلْتُ 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الاْءَعْمالِ أَحَبُّ اِلَى اللّهِ؟</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ترين كارها اين است كه تا هنگامه مرگ دل و زبانت به ياد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تَمُوتَ وَ لِسانُكَ رَطْبٌ مِنْ ذِكْرِ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افزود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السّابِقينَ الَّذينَ يَسْهَرُونَ بِذِكْرِ اللّهِ، وَ مَنْ اَحَبَّ أَنْ يَرْتَعَ فى رِياضِ الْجَنَّةِ فَلْيُكْثِرْ ذِكْرَ اللّهِ</w:t>
      </w:r>
      <w:r>
        <w:rPr>
          <w:rFonts w:eastAsia="Amiri" w:cs="Amiri" w:ascii="Amiri" w:hAnsi="Amiri"/>
          <w:color w:val="111111"/>
          <w:sz w:val="28"/>
          <w:szCs w:val="28"/>
          <w:rtl w:val="true"/>
          <w:lang w:bidi="ar-SA"/>
        </w:rPr>
        <w:t>.</w:t>
      </w:r>
      <w:r>
        <w:rPr>
          <w:rStyle w:val="FootnoteAnchor"/>
        </w:rPr>
        <w:footnoteReference w:id="190"/>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415" w:name="pg19461_210971"/>
    </w:p>
    <w:p>
      <w:pPr>
        <w:pStyle w:val="BookText"/>
        <w:rPr/>
      </w:pPr>
      <w:bookmarkEnd w:id="415"/>
      <w:r>
        <w:rPr>
          <w:rFonts w:ascii="IRNazanin" w:hAnsi="IRNazanin" w:eastAsia="IRNazanin"/>
          <w:color w:val="111111"/>
          <w:sz w:val="28"/>
          <w:sz w:val="28"/>
          <w:szCs w:val="28"/>
          <w:rtl w:val="true"/>
          <w:lang w:bidi="fa-IR"/>
        </w:rPr>
        <w:t>هان اى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پيشى گيرندگان به سوى بهشت پرطراوت و زيبا آنانى هستند كه شب ها را با ياد خدا به بامداد مى رسانند، و هر كس دوست دارد كه در بوستان هاى بهشت بهره ور گردد، بايد هماره دل در گرو عشق خدا داشته و بياد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رَبيعَه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آيه مباركه را ديده اى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لَذِكْرُ اللّهِ اَكْبَرُ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بى گمان ياد خدا بزرگ تر و پرشكوه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ياد خدا چه با تلاوت قرآن باشد و يا به نماز و ستايش او يا به نيايش و راز و نياز با پروردگار و يا سپاس به بارگاه او، همه و همه شايسته و نيكوست، امّا برترين و پرشكوه ترين آن زمانى است كه انسان به هنگام ميدان و امكان يافتن به نافرمانى خدا و بيداد، او را ياد كند و ياد پاداش و كيفر پرشكوه و سهمگين او، وى را از گناه بازدارد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زيبا سخن گفتى، امّا منظور آيه شريفه اين است كه ياد پروردگار مهربان نسبت به شما بندگان از ياد شما نسبت به ذات پاك او بيشتر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يَعْلَمُ ما تَصْنَعُونَ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 آنچه را انجام مى دهيد مى داند و به كارهاى شايسته و عادلانه و نيز به كارهاى ناروا و ظالمانه شما پاداش و كيفر درخور خواهد داد</w:t>
      </w:r>
      <w:r>
        <w:rPr>
          <w:rFonts w:eastAsia="IRNazanin" w:cs="IRNazanin"/>
          <w:color w:val="111111"/>
          <w:sz w:val="28"/>
          <w:szCs w:val="28"/>
          <w:rtl w:val="true"/>
          <w:lang w:bidi="fa-IR"/>
        </w:rPr>
        <w:t>.</w:t>
      </w:r>
    </w:p>
    <w:p>
      <w:pPr>
        <w:pStyle w:val="Heading2"/>
        <w:numPr>
          <w:ilvl w:val="1"/>
          <w:numId w:val="1"/>
        </w:numPr>
        <w:rPr/>
      </w:pPr>
      <w:bookmarkStart w:id="416" w:name="__RefHeading___Toc17121853_1280447820"/>
      <w:bookmarkStart w:id="417" w:name="_Toc145"/>
      <w:bookmarkEnd w:id="416"/>
      <w:r>
        <w:rPr>
          <w:rtl w:val="true"/>
        </w:rPr>
        <w:t>نقش دگرگونساز نماز در رشد معنوى و اخلاقى انسان ها</w:t>
      </w:r>
      <w:bookmarkEnd w:id="417"/>
    </w:p>
    <w:p>
      <w:pPr>
        <w:pStyle w:val="BookText"/>
        <w:rPr/>
      </w:pP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و برنامه هاى گوناگونى كه اسلام براى تربيت و سازندگى فرد و جامعه آورده است، هر كدام داراى حكمت و نقش دگرگونساز و ارزشمندى است كه افزون بر دلالت آيات و روايات، هر روزى كه مى گذرد پيشرفت دانش بشرى پرده از رموز و اسرار آنها بر مى دارد و هر چه از عمر اسلام و برنامه هاى آن مى گذرد، بر عظمت و شكوه و معنويت آن افزون مى گردد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چه در بحث هاى پيش در مورد نماز و فلسفه آن سخن رفت، امّا بجاست كه 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مورد اين برنامه انسان ساز عبادى و معنوى با نگرش بيشترى به آيات و روايات و تعمّق در تعابيرى كه در فرهنگ انسان ساز اهل بيت در اين مورد آمده است نكات ديگرى ترسيم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نماز را مايه ياد خدا و توجّه قلبى به بارگاه او كه سرمايه نيك بختى و رستگارى است اعلام مى دارد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اَقِمِ الصَّلوةَ لِذِكْرى</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و به ياد من نماز را بر پادار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عامل نيرومندى براى بازداشتن فرد و جامعه از زشتى و گناه و فريب و بيداد مى شمارد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نماز انسان را از زشتى و گناه هشدارمى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الصَّلوةَ تَنْهى عَنِ الْفَحْشاءِ وَ الْمُنْكَرِ</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مهم ترين سفارش پيامبران و شايستگان به انسان ها عنوان مى دارد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در سفارش هاى ارزنده اش به فرزند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پسركم نماز را بپادار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بُنَىَّ اَقِمِ الصَّلوةَ</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همه ايمان آوردگان سفارش مى كند كه از شكيبايى و نماز يارى 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اسْتَعينُوا بِالصَّبْرِ وَ الصَّلوةِ</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و از شكيبايى و نماز يارى جوييد و راستى كه اين كار جز بر فروتنان 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اميرمؤمنان آن را پاك سازنده از كبر و خودكامگى مى نگرد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الصّلوةَ تَنْزيهاً عَنِ الْكِبْرِ</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پيامبر صلى الله عليه و آله ، آن را مايه روشنى چشم خويش مى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قُرَّةُ عَيْنى فِى الصَّلوةِ</w:t>
      </w:r>
      <w:r>
        <w:rPr>
          <w:rFonts w:eastAsia="Amiri" w:cs="Amiri" w:ascii="Amiri" w:hAnsi="Amiri"/>
          <w:color w:val="111111"/>
          <w:sz w:val="28"/>
          <w:szCs w:val="28"/>
          <w:rtl w:val="true"/>
          <w:lang w:bidi="ar-SA"/>
        </w:rPr>
        <w:t>.</w:t>
      </w:r>
      <w:r>
        <w:rPr>
          <w:rStyle w:val="FootnoteAnchor"/>
          <w:rtl w:val="true"/>
        </w:rPr>
        <w:footnoteReference w:id="197"/>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پيمان خداوند اعلان مى كند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اَلصَّلوةُ عَهْدُ اللّهِ</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را سيما و چهره دين و آيين مى 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اَلصَّلوةُ وَجْهُ دينِكُمْ</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ستون دين و ايمان مى نگرد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هِىَ عَمُودُ دينِكُمْ</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پرچم برافراشته اسلام عنوان مى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الاِْسْلامِ الصَّلوةُ</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كليد بهشت مى شمارد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اَلصَّلوةُ مِفْتاحُ الْجَنَّةِ</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وسيله تقرب به بارگاه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اَلصَّلوةُ قُرْبانُ كُلِّ تَقِىٍّ</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واقعى داروى شفابخش دل و جانِ زخم خورده از لغزش و وسيله شستشوى معنوى انسان از گناهان و زشتى هاست، چرا كه پيامبر گرامى صلى الله عليه و آله از يكى از ياران پرسيد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كانَ عَلى بابِ دارِ اَحَدِكُمْ نَهْرٌ وَ اغْتَسَلَ فى كُلِّ يَوْمٍ مِنْهُ خَمْسَ مَرّاتٍ أَكانَ يَبْقى فى جَسَدِهِ مِنَ الدَّرَنِ شَىْ ءٌ؟</w:t>
      </w:r>
    </w:p>
    <w:p>
      <w:pPr>
        <w:pStyle w:val="BookText"/>
        <w:rPr/>
      </w:pPr>
      <w:r>
        <w:rPr>
          <w:rFonts w:ascii="IRNazanin" w:hAnsi="IRNazanin" w:eastAsia="IRNazanin"/>
          <w:color w:val="111111"/>
          <w:sz w:val="28"/>
          <w:sz w:val="28"/>
          <w:szCs w:val="28"/>
          <w:rtl w:val="true"/>
          <w:lang w:bidi="fa-IR"/>
        </w:rPr>
        <w:t>هان 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در سراى يكى از شما مردم، جويبارى لبريز از آب زلال و پاكيزه روان باشد و شما در هر شبانه روز پنج مربته خويشتن را در آن بيفكنى و شستشو دهى، آيا چيزى از آلودگى در بدن او مى ماند؟</w:t>
      </w:r>
    </w:p>
    <w:p>
      <w:pPr>
        <w:pStyle w:val="BookText"/>
        <w:rPr/>
      </w:pPr>
      <w:r>
        <w:rPr>
          <w:rFonts w:ascii="IRNazanin" w:hAnsi="IRNazanin" w:eastAsia="IRNazanin"/>
          <w:color w:val="111111"/>
          <w:sz w:val="28"/>
          <w:sz w:val="28"/>
          <w:szCs w:val="28"/>
          <w:rtl w:val="true"/>
          <w:lang w:bidi="fa-IR"/>
        </w:rPr>
        <w:t>شنونده و روايتگر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بزرگوار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فَاِنَّ مَثَلَ الصَّلوةِ كَمَثَلِ النَّهْرِ الْجارى، كُلَّما صَلّى كَفَّرَتْ ما بَيْنَهُما مِنَ الذُّنُوبِ</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نماز، اين برنامه انسان ساز و نقش سازنده و انسان پردازش درست همانند اين نهر آكنده از آب روان است، و هرگاه انسان نمازى خالصانه و با شرايط گزارد گناهان و لغزشهايى كه ميان دو نماز انجام شده، اثر ويرانگرش از روح زدوده شده و زنگارهايى كه بر دل نشسته و زخمى كه بر قلب وارد آمده است، با اين داروى شفابخش و معجزه آسا بهبود مى پذيرد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راستين و با شرايط اثر بيدارگر و هشدار دهنده دارد، و انسان را از غفلت و غرور به خود آورده و هدف آفرينش جهان و انسان را به او خاطر نشان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 و جايگاه او را برايش باز مى گويد، و به او هشدار مى دهد كه غرق در هواها و هوسها و لذت هاى زودگذر نگردد، بلكه بندگى خدا و پرستش و فرمانبردارى او را پيشه سازد كه هدف از آفرينش او اين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خَلَقْتُ الْجِنَّ وَ الاِْنْسَ اِلاّ لِيَعْبُدُونِ</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روايات اسلامى از نماز به روح و جان و ارزش دهنده به ديگر كارهاى شايسته انسان تعبير شده است و اين بدان دليل است كه نماز روح را خالص و شفاف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اخلاص به بارگاه خدا را در انسان زنده مى سازد و به كارهاى انسان و زندگى اش رنگ و بوى خدايى و خداپسندانه مى دهد، چرا كه انسان به وسيله آن چندين بار در شبانه روز به بارگاه خدا اظهار اخلاص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اميرمؤمنان عليه السلام شايد در همين روند باشد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 ما يُحاسَبُ بِهِ الْعَبْدُ الصَّلوةُ، فَاِنْ قُبِلَتْ قُبِلَ سائِرُ عَمَلِهِ، وَ اِنْ رُدَّتْ رُدَّ عَلَيْهِ سائِرُ عَمَلِهِ</w:t>
      </w:r>
      <w:r>
        <w:rPr>
          <w:rFonts w:eastAsia="Amiri" w:cs="Amiri" w:ascii="Amiri" w:hAnsi="Amiri"/>
          <w:color w:val="111111"/>
          <w:sz w:val="28"/>
          <w:szCs w:val="28"/>
          <w:rtl w:val="true"/>
          <w:lang w:bidi="ar-SA"/>
        </w:rPr>
        <w:t>.</w:t>
      </w:r>
      <w:r>
        <w:rPr>
          <w:rStyle w:val="FootnoteAnchor"/>
          <w:rtl w:val="true"/>
        </w:rPr>
        <w:footnoteReference w:id="206"/>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نخستين چيزى كه در روز رستاخيز مورد محاسبه قرار مى گيرد، نماز است اگر نماز پذيرفته شد، ديگر كارهاى انسان پذيرفته مى شود و اگر نمازش مردود شناخته شد</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ديگر عملكردش ارزشى نخواهد داشت و مردود اعلان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انسان را به رعايت حرمت و احترام به حقوق ديگران فرامى خواند، چرا كه براى انجام يك نماز صحيح و خداپسندانه، نمازگزار بايد شرايطى را در مورد لباس خويش، مكان و مسكن خويش، فرش و زيراندازش، آب وضو و حتى جايى كه در آنجا وضو يا غسل انجام مى گردد، و نيز كسب و كار و درآمدش در نظر بگيرد؛ و مجموعه اين شرايط او را ناگزير مى سازد كه از دزدى هاى آشكار و نهان و بهره كشى هاى ناروا و درآمدهاى حرام و حق كشى و تجاوز به حقوق ديگران چشم بپوشد و در امور اقتصادى و مادّى راه عادلانه و شرافتمندانه اى را برگزيند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گونه است كه نماز انسان را به رعايت حقوق ديگران دعوت مى كند و از حرام خوارگى و تجاوز باز مى دارد، 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الصَّلوة تَنْهى عَنِ الْفَحْشاءِ وَ الْمُنْكَرِ</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رموز سازنده و اسرار انسان پرداز نماز پديد آوردن نظم و پرورش روح انضباط در زندگى انسان است، چرا كه وقتى انسان موظّف باشد كه در شبانه روز چندين مرتبه در ساعت هاى مقرر آماده وضو و اذان و نماز گردد و بارها مقرراتى را رعايت كند و با شرايط خاصّى برنامه اى را آغاز و با دقّت و توجّه به پايان برد، چنين فرد و جامعه و خانواده اى با نظم و انضباط رشد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افزون بر شرايطى كه براى پذيرفته شدن دارد، شرايطى نيز براى كمالش آمده است، كه رعايت اين شرايط، گام بلندى ديگرى است در خودسازى و پرورش اخلاق انسانى در فرد و خانواده و جامعه؛ چرا كه نمازگزار واقعى در مى يابد كه با زبان نيايشگر خويش زيبنده نيست غيبت ديگران نمايد و به آنان تهمت بزند، و يا حقوق انسانى شان را پايمال سازد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جان و روان و دست و پا و سيما و سيرتى كه به بارگاه خدا مى رود و زمزمه</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مى كند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 نَعْبُدُ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نبايد ستم كند و يا به ستمكار تكيه نمايد؛ نبايد به اين اعضاء و اندامها غذاى حرام سرازير كند و يا آنها را با نوشابه هاى مست كننده مسموم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انبوه روايات، بيانگر اين نكته است كه نمازِ پيشواى استبدادگر پذيرفته نمى شود،</w:t>
      </w:r>
    </w:p>
    <w:p>
      <w:pPr>
        <w:pStyle w:val="BookText"/>
        <w:rPr/>
      </w:pPr>
      <w:r>
        <w:rPr>
          <w:rFonts w:ascii="IRNazanin" w:hAnsi="IRNazanin" w:eastAsia="IRNazanin"/>
          <w:color w:val="111111"/>
          <w:sz w:val="28"/>
          <w:sz w:val="28"/>
          <w:szCs w:val="28"/>
          <w:rtl w:val="true"/>
          <w:lang w:bidi="fa-IR"/>
        </w:rPr>
        <w:t>نماز حرام خوار مورد قبول نمى افتد،</w:t>
      </w:r>
    </w:p>
    <w:p>
      <w:pPr>
        <w:pStyle w:val="BookText"/>
        <w:rPr/>
      </w:pPr>
      <w:r>
        <w:rPr>
          <w:rFonts w:ascii="IRNazanin" w:hAnsi="IRNazanin" w:eastAsia="IRNazanin"/>
          <w:color w:val="111111"/>
          <w:sz w:val="28"/>
          <w:sz w:val="28"/>
          <w:szCs w:val="28"/>
          <w:rtl w:val="true"/>
          <w:lang w:bidi="fa-IR"/>
        </w:rPr>
        <w:t>نمازى كه با روح خودكامگى و خودپرستى و خودپسندى خوانده شود بالا نمى رود،</w:t>
      </w:r>
    </w:p>
    <w:p>
      <w:pPr>
        <w:pStyle w:val="BookText"/>
        <w:rPr/>
      </w:pPr>
      <w:r>
        <w:rPr>
          <w:rFonts w:ascii="IRNazanin" w:hAnsi="IRNazanin" w:eastAsia="IRNazanin"/>
          <w:color w:val="111111"/>
          <w:sz w:val="28"/>
          <w:sz w:val="28"/>
          <w:szCs w:val="28"/>
          <w:rtl w:val="true"/>
          <w:lang w:bidi="fa-IR"/>
        </w:rPr>
        <w:t>نمازى كه همراه با قطع پيوندها باشد روح و جان ندارد، و اين نيز گام ديگرى در سازندگى نماز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خدايا، به آيات انسان ساز و معنويت آفرين ات سوگند كه ما را از نمازگزاران راستين و از تدبّركنندگان به شرايط و بايسته ها و نبايسته هاى نماز واقعى، و از برپادارندگان فرهنگ نماز و فرهنگبانان آگاهى بخش و راه و رسم آزادمنشانه و بشردوستانه و عادلانه آن قرار ده</w:t>
      </w:r>
      <w:r>
        <w:rPr>
          <w:rFonts w:eastAsia="IRNazanin" w:cs="IRNazanin"/>
          <w:color w:val="111111"/>
          <w:sz w:val="28"/>
          <w:szCs w:val="28"/>
          <w:rtl w:val="true"/>
          <w:lang w:bidi="fa-IR"/>
        </w:rPr>
        <w:t xml:space="preserve">! </w:t>
      </w:r>
      <w:bookmarkStart w:id="418" w:name="pg19461_210977"/>
    </w:p>
    <w:p>
      <w:pPr>
        <w:pStyle w:val="Heading2"/>
        <w:numPr>
          <w:ilvl w:val="1"/>
          <w:numId w:val="1"/>
        </w:numPr>
        <w:rPr/>
      </w:pPr>
      <w:bookmarkStart w:id="419" w:name="__RefHeading___Toc17121855_1280447820"/>
      <w:bookmarkStart w:id="420" w:name="_Toc146"/>
      <w:bookmarkEnd w:id="418"/>
      <w:bookmarkEnd w:id="419"/>
      <w:r>
        <w:rPr>
          <w:rtl w:val="true"/>
        </w:rPr>
        <w:t xml:space="preserve">آرامش، عشق و محبت دستآورد </w:t>
      </w:r>
      <w:r>
        <w:rPr>
          <w:rtl w:val="true"/>
        </w:rPr>
        <w:t>«</w:t>
      </w:r>
      <w:r>
        <w:rPr>
          <w:rtl w:val="true"/>
        </w:rPr>
        <w:t>ازدواج سنجيده</w:t>
      </w:r>
      <w:r>
        <w:rPr>
          <w:rtl w:val="true"/>
        </w:rPr>
        <w:t xml:space="preserve">» </w:t>
      </w:r>
      <w:r>
        <w:rPr>
          <w:rtl w:val="true"/>
        </w:rPr>
        <w:t>است</w:t>
      </w:r>
      <w:bookmarkEnd w:id="420"/>
    </w:p>
    <w:p>
      <w:pPr>
        <w:pStyle w:val="BookText"/>
        <w:rPr/>
      </w:pPr>
      <w:r>
        <w:rPr>
          <w:rFonts w:ascii="Amiri" w:hAnsi="Amiri" w:eastAsia="Amiri" w:cs="Amiri"/>
          <w:color w:val="111111"/>
          <w:sz w:val="28"/>
          <w:sz w:val="28"/>
          <w:szCs w:val="28"/>
          <w:rtl w:val="true"/>
          <w:lang w:bidi="ar-SA"/>
        </w:rPr>
        <w:t>وَ مِنْ اياتِهِ اَنْ خَلَقَ لَكُمْ مِنْ اَنْفُسِكُمْ اَزْواجا لِتَسْكُنُوا اِلَيْها وَ جَعَلَ بَيْنَكُمْ مَوَدَّةً وَ رَحْمَةً اِنَّ فى ذلِكَ لاَياتٍ لِقَوْمٍ يَتَفَكَّروُنَ</w:t>
      </w:r>
    </w:p>
    <w:p>
      <w:pPr>
        <w:pStyle w:val="BookText"/>
        <w:rPr/>
      </w:pPr>
      <w:r>
        <w:rPr>
          <w:rFonts w:ascii="IRNazanin" w:hAnsi="IRNazanin" w:eastAsia="IRNazanin"/>
          <w:color w:val="111111"/>
          <w:sz w:val="28"/>
          <w:sz w:val="28"/>
          <w:szCs w:val="28"/>
          <w:rtl w:val="true"/>
          <w:lang w:bidi="fa-IR"/>
        </w:rPr>
        <w:t>و از نشانه هاى او اين كه همسرانى از جنس خود شما براى شما آفريد تا در كنار آن ها آرامش يابيد و در ميانتان مودّت و رحمت قرار داد ، در اين نشانه هايى است براى گروهى كه تفكر مى كنند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اين آيه هدف از ازدواج را سكونت و آرامش قرار داده است و با تعبير پرمعنى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لِتَسْكُنُوا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بسيارى را بيان كرده و نظير اين معنى در آيه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وجودهمسران با اين ويژگى ها براى انسان ها كه مايه آرامش زندگى آن ها است ، يكى از مواهب بزرگ الهى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آرامش از اين جا ناشى مى شود كه اين دو جنس مكمل يكديگر و مايه شكوفايى و نشاط و پرورش يكديگر مى باشند ، به طورى كه هريك بدون ديگرى ناقص است و طبيعى است كه ميان يك موجود و مكمل وجود او ، چنين جاذبه نيرومندى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جا مى توان نتيجه گرفت آن ها كه پشت پا به اين سنت الهى مى زنند ، وجود ناقصى دارند ، چراكه يك مرحله تكاملى آن ها متوقف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مگرآن كه به راستى شرايط خاص و ضرورتى ايجاب تجرّد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اين آرامش و سكونت هم از نظر جسمى است و هم از نظر روحى ، هم از جنبه فردى و هم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 هايى كه به خاطر ترك ازدواج براى جسم انسان پيش مى آيد ، قابل انكار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عدم تعادل روحى و ناآرامى هاى روانى كه افراد مجرد با آن دست به گريبان هستند ، كم و بيش بر همه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ازنظر اجتماعى افراد مجرد كمتر احساس مسؤوليت مى كنند و به همين جهت انتحار و خودكشى در ميان مجردان بيشتر ديده مى شود و جنايات هولناك نيز از آن ها بيشتر سر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انسان </w:t>
      </w:r>
    </w:p>
    <w:p>
      <w:pPr>
        <w:pStyle w:val="BookText"/>
        <w:rPr/>
      </w:pPr>
      <w:r>
        <w:rPr>
          <w:rFonts w:ascii="IRNazanin" w:hAnsi="IRNazanin" w:eastAsia="IRNazanin"/>
          <w:color w:val="111111"/>
          <w:sz w:val="28"/>
          <w:sz w:val="28"/>
          <w:szCs w:val="28"/>
          <w:rtl w:val="true"/>
          <w:lang w:bidi="fa-IR"/>
        </w:rPr>
        <w:t>از مرحله تجرّد به مرحله زندگى خانوادگى گام مى گذارد ، شخصيت تازه اى در خود مى يابد و احساس مسؤوليت بيشترى مى كند و اين است معنى احساس آرامش در سايه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ملاط و چسب مصالح ساختمانى جامعه انسانى است ، چراكه جامعه از فرد فرد انسان ها تشكيل شده ، همچون ساختمان عظيم و پرشكوهى كه از آجرها و قطعات سنگ ها تشكيل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افراد پراكنده و آن اجزاء مختلف باهم ارتباط و پيوند پيدا نكنند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انسان را براى زندگى اجتماعى آفريده، اين پيوند و ربط ضرورى را نيز در جان او ايجاد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از جهات مختلفى باشد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انگيزه ارتباط در آغاز كار است ، اما در پايان كه يكى از دو همسر ممكن است ضعيف و ناتوان گردد و قادر بر خدمتى نباشد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آن را مى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بزرگ ترها است كه مى توانند نسبت به هم خدمت كنند ، اما كودكان و فرزندان كوچك در سايه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پرورش مى يابند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جنبه متقابل دارد ،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يك جانبه و ايثارگرانه است ، زيرا براى بقاء يك جامعه گاه خدمات متقابل لازم است كه سرچشمه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گاه خدمات بلاعوض كه نياز به ايثار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ميان دو همسر بيان مى كند ولى اين احتمال نيز وجود دارد كه تعبير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همه انسان ها باشد كه دو همسر يكى از مصاديق بارز آن محسوب مى شوند ، زيرا نه تنها زندگى خانوادگى كه زندگى در كل جامعه انسانى بدون اين دو اصل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امكان پذير نيست و از ميان رفتن اين دو پيوند و حتى ضعف و كمبود آن ، مايه هزاران بدبختى و ناراحتى و اضطراب اجتماعى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 xml:space="preserve">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يكى از نعمت هاى گران خداست كه از نوع انسان براى او همسر آفريد، چرا كه انسان به همنوع و هم شكل خود گرايش و دلبستگى بيشترى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مهر و دوستى، مهر و محبت ميان دو همسر است كه به گونه اى دل در گرو عشق و مهر يكديگر مى گذارند كه هر كدام ديگرى را از هرچيز ديگر بيشتر دوست مى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فِي ذلِكَ لَآيَاتٍ لِقَوْمٍ يَتَفَكَّرُونَ</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 گمان در اين آفرينش همسر براى انسان از نوع او و نيز افشاندن بذر مهر و عشق در ميان آنان، براى مردمى كه مى انديشند نشانه هايى از قدرت وصف ناپذير و حكمت خداست</w:t>
      </w:r>
      <w:r>
        <w:rPr>
          <w:rFonts w:eastAsia="IRNazanin" w:cs="IRNazanin"/>
          <w:color w:val="111111"/>
          <w:sz w:val="28"/>
          <w:szCs w:val="28"/>
          <w:rtl w:val="true"/>
          <w:lang w:bidi="fa-IR"/>
        </w:rPr>
        <w:t xml:space="preserve">. </w:t>
      </w:r>
      <w:bookmarkStart w:id="421" w:name="pg19461_210980"/>
    </w:p>
    <w:p>
      <w:pPr>
        <w:pStyle w:val="Heading2"/>
        <w:numPr>
          <w:ilvl w:val="1"/>
          <w:numId w:val="1"/>
        </w:numPr>
        <w:rPr/>
      </w:pPr>
      <w:bookmarkStart w:id="422" w:name="__RefHeading___Toc17121857_1280447820"/>
      <w:bookmarkStart w:id="423" w:name="_Toc147"/>
      <w:bookmarkEnd w:id="421"/>
      <w:bookmarkEnd w:id="422"/>
      <w:r>
        <w:rPr>
          <w:rtl w:val="true"/>
        </w:rPr>
        <w:t>گردشگرى با هدف بررسى راز سقوط خانواده هاى پرقدرت</w:t>
      </w:r>
      <w:bookmarkEnd w:id="423"/>
    </w:p>
    <w:p>
      <w:pPr>
        <w:pStyle w:val="BookText"/>
        <w:rPr/>
      </w:pPr>
      <w:r>
        <w:rPr>
          <w:rFonts w:ascii="Amiri" w:hAnsi="Amiri" w:eastAsia="Amiri" w:cs="Amiri"/>
          <w:color w:val="111111"/>
          <w:sz w:val="28"/>
          <w:sz w:val="28"/>
          <w:szCs w:val="28"/>
          <w:rtl w:val="true"/>
          <w:lang w:bidi="ar-SA"/>
        </w:rPr>
        <w:t>قُلْ سيروُا فِى الاَْرْضِ فَانْظُروُا كَيْفَ كانَ عاقِبَةُ الَّذينَ مِنْ قَبْلُ كانَ اَكْثَرُهُمْ مُشْرِكينَ</w:t>
      </w:r>
    </w:p>
    <w:p>
      <w:pPr>
        <w:pStyle w:val="BookText"/>
        <w:rPr/>
      </w:pPr>
      <w:r>
        <w:rPr>
          <w:rFonts w:ascii="IRNazanin" w:hAnsi="IRNazanin" w:eastAsia="IRNazanin"/>
          <w:color w:val="111111"/>
          <w:sz w:val="28"/>
          <w:sz w:val="28"/>
          <w:szCs w:val="28"/>
          <w:rtl w:val="true"/>
          <w:lang w:bidi="fa-IR"/>
        </w:rPr>
        <w:t>بگو در زمين سير كنيد و بنگريد عاقبت كسانى كه قبل از شما بودند ، چگونه بود؟ بيشتر آن ها مشرك بودند</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قصرها و كاخ هاى ويران شده آن ها را بنگريد، خزائن به تاراج رفته آن ها را تماشا كنيد، جمعيت نيرومند پراكنده آن ها را مشاهده نماييد و سرانجام قبرهاى درهم شكسته و استخوان هاى پوسيده آن هارا 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ببينيد سرانجام ظلم و ستم و گناه و شرك آن ها چه شد؟ ببينيد اگر آن ها آشيانه مرغان راسوزاندند، چگونه خانه اين صيادان نيز به ويرانى كشيده شد؟ 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 آن ها مشرك بودند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اَكْثَرُهُمْ 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شرك ، امّ الفساد و مايه تباهى آن ها شد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گردش در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در 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بار در قرآن مجيد در سوره هاى آل عمران ، انعام ، نحل ، نمل ، عنكبوت و روم آمده كه يك بار از آن ها به منظور مطالعه اسرار آفرينش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عنكبوت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 بار ديگر به منظور عبرت گرفتن از عواقب دردناك و شوم اقوام ظالم و جبار و ستمگر و آلوده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براى مسائل عينى و حسى كه آثار آن كاملاً قابل لمس است ، در امور تربيتى اهميت خاصى قائل است ، مخصوصا به مسلمانان دستور مى دهد كه از محيط محدود زندگى خود درآيند و به سير و سياحت اين جهان پهناور بپردازند، دراعمال و رفتار اقوام ديگر و پايان كار آن ها بينديشند و از اين رهگذر اندوخته پرارزشى از آگاهى و عبرت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هاى شيطانى در دنياى امروز براى گسترش دامنه استثمار خود در سراسر جهان، تمام كشورها و سرزمين ها و اقوام مختلف را بررسى كرده و طرز فرهنگ و نقاط قوت و ضعف و صنايع مادى آن ها را به خوبى برآورد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اين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جباران ، شما سير در ارض كنيد و به جاى تصميم هاى شيطانى آن ها ، درس هاى رحمانى بياموزيد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گرفتن از زندگى ديگران ، از تجربه هاى شخصى ، پرارزش تر و مهم تر است ، زيرا در اين تجربه ها بايد انسان زيان هايى متحمل شود تا مسائلى بياموزد ولى در عبرت گرفتن از زندگى و تجارب ديگران ، انسان بى آن كه متحمل سوخت و زيانى شود ، توشه گرانبهايى مى اندوزد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قرآن در زمينه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در 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بر كامل ترين شيوه هايى است كه امروز بشر براى مطالعات خود به دست آورده و آن اين كه پس از فراگرفتن مسائل در كتاب ها ، دست شاگردان را مى گيرند و به سير در ارض و مطالعه شواهد عينى آن چه خوانده اند ،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امروز نوع ديگرى سير در ارض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جهانگردى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تمدن هاى شيطانى براى جلب مال و ثروت حرام رايج شده كه غالبا اهداف انحرافى دارد ، مانند انتقال فرهنگ هاى ناسالم ، عياشى ، هوس رانى ، بى بند و بارى و سرگرمى هاى ناسالم ديگر ، اين همان جهانگردى ويرانگر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طرفدار آن نوع جهانگردى است كه وسيله انتقال فرهنگ هاى سالم ، تراكم تجربه ها ، آگاهى از اسرار آفرينش در جهان انسانيت و جهان طبيعت و گرفتن درس هاى عبرت از سرنوشت دردناك اقوام فاسد و ستمگر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اين نكته نيز بى تناسب نيست كه در اسلام نوع ديگرى از جهانگردى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نهى واقع شده است ، چنان كه در حديثى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سِياحَةَ فِى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سياحت در اسلام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آن ، زندگى كسانى است كه براى تمام عمر يا مدتى ، از زندگى اجتماعى به كلى جدا مى شوند و بى آن كه فعاليتى داشته باشند ، در روى زمين به حركت مى پرداختند و همچون رهبان ها زندگى مى كردند و سربار اجتماع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ديگر كار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رهبانيت سيار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در مقابل رهبان هاى ثابتى كه در ديرها منزوى بودند و از جامعه بركنار ، و از آن جا كه اسلام با رهبانيت و انزواى اجتماعى مخالف است ، اين 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محكوم مى كند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در آيه مورد بحث روى سخن را به پيامبر گرامى صلى الله عليه و آله نموده و به آن حضرت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سِيرُوا فِي الْأَرْضِ</w:t>
      </w:r>
    </w:p>
    <w:p>
      <w:pPr>
        <w:pStyle w:val="BookText"/>
        <w:rPr/>
      </w:pPr>
      <w:r>
        <w:rPr>
          <w:rFonts w:ascii="IRNazanin" w:hAnsi="IRNazanin" w:eastAsia="IRNazanin"/>
          <w:color w:val="111111"/>
          <w:sz w:val="28"/>
          <w:sz w:val="28"/>
          <w:szCs w:val="28"/>
          <w:rtl w:val="true"/>
          <w:lang w:bidi="fa-IR"/>
        </w:rPr>
        <w:t>هان 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روى زمين به سير و گردش بپردازيد و درباره سرنوشت پيشينيان به تحقيق و مطالعه دست زنيد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بيان اهمّيت و عظمت كار است تا مردم در اين مورد به گردش و مطالعه پردازند و نه اينكه به راستى در اين مورد فرمان رسيده و براى مردم لازم شده است كه در زمين بگردند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قرآن را به شايستگى مطالعه كند و در آيات آن نيك بينديشد و پيام آن را دريابد، چنان است كه گويى كران تا كران كره زمين را در مورد آگاهى از سرنوشت جامعه هاى گذشته كاويده و به گردش پرداخته است، چرا كه در قرآن گزارش زندگى آنان و عوامل ظهور و سقوط و انحطاط و شكوفايى جامعه ها و تمدن ها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فَانْظُرُوا كَيْفَ كَانَ عَاقِبَةُ الَّذِينَ مِنْ قَبْلُ</w:t>
      </w:r>
    </w:p>
    <w:p>
      <w:pPr>
        <w:pStyle w:val="BookText"/>
        <w:rPr/>
      </w:pPr>
      <w:r>
        <w:rPr>
          <w:rFonts w:ascii="IRNazanin" w:hAnsi="IRNazanin" w:eastAsia="IRNazanin"/>
          <w:color w:val="111111"/>
          <w:sz w:val="28"/>
          <w:sz w:val="28"/>
          <w:szCs w:val="28"/>
          <w:rtl w:val="true"/>
          <w:lang w:bidi="fa-IR"/>
        </w:rPr>
        <w:t>و بنگريد كه فرجام كار كسانى كه پيش از شما بودند چگونه شد؟</w:t>
      </w:r>
    </w:p>
    <w:p>
      <w:pPr>
        <w:pStyle w:val="BookText"/>
        <w:rPr/>
      </w:pPr>
      <w:r>
        <w:rPr>
          <w:rFonts w:ascii="IRNazanin" w:hAnsi="IRNazanin" w:eastAsia="IRNazanin"/>
          <w:color w:val="111111"/>
          <w:sz w:val="28"/>
          <w:sz w:val="28"/>
          <w:szCs w:val="28"/>
          <w:rtl w:val="true"/>
          <w:lang w:bidi="fa-IR"/>
        </w:rPr>
        <w:t>آرى، به آنان بگو در كران تا كران زمين بگردند و بنگرند كه سروش فرمانروايان بيدادگر و خودكامه و جامعه هاى تبهكار و گمراه و مردم گناهكار و نافرمان به كجا انجاميد و چگونه گرفتار عذاب خدا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بنگرند كه چگونه كاخ هاى بيدادشان بر سرشان فرو ريخت و به گور آنان تبديل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آيه در اشاره به دليل اين نابودى و هلاكت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أَكْثَرُهُمْ مُشْرِكِينَ</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اين كيفر و راز اين سقوط و انحطاط، شرك و ناسپاسى و بيدادگرى آنان بود، چرا كه بيشتر آنان شرك گرا بودند و به جاى آفريدگار هستى هواهاى دل و لاف و گزاف ها و بت هاى رنگارنگ خود را مى پرستيدند</w:t>
      </w:r>
      <w:r>
        <w:rPr>
          <w:rFonts w:eastAsia="IRNazanin" w:cs="IRNazanin"/>
          <w:color w:val="111111"/>
          <w:sz w:val="28"/>
          <w:szCs w:val="28"/>
          <w:rtl w:val="true"/>
          <w:lang w:bidi="fa-IR"/>
        </w:rPr>
        <w:t xml:space="preserve">. </w:t>
      </w:r>
      <w:bookmarkStart w:id="424" w:name="pg19461_210983"/>
    </w:p>
    <w:p>
      <w:pPr>
        <w:pStyle w:val="Heading2"/>
        <w:numPr>
          <w:ilvl w:val="1"/>
          <w:numId w:val="1"/>
        </w:numPr>
        <w:rPr/>
      </w:pPr>
      <w:bookmarkStart w:id="425" w:name="__RefHeading___Toc17121859_1280447820"/>
      <w:bookmarkStart w:id="426" w:name="_Toc148"/>
      <w:bookmarkEnd w:id="424"/>
      <w:bookmarkEnd w:id="425"/>
      <w:r>
        <w:rPr>
          <w:rtl w:val="true"/>
        </w:rPr>
        <w:t>توصيه پدرى حكيم به فرزندش</w:t>
      </w:r>
      <w:bookmarkEnd w:id="426"/>
    </w:p>
    <w:p>
      <w:pPr>
        <w:pStyle w:val="BookText"/>
        <w:rPr/>
      </w:pPr>
      <w:r>
        <w:rPr>
          <w:rFonts w:ascii="Amiri" w:hAnsi="Amiri" w:eastAsia="Amiri" w:cs="Amiri"/>
          <w:color w:val="111111"/>
          <w:sz w:val="28"/>
          <w:sz w:val="28"/>
          <w:szCs w:val="28"/>
          <w:rtl w:val="true"/>
          <w:lang w:bidi="ar-SA"/>
        </w:rPr>
        <w:t>وَ اِذْ قالَ لُقْمنُ لاِبْنِه وَ هُوَ يَعِظُهُ يابُنَىَّ لا تُشْرِكْ بِاللّهِ اِنَّ الشِّرْكَ لَظُلْمٌ عَظيمٌ</w:t>
      </w:r>
    </w:p>
    <w:p>
      <w:pPr>
        <w:pStyle w:val="BookText"/>
        <w:rPr/>
      </w:pPr>
      <w:r>
        <w:rPr>
          <w:rFonts w:ascii="IRNazanin" w:hAnsi="IRNazanin" w:eastAsia="IRNazanin"/>
          <w:color w:val="111111"/>
          <w:sz w:val="28"/>
          <w:sz w:val="28"/>
          <w:szCs w:val="28"/>
          <w:rtl w:val="true"/>
          <w:lang w:bidi="fa-IR"/>
        </w:rPr>
        <w:t xml:space="preserve">به خاطر بياور هنگامى راكه لقمان به فرزندش گفت در حالى كه او را موعظه مى كرد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را شريك خدا قرار مده كه شرك ظلم عظيمى است </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 xml:space="preserve">حكمت لقمان ايجاب مى كند كه قبل از هرچيز به سراغ اساسى ترين مسأله عقيدتى برود و آن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توحيد در تمام زمينه ها و ابعاد ، زيرا هر حركت تخريبى و ضدّ الهى از شرك سرچشمه مى گيرد ، از دنياپرستى ، مقام پرستى هواپرستى و مانند آن كه هركدام شاخه اى از شرك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اساس تمام حركت هاى صحيح و سازنده ، توحيد است ، تنها دل به خدا بستن و سر بر فرمان او نهادن و از غيراو بريدن و همه بت ها رادر آستان كبريايى اوهم درهم شكستن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اين كه لقمان حكيم ، دليل بر نفى شرك را اين ذكر مى كند كه شرك ظلم عظيم است ، آن هم با تعبيرى كه از چند جهت ، تأكيد در بردارد </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 xml:space="preserve">و چه ظلمى از اين بالاتر كه هم در مورد خدا انجام گرفته كه موجود بى ارزشى را همتاى او قرار دهند و هم درباره خلق خدا كه آن ها را به گمراهى بكشانند و با اعمال جنايت بار خود آن ها را مورد ستم قرار دهند و هم درباره خويشتن كه از اوج عزت عبوديت پروردگار به قعر درّه ذلت پرستش غير او ساقط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دانيم كه ستم و بيداد از نياز و نقص بر مى خيزد و ذات پاك و بى نياز خدا از اين آفت ها پاك و منزّه است، از اين رو نبايد براى او همتا و شريك گرفت؛ كسى كه براى خداى يگانه شريك و نظير مى تراشد، در حقيقت او را نشناخته و در شناخت ذات پاك او به خود ستم روا داشته است و خود انسان مشرك است كه بيدادگر و ناقص است</w:t>
      </w:r>
      <w:r>
        <w:rPr>
          <w:rFonts w:eastAsia="IRNazanin" w:cs="IRNazanin"/>
          <w:color w:val="111111"/>
          <w:sz w:val="28"/>
          <w:szCs w:val="28"/>
          <w:rtl w:val="true"/>
          <w:lang w:bidi="fa-IR"/>
        </w:rPr>
        <w:t xml:space="preserve">. . </w:t>
      </w:r>
      <w:bookmarkStart w:id="427" w:name="pg19461_210984"/>
    </w:p>
    <w:p>
      <w:pPr>
        <w:pStyle w:val="Heading2"/>
        <w:numPr>
          <w:ilvl w:val="1"/>
          <w:numId w:val="1"/>
        </w:numPr>
        <w:rPr/>
      </w:pPr>
      <w:bookmarkStart w:id="428" w:name="__RefHeading___Toc17121861_1280447820"/>
      <w:bookmarkStart w:id="429" w:name="_Toc149"/>
      <w:bookmarkEnd w:id="427"/>
      <w:bookmarkEnd w:id="428"/>
      <w:r>
        <w:rPr>
          <w:rtl w:val="true"/>
        </w:rPr>
        <w:t>دستور الهى درباره احترام و محبت فرزندان به پدر و مادر</w:t>
      </w:r>
      <w:bookmarkEnd w:id="429"/>
    </w:p>
    <w:p>
      <w:pPr>
        <w:pStyle w:val="BookText"/>
        <w:rPr/>
      </w:pPr>
      <w:r>
        <w:rPr>
          <w:rFonts w:ascii="Amiri" w:hAnsi="Amiri" w:eastAsia="Amiri" w:cs="Amiri"/>
          <w:color w:val="111111"/>
          <w:sz w:val="28"/>
          <w:sz w:val="28"/>
          <w:szCs w:val="28"/>
          <w:rtl w:val="true"/>
          <w:lang w:bidi="ar-SA"/>
        </w:rPr>
        <w:t>وَوَصَّيْنَا الاِْنْسانَ بِوالِدَيْهِ حَمَلَتْهُ اُمُّهُ وَهْناً عَلى وَهْنٍ وَ فِصالُهُ فى عامَيْنِ اَنِ اشْكُرْلى وَ لِوالِدَيْكَ اِلَىَّ الْمَصيرُ</w:t>
      </w:r>
    </w:p>
    <w:p>
      <w:pPr>
        <w:pStyle w:val="BookText"/>
        <w:rPr/>
      </w:pPr>
      <w:r>
        <w:rPr>
          <w:rFonts w:ascii="IRNazanin" w:hAnsi="IRNazanin" w:eastAsia="IRNazanin"/>
          <w:color w:val="111111"/>
          <w:sz w:val="28"/>
          <w:sz w:val="28"/>
          <w:szCs w:val="28"/>
          <w:rtl w:val="true"/>
          <w:lang w:bidi="fa-IR"/>
        </w:rPr>
        <w:t xml:space="preserve">و ما به انسان درباره پدر و مادرش سفارش كرديم ، مادرش او را با زحمت روى زحمت حمل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هنگام باردارى هر روز رنج و ناراحتى تازه اى را متحمل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دوران شيرخوارگى او در دو سال پايان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به او توصيه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شكر براى من و براى پدر و مادرت بجا آور كه بازگشت همه شما به سوى من است</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مسأله از نظر علمى ثابت شده و تجربه نيز نشان داده كه مادران در دوران باردارى گرفتار وهن و سستى مى شوند ، چرا كه شيره جان و مغز استخوانشان را به پرورش جنين خود اختصاص مى دهند و از تمام مواد حياتى وجود خود بهترينش را تقديم او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 مادران در دوران باردارى گرفتار كمبود انواع ويتامين ها مى شوند كه اگر جبران نگردد ناراحتى هايى براى آن ها به وجود مى آورد ، حتى اين مطلب در دوران رضاع و شير دادن نيز ادامه مى يابد ، چرا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شيره جان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آن مى افزايد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در جاى ديگر قرآن نيز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وَالْوالِداتُ يُرْضِعْنَ اَوْلادَهُنَّ حَوْلَيْنِ كامِلَيْنِ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مادران فرزندانشان را دو سال تمام شير مى دهند </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دوران كامل شيرخوارگى است هرچند ممكن است گاهى كمتر از آن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مادر در اين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حمل و دوران شيرخوارگى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فداكارى را هم از نظر روحى و عاطفى و هم از نظر جسمى و هم از جهت خدمات در مورد فرزندش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 كه در آغاز توصيه درباره هر دو مى كند ولى به هنگام بيان زحمات و خدمات تكيه روى زحمات مادر مى نمايد تا انسان را متوجه ايثارگرى ها و حق عظيم او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اشْكُرْلى وَ لِوالِدَيْكِ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مرا به جاآور كه خالق و منعم اصلى توام و چنين پدر و مادر مهربانى به تو داده ام و هم شكر پدر و مادرت را كه واسطه اين فيض و عهده دار </w:t>
      </w:r>
    </w:p>
    <w:p>
      <w:pPr>
        <w:pStyle w:val="BookText"/>
        <w:rPr/>
      </w:pPr>
      <w:r>
        <w:rPr>
          <w:rFonts w:ascii="IRNazanin" w:hAnsi="IRNazanin" w:eastAsia="IRNazanin"/>
          <w:color w:val="111111"/>
          <w:sz w:val="28"/>
          <w:sz w:val="28"/>
          <w:szCs w:val="28"/>
          <w:rtl w:val="true"/>
          <w:lang w:bidi="fa-IR"/>
        </w:rPr>
        <w:t>انتقال نعمت هاى من به تو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چقدر جالب و پرمعنى است كه شكر پدر و مادر درست در كنار شكر خدا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پايان آيه با لحنى كه خالى از تهديد و عتاب نيست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اِلَىَّ الْمَصيرُ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در اينجا كوتاهى كنيد در آنجا تمام اين حقوق و زحمات و خدمات مورد بررسى قرار مى گيرد و موبه مو حساب مى شود ، بايد از عهده حساب الهى در مورد شكر نعمت هايش و هم چنين در مورد شكر وجود پدر و مادر و عواطف پاك و بى آلايش آن هابرآييد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مفسران در اينجا به نكته اى توجه كرده اند كه در قرآن مجيد تأكيد بر رعايت حقوق پدر و مادر كرارا آمده است ، اما سفارش نسبت به فرزندان كمتر ديده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مورد نهى از كشتن فرزندان كه يك عادت شوم و زشت استثنايى درعصر جاهليت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به خاطر آن است كه پدر و مادر به حكم عواطف نيرومندشان كمتر ممكن است فرزندان را به دست فراموشى بسپارند ، در حالى كه زياد ديده شده است كه فرزندان ، پدر و مادر را مخصوصا به هنگام پيرى و از كارافتادگى فراموش مى كنند و اين دردناك ترين حالت براى آن ها و بدترين ناشكرى براى فرزندان محسوب مى شود </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در اين آيه روشنگرى مى كند كه اصل حق شناسى و سپاسگزارى، در برابر هر نعمت دهنده اى لازم و نيكوست و به همين دليل هم به فرزندان انسان رهنمود مى دهند كه نسبت به پدر و مادر كه در حقيقت دو مربّى و دو آموزگار زندگى او هستند ارج گذارد و به آن دو نيكى كند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احترام به پدر و مادر و سفارش آن دو، پس از فرمان سپاسگزارى از خدا آمده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تا روشنگرى كند كه او آفريننده انسانها و تدبيرگر امور و شئون اوست و پدر و مادر وسيله اى براى آفرينش و نگهدارى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در ترسيم اهميت نقش بزرگ مادر و تلاش و پايدارى و دلسوزى او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حَمَلَتْهُ أُمُّهُ وَهْنًا عَلَى وَهْنٍ</w:t>
      </w:r>
    </w:p>
    <w:p>
      <w:pPr>
        <w:pStyle w:val="BookText"/>
        <w:rPr/>
      </w:pPr>
      <w:r>
        <w:rPr>
          <w:rFonts w:ascii="IRNazanin" w:hAnsi="IRNazanin" w:eastAsia="IRNazanin"/>
          <w:color w:val="111111"/>
          <w:sz w:val="28"/>
          <w:sz w:val="28"/>
          <w:szCs w:val="28"/>
          <w:rtl w:val="true"/>
          <w:lang w:bidi="fa-IR"/>
        </w:rPr>
        <w:t>مادرش به او باردار گرديد، در حالى كه با رشد جنين به تدريج سست و ناتوان 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تفسير و دريافت از آيه شريفه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پدر و مادر است كه هر دو سست و ناتوان هستند و خدا اين انسان را از آن نطفه بى مقدار و ناچيز مى آفريند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برآنند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انسان، در آغازين روزهاى آفرينشش، پديده اى ناتوان و بى مقدار است، امّا براساس نظام و تدبير آن نظام بخش دانا و توانا به تدريج نيرومند شده و پس از نُه ماه به صورت انسانى كامل جلوه گر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برخى نيز،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مفهوم شدت و سختى و تلاشِ پس از تلاش و كوشش، تا مرحله ولادت كودك، تفسير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آيه، قرآن در اشاره به كار بزرگ ديگر مادر در حق فرزندش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فِصَالُهُ فِي عَامَيْنِ</w:t>
      </w:r>
    </w:p>
    <w:p>
      <w:pPr>
        <w:pStyle w:val="BookText"/>
        <w:rPr/>
      </w:pPr>
      <w:r>
        <w:rPr>
          <w:rFonts w:ascii="IRNazanin" w:hAnsi="IRNazanin" w:eastAsia="IRNazanin"/>
          <w:color w:val="111111"/>
          <w:sz w:val="28"/>
          <w:sz w:val="28"/>
          <w:szCs w:val="28"/>
          <w:rtl w:val="true"/>
          <w:lang w:bidi="fa-IR"/>
        </w:rPr>
        <w:t>و پايان دوران شيرخوارگى كودك و بازگرفتن او از شير مادر، پايان دو سالگى است، چرا كه نوزاد پس از ولادت بايد به مدت دوسال شير بخورد و از نعمت غذاى آماده و مناسبى كه دستگاه آفرينش برايش فراهم آورده است بهره 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اين مورد در آيه ديگرى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الْوالِداتِ يُرْضِعْنَ اَوْلادَهُنَّ حَوْلَيْنَ كامِلَيْنَ</w:t>
      </w:r>
      <w:r>
        <w:rPr>
          <w:rFonts w:eastAsia="Amiri" w:cs="Amiri" w:ascii="Amiri" w:hAnsi="Amiri"/>
          <w:color w:val="111111"/>
          <w:sz w:val="28"/>
          <w:szCs w:val="28"/>
          <w:rtl w:val="true"/>
          <w:lang w:bidi="ar-SA"/>
        </w:rPr>
        <w:t>.</w:t>
      </w:r>
      <w:r>
        <w:rPr>
          <w:rStyle w:val="FootnoteAnchor"/>
          <w:rtl w:val="true"/>
        </w:rPr>
        <w:footnoteReference w:id="210"/>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مادران، فرزندانشان را دو سال كامل شير مى دهند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بدين سان قرآن روشنگرى مى كند كه دوران شيرخوارگى انسان نيز بسان دوران باردارى مادر و رشد جنينِ اين مادر است كه نقش بزرگى در نگاهدارى و پرستارى و سلامت كودك ايفا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مى افزايد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اشْكُرْ لِي وَ لِوَالِدَيْكَ</w:t>
      </w:r>
    </w:p>
    <w:p>
      <w:pPr>
        <w:pStyle w:val="BookText"/>
        <w:rPr/>
      </w:pPr>
      <w:r>
        <w:rPr>
          <w:rFonts w:ascii="IRNazanin" w:hAnsi="IRNazanin" w:eastAsia="IRNazanin"/>
          <w:color w:val="111111"/>
          <w:sz w:val="28"/>
          <w:sz w:val="28"/>
          <w:szCs w:val="28"/>
          <w:rtl w:val="true"/>
          <w:lang w:bidi="fa-IR"/>
        </w:rPr>
        <w:t>ما به انسان سفارش كرديم كه هم سپاس مرا كه آفريدگار تو هستم بجا آور و هم سپاسگزار پدر و مادرت باش كه آن دو را وسيله اى براى آفرينش تو به عنوان مربّى و آموزگارت برگزيدم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اين بيان، جمله مورد بحث در حقيقت تفسير و بيان روشن آغاز آيه است كه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وَوَصَّيْنَاالْإِنسَانَ بِوَالِدَيْهِ</w:t>
      </w:r>
    </w:p>
    <w:p>
      <w:pPr>
        <w:pStyle w:val="BookText"/>
        <w:rPr/>
      </w:pPr>
      <w:r>
        <w:rPr>
          <w:rFonts w:ascii="IRNazanin" w:hAnsi="IRNazanin" w:eastAsia="IRNazanin"/>
          <w:color w:val="111111"/>
          <w:sz w:val="28"/>
          <w:sz w:val="28"/>
          <w:szCs w:val="28"/>
          <w:rtl w:val="true"/>
          <w:lang w:bidi="fa-IR"/>
        </w:rPr>
        <w:t>و لازم به يادآورى است كه منظور از سپاسگزارى از خدا، فرمانبردارى از اوست و سپاس از پدر و مادر نيز نيكى و خوش رفتارى با آنان و رعايت حرمت و حقوق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إِلَيَّ الْمَصِيرُ</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هم هشدارى جالب است كه هان اى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باشيد كه بازگشت همه شما و فرجام كارتان تنها به سوى من است، بنابراين مراقب گفتار و عملكردتان باشيد</w:t>
      </w:r>
      <w:r>
        <w:rPr>
          <w:rFonts w:eastAsia="IRNazanin" w:cs="IRNazanin"/>
          <w:color w:val="111111"/>
          <w:sz w:val="28"/>
          <w:szCs w:val="28"/>
          <w:rtl w:val="true"/>
          <w:lang w:bidi="fa-IR"/>
        </w:rPr>
        <w:t xml:space="preserve">! </w:t>
      </w:r>
      <w:bookmarkStart w:id="430" w:name="pg19461_210988"/>
    </w:p>
    <w:p>
      <w:pPr>
        <w:pStyle w:val="Heading2"/>
        <w:numPr>
          <w:ilvl w:val="1"/>
          <w:numId w:val="1"/>
        </w:numPr>
        <w:rPr/>
      </w:pPr>
      <w:bookmarkStart w:id="431" w:name="__RefHeading___Toc17121863_1280447820"/>
      <w:bookmarkStart w:id="432" w:name="_Toc150"/>
      <w:bookmarkEnd w:id="430"/>
      <w:bookmarkEnd w:id="431"/>
      <w:r>
        <w:rPr>
          <w:rtl w:val="true"/>
        </w:rPr>
        <w:t>«</w:t>
      </w:r>
      <w:r>
        <w:rPr>
          <w:rtl w:val="true"/>
        </w:rPr>
        <w:t>رابطه با پدر و مادر</w:t>
      </w:r>
      <w:r>
        <w:rPr>
          <w:rtl w:val="true"/>
        </w:rPr>
        <w:t xml:space="preserve">» </w:t>
      </w:r>
      <w:r>
        <w:rPr>
          <w:rtl w:val="true"/>
        </w:rPr>
        <w:t xml:space="preserve">نبايد باعث تضعيف </w:t>
      </w:r>
      <w:r>
        <w:rPr>
          <w:rtl w:val="true"/>
        </w:rPr>
        <w:t>«</w:t>
      </w:r>
      <w:r>
        <w:rPr>
          <w:rtl w:val="true"/>
        </w:rPr>
        <w:t>رابطه باخدا</w:t>
      </w:r>
      <w:r>
        <w:rPr>
          <w:rtl w:val="true"/>
        </w:rPr>
        <w:t xml:space="preserve">» </w:t>
      </w:r>
      <w:r>
        <w:rPr>
          <w:rtl w:val="true"/>
        </w:rPr>
        <w:t>شود</w:t>
      </w:r>
      <w:bookmarkEnd w:id="432"/>
    </w:p>
    <w:p>
      <w:pPr>
        <w:pStyle w:val="BookText"/>
        <w:rPr/>
      </w:pPr>
      <w:r>
        <w:rPr>
          <w:rFonts w:ascii="Amiri" w:hAnsi="Amiri" w:eastAsia="Amiri" w:cs="Amiri"/>
          <w:color w:val="111111"/>
          <w:sz w:val="28"/>
          <w:sz w:val="28"/>
          <w:szCs w:val="28"/>
          <w:rtl w:val="true"/>
          <w:lang w:bidi="ar-SA"/>
        </w:rPr>
        <w:t>وَ اِنْ جاهَداكَ عَلى اَنْ تُشْرِكَ بى ما لَيْسَ لَكَ بِه عِلْمٌ فَلا تُطِعْهُما وَ صاحِبْهُما فِى الدُّنْيا مَعْرُوُفاً وَاتَّبِعْ سَبيلَ مَنْ اَنابَ اِلَىَّ ثُمَّ اِلَىَّ مَرْجِعُكُمْ فَاُنَبِّئُكُمْ بِما كُنْتُمْ تَعْمَلُونَ</w:t>
      </w:r>
    </w:p>
    <w:p>
      <w:pPr>
        <w:pStyle w:val="BookText"/>
        <w:rPr/>
      </w:pPr>
      <w:r>
        <w:rPr>
          <w:rFonts w:ascii="IRNazanin" w:hAnsi="IRNazanin" w:eastAsia="IRNazanin"/>
          <w:color w:val="111111"/>
          <w:sz w:val="28"/>
          <w:sz w:val="28"/>
          <w:szCs w:val="28"/>
          <w:rtl w:val="true"/>
          <w:lang w:bidi="fa-IR"/>
        </w:rPr>
        <w:t xml:space="preserve">و هرگاه آن ها تلاش كنند كه موجودى را شريك من قرار دهى كه از آن آگاهى ندارى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مى دانى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اطاعت مكن، ولى با آن ها در دنيا به طرز شايسته اى رفتار كن و پيروى از راه كسانى بنماكه به سوى من آمده اند، سپس بازگشت همه شما به سوى من است و من شما را از آنچه عمل مى كرديد آگاه مى كنم</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نبايد رابطه خويشاوندى انسان و پدر و مادرش ، مقدم بر رابطه او با خدا باشد و هرگز نبايد عواطف خويشاوندى حاكم بر اعتقاد مكتبى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است كه پدر و مادر گاه به گمان اين كه سعادت فرزند را مى خواهند ، تلاش و كوشش مى كنند كه او را به عقيده انحرافى خود بكشانند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فرزندان اين است كه هرگز در برابر اين فشارها تسليم نشوند و استقلال فكرى خود را حفظ كرده ، عقيده توحيد را با هيچ چيز معاوضه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لَيْسَ لَكَ بِه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كه به آن علم و آگاهى ندارى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است كه اگر فرضا دلايل بطلان شرك را ناديده بگيريم ، حداقل دليلى بر اثبات آن نيست و هيچ شخص بهانه جويى نيز نمى تواند دليلى بر اثبات شرك اقامه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از آنجا كه ممكن است ، اين فرمان ، اين توهم را به وجود آورد كه در برابر پدر و مادر مشرك ، بايد شدت عمل و بى حرمتى به خرج داد ، بلافاصله اضافه مى كند كه عدم اطاعت آن ها در مسأله كفر و شرك ، دليل بر قطع رابطه مطلق با آن ها نيست بلكه در عين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ها در دنيا به طرز شايسته اى رفتار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صاحِبْهُما فِى الدُّنْيا مَعْرُوُفاً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دنيا و زندگى مادى با آن ها مهر و محبت و ملاطفت كن و از نظر اعتقاد و برنامه هاى مذهبى، تسليم افكار </w:t>
      </w:r>
      <w:bookmarkStart w:id="433" w:name="pg19461_210989"/>
    </w:p>
    <w:p>
      <w:pPr>
        <w:pStyle w:val="BookText"/>
        <w:rPr/>
      </w:pPr>
      <w:bookmarkEnd w:id="433"/>
      <w:r>
        <w:rPr>
          <w:rFonts w:ascii="IRNazanin" w:hAnsi="IRNazanin" w:eastAsia="IRNazanin"/>
          <w:color w:val="111111"/>
          <w:sz w:val="28"/>
          <w:sz w:val="28"/>
          <w:szCs w:val="28"/>
          <w:rtl w:val="true"/>
          <w:lang w:bidi="fa-IR"/>
        </w:rPr>
        <w:t xml:space="preserve">و پيشنهادهاى آن ها نباش ، اين درست نقطه اصلى اعتدال است كه حقوق خدا و پدر و مادر ، در آن جمع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Heading2"/>
        <w:numPr>
          <w:ilvl w:val="1"/>
          <w:numId w:val="1"/>
        </w:numPr>
        <w:rPr/>
      </w:pPr>
      <w:bookmarkStart w:id="434" w:name="__RefHeading___Toc17121865_1280447820"/>
      <w:bookmarkStart w:id="435" w:name="_Toc151"/>
      <w:bookmarkEnd w:id="434"/>
      <w:r>
        <w:rPr>
          <w:rtl w:val="true"/>
        </w:rPr>
        <w:t>مرز فرمانبردارى از پدر و مادر</w:t>
      </w:r>
      <w:bookmarkEnd w:id="435"/>
    </w:p>
    <w:p>
      <w:pPr>
        <w:pStyle w:val="BookText"/>
        <w:rPr/>
      </w:pPr>
      <w:r>
        <w:rPr>
          <w:rFonts w:ascii="IRNazanin" w:hAnsi="IRNazanin" w:eastAsia="IRNazanin"/>
          <w:color w:val="111111"/>
          <w:sz w:val="28"/>
          <w:sz w:val="28"/>
          <w:szCs w:val="28"/>
          <w:rtl w:val="true"/>
          <w:lang w:bidi="fa-IR"/>
        </w:rPr>
        <w:t>در آيه مورد بحث در اشاره به مرز فرمانبردارى از پدر و مادر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جَاهَدَاكَ عَلى أَنْ تُشْرِكَ بِي مَا لَيْسَ لَكَ بِهِ عِلْمٌ فَلاتُطِعْهُمَا</w:t>
      </w:r>
    </w:p>
    <w:p>
      <w:pPr>
        <w:pStyle w:val="BookText"/>
        <w:rPr/>
      </w:pPr>
      <w:r>
        <w:rPr>
          <w:rFonts w:ascii="IRNazanin" w:hAnsi="IRNazanin" w:eastAsia="IRNazanin"/>
          <w:color w:val="111111"/>
          <w:sz w:val="28"/>
          <w:sz w:val="28"/>
          <w:szCs w:val="28"/>
          <w:rtl w:val="true"/>
          <w:lang w:bidi="fa-IR"/>
        </w:rPr>
        <w:t>و اگر پدر و مادر به ناروا كوشيدند و بر سر اين موضوع با توجه به ستيزه و كشمكش بر خاستند تا چيزى را كه به درستى و حقانيت آن دليل و دانشى ندارى، آن را شريك و همتاى من سازى و در زندگى شرك ورزى، ديگر در اينجا از آنان فرمان 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 در آيه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بدان دانش و آگاهى ندارى، آن را به خدايى نگير و با پرستش آن به خداى يكتا شرك مورز، بيانگر اين نكته است كه جز خداى يگانه، هرگز خدايى نيست؛ چرا كه اگر بود نشانه هاى وجود و قدرت و دعوت او را مى ديديم و چون دليل و نشانى از آن نيست پس وجود ندارد و آفريدگار و گرداننده جهان همان خداى يكتاست؛ بنابراين اگر پدر و مادرت بر آن شدند كه تو را به شرك و بيداد بكشانند ديگر از آنان فرمان مبر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صَاحِبْهُمَا فِى الدُّنْيَا مَعْرُوفًا</w:t>
      </w:r>
    </w:p>
    <w:p>
      <w:pPr>
        <w:pStyle w:val="BookText"/>
        <w:rPr/>
      </w:pPr>
      <w:r>
        <w:rPr>
          <w:rFonts w:ascii="IRNazanin" w:hAnsi="IRNazanin" w:eastAsia="IRNazanin"/>
          <w:color w:val="111111"/>
          <w:sz w:val="28"/>
          <w:sz w:val="28"/>
          <w:szCs w:val="28"/>
          <w:rtl w:val="true"/>
          <w:lang w:bidi="fa-IR"/>
        </w:rPr>
        <w:t>آرى، در شرك و بيداد آنان، همراه و همگام و فرمانبردار آنان مباش، امّا با آن دو در زندگى دنيا به طور شايسته و پسنديده اى رفتار كن و ياريشان رسان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اتَّبِعْ سَبِيلَ مَنْ أَنَابَ إِلَىَّ</w:t>
      </w:r>
    </w:p>
    <w:p>
      <w:pPr>
        <w:pStyle w:val="BookText"/>
        <w:rPr/>
      </w:pPr>
      <w:r>
        <w:rPr>
          <w:rFonts w:ascii="IRNazanin" w:hAnsi="IRNazanin" w:eastAsia="IRNazanin"/>
          <w:color w:val="111111"/>
          <w:sz w:val="28"/>
          <w:sz w:val="28"/>
          <w:szCs w:val="28"/>
          <w:rtl w:val="true"/>
          <w:lang w:bidi="fa-IR"/>
        </w:rPr>
        <w:t>و از راه كسى كه توبه كنان به سوى بارگاه من باز مى گردد و قلب و فكر و دل خويشتن در گرو عشق ما نهاده است، پيروى نما؛ چرا كه اين پيام آوران و شايسته كرداران هستند كه فرمانبردار من مى باشند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إِلَىَّ مَرْجِعُكُمْ </w:t>
      </w:r>
      <w:bookmarkStart w:id="436" w:name="pg19461_210990"/>
    </w:p>
    <w:p>
      <w:pPr>
        <w:pStyle w:val="BookText"/>
        <w:rPr/>
      </w:pPr>
      <w:bookmarkEnd w:id="436"/>
      <w:r>
        <w:rPr>
          <w:rFonts w:ascii="IRNazanin" w:hAnsi="IRNazanin" w:eastAsia="IRNazanin"/>
          <w:color w:val="111111"/>
          <w:sz w:val="28"/>
          <w:sz w:val="28"/>
          <w:szCs w:val="28"/>
          <w:rtl w:val="true"/>
          <w:lang w:bidi="fa-IR"/>
        </w:rPr>
        <w:t>پس بازگشت همه شما به سوى من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فَأُنَبِّئُكُمْ بِمَا كُنتُمْ تَعْمَلُونَ</w:t>
      </w:r>
    </w:p>
    <w:p>
      <w:pPr>
        <w:pStyle w:val="BookText"/>
        <w:rPr/>
      </w:pPr>
      <w:r>
        <w:rPr>
          <w:rFonts w:ascii="IRNazanin" w:hAnsi="IRNazanin" w:eastAsia="IRNazanin"/>
          <w:color w:val="111111"/>
          <w:sz w:val="28"/>
          <w:sz w:val="28"/>
          <w:szCs w:val="28"/>
          <w:rtl w:val="true"/>
          <w:lang w:bidi="fa-IR"/>
        </w:rPr>
        <w:t>آن گاه است كه شمارا از حقيقت آنچه در زندگى اين جهان انجام مى داديد، آگاه خواهم ساخت</w:t>
      </w:r>
      <w:r>
        <w:rPr>
          <w:rFonts w:eastAsia="IRNazanin" w:cs="IRNazanin"/>
          <w:color w:val="111111"/>
          <w:sz w:val="28"/>
          <w:szCs w:val="28"/>
          <w:rtl w:val="true"/>
          <w:lang w:bidi="fa-IR"/>
        </w:rPr>
        <w:t>.</w:t>
      </w:r>
    </w:p>
    <w:p>
      <w:pPr>
        <w:pStyle w:val="Heading2"/>
        <w:numPr>
          <w:ilvl w:val="1"/>
          <w:numId w:val="1"/>
        </w:numPr>
        <w:rPr/>
      </w:pPr>
      <w:bookmarkStart w:id="437" w:name="__RefHeading___Toc17121867_1280447820"/>
      <w:bookmarkStart w:id="438" w:name="_Toc152"/>
      <w:bookmarkEnd w:id="437"/>
      <w:r>
        <w:rPr>
          <w:rtl w:val="true"/>
        </w:rPr>
        <w:t>پاره اى از اندرزهاى لقمان</w:t>
      </w:r>
      <w:bookmarkEnd w:id="4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در دوران جوانى خويش براى مردى ثروتمند و صاحب امكانات شبانى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آن مرد ثروتمند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اى 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گوسفندى از گوسفندان مرا سر ببر و دو عضو از بهترين اعضا و اندام هاى آن را برايم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گوسفندى را سر بريد و دل و زبان آن حيوان را براى او آورد وَ اَتاهُ بِالْقَلْبِ وَ اللِّسانِ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نكته سنج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گزينش چه بود؟ فَسَأَلَهُ عَنْ ذلِكَ؟</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عضو از بهترين و نيكوترين اعضاى بدن هستند، آن گاه كه پاك و پاكيزه باشند و مسؤلانه رفتار كنند؛ و بدترين و پليدترين ها خواهند بود، آن گاه كه پليدى پذيرند و تباه گردند،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اِنَّهُما لاََطْيَبُ شَىْ ءٍ اِذا طابا وَ اَخْبَثُ شَىْ ءٍ اِذا خَبُثا</w:t>
      </w:r>
      <w:r>
        <w:rPr>
          <w:rStyle w:val="FootnoteAnchor"/>
          <w:rtl w:val="true"/>
        </w:rPr>
        <w:footnoteReference w:id="21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روزى دوست و كارفرماى او به دستشويى رفت و توقّف وى در آنجا به طول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او را مخاطب 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نشستن بسيار در دستشويى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دردمند و بيمارى بواسير مى آورد؛ حرارت بدن را به بخش هاى فوقانى بدن رسانده و باعث سردرد و بيمارى مغز و اعصاب مى گردد، بنابراين در دستشويى سبك بنشين و سبك برخيز</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نشانه هاى حكمت و خردمندى و خردورزى او اين بود كه پند و اندرزهاى</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خود را در تابلو زيبايى نوشت و به دروازه باغ ملّى و پارك شهر آويخته تا مردم آنها را بخوانند و بهره ور گردند و بدين سان با خيرخواهى و مهر و زبان روشنگرى و آگاهى دهى مردم را به ارزش ها فرا مى خواند و از گناه و بيداد، طبيبانه هشدارمى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روزى از لقمان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شما بدترين انسان ها كيست؟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برابر ديدگان مردم، بى باك و بدون حيا و آزرم دست به گناه و بيداد يازد و از افكار عمومى و داورى ملّى پروا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النّاسِ 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الَّذى لايُبالى اَن يَراهُ النّاسُ مُسيئاً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پوست تو رنگين و سيما و چهره ات زيبا و پرجاذبه نيست؟</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نقش و سيما و چهره من عيب مى جويى يا از نقش آفرين و پديدآورنده آن، كداميك؟</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روزى به حضور حضرت داود عليه السلام شرفياب گرديد و ديد آن بزرگوار چيزى مى بافد، امّا چون تا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نديده بود ندانست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از آن حضرت بپرسد كه چه مى كنى؟ امّا حكمت و فرزانگى اش او را به شكيبايى فرمان داد ساعتى گذشت و كار بافتن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پايان رسيد و 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تن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لباس خوبى براى رزم و پيكار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دريافت كه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آن در ميدان هاى پيكار براى حفاظت از بدن در برابر تيرها و نيزه هاى دشمن بهره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دريافت اين حقيقت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متفكرانه حكمتى است ارزشمند، امّا دريغ كه آراستگان به اين ويژگى اخلاقى و انسانى در ميان جامعه، در شمار اندكند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اَلصَّمْتُ حِكْمَةٌ وَ قَليلٌ فاعِلُهُ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داود كه سخن سنجيده او را مى شنيد، اندكى در مورد آن انديشيد و فرمود راستى كه تو انسانى فرزانه اى و واژه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زيبنده توست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نيز آورده اند كه آن مرد فرزانه و پدر نمونه روزى دست فرزندش را گرفت و </w:t>
      </w:r>
    </w:p>
    <w:p>
      <w:pPr>
        <w:pStyle w:val="BookText"/>
        <w:rPr/>
      </w:pPr>
      <w:r>
        <w:rPr>
          <w:rFonts w:ascii="IRNazanin" w:hAnsi="IRNazanin" w:eastAsia="IRNazanin"/>
          <w:color w:val="111111"/>
          <w:sz w:val="28"/>
          <w:sz w:val="28"/>
          <w:szCs w:val="28"/>
          <w:rtl w:val="true"/>
          <w:lang w:bidi="fa-IR"/>
        </w:rPr>
        <w:t>در حالى كه او را اندرز مى داد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الدُّنْيا بَحْرٌ عَميقٌ وَ قَدْ هَلَكَ فيها عالَمٌ كَثيرٌ، فَاجْعَلْ سَفينَتَكَ فيهِ الاْيمانَ بِاللّهِ وَ اجْعَلْ شِراعَهَا التَّوَكُّلَ عَلَى اللّهِ وَ اجْعَلْ زادَكَ تَقْوَى اللّهِ فَاِنْ نَجَوْتَ فَبِرَحْمَةِ اللّهِ وَ اِنْ هَلَكْتَ فَبِذُنُوبِكَ</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هان اى پسركم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درياى ژرف و بى كران است كه دانشوران و دانشمندان بسيارى در آن غرق شده اند؛ بر اين باور براى نجات خويش ايمان آگاهانه و عاشقانه و خالصانه به خدا را در اين جهان كشتى نجات خود ساز و بادبان آن را توكل و اعتماد به پروردگار قرار ده و زاد و توشه و وسايل سفرت را پرواى خدا برگزين، آن گاه اگر در اين درياى ژرف از غرق شدن نجات يافتى بدان كه نجات و رهايى ات به مهر و بخشايش خداست و اگر نابود شدى آگاه باش كه به كيفر گناه و بيداد خودت به هلاكت افتاده اى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حضرت صادق عليه السلام آورده اند كه در باره لقمان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پند و اندرز حكيمانه اش به فرزند خويش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سفرهاى خود هماره چيزهايى، نظير شمشير، كفش، عمامه، لباس هاى موردنياز، ظرف آب، سوزن و نخ خياطى، داروهاى ضرورى و ديگر اقلامى كه به كار خود همراهانت خواهد آمد به همراه داشته باش و با همسفرانت در هر كار شايسته و سازنده اى، جز گناه ونافرمانى خدا همگام و همكار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 لاَِصْحابِكَ مُوافِقاً اِلاّ فى مَعْصِيَةِ اللّهِ</w:t>
      </w:r>
      <w:r>
        <w:rPr>
          <w:rFonts w:eastAsia="IRNazanin" w:cs="IRNazanin"/>
          <w:color w:val="111111"/>
          <w:sz w:val="28"/>
          <w:szCs w:val="28"/>
          <w:rtl w:val="true"/>
          <w:lang w:bidi="fa-IR"/>
        </w:rPr>
        <w:t>.</w:t>
      </w:r>
      <w:r>
        <w:rPr>
          <w:rStyle w:val="FootnoteAnchor"/>
          <w:rtl w:val="true"/>
        </w:rPr>
        <w:footnoteReference w:id="213"/>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اى فرزند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با گروهى به سفر مى روى، در كارهاى مربوط به خود و آنان اهل تبادل نظر و بهره ورى از انديشه هاى همه را از ياد نبر و با آنان مشورت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چهره اى شاد و گشاده داشته باش و آنچه به همراه آورده اى سخاوتمندانه به آنان ببخش و آنان را نيز بهره ور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تو را دعوت كردند،</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دعوتشان را بپذير و اگر از تو يارى خواستند، آنان را يارى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سكوت تفكّرانگيز بهره گير و نماز و نيايش با خدا، بسيار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سخاوتمند باش و در آب و نان و مركب و امكانات ديگران را بهره ور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نياز به گواهى و شهادت، به حق و عدالت گواهى ده و اگر با تو مشورت شد، ديدگاه شايسته و بايسته خود را از آنان دريغ 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كارى نينديشيده وارد مشو و در هيچ مشورتى نسنيجده پاسخ مده، بلكه بسيار بينديش و آن گاه ديدگاه دقيق و نظر درست و كارسازت را اعلام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در حال ايستاده يا نشسته، غذا خوردن يا نماز و نيايش، فكر خود را به كار انداز و خردمندى و خردورزى را از ياد 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مشورتى كه با تو شده است نظرى نيكو و سازنده بيان دارى و پاسخى راهگشا بدهى، چرا كه وقتى كسى خيرخواهى اش را درباره مشورت كننده خالص و صاف نسازد خدا انديشه و بينش را از او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دوستانت حركت كردند تو نيز حركت كنى؛ و اگر آنان به كار درستى دست زدند تو نيز همكارشان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كسى كه از تو بزرگتر است گوش جان سپار و هماره به هنگام پاسخگويى به دوستانت و خواسته عادلانه آنان پاسخ مثبت ده، چرا كه پاسخ منفى در تقاضاها و خواسته هاى عادلانه ناپسند است و از ناتوانى انسان خبر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راه سفر جادّه را گم كرديد، دركنارش فرود آييد و تدبيرى بينديشيد تا راه درست را بيابيد و اگر در تصميم خود دستخوش ترديد شديد، بينديشيد و شكيبايى ورزيد تا درست تصميم بگيريد؛ اگر در راه، يك نفر را تنها ديديد، هرگز از او راهنمايى نخواهيد و راه گم كرده را از او مپرسيد و مجوييد، چرا كه ممكن است او دزد و خطرناك باشد و يا بسان شيطان شما را به بيراهه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تن را ديديد، از آن دو نيز برحذر باشيد مگر آنكه به درستى آنان اطمينان يابيد، چرا كه انسان به وسيله دو چشم خود مى تواند حق را بنگرد و بشناسد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اى فرزند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زمان انجام نماز رسيد هرگز براى كارى ديگر آن </w:t>
      </w:r>
    </w:p>
    <w:p>
      <w:pPr>
        <w:pStyle w:val="BookText"/>
        <w:rPr/>
      </w:pPr>
      <w:r>
        <w:rPr>
          <w:rFonts w:ascii="IRNazanin" w:hAnsi="IRNazanin" w:eastAsia="IRNazanin"/>
          <w:color w:val="111111"/>
          <w:sz w:val="28"/>
          <w:sz w:val="28"/>
          <w:szCs w:val="28"/>
          <w:rtl w:val="true"/>
          <w:lang w:bidi="fa-IR"/>
        </w:rPr>
        <w:t>را به وقت ديگر مينداز، بلكه در اوّل توقت نماز گزار و آن گاه از پى كارهاى ديگر برو، چرا كه نماز بسان وامى معنوى است كه بايد در هنگامه مقرر ادا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به صورت جماعت بر پا مى شود، تو نيز نمازت را با آنان بخوان، اگر چه در شرايط سخت و يا ميدان كارزار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برروى مركب نخواب، چرا كه ممكن است جان خويش به خطر افكنى و از پا درآيى و اين از فرزانگى بدور است بلكه در جايى به استراحت پرداز كه بتوانى با انديشه اى آرام و خاطرى آسوده بخوابى و خطرى تو را تهديد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از سفر بازگشتى، پس از رسيدن به منزل نخست به كار و علوفه مركب خويش برسى و آن گاه به كار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منزلگاه خويشتن را در سرزمينى خوش آب و هوا و پرگل و لاله و سرسبز و پرطراوت برگزين و هنگامى كه در جايى فرود آمدى نخست دو ركعت نماز بگذار و به هنگام حركت نيز چنين كن و بر ساكنان آن درود نثار نما، چرا كه در هر سرزمينى فرشتگانى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توانستى پيش از خوردن غذا نخست مقدارى از آن را در راه تقرب به خدا انفاق نما و آن گاه خود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بر مركب سوارى كتاب خدا را به شايستگى تلاوت كن و در انجام هركارى به ويژه كارهاى خطير خداى يكتا را ستايش كن و از او يارى بخواه و با او نيايش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همه شب را به سفر مباش و هرگز در راه سفر به آواز خوانى مپرداز</w:t>
      </w:r>
      <w:r>
        <w:rPr>
          <w:rFonts w:eastAsia="IRNazanin" w:cs="IRNazanin"/>
          <w:color w:val="111111"/>
          <w:sz w:val="28"/>
          <w:szCs w:val="28"/>
          <w:rtl w:val="true"/>
          <w:lang w:bidi="fa-IR"/>
        </w:rPr>
        <w:t>.</w:t>
      </w:r>
      <w:r>
        <w:rPr>
          <w:rStyle w:val="FootnoteAnchor"/>
          <w:rtl w:val="true"/>
        </w:rPr>
        <w:footnoteReference w:id="214"/>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از آن حضرت آورده اند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خداى سوگند نه به خاطر نژاد و تبار،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گران حكمت و بينش ارزانى گرديد و نه به خاطر دارايى و ثروت بسيار و نه قدرت اندام و زيبايى چهره؛ بلكه بدان دليل اين نعمت به او ارزانى گرديد كه در انجام فرمان خدا و دورى جستن از نافرمانى و گناه پرتلاش و پر اخلاص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هماره چهره اى آرام داشت و فكر ژرف و عميق و هوشى تيز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روزها هرگزث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نمى خوابيد و در حضور ديگران هرگز تكيه نمى داد و پايش را دراز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ديدگان مردم آب دهان نمى ريخت و عمر خود را بيهوده صرف كارى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فرط خويشتن دارى كسى او را در حال شستشوى بدن و يا غسل نديد و در راه دين باورى و ديندارى و حفظ دينِ خود از ترس گناه نخنديد و خشم نگرفت و با كسى شوخى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براى ارزش هاى مادّى و زرق و برق دنيا، آن گاه كه بر او روى آورد شادمانى نكرد و زمانى كه دنيا به او پشت كرد نيز اندوهگين نگرديد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فرزندانش بسيار بود و از شگفتى هاى روزگار، بيشتر آنان پيش از خودِ لقمان مردند، امّا او براى هيچ يك از آنان 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كنار دو انسانى كه در كشمكش بودند نگذشت، جز اينكه آنان را آشتى داد و هرگز سخنى را نپذيرفت جز اينكه نخست مفهوم و گوينده آن را دريافت و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هماره در نشست دين شناسان و دانشوران شركت مى جست و نزد داوران و قاضيان و فرمانروايان مى رفت و ضمن اندرز دادن آنان بر گرفتاريشان تأسف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فرمانروايان عادلى كه با خدا و عدالت آشنا بودند و همه قدرت ها و ثروت ها را از آن خدا مى دانستند مهر مى ورزيد و دعا مى كرد و از زورمداران و خودكامگان دورى مى جست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هرآنچه را براى پيكار با هواى نفس لازم بود و انسان را قدرت و نيرومندى مى بخشيد، همه را فرا مى گرفت و كدروتهاى روح و جان را با خردورزى و انديشه و ژرف نگرى و عبرت آموزى مداوا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راه هدفِ مقدس و آرمانش مفيد بود دل مى بست و از آنچه براى هدف مقدسش مفيد نبود چشم مى پوشيد؛ آرى، به پاداش اين راه و رسم و اين انديشه و عملكرد لقمان بود كه نعمت حكمت به او ارزانى گرديد</w:t>
      </w:r>
      <w:r>
        <w:rPr>
          <w:rFonts w:eastAsia="IRNazanin" w:cs="IRNazanin"/>
          <w:color w:val="111111"/>
          <w:sz w:val="28"/>
          <w:szCs w:val="28"/>
          <w:rtl w:val="true"/>
          <w:lang w:bidi="fa-IR"/>
        </w:rPr>
        <w:t xml:space="preserve">. </w:t>
      </w:r>
      <w:bookmarkStart w:id="439" w:name="pg19461_210996"/>
    </w:p>
    <w:p>
      <w:pPr>
        <w:pStyle w:val="Heading2"/>
        <w:numPr>
          <w:ilvl w:val="1"/>
          <w:numId w:val="1"/>
        </w:numPr>
        <w:rPr/>
      </w:pPr>
      <w:bookmarkStart w:id="440" w:name="__RefHeading___Toc17121869_1280447820"/>
      <w:bookmarkStart w:id="441" w:name="_Toc153"/>
      <w:bookmarkEnd w:id="439"/>
      <w:bookmarkEnd w:id="440"/>
      <w:r>
        <w:rPr>
          <w:rtl w:val="true"/>
        </w:rPr>
        <w:t>هشت سفارش كليدى لقمان به پسرش</w:t>
      </w:r>
      <w:bookmarkEnd w:id="441"/>
    </w:p>
    <w:p>
      <w:pPr>
        <w:pStyle w:val="BookText"/>
        <w:rPr/>
      </w:pPr>
      <w:r>
        <w:rPr>
          <w:rFonts w:ascii="Amiri" w:hAnsi="Amiri" w:eastAsia="Amiri" w:cs="Amiri"/>
          <w:color w:val="111111"/>
          <w:sz w:val="28"/>
          <w:sz w:val="28"/>
          <w:szCs w:val="28"/>
          <w:rtl w:val="true"/>
          <w:lang w:bidi="ar-SA"/>
        </w:rPr>
        <w:t>يا بُنَىَّ اَقِمِ الصَّلوةَ وَ أْمُرْ بِالْمَعْروُفِ وَانْهَ عَنِ الْمُنْكَرِ وَاصْبِرْ عَلى ما اَصابَكَ اِنَّ ذلِكَ مِنْ عَزْمِ الاُْمُورِ</w:t>
      </w:r>
    </w:p>
    <w:p>
      <w:pPr>
        <w:pStyle w:val="BookText"/>
        <w:rPr/>
      </w:pP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برپادار و امر به معروف و نهى از منكر كن، و در برابر مصايبى كه به تو مى رسد با استقامت و شكيبا باش كه اين از كارهاى مهم و اساسى است</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مهمترين پيوند تو با خالق است ، نماز قلب تو را بيدار و روح تو را با مصفّى و زندگى تو را روشن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گناه را از جانت مى شويد ، نور ايمان را در سراى قلبت پرتو افكن مى دارد و تو را از فحشاء و منكرات باز مى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به خوبى ها و نهى از بدى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برنامه نماز به مهم ترين دستور اجتماعى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نهى از 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وَأْمُرْ بِالْمَعْرُوفِ وَ انْهَ عَنِ الْمُنْكَرِ</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صبر و پشتكار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اين سه دستور مهم عملى به مسأله صبر و استقامت كه در برابر ايمان همچون سر نسبت به تن است ، پرداخته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وَاصْبِر عَلى ما اصابَكَ اِنَّ ذلِكَ مِنْ عَزْمِ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كه در همه كارهاى اجتماعى مخصوصا در برنامه امر به معروف و نهى از منكر ، مشكلات فراوانى وجود دارد و سودپرستان سلطه جو ، گنه كاران آلوده و خودخواه ، به آسانى تسليم نمى شوند و حتى در مقام اذيت و آزار و متهم ساختن آمران به معروف و ناهيان از منكر برمى آيند كه بدون صبر و استقامت و شكيبايى هرگز نمى توان براين مشكلات پيروز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اراده محكم است و تعبير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 الاُْمُور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يا به معنى كارهايى است كه دستور مؤكد از سوى پروردگار به آن داده شده است و يا كارهايى كه انسان بايد نسبت به آن عزم آهنين و تصميم راسخ داشته باشد و هركدام از اين دو معنى باشد اشاره به اهميت آن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پسر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كه راز پيوند انسان با آفريدگار خويش است بپادار و همه نمازهاى مقررّ را در دقت شايسته و بايسته و با شرايط درست آنها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از مهر و محبت پدر نمونه و فرزانه به فرزند خويش است كه در آغاز پاره اى از آيات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أْمُرْ بِالْمَعْرُوفِ</w:t>
      </w:r>
    </w:p>
    <w:p>
      <w:pPr>
        <w:pStyle w:val="BookText"/>
        <w:rPr/>
      </w:pPr>
      <w:r>
        <w:rPr>
          <w:rFonts w:ascii="IRNazanin" w:hAnsi="IRNazanin" w:eastAsia="IRNazanin"/>
          <w:color w:val="111111"/>
          <w:sz w:val="28"/>
          <w:sz w:val="28"/>
          <w:szCs w:val="28"/>
          <w:rtl w:val="true"/>
          <w:lang w:bidi="fa-IR"/>
        </w:rPr>
        <w:t>و مردم را به كارهاى خداپسندانه و فرمانبردارى از ذات پاك آفريدگار هستى فراخوان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وَانْهَ عَنِ الْمُنكَرِ و از كارهاى ناپسند هشدار ده و بازدار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كار ناپسند و ناروايى است كه نافرمان خدا به شمار آمده و خرد سالم و دين و آيين آسمان آن را گناه مى شمارد و از انجامش باز مى دارد و در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كه منظور كار پسنديده و عادلانه اى است كه خرد درست و دين آسمان مردم را به انجام آن بر مى انگيزد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وَاصْبِرْ عَلى مَا أَصَابَكَ</w:t>
      </w:r>
    </w:p>
    <w:p>
      <w:pPr>
        <w:pStyle w:val="BookText"/>
        <w:rPr/>
      </w:pPr>
      <w:r>
        <w:rPr>
          <w:rFonts w:ascii="IRNazanin" w:hAnsi="IRNazanin" w:eastAsia="IRNazanin"/>
          <w:color w:val="111111"/>
          <w:sz w:val="28"/>
          <w:sz w:val="28"/>
          <w:szCs w:val="28"/>
          <w:rtl w:val="true"/>
          <w:lang w:bidi="fa-IR"/>
        </w:rPr>
        <w:t>و در برابر رنج و گرفتارى هايى كه در اين راه بر تو مى رسد شكيبايى قهرمانانه پيشه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تفسير و روشنگرى در مورد آيه شريفه از امير مؤمنان عليه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ذلِكَ مِنْ عَزْمِ الْأُمُورِ</w:t>
      </w:r>
    </w:p>
    <w:p>
      <w:pPr>
        <w:pStyle w:val="BookText"/>
        <w:rPr/>
      </w:pPr>
      <w:r>
        <w:rPr>
          <w:rFonts w:ascii="IRNazanin" w:hAnsi="IRNazanin" w:eastAsia="IRNazanin"/>
          <w:color w:val="111111"/>
          <w:sz w:val="28"/>
          <w:sz w:val="28"/>
          <w:szCs w:val="28"/>
          <w:rtl w:val="true"/>
          <w:lang w:bidi="fa-IR"/>
        </w:rPr>
        <w:t>بى گمان اين از اراده استوار و تصميم آهنين انسان در انجام كارهاى شايسته و دورى گزيدن از بديها و نارواها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اراده استوار و تزلزل ناپذير انسان مى باشد كه پيش از هر اقدام و انجام هر كارى نخست تصميم مى گيرد و آن گاه به انجام آن روى مى آورد و اين اراده و تصميم در برابر دو دلى و ترديد قرار دارد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به باور پاره اى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مهيّا شدن براى انجام كارى آمده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آهنين و استوارتر آغاز و انجام آن است؛ درست همان گونه كه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انجام شايسته كار، نخست پيرامون آن درست بينديش و آن گاه پس از روشن شدن چگونگى آن اقدام نما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وَلاتُصَعِّرْ خَدَّكَ لِلنّاسِ وَ لا تَمْشِ فِى الاَْرْضِ مَرَحَاً اِنَّ اللّهَ لا يُحِبُّ كُلَّ مُخْتالٍ فَخُورٍ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بى اعتنايى از مردم روى مگردان و مغرورانه بر زمين راه مرو كه خداوند هيچ متكبر مغرورى را دوست ندارد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اقْصِدْ فى مَشْيِكَ وَ اغْضُضْ مِنْ صَوْتِكَ اِنَّ اَنْكَرَ الاَْصْواتِ لَصَوْتُ الْحَميرِ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راه رفتن اعتدال را رعايت كن ، از صداى خود بكاه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فرياد مزن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زشت ترين صداها صداى خران است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پرهيز از تكبر و غرور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يك نوع بيمارى است كه به شتر دست مى دهد و گردن خود را كج مى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غرور و مستى ناشى از نعمت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كسى است كه با يك سلسله تخيلات و پندارها خود را بزرگ مى بيند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كسى است كه نسبت به ديگران فخر فروشى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است كه اولى اشاره به تخيّلات كبرآلود ذهنى است و دومى به اعمال كبرآميز خارجى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اين ترتيب لقمان حكيم در اين جا از دو صفت بسيار زشت ناپسند كه مايه از هم پاشيدن روابط صميمانه اجتماعى است اشاره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تكبر و بى اعتنايى و ديگر خودپسندى است كه هردو در اين جهت مشترك اند كه انسان را در عالمى از توهم و پندار و خود برتربينى فرومى برند و رابطه او را از ديگران قطع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با توجه به ريشه لغوى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مى شود كه اين گونه صفات يك نوع بيمارى روانى و اخلاقى است ، يك نوع انحراف در تشخيص و تفكر است وگرنه يك انسان سالم از نظر روح و روان هرگز گرفتار اين گونه پندارها و تخيّلات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پيدا است كه منظور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تنها مسأله روى گرداندن از مردم و يا راه رفتن مغرورانه نيست ، بلكه منظور مبارزه با تمام مظاهر تكبر و غرور است اما از آنجا كه اين گونه صفات قبل از هرچيز خود را در حركات عادى و روزانه نشان </w:t>
      </w:r>
    </w:p>
    <w:p>
      <w:pPr>
        <w:pStyle w:val="BookText"/>
        <w:rPr/>
      </w:pPr>
      <w:r>
        <w:rPr>
          <w:rFonts w:ascii="IRNazanin" w:hAnsi="IRNazanin" w:eastAsia="IRNazanin"/>
          <w:color w:val="111111"/>
          <w:sz w:val="28"/>
          <w:sz w:val="28"/>
          <w:szCs w:val="28"/>
          <w:rtl w:val="true"/>
          <w:lang w:bidi="fa-IR"/>
        </w:rPr>
        <w:t>مى دهد، انگشت روى اين مظاهر خاص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خر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برتر بينى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خودپسندى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سبب مى شود انسان نسبت به بندگان خدا تكبر كند و ديگرى سبب مى شود كه انسان خود را در حد كمال پندارد و در نتيجه درهاى تكامل را بروى خود ببندد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اعتدال در رفتار و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رعايت اعتدال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زيرا تكيه روى اعتدال در راه رفتن يا آهنگ صدا در حقيقت به عنوان مثال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راستى كسى كه اين صفات چهارگانه را دارد انسان موفق و خوشبخت و پيروزى است ، در ميان مردم محبوب و در پيشگاه خدا عزيز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اين كه ممكن است در محيط زندگى ما صداهايى ناراحت كننده تر از صداى خران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صداى كشيده شدن بعضى از قطعات فلزات به يكديگر كه انسان به هنگام شنيدنش احساس مى كند ، گوشت اندامش فرو مى ريزد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بدون شك اين صداها جنبه عمومى و همگانى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ناراحت كننده بودن با زشت تر بودن فرق دارد ، آنچه به راستى از صداهاى معمولى كه انسان مى شنود از همه زشت تر است همان صداى الاغ مى باشد ، كه نعره ها و فريادهاى مغروران و ابلهان به آن تشبيه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زشتى از نظر بلندى صدا و طرز آن ، بلكه گاه به جهت بى دليل بودن، چرا كه به گفته بعضى از مفسران صداى حيوانات ديگر غالبا به واسطه نيازى است ، اما اين حيوان گاهى بى جهت و بدون هيچ گونه نياز و بى هيچ مقدمه فرياد را وقت و بى وقت سرمى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به همين دليل است كه در بعضى از روايات نقل شده است كه هرگاه صداى الاغ بلند مى شود شيطانى را 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 فرياد هر حيوانى تسبيح خدا است جز صداى الاغ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از همه اين سخن ها كه بگذريم زشت بودن اين صدا از ميان صداها نياز به بحث و گفتگو ندارد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تُصَعِّرُ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شده و به مفهوم نوعى بيمارى دامى است كه شتر گرفتار شده و گردنش كج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مستى و غرورى است كه از بسيارى نعمت و امكانات، گريبانگير ظالمان و خود كامگان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مفهوم كسى است كه خود بزرگ بين است و خود را برتر از ديگران مى 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واژه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شده و به مفهوم كسى است كه فخرفروشى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ات را با خودكامگى و به خود نازيدن، از مردم بر متاب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با تو سخنى مى گويد، با روى آوردن به ديگرى و رويگردانى از او وى را كوچك مشمار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يادآورى مى گردد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ديدگاه را آورده اند؛ و نيز از ششمين امام نور حضرت صادق روايتى رسيده است كه اين تفسير را تاييد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ادبيات و فرهنگ عرب هنگامى كه شترى بيمار گرديده و گردنش براى هميشه كج شده است،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اَصابَ البَعيرَ صَعَرٌ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شتر مرضى رسيده است كه به گردنش آسيب وارد آورده و آن را كج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بيان 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اندرز خود به فرزندش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ات را با تكبر و ناز از مردم بر متاب، چرا كه هيچ بيمارى اخلاقى براى انسان زيانبارتر از خودبزرگ بينى و غرور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آورده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ميان انسان با ديگرى كشمكشى پديد آيد و آن گاه آزردگى و رنجش آن درگيرى باعث شود كه انسان به هنگام ديدار فرد مورد نظر از او روى برتابد، اين روى برتافتن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فردى به ديگرى سلام كند، امّا او از روى كبر و غرور چهره برتابد و گردنكشى 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ادامه آيه شريفه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تَمْشِ فِي الْأَرْضِ مَرَحًا</w:t>
      </w:r>
    </w:p>
    <w:p>
      <w:pPr>
        <w:pStyle w:val="BookText"/>
        <w:rPr/>
      </w:pPr>
      <w:r>
        <w:rPr>
          <w:rFonts w:ascii="IRNazanin" w:hAnsi="IRNazanin" w:eastAsia="IRNazanin"/>
          <w:color w:val="111111"/>
          <w:sz w:val="28"/>
          <w:sz w:val="28"/>
          <w:szCs w:val="28"/>
          <w:rtl w:val="true"/>
          <w:lang w:bidi="fa-IR"/>
        </w:rPr>
        <w:t>و در روى زمين خرامان و مغرور گام بر مدار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يُحِبُّ كُلَّ مُخْتَالٍ فَخُورٍ</w:t>
      </w:r>
    </w:p>
    <w:p>
      <w:pPr>
        <w:pStyle w:val="BookText"/>
        <w:rPr/>
      </w:pPr>
      <w:r>
        <w:rPr>
          <w:rFonts w:ascii="IRNazanin" w:hAnsi="IRNazanin" w:eastAsia="IRNazanin"/>
          <w:color w:val="111111"/>
          <w:sz w:val="28"/>
          <w:sz w:val="28"/>
          <w:szCs w:val="28"/>
          <w:rtl w:val="true"/>
          <w:lang w:bidi="fa-IR"/>
        </w:rPr>
        <w:t>چرا كه خدا هيچ عنصر متكبّر و فخر فروشى را دوست نمى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اقْصِدْ فِي مَشْيِكَ</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رفتن خويش ميانه رو و معتدل باشى و به آرامى و وقار گام سپار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مورد بحث، بسان اين آيه شريفه است كه در وصف بندگان شايسته خداى مهربان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عِبادُ الرَّحْمانِ الَّذينَ يَمْشُونَ عَلَى الاَْرْضِ هَوْناً</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و بندگان خداى رحمان آن كسانى هستند كه در روى زمين به آرامى و وقار راه مى 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بر آن است كه منظور فروتنى در راه رفتن است و لقمان به فرزندش اندرز مى دهد كه در راه رفتن خويش فروتنى پيشه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جُبَير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راه رفتن با كبر و غرور گام برمدار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اغْضُضْ مِنْ صَوْتِكَ</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صداى خويش را فرود آور و فرياد مزن، بلكه به آرامى و فروتنى با پروردگارت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پاره اى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سخن، صداى خويشتن را بلند نكن و فرياد مزن، بلكه به آرامى و وقار سخن بگو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أَنكَرَ الْأَصْوَاتِ لَصَوْتُ الْحَمِيرِ</w:t>
      </w:r>
    </w:p>
    <w:p>
      <w:pPr>
        <w:pStyle w:val="BookText"/>
        <w:rPr/>
      </w:pPr>
      <w:r>
        <w:rPr>
          <w:rFonts w:ascii="IRNazanin" w:hAnsi="IRNazanin" w:eastAsia="IRNazanin"/>
          <w:color w:val="111111"/>
          <w:sz w:val="28"/>
          <w:sz w:val="28"/>
          <w:szCs w:val="28"/>
          <w:rtl w:val="true"/>
          <w:lang w:bidi="fa-IR"/>
        </w:rPr>
        <w:t>چرا كه ناخوش آيندترين و زشت ترين صداها صداى خران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زشت ترين صداها صداى خران است، چرا كه آغاز صداى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پايانش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بيان پدر نمونه در اندرز انسان ساز خويش به فرزندش، او را به ميانه روى و اعتدال در راه رفتن و سخن گفتن فرمان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صداى نخراشيده انسان هاى مغرور و تربيت نيافته است كه بسان صداى حيوان مورد اشاره است؛ و بدين سان عناصر فرومايه و بى ادب را قرآن شريف به چهارپايان تشبيه مى كند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صادق عليه السلام آورده اند كه منظور عطسه زدن بسيار بلند و ناسنجيده و يا فرياد برآوردن و بانگ زدن كسى است كه بدون هيچ نياز به پرخاش و فرياد، صداى خود را به گونه اى بلند مى كند كه از وقار و شكوه و زيبايى مى افتد؛ روشن است كه اگر در اين كار هدفى درست داشته باشد و يا براى انجام كار شايسته و بايسته اى، بسان تلاوت قرآن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خود را بلند كند، هرگز شامل اين هشدار نمى گردد</w:t>
      </w:r>
      <w:r>
        <w:rPr>
          <w:rFonts w:eastAsia="IRNazanin" w:cs="IRNazanin"/>
          <w:color w:val="111111"/>
          <w:sz w:val="28"/>
          <w:szCs w:val="28"/>
          <w:rtl w:val="true"/>
          <w:lang w:bidi="fa-IR"/>
        </w:rPr>
        <w:t xml:space="preserve">. </w:t>
      </w:r>
      <w:bookmarkStart w:id="442" w:name="pg19461_211003"/>
    </w:p>
    <w:p>
      <w:pPr>
        <w:pStyle w:val="Heading2"/>
        <w:numPr>
          <w:ilvl w:val="1"/>
          <w:numId w:val="1"/>
        </w:numPr>
        <w:rPr/>
      </w:pPr>
      <w:bookmarkStart w:id="443" w:name="__RefHeading___Toc17121871_1280447820"/>
      <w:bookmarkStart w:id="444" w:name="_Toc154"/>
      <w:bookmarkEnd w:id="442"/>
      <w:bookmarkEnd w:id="443"/>
      <w:r>
        <w:rPr>
          <w:rtl w:val="true"/>
        </w:rPr>
        <w:t xml:space="preserve">در روز قيامت </w:t>
      </w:r>
      <w:r>
        <w:rPr>
          <w:rtl w:val="true"/>
        </w:rPr>
        <w:t>«</w:t>
      </w:r>
      <w:r>
        <w:rPr>
          <w:rtl w:val="true"/>
        </w:rPr>
        <w:t>ارتباطات خانوادگى</w:t>
      </w:r>
      <w:r>
        <w:rPr>
          <w:rtl w:val="true"/>
        </w:rPr>
        <w:t xml:space="preserve">» </w:t>
      </w:r>
      <w:r>
        <w:rPr>
          <w:rtl w:val="true"/>
        </w:rPr>
        <w:t>كارساز نيست</w:t>
      </w:r>
      <w:bookmarkEnd w:id="444"/>
    </w:p>
    <w:p>
      <w:pPr>
        <w:pStyle w:val="BookText"/>
        <w:rPr/>
      </w:pPr>
      <w:r>
        <w:rPr>
          <w:rFonts w:ascii="Amiri" w:hAnsi="Amiri" w:eastAsia="Amiri" w:cs="Amiri"/>
          <w:color w:val="111111"/>
          <w:sz w:val="28"/>
          <w:sz w:val="28"/>
          <w:szCs w:val="28"/>
          <w:rtl w:val="true"/>
          <w:lang w:bidi="ar-SA"/>
        </w:rPr>
        <w:t>يا اَيُّهَا النّاسُ اتَّقُوا رَبَّكُمْ وَ اخْشَوْا يَوْما لا يَجْزى والِدٌ عَنْ وَلَدِه وَ لا مَوْلُودٌ هُوَ جازٍ عَنْ والِدِه شَيْئاً اِنَّ وَعْدَ اللّهِ حَقٌّ فَلا تَغُرَّنَّكُمُ الْحَيوةُ الدُّنْيا وَ لا يَغُرَّنَّكُم بِاللّهِ الْغَرُورُ</w:t>
      </w:r>
    </w:p>
    <w:p>
      <w:pPr>
        <w:pStyle w:val="BookText"/>
        <w:rPr/>
      </w:pP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بپرهيزيد و از روزى بترسيد كه نه پدر جزاى اعمال فرزند خود را تحمل مى كند و نه فرزند چيزى از جزاى پدر را ، مسلما وعده الهى حق است مبادا زندگانى دنيا شما را بفريبد و مبادا شيطان شما را مغرور سازد</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دستور اول ، توجه به مبدء است و دستور دوم توجه به معاد و پاداش و كيفر ، بدون شك كسى كه بداند شخص خبير و آگاهى تمام اعمال او را مى بيند و مى داند و ثبت و ضبط مى كند و از سوى ديگر محكمه و دادگاه عدلى براى رسيدگى به تمام جزئيات آن تشكيل مى دهد ، چنين انسانى كمتر آلوده گناه و فساد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لغت به دو معنى آمده ؛ يكى پاداش و كيفر دادن در برابر چيزى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گفته مى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جَزاهُ اللّهُ خَيْرا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پاداش خير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كفايت كردن و جانشين شدن و تحمل نمودن ، چنان كه در آيه مورد بحث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يَجْزى والِدٌ عَنْ 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پدرى ، مسؤوليت اعمال فرزندش را قبول نمى كند و به جاى او نمى نشيند و از او كفايت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هر دو به يك ريشه باز گردد ، چرا كه پاداش و كيفر نيز جانشين عمل مى شود و به مقدار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در آن روز هركس چنان به خود مشغول است و در پيچ و خم اعمال خويش گرفتار كه به ديگرى نمى پردازد ، حتى پدر و فرزند كه نزديك ترين رابطه هارا با هم دارند هيچ كدام به فكر ديگرى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آيه انسان ها را از دو چيز برحذر مى دارد ، مى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وَعْدَاللّهِ حَقٌّ فَلا تَغُرَّنَّكُمُ الْحَيوةُ الدُّنْيا وَلا يَغُرَّنَّكُم بِاللّهِ الْغُرُورُ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در برابر دو امر كه در آغاز آيه بود ، دو نهى در اين جا ديده </w:t>
      </w:r>
    </w:p>
    <w:p>
      <w:pPr>
        <w:pStyle w:val="BookText"/>
        <w:rPr/>
      </w:pPr>
      <w:r>
        <w:rPr>
          <w:rFonts w:ascii="IRNazanin" w:hAnsi="IRNazanin" w:eastAsia="IRNazanin"/>
          <w:color w:val="111111"/>
          <w:sz w:val="28"/>
          <w:sz w:val="28"/>
          <w:szCs w:val="28"/>
          <w:rtl w:val="true"/>
          <w:lang w:bidi="fa-IR"/>
        </w:rPr>
        <w:t xml:space="preserve">مى شود زيرا اگر توجه به خدا و ترس از حساب و جزا در انسان زنده شود ترسى از انحراف و آلودگى در او نيست ، مگر از دو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زرق و برق دنيا ، واقعيت هارا در نظر او دگرگون سازد و قدرت تشخيص را از او بگيرد كه حب دنيا ريشه همه گناهان است ، ديگر اين كه وسوسه هاى شيطانى او را فريب دهد و مغرور سازد و از مبدء و معاد دور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دو راه نفوذ گناه بسته شود ، ديگر هيچ خطرى او را تهديد نمى كند و به اين ترتيب چهار دستور فوق مجموعه كاملى از برنامه نجات آدمى را فراهم مى سازد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Amiri" w:hAnsi="Amiri" w:eastAsia="Amiri" w:cs="Amiri"/>
          <w:color w:val="111111"/>
          <w:sz w:val="28"/>
          <w:sz w:val="28"/>
          <w:szCs w:val="28"/>
          <w:rtl w:val="true"/>
          <w:lang w:bidi="ar-SA"/>
        </w:rPr>
        <w:t>يَجْزى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نياز مى كند، بسنده مى 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آيه مورد بحث قرآن روى سخن را به مردم نموده و در هشدارى سخت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اتَّقُوا رَبَّكُمْ</w:t>
      </w:r>
    </w:p>
    <w:p>
      <w:pPr>
        <w:pStyle w:val="BookText"/>
        <w:rPr/>
      </w:pPr>
      <w:r>
        <w:rPr>
          <w:rFonts w:ascii="IRNazanin" w:hAnsi="IRNazanin" w:eastAsia="IRNazanin"/>
          <w:color w:val="111111"/>
          <w:sz w:val="28"/>
          <w:sz w:val="28"/>
          <w:szCs w:val="28"/>
          <w:rtl w:val="true"/>
          <w:lang w:bidi="fa-IR"/>
        </w:rPr>
        <w:t>هان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پرواى پروردگارتان را پيشه سازيد و از او بترسيد و مقررات او را محترم شماريد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اخْشَوْا يَوْمًا لا يَجْزِي وَالِدٌ عَنْ وَلَدِهِ</w:t>
      </w:r>
    </w:p>
    <w:p>
      <w:pPr>
        <w:pStyle w:val="BookText"/>
        <w:rPr/>
      </w:pPr>
      <w:r>
        <w:rPr>
          <w:rFonts w:ascii="IRNazanin" w:hAnsi="IRNazanin" w:eastAsia="IRNazanin"/>
          <w:color w:val="111111"/>
          <w:sz w:val="28"/>
          <w:sz w:val="28"/>
          <w:szCs w:val="28"/>
          <w:rtl w:val="true"/>
          <w:lang w:bidi="fa-IR"/>
        </w:rPr>
        <w:t>و از روزى بترسيد كه نه پدرى به كار فرزندش خواهد آمد و گناه او را به دوش خواهد كشيد؛</w:t>
      </w:r>
    </w:p>
    <w:p>
      <w:pPr>
        <w:pStyle w:val="BookText"/>
        <w:rPr/>
      </w:pPr>
      <w:r>
        <w:rPr>
          <w:rFonts w:ascii="Amiri" w:hAnsi="Amiri" w:eastAsia="Amiri" w:cs="Amiri"/>
          <w:color w:val="111111"/>
          <w:sz w:val="28"/>
          <w:sz w:val="28"/>
          <w:szCs w:val="28"/>
          <w:rtl w:val="true"/>
          <w:lang w:bidi="ar-SA"/>
        </w:rPr>
        <w:t>وَ لا مَوْلُودٌ هُوَ جَازٍ عَنْ وَالِدِهِ شَيْئًا</w:t>
      </w:r>
    </w:p>
    <w:p>
      <w:pPr>
        <w:pStyle w:val="BookText"/>
        <w:rPr/>
      </w:pPr>
      <w:r>
        <w:rPr>
          <w:rFonts w:ascii="IRNazanin" w:hAnsi="IRNazanin" w:eastAsia="IRNazanin"/>
          <w:color w:val="111111"/>
          <w:sz w:val="28"/>
          <w:sz w:val="28"/>
          <w:szCs w:val="28"/>
          <w:rtl w:val="true"/>
          <w:lang w:bidi="fa-IR"/>
        </w:rPr>
        <w:t>و نه فرزندى به كار پدرش خواهد آمد و عذابى را از او دور خواهدساخت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بيان ديگر،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پدرى فرزند خويش را بسنده و بى نياز مى سازد و نه فرزندى پدرش را؛ چرا كه هركدام در انديشه نجات خويشند و به ديگرى نمى توانند يارى برسانند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وَعْدَ اللّهِ حَقٌّ فَلا تَغُرَّنَّكُمُ الْحَيَاةُ الدُّنْيَا </w:t>
      </w:r>
    </w:p>
    <w:p>
      <w:pPr>
        <w:pStyle w:val="BookText"/>
        <w:rPr/>
      </w:pPr>
      <w:r>
        <w:rPr>
          <w:rFonts w:ascii="IRNazanin" w:hAnsi="IRNazanin" w:eastAsia="IRNazanin"/>
          <w:color w:val="111111"/>
          <w:sz w:val="28"/>
          <w:sz w:val="28"/>
          <w:szCs w:val="28"/>
          <w:rtl w:val="true"/>
          <w:lang w:bidi="fa-IR"/>
        </w:rPr>
        <w:t>به يقين وعده خدا در مورد فرارسيدن روز رستاخيز و پاداش و كيفر كارها حق است و در آن تخلّف نخواهد شد؛ پس مباد كه زندگى زودگذر اين جهان و زرق و برق فناپذير آن شما را بفريبد؛ و اين حقيقت، كه چند روزى به شما فرصت و مهلت داده شد و در كنار نعمت هاى رنگارنگ خدا روزگار مى گذرانيد، فرجام زندگى و مرگ و جهان پس از مرگ و پاداش كيفر عملكردها را از ياد ببريد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يَغُرَّنَّكُمْ بِاللّهِ الْغَرُورُ</w:t>
      </w:r>
    </w:p>
    <w:p>
      <w:pPr>
        <w:pStyle w:val="BookText"/>
        <w:rPr/>
      </w:pPr>
      <w:r>
        <w:rPr>
          <w:rFonts w:ascii="Amiri" w:hAnsi="Amiri" w:eastAsia="Amiri" w:cs="Amiri"/>
          <w:color w:val="111111"/>
          <w:sz w:val="28"/>
          <w:sz w:val="28"/>
          <w:szCs w:val="28"/>
          <w:rtl w:val="true"/>
          <w:lang w:bidi="ar-SA"/>
        </w:rPr>
        <w:t>و مباد كه شيطان فريبكار شما را فريب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باور گروهى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از فريبنده در آيه شريفه، شيطان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ديدگاه پاره اى ديگر، هر آنچه انسان را مغرور سازد و او را به گناه و ستم سوق داده و از فرمانبردارى خدا غافل سازد، فريبنده و فريبكار است، خواه شيطان باشد يا اميد كاذب، يا هر آفت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 است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اَلْكَيِّسُ مَنْ هانَ نَفْسَهُ وَ عَمِلَ لَها بَعْدَ الْمَوْتِ وَ الْفاجِرُ مَنِ اتَّبَعَ نَفْسَهُ هَواها وَ تَمَنّى عَلَى اللّهِ</w:t>
      </w:r>
      <w:r>
        <w:rPr>
          <w:rFonts w:eastAsia="Amiri" w:cs="Amiri" w:ascii="Amiri" w:hAnsi="Amiri"/>
          <w:color w:val="111111"/>
          <w:sz w:val="28"/>
          <w:szCs w:val="28"/>
          <w:rtl w:val="true"/>
          <w:lang w:bidi="ar-SA"/>
        </w:rPr>
        <w:t>.</w:t>
      </w:r>
      <w:r>
        <w:rPr>
          <w:rStyle w:val="FootnoteAnchor"/>
          <w:rtl w:val="true"/>
        </w:rPr>
        <w:footnoteReference w:id="216"/>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هوشمند و زيرك آن كسى است كه آينده نگر باشد و براى پس از مرگ كار كند و سرمايه گذارى نمايد؛ و گناه پيشه آن كسى است كه از هوس هاى خود پيروى نموده و در همان حال از بارگاه خدا آرزوى عافيت و نجات داشته باشد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445" w:name="pg19461_211006"/>
    </w:p>
    <w:p>
      <w:pPr>
        <w:pStyle w:val="Heading2"/>
        <w:numPr>
          <w:ilvl w:val="1"/>
          <w:numId w:val="1"/>
        </w:numPr>
        <w:rPr/>
      </w:pPr>
      <w:bookmarkStart w:id="446" w:name="__RefHeading___Toc17121873_1280447820"/>
      <w:bookmarkStart w:id="447" w:name="_Toc155"/>
      <w:bookmarkEnd w:id="445"/>
      <w:bookmarkEnd w:id="446"/>
      <w:r>
        <w:rPr>
          <w:rtl w:val="true"/>
        </w:rPr>
        <w:t>تقدّم اراده و خواست پيامبر صلى الله عليه و آله بر اراده و خواست مؤمنين</w:t>
      </w:r>
      <w:bookmarkEnd w:id="447"/>
    </w:p>
    <w:p>
      <w:pPr>
        <w:pStyle w:val="BookText"/>
        <w:rPr/>
      </w:pPr>
      <w:r>
        <w:rPr>
          <w:rFonts w:ascii="Amiri" w:hAnsi="Amiri" w:eastAsia="Amiri" w:cs="Amiri"/>
          <w:color w:val="111111"/>
          <w:sz w:val="28"/>
          <w:sz w:val="28"/>
          <w:szCs w:val="28"/>
          <w:rtl w:val="true"/>
          <w:lang w:bidi="ar-SA"/>
        </w:rPr>
        <w:t>اَلنَّبِىُّ اَوْلى بِالْمُؤْمِنينَ مِنْ اَنْفُسِهِمْ وَ اَزْواجُهُ اُمَّهاتُهُمْ وَ اُولُوا الاَْرْحامِ بَعْضُهُمْ اَوْلى بِبَعْضٍ فى كِتابِ اللّهِ مِنَ الْمُؤْمِنينَ وَالْمُهاجِرينَ اِلاّ اَنْ تَفْعَلُوا اِلى اَوْلِيائِكُمْ مُعْرُوفا كانَ ذلِكَ فِى الْكِتابِ مَسْطُورا</w:t>
      </w:r>
    </w:p>
    <w:p>
      <w:pPr>
        <w:pStyle w:val="BookText"/>
        <w:rPr/>
      </w:pPr>
      <w:r>
        <w:rPr>
          <w:rFonts w:ascii="IRNazanin" w:hAnsi="IRNazanin" w:eastAsia="IRNazanin"/>
          <w:color w:val="111111"/>
          <w:sz w:val="28"/>
          <w:sz w:val="28"/>
          <w:szCs w:val="28"/>
          <w:rtl w:val="true"/>
          <w:lang w:bidi="fa-IR"/>
        </w:rPr>
        <w:t xml:space="preserve">پيامبر نسبت به مؤمنان از خود آن ها اولى است و همسران او مادران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مى شوند و خويشاوندان نسبت به يك ديگر از مؤمنان و مهاجران در آن چه خدا مقرر داشته اولى هستند، مگر اين كه بخواهيد نسبت به دوستانتان نيكى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سهمى از اموال خود به آن ها بدهيد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در كتاب الهى نوشته شده است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 به مسأله مهم ديگرى يعنى ابطال 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مُؤاخات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مسلمانان از مكه به مدينه هجرت كردند و اسلام پيوند و رابطه آن ها را با بستگان مشركشان كه در مكه بودند به كلى بريد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فرمان الهى ، مسأله عقد اخوت و پيمان برادرى را در ميان آن ها برقرار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كه ميان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به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اخوت و برادرى منعقد شد و آن ها همچون دو برادر حقيقى از يكديگر ارث مى بردند ، ولى اين يك حكم موقت و مخصوص به اين حالت فوق العاده بود ، هنگامى كه اسلام گسترش پيدا كرد و ارتباطات گذشته تدريجا برقرار شد ، ديگر ضرورتى براى ادامه اين حكم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فوق نازل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مواخات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طورى كه جانشين نسب شود ابطال كرد و حكم ارث و مانند آن را مخصوص خويشاوندان حقيقى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نظام اخوت و برادرى هر چند يك نظام اسلامى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نظام پسرخواندگى كه يك نظام جاهلى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مى بايست پس از بر طرف شدن حالت فوق العاده ابطال گردد و چنين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در آيه مورد بحث ، قبل از ذكر اين نكته ، به دو حكم ديگر ،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اولويت پيامبر صلى الله عليه و آله نسبت به 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زنان پيامبر صلى الله عليه و آله به منزله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مقدمه ذكر شده است، مى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نسبت به مؤمنان از خود آن ها اولى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همسران </w:t>
      </w:r>
    </w:p>
    <w:p>
      <w:pPr>
        <w:pStyle w:val="BookText"/>
        <w:rPr/>
      </w:pPr>
      <w:r>
        <w:rPr>
          <w:rFonts w:ascii="IRNazanin" w:hAnsi="IRNazanin" w:eastAsia="IRNazanin"/>
          <w:color w:val="111111"/>
          <w:sz w:val="28"/>
          <w:sz w:val="28"/>
          <w:szCs w:val="28"/>
          <w:rtl w:val="true"/>
          <w:lang w:bidi="fa-IR"/>
        </w:rPr>
        <w:t xml:space="preserve">او مادران مؤمنين محسوب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پيامبر صلى الله عليه و آله به منزله پدر و همسران او به منزله مادران مؤمنين هستند ، هيچ گاه از آن ها ارث نمى برند ، چگونه مى توان انتظار داشت كه پسر خوانده ها وارث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مى افزايد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خويشاوندان نسبت به يكديگر از مؤمنان و مهاجرين در آن چه خدا مقرر داشته است اولى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وَاوُلُوالاَْرْحامِ بَعْضُهُمْ اَوْلى بِبَعْضٍ فى كِتابِ اللّهِ مِنَ الْمُؤْمِنينَ وَالْمُهاجِرينَ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با اين حال براى اين كه راه را به كلى به روى مسلمانان نبندد و بتوانند براى دوستان و كسانى كه مورد علاقه آن ها هستند چيزى به ارث بگذارند ، هرچند از طريق وصيت نسبت به ثلث مال باشد ، در پايان آيه اضافه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اين كه بخواهيد نسبت به دوستانتان كار نيكى انجام دهيد اين مانعى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تَفْعَلُوااِلى اَوْلِيائِكُمْ مُعْرُوفا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آخرين مرحله براى تأكيد همه احكام گذشته ، يا حكم اخير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حكم در كتاب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لوح محفوظ يا در قرآن مجيد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ذلِكَ فِى الْكِتابِ مَسْطُورا </w:t>
      </w:r>
      <w:r>
        <w:rPr>
          <w:rFonts w:eastAsia="IRNazanin" w:cs="IRNazanin"/>
          <w:color w:val="111111"/>
          <w:sz w:val="28"/>
          <w:szCs w:val="28"/>
          <w:rtl w:val="true"/>
          <w:lang w:bidi="fa-IR"/>
        </w:rPr>
        <w:t>»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اين آيه اولويت پيامبر صلى الله عليه و آله را نسبت به مسلمانان به طور مطلق ذكر كرده است و مفهومش اين است كه در كليه اختياراتى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خويشتن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از خود او نيز اولى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صلى الله عليه و آله هم در مسايل اجتماعى و هم فردى و خصوصى ، هم در مسايل مربوط به حكومت و هم قضاوت و دعوت ، از هر انسانى نسب به خودش اولى است و اراده و خواست او مقدم بر اراده و خواست وى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مسأله نبايد تعجب كرد چرا كه پيامبر صلى الله عليه و آله معصوم است و نماينده خدا جز خير و صلاح جامعه و فرد را در نظر نمى گيرد ، هرگز تابع هوى و هوس نيست و هيچ گاه منافع خود را بر ديگران مقدم نمى شمرد ، بلكه به عكس برنامه او در تضاد منافع همواره ايثارگرى و فداكارى براى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اولويت در حقيقت شاخه اى از اولويت مشيت الهى است، زيرا ما هر چه داريم از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بر اين انسان هنگامى مى تواند به اوج ايمان برسد كه نيرومندترين علاقه او يعنى عشق به ذات خود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تحت الشعاع عشق به ذات خدا و نمايندگان او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درحديثى مى خوانيم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يُؤْمِنُ اَحَدُكُمْ حَتّى يَكُونَ هَواهُ تَبَعا لِما جِئْتُ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شما به حقيقت ايمان نمى رسد مگر زمانى كه خواست او تابع آن چه من از سوى خدا آورده ام باشد</w:t>
      </w:r>
      <w:r>
        <w:rPr>
          <w:rFonts w:eastAsia="IRNazanin" w:cs="IRNazanin"/>
          <w:color w:val="111111"/>
          <w:sz w:val="28"/>
          <w:szCs w:val="28"/>
          <w:rtl w:val="true"/>
          <w:lang w:bidi="fa-IR"/>
        </w:rPr>
        <w:t xml:space="preserve">» . </w:t>
      </w:r>
      <w:r>
        <w:rPr>
          <w:rStyle w:val="FootnoteAnchor"/>
          <w:rtl w:val="true"/>
        </w:rPr>
        <w:footnoteReference w:id="217"/>
      </w:r>
      <w:r>
        <w:rPr>
          <w:rFonts w:ascii="IRNazanin" w:hAnsi="IRNazanin" w:eastAsia="IRNazanin"/>
          <w:color w:val="111111"/>
          <w:sz w:val="28"/>
          <w:sz w:val="28"/>
          <w:szCs w:val="28"/>
          <w:rtl w:val="true"/>
          <w:lang w:bidi="fa-IR"/>
        </w:rPr>
        <w:t xml:space="preserve">و نيز در حديث ديگرى چنين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وَالَّذى نَفْسى بِيَدِه لا يُؤْمِنُ اَحَدُكُمْ حَتّى اَكُونَ اَحَبَّ اِلَيْهِ مِنْ نَفْسِه وَ مالِه وَ وَلَدِه وَ النّاسِ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 كسى كه جانم در دست او است ، هيچ يك از شما به حقيقت ايمان نمى رسد ، مگر زمانى كه من نزد او محبوب تر از خودش و مالش و فرزندش و تمام مردم باشم </w:t>
      </w:r>
      <w:r>
        <w:rPr>
          <w:rFonts w:eastAsia="IRNazanin" w:cs="IRNazanin"/>
          <w:color w:val="111111"/>
          <w:sz w:val="28"/>
          <w:szCs w:val="28"/>
          <w:rtl w:val="true"/>
          <w:lang w:bidi="fa-IR"/>
        </w:rPr>
        <w:t xml:space="preserve">» </w:t>
      </w: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نيز در آيه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كانَ لِمُؤمِنٍ وَ لا مُؤْمِنَةٍ اِذا قَضَى اللّهُ وَ رَسُولُهُ اَمْرا اَنْ يَكُونَ لَهُمْ الْخِيَرَةُ مِنْ اَمْرِهِمْ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مرد با ايمان و زن باايمانى نمى تواند هنگامى كه خدا و پيامبرش حكمى كند در برابر آن از خودشان اختيارى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تأكيد مى كنيم اين سخن ، مفهومش اين نيست كه خداوند متعال بندگانش را دربست تسليم تمايلات يك فرد كرده باشد ، بلكه با توجه به اين كه پيامبر صلى الله عليه و آله داراى مقام عصمت است و به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يَنْطِقُ عَنِ الْهَوى اِنْ هُوَ اِلاّ وَحْىٌ يُوحى </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مى گويد سخن خدا است و از ناحيه او است و حتى از پدر هم دلسوزتر و مهربان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اولويت در حقيقت در مسير منافع مردم ، هم در جنبه هاى حكومت و تدبير جامعه اسلامى و هم در مسايل شخصى و فردى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بسيار مى شود كه اين اولويت ، مسؤوليت هاى سنگينى بر دوش پيامبر مى گذارد ، لذا در روايت معروفى كه در منابع شيعه و اهل سنت وارد شده مى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اَوْلى بِكُلِّ مُؤْمِنٍ مِنْ نَفْسِه وَ مَنْ تَرَكَ مالاً فَلِلْوارِثِ وَ مَنْ تَرَكَ دَيْنا اَوْ ضِياعا فَاِلىَّ وَ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هر مؤمنى نسبت به او اولى هستم ، كسى كه مالى از خود بگذارد براى وارث او است و كسى كه بدهكار از دنيا برود و يا فرزند و عيالى بگذارد كفالت آن ها بر عهده من است </w:t>
      </w:r>
      <w:r>
        <w:rPr>
          <w:rFonts w:eastAsia="IRNazanin" w:cs="IRNazanin"/>
          <w:color w:val="111111"/>
          <w:sz w:val="28"/>
          <w:szCs w:val="28"/>
          <w:rtl w:val="true"/>
          <w:lang w:bidi="fa-IR"/>
        </w:rPr>
        <w:t xml:space="preserve">» .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bookmarkStart w:id="448" w:name="pg19461_211009"/>
    </w:p>
    <w:p>
      <w:pPr>
        <w:pStyle w:val="BookText"/>
        <w:rPr/>
      </w:pPr>
      <w:bookmarkEnd w:id="44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توجه داشت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ضياع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به معنى فرزندان و يا عيالى است كه بدون سرپرست مانده اند و تعبير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 نيز قرينه روشنى بر اين معنى مى باشد ، زيرا منظور داشتن بدهى بدون مال است </w:t>
      </w:r>
      <w:r>
        <w:rPr>
          <w:rFonts w:eastAsia="IRNazanin" w:cs="IRNazanin"/>
          <w:color w:val="111111"/>
          <w:sz w:val="28"/>
          <w:szCs w:val="28"/>
          <w:rtl w:val="true"/>
          <w:lang w:bidi="fa-IR"/>
        </w:rPr>
        <w:t>) .</w:t>
      </w:r>
    </w:p>
    <w:p>
      <w:pPr>
        <w:pStyle w:val="Heading2"/>
        <w:numPr>
          <w:ilvl w:val="1"/>
          <w:numId w:val="1"/>
        </w:numPr>
        <w:rPr/>
      </w:pPr>
      <w:bookmarkStart w:id="449" w:name="__RefHeading___Toc17121875_1280447820"/>
      <w:bookmarkStart w:id="450" w:name="_Toc156"/>
      <w:bookmarkEnd w:id="449"/>
      <w:r>
        <w:rPr>
          <w:rtl w:val="true"/>
        </w:rPr>
        <w:t>اولويت خويشاوندان نسبت به ديگران درارث</w:t>
      </w:r>
      <w:bookmarkEnd w:id="450"/>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سومين حكم ، مسأله اولويت خويشاوندان در مورد ارث نسبت به ديگران است ، زيرا در آغاز اسلام كه مسلمانان بر اثر هجرت پيوند خود را با بستگانشان گسسته بودند قانون ارث بر اساس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مؤاخات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تنظيم شد ، يعنى مهاجرين از يكديگر و يا انصار كه با آن ها پيوند برادرى بسته بودند ارث مى بردند ، اين امر يك حكم موقتّى بود كه با وسعت يافتن اسلام و برقرار شدن بسيارى از ارتباطات گذشته خويشاوندى ، بر اثر اسلام آوردن آن ها ، ديگر ادامه اين حكم ضرورتى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داشته باشيد سوره احزاب در سال پنجم هجرت سال جنگ احزاب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آيه فوق نازل شد و اولويت اولوالارحام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خويشاوندان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نسبت به ديگران تثبيت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قراينى در دست است كه منظور از اولويت در اين جا اولويت الزامى است ، نه استحبابى ، زيرا هم اجماع علماى اسلام بر اين معنى است و هم روايات زيادى كه در منابع اسلامى وارد شده اين موضوع را اثبات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به اين نكته نيز بايد دقيقا توجه كرد كه اين آيه در صدد بيان ارث نسبت به يكديگر است و به تعبير ديگر در اين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و مهاجرانند كه در متن قرآن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الْمُؤْمِنينَ وَ الْمُهاجِرينَ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مفهوم آيه چنين مى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خويشاوندان از نظر ارث بردن بعضى از بعضى ديگر اولى از غير خويشاوندانند و اما اين كه خويشاوندان چگونه ارث مى برند ؟ و برچه معيار و ضابطه اى است ؟ قرآن در اين جا از اين معنى ساكت است ، هرچند در آيات سوره نساء از آن مشروحا بحث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چهارمين حكمى كه به صورت يك استثناء در آيه فوق آمده مسأله بهره مند نمودن دوستان و افراد مورد علاقه از اموالى است كه انسان از خود به يادگار مى گذارد اين حكم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تَفْعَلُوا اِلى اَوْلِيائِكُمْ مُعْرُوفا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اين كه بخواهيد به دوستانتان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نيكى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است و مصداق روشن آن همان حكم وصيت است كه انسان مى تواند در يك سوم از اموالش درباره هركس مايل باشد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هنگامى كه اساس ارث بر پايه خويشاوندى گذارده شد و جانشين پيوندهاى گذشته گرديد باز ارتباط انسان ، به كلى از دوستان مورد علاقه و برادران مسلمان او قطع نمى شود، منتها از نظر كيفيت و كميت بسته به ميل خود انسان است ولى در هر حال مشروط به اين مى باشد كه زايد بر ثلث مال نگردد و البته اگر انسان از وصيت كردن صرف نظر كند همه اموال او بين خويشاوندانش طبق قانون ارث تقسيم مى گردد و ثلثى براى او منظور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زيادى از ائمه اهل بيت عليهم السلام در تفسير آيه فوق 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اُولُوالاَْرْحام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در قسمتى از آن ها اين آيه به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اموال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شده ، همان گونه كه معروف در ميان مفسران است ، در حالى كه در قسمت ديگر به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خلافت و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خاندان پيامبر و ائمه اهل بيت عليهم السلام تفسير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حديثى از امام صادق مى خوانيم كه وقتى از تفسير اين آيه سؤال كردند ، امام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درباره فرزندان حسين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راوى سؤال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اين درباره ارث اموال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 درباره حكومت و ولايت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منظور از اين احاديث نفى مسأله ارث اموال نيست ، بلكه منظور توجه دادن به اين نكته است كه ارث مفهوم وسيعى دارد كه هم ارث اموال را شامل مى شود و هم ارث خلافت و ولايت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توارث هيچ گونه شباهتى به مسأله توارث سلطنت درسلسله پادشاهان ندارد، اين جا توارثى است به خاطر شايستگى هاولياقت ها و لذا درميان فرزندان امامان تنها شامل حال كسانى مى شد كه داراى اين شايستگى بودند، درست شبيه آن چه ابراهيم براى فرزندان خود از خدا مى خواهد و خداوند به او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ولايت من به آن گروه از فرزندان تو كه در صف ظالمان قرار داشته اند نمى رسد بلكه مخصوص پاكان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شبيه چيزى است كه در زيارات در مقابل قبور شهيدان راه خدا از جمله در مقابل امام حسين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اى حسينى كه وارث آدم ، وارث نوح ، وارث ابراهيم و وارث موسى و عيسى و محمدى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ارثى است در </w:t>
      </w:r>
      <w:bookmarkStart w:id="451" w:name="pg19461_211011"/>
    </w:p>
    <w:p>
      <w:pPr>
        <w:pStyle w:val="BookText"/>
        <w:rPr/>
      </w:pPr>
      <w:bookmarkEnd w:id="451"/>
      <w:r>
        <w:rPr>
          <w:rFonts w:ascii="IRNazanin" w:hAnsi="IRNazanin" w:eastAsia="IRNazanin"/>
          <w:color w:val="111111"/>
          <w:sz w:val="28"/>
          <w:sz w:val="28"/>
          <w:szCs w:val="28"/>
          <w:rtl w:val="true"/>
          <w:lang w:bidi="fa-IR"/>
        </w:rPr>
        <w:t xml:space="preserve">جنبه هاى اعتقادى و اخلاقى و معنوى و روحانى </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Heading2"/>
        <w:numPr>
          <w:ilvl w:val="1"/>
          <w:numId w:val="1"/>
        </w:numPr>
        <w:rPr/>
      </w:pPr>
      <w:bookmarkStart w:id="452" w:name="__RefHeading___Toc17121877_1280447820"/>
      <w:bookmarkStart w:id="453" w:name="_Toc157"/>
      <w:bookmarkEnd w:id="452"/>
      <w:r>
        <w:rPr>
          <w:rtl w:val="true"/>
        </w:rPr>
        <w:t>شأن نزول</w:t>
      </w:r>
      <w:bookmarkEnd w:id="453"/>
    </w:p>
    <w:p>
      <w:pPr>
        <w:pStyle w:val="BookText"/>
        <w:rPr/>
      </w:pPr>
      <w:r>
        <w:rPr>
          <w:rFonts w:ascii="IRNazanin" w:hAnsi="IRNazanin" w:eastAsia="IRNazanin"/>
          <w:color w:val="111111"/>
          <w:sz w:val="28"/>
          <w:sz w:val="28"/>
          <w:szCs w:val="28"/>
          <w:rtl w:val="true"/>
          <w:lang w:bidi="fa-IR"/>
        </w:rPr>
        <w:t xml:space="preserve">پاره اى از مفسّران آورده اند كه پيامبر گرامى صلى الله عليه و آله هنگامى كه به فرمان خدا دست به هجرت زد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در آنجا به فرمان خدا به طور موقت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مُؤاخات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برقرار ساخت و براساس آن مقرّر گرديد كه هريك از مهاجران مسلمان با يكى از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برادرى به هم بسپارند و بسان دو برادر واقعى از يكديگر ارث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اصل و پيامدهاى آن در جامعه نوبنياد اسلامى برقرار گرديد، به همين جهت هنگامى كه مسلمانى جهان را بدرود مى گفت، پيامبر صلى الله عليه و آله ميراث او را به برادر عقيدتى اش مى داد و به نزديكان نسبى او كه شرك گرا بودند چيزى نمى رسيد؛ امّا روشن بود كه اين برنامه و احكام جنبه موقت داشت، به همين دليل با فرود نخستين آيه مورد بحث حكم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مُؤاخات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 و حكم ارث براساس قانون خويشاوندى جايگزين آن گرديد و پيامبر خدا به مردم رسانيد و روشنگرى فرمود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أُولُوت الْأَرْحَامِ بَعْضُهُمْ أَوْلى بِبَعْضٍ فِي كِتَابِ اللّهِ مِنَ الْمُؤْمِنِينَ وَالْمُهَاجِرِينَ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خويشاوندان نسبت به يكديگر از ايمان آوردگان و هجرت كنندگان، در آنچه خدا در موضوع ارث مقرر داشته است سزاوارترند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آمد،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اين مورد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موأخات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پيش از فرود اين آيه شريفه مردم مسلمان براساس ايمان و هجرت ارث مى بردند و كسانى كه به خاطر ايمان هجرت نكرده بودند، از مسلمانانت</w:t>
      </w:r>
      <w:r>
        <w:rPr>
          <w:rFonts w:eastAsia="IRNazanin" w:cs="IRNazanin"/>
          <w:color w:val="111111"/>
          <w:sz w:val="28"/>
          <w:szCs w:val="28"/>
          <w:rtl w:val="true"/>
          <w:lang w:bidi="fa-IR"/>
        </w:rPr>
        <w:t xml:space="preserve">. </w:t>
      </w:r>
      <w:bookmarkStart w:id="454" w:name="pg19461_211012"/>
    </w:p>
    <w:p>
      <w:pPr>
        <w:pStyle w:val="BookText"/>
        <w:rPr/>
      </w:pPr>
      <w:bookmarkEnd w:id="454"/>
      <w:r>
        <w:rPr>
          <w:rFonts w:ascii="IRNazanin" w:hAnsi="IRNazanin" w:eastAsia="IRNazanin"/>
          <w:color w:val="111111"/>
          <w:sz w:val="28"/>
          <w:sz w:val="28"/>
          <w:szCs w:val="28"/>
          <w:rtl w:val="true"/>
          <w:lang w:bidi="fa-IR"/>
        </w:rPr>
        <w:t xml:space="preserve">مهاجر ارثى نمى بردند، امّا با فرود آيه مورد اشاره و ديگر آيات مربوط به ارث، دگرباره حكم ارث براساس خويشاوندى مقرر گرديد و بدين وسيله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مُؤاخات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ارث فسخ شد</w:t>
      </w:r>
      <w:r>
        <w:rPr>
          <w:rFonts w:eastAsia="IRNazanin" w:cs="IRNazanin"/>
          <w:color w:val="111111"/>
          <w:sz w:val="28"/>
          <w:szCs w:val="28"/>
          <w:rtl w:val="true"/>
          <w:lang w:bidi="fa-IR"/>
        </w:rPr>
        <w:t>.</w:t>
      </w:r>
    </w:p>
    <w:p>
      <w:pPr>
        <w:pStyle w:val="Heading2"/>
        <w:numPr>
          <w:ilvl w:val="1"/>
          <w:numId w:val="1"/>
        </w:numPr>
        <w:rPr/>
      </w:pPr>
      <w:bookmarkStart w:id="455" w:name="__RefHeading___Toc17121879_1280447820"/>
      <w:bookmarkStart w:id="456" w:name="_Toc158"/>
      <w:bookmarkEnd w:id="455"/>
      <w:r>
        <w:rPr>
          <w:rtl w:val="true"/>
        </w:rPr>
        <w:t>موقعيت پيامبر صلى الله عليه و آله در جامعه اسلامى</w:t>
      </w:r>
      <w:bookmarkEnd w:id="456"/>
    </w:p>
    <w:p>
      <w:pPr>
        <w:pStyle w:val="BookText"/>
        <w:rPr/>
      </w:pPr>
      <w:r>
        <w:rPr>
          <w:rFonts w:ascii="IRNazanin" w:hAnsi="IRNazanin" w:eastAsia="IRNazanin"/>
          <w:color w:val="111111"/>
          <w:sz w:val="28"/>
          <w:sz w:val="28"/>
          <w:szCs w:val="28"/>
          <w:rtl w:val="true"/>
          <w:lang w:bidi="fa-IR"/>
        </w:rPr>
        <w:t>در آيه مورد بحث قرآن شريف به ترسيم چند اصل اساسى و مقررات مربوط به آنها پرداخته و پيش از همه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اَلنَّبِىُّ أَوْلى بِالْمُؤْمِنِينَ مِنْ أَنْفُسِهِمْ</w:t>
      </w:r>
    </w:p>
    <w:p>
      <w:pPr>
        <w:pStyle w:val="BookText"/>
        <w:rPr/>
      </w:pPr>
      <w:r>
        <w:rPr>
          <w:rFonts w:ascii="IRNazanin" w:hAnsi="IRNazanin" w:eastAsia="IRNazanin"/>
          <w:color w:val="111111"/>
          <w:sz w:val="28"/>
          <w:sz w:val="28"/>
          <w:szCs w:val="28"/>
          <w:rtl w:val="true"/>
          <w:lang w:bidi="fa-IR"/>
        </w:rPr>
        <w:t>پيامبر صلى الله عليه و آله نسبت به مردم توحيدگرا و با ايمان از خود آنان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تفسير اين فراز از آيه شريفه، 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صلى الله عليه و آله از خود مردم با ايمان در دعوت به حق و عدالت و فرمان دادن به كارى زيبنده تر و سزاوارتر است و اگر آن حضرت به چيزى دعوت كرد و يا به كارى فرمان داد، گرچه انجام آن بر خلاف تمايل و خواست خودشان بود، پيروى از آن حضرت واجب است و بايد گفتار و هشدار آن بزرگوار را بر نظر خويش مقدّم دارند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پاره اى در شأن نزول و داستان فرود آيه مورد بحث آورده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گرامى صلى الله عليه و آله به هنگام آماده شدن براى پيكار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با ايمان را به آماده باش و حركت فرا خواند، امّا پاره اى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حركت بايد از پدر و مادر خويش اجازه بگيريم و رضايت و موافقت آنان را جلب نماييم؛ درست در آن هنگام بود كه اين آيه شريفه بر قلب پاك او فرود آمد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نسبت به مردمِ توحيدگرا و با ايمان از خود آنان يا پدر و مادرشان براى تصميم گيرى سزاوارتر است</w:t>
      </w:r>
      <w:r>
        <w:rPr>
          <w:rStyle w:val="FootnoteAnchor"/>
          <w:rtl w:val="true"/>
        </w:rPr>
        <w:footnoteReference w:id="221"/>
      </w:r>
      <w:r>
        <w:rPr>
          <w:rFonts w:ascii="Amiri" w:hAnsi="Amiri" w:eastAsia="Amiri" w:cs="Amiri"/>
          <w:color w:val="111111"/>
          <w:sz w:val="28"/>
          <w:sz w:val="28"/>
          <w:szCs w:val="28"/>
          <w:rtl w:val="true"/>
          <w:lang w:bidi="ar-SA"/>
        </w:rPr>
        <w:t>اَلنَّبِىُّ أَوْلى بِالْمُؤْمِنِينَ مِنْ أَنْفُسِهِمْ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پيامبرى پدر جامعه و مردم خويش بود و براين اساس است كه مردم توحيدگرا و با ايمان نيز با هم برادرند، چراكه ازديدگاه اديان الهى به ويژه اسلام، پيامبر صلى الله عليه و آله پدر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در مورد ابراهيم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مِلَّةَ اَبيكُمْ اِبْراهيمَ</w:t>
      </w:r>
      <w:r>
        <w:rPr>
          <w:rFonts w:eastAsia="Amiri" w:cs="Amiri" w:ascii="Amiri" w:hAnsi="Amiri"/>
          <w:color w:val="111111"/>
          <w:sz w:val="28"/>
          <w:szCs w:val="28"/>
          <w:rtl w:val="true"/>
          <w:lang w:bidi="ar-SA"/>
        </w:rPr>
        <w:t>...</w:t>
      </w:r>
      <w:r>
        <w:rPr>
          <w:rStyle w:val="FootnoteAnchor"/>
          <w:rtl w:val="true"/>
        </w:rPr>
        <w:footnoteReference w:id="222"/>
      </w:r>
      <w:r>
        <w:rPr>
          <w:rFonts w:ascii="IRNazanin" w:hAnsi="IRNazanin" w:eastAsia="IRNazanin"/>
          <w:color w:val="111111"/>
          <w:sz w:val="28"/>
          <w:sz w:val="28"/>
          <w:szCs w:val="28"/>
          <w:rtl w:val="true"/>
          <w:lang w:bidi="fa-IR"/>
        </w:rPr>
        <w:t>آيين پدرتان ابراهيم نيز اين گونه بود و بدين وسيله او را پدر يكتا پرستان جهان مى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پيامبر گرامى صلى الله عليه و آله نيز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وَ عَلِىٌّ اَبَوا هذِهِ الاُْمَّةِ</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من و على عليه السلام پدران اين امت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مورد بحث، جمع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نفيس ترين و ارجمندترين اعضاء وجود انسان، يا دستگاه خرد و دريافت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پاره اى بر آنند كه ممكن است اين واژه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نفس كشيدن باشد و برخى نيز بر اين باورند كه ممكن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شده باشد كه در آن صورت به معناى ارزشمندترين و گرامى ترين اعضاء سازمان وجود انسان به شمار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آيه شريفه قرآن در اشاره به حكم ديگرى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أَزْوَاجُهُ أُمَّهَاتُهُمْ</w:t>
      </w:r>
    </w:p>
    <w:p>
      <w:pPr>
        <w:pStyle w:val="BookText"/>
        <w:rPr/>
      </w:pPr>
      <w:r>
        <w:rPr>
          <w:rFonts w:ascii="IRNazanin" w:hAnsi="IRNazanin" w:eastAsia="IRNazanin"/>
          <w:color w:val="111111"/>
          <w:sz w:val="28"/>
          <w:sz w:val="28"/>
          <w:szCs w:val="28"/>
          <w:rtl w:val="true"/>
          <w:lang w:bidi="fa-IR"/>
        </w:rPr>
        <w:t>و همسران پيامبر صلى الله عليه و آله بسان مادران مردم با ايمانند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اين است كه آنان در حرمت ازدواج بسان مادر آنان به شمار مى روند و نيز رعايت احترام و گراميداشت آنان بر همگان لازم است، امّا مادران حقيقى مردم نيستند و چرا كه در اين صورت مى بايست دخترانشان نيز خواهران مردم به شمار روند و ازدواج با آنان ناروا اعلام گردد، درحالى كه مى دانيم چنين نيست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بيان منظور همان دو چيزى بود كه به آنهااشاره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ناروا بودن ازدواج با آنان و ديگر رعايت احترام و گراميداشت شان، به همين جهت است كه نگاه كردن بر آنان ناروا شناخته شده است؛ و نيز مردم با ايمان از آنان ارث نمى برند و آنان نيز از</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مردم ارث نمى برند؛ براين باور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فراز از آيه شريفه تنها حرمت ابدى ازدواج با آنان را مى رساند و به مردم با ايمان اعلام مى كند كه آنان را بسان مادران خود گرامى بدارند، امّا اين به مفهوم آن نيست كه مى توان با آنان به صورت مادر و خواهر سفر كرد و يا در جايى خلوت به گفت و شنود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اين مفهوم مادرى همان است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به او مادر خطاب كرد، امّا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مادر شما نيستم، بلكه مادر مردان شما مردم با ايمان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همين جهت است كه به خواهران و برادران همسران پيامبر صلى الله عليه و آله نمى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خالَةُ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گواه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كرد و نگفت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خالَةُ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 مردم با ايمان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أُوْلُوا الْأَرْحَامِ بَعْضُهُمْ أَوْلى بِبَعْضٍ فِي كِتَابِ اللّهِ مِنَ الْمُؤْمِنِينَ وَالْمُهَاجِرِينَ</w:t>
      </w:r>
    </w:p>
    <w:p>
      <w:pPr>
        <w:pStyle w:val="BookText"/>
        <w:rPr/>
      </w:pPr>
      <w:r>
        <w:rPr>
          <w:rFonts w:ascii="IRNazanin" w:hAnsi="IRNazanin" w:eastAsia="IRNazanin"/>
          <w:color w:val="111111"/>
          <w:sz w:val="28"/>
          <w:sz w:val="28"/>
          <w:szCs w:val="28"/>
          <w:rtl w:val="true"/>
          <w:lang w:bidi="fa-IR"/>
        </w:rPr>
        <w:t>و نزديكان و خويشاوندان نسبت به يكديگر، از ايمان آوردگان و هجرت كنندگان در آنچه خدا در موضوع ارث برى مقرّر داشته است سزاوارترند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اين جمله از آيه مورد بحث به وسيله آخرين آيه سوره اَنْفال تفسير شده است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أُولُوا الأَْرْحامِ بَعْضُهُمْ اَوْلى بِبِعْضٍ فى كِتابِ اللّه</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و خويشاوندى نسبت به يكديگر، از ديگر انسانها در كتاب خدا سزاوارترند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بيان آفريدگار انسان پس از اينكه همسران پيامبر صلى الله عليه و آله را در اين آيه شريفه مادران مردم با ايمان عنوان داد، از پى آن موضوع ارث گذارى و ارث برى را طرح كرد تا روشن سازد كه اين عنوان مادرى همسرانِ پيامبر صلى الله عليه و آله به اين معنا نيست كه</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آنان از مردم با ايمان و يا مردم از آنان ارث مى برند، بلكه سيستم ارث برى تنها براساس خويشاوندى نسبى و سببى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خويشاوندان و نزديكان مردم با ايمان هم برخى در ارث برى از برخى ديگر سزاوارترند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پاره اى نظير آيه مورد بحث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خويشاوندان و نزديكان برخى در ارث بردن از برخى از مردم با ايمان كه انصار و مهاجران باشند سزاوارترند؛ امّا به باور پاره اى ديگر منظور از ايمان آوردگان، كسانى هستند كه با هم پيمان برادرى دارند و يا از مكّه به مدينه هجرت نمودند و از اين دو راه از يكديگر ارث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بيان آيه مورد بحث روشنگرى مى كند كه ارث برى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مُؤاخات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 مى گردد و پس از فرود اين آيه سيستم ارث برى براساس خويشاوندى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نزديكان و خويشاوندانند كه به تناسب پيوند و نزديكى خويش ارث مى برند و كسانى كه بسان فرزند، از برادر و خواهر يا عمو و عمه و دايى و خاله به كسى نزديكترند، به ارث برى سزاوارترند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تَفْعَلُوا إِلى أَوْلِيَائِكُمْ مَعْرُوفًا</w:t>
      </w:r>
    </w:p>
    <w:p>
      <w:pPr>
        <w:pStyle w:val="BookText"/>
        <w:rPr/>
      </w:pPr>
      <w:r>
        <w:rPr>
          <w:rFonts w:ascii="IRNazanin" w:hAnsi="IRNazanin" w:eastAsia="IRNazanin"/>
          <w:color w:val="111111"/>
          <w:sz w:val="28"/>
          <w:sz w:val="28"/>
          <w:szCs w:val="28"/>
          <w:rtl w:val="true"/>
          <w:lang w:bidi="fa-IR"/>
        </w:rPr>
        <w:t>مگر اينكه بخواهيد نسبت به دوستانتان كارى پسنديده انجام دهيد و از راه وصيت نيك به يك سوم از دارايى خويش چيزى به آنان به ارث گذاريد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مفسّران، اين استثناء، منقطع مى باشد و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شما به دوستان با ايمان و يا هم پيمانهاى خود از راه وصيت نيك بر يك سوم از اموالتان بهره اى بگذاريد اين كار پسنديده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 بيان، وصيت نمودن انسان با ايمان در ثلث دارايى اش به سود دوستان خويش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پاره اى برآنند كه وقتى موضوع ارث برى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مُؤاخات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 گرديد، قرآن شريف در اين آيه شريفه راه وصيت نيك در حق دوستان و آشنايان در يك سوم از ثروت را طرح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گروهى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برآنند كه منظور وصيت پسنديده درحق نزديكان شرك گراست؛ امّا برخى اين وصيت را درست ندانسته اند، چرا كه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الَّذينَ آمَنُوا لاتَتَّخِذُوا عَدُوّى وَ عَدُوَّكُمْ اَوْلِياءَ </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هان اى كسانى كه ايمان آورده ايد، دشمن من و دشمن خودتان را به دوستى برمگيريد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حقوق دانان اهل سنت اين وصيت را درست اعلام كرده و برآنند كه وصيت به سود نزديكان كافر رواست، امّا از ديدگاه فقهاى ما اگر نزديكان شرك گرايى انسان پدر و مادر يا فرزند او باشند، مى تواند از راه وصيت بر يك سوم دارايى اش براى آنان بهره اى در نظر گيرد و ارثى بگذارد، امّا اگر جز اينها باشند درست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ذلِكَ فِي الْكِتَابِ مَسْطُورًا</w:t>
      </w:r>
    </w:p>
    <w:p>
      <w:pPr>
        <w:pStyle w:val="BookText"/>
        <w:rPr/>
      </w:pPr>
      <w:r>
        <w:rPr>
          <w:rFonts w:ascii="Amiri" w:hAnsi="Amiri" w:eastAsia="Amiri" w:cs="Amiri"/>
          <w:color w:val="111111"/>
          <w:sz w:val="28"/>
          <w:sz w:val="28"/>
          <w:szCs w:val="28"/>
          <w:rtl w:val="true"/>
          <w:lang w:bidi="ar-SA"/>
        </w:rPr>
        <w:t xml:space="preserve">اين فسخ ارث برى از 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مُؤاخات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سيستم ارث برى از راه خويشاوندى در كتاب خدا به ثبت رسيده است</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باور پاره اى منظور از كتاب در آيه شريفه، لوح محفوظ و به باور پاره اى ديگر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457" w:name="pg19461_211017"/>
    </w:p>
    <w:p>
      <w:pPr>
        <w:pStyle w:val="Heading2"/>
        <w:numPr>
          <w:ilvl w:val="1"/>
          <w:numId w:val="1"/>
        </w:numPr>
        <w:rPr/>
      </w:pPr>
      <w:bookmarkStart w:id="458" w:name="__RefHeading___Toc17121881_1280447820"/>
      <w:bookmarkStart w:id="459" w:name="_Toc159"/>
      <w:bookmarkEnd w:id="457"/>
      <w:bookmarkEnd w:id="458"/>
      <w:r>
        <w:rPr>
          <w:rtl w:val="true"/>
        </w:rPr>
        <w:t>نحوه زندگى ورفتار پيامبراكرم صلى الله عليه و آله براى همه خانواده هاالگو و سرمشق است</w:t>
      </w:r>
      <w:bookmarkEnd w:id="459"/>
    </w:p>
    <w:p>
      <w:pPr>
        <w:pStyle w:val="BookText"/>
        <w:rPr/>
      </w:pPr>
      <w:r>
        <w:rPr>
          <w:rFonts w:ascii="Amiri" w:hAnsi="Amiri" w:eastAsia="Amiri" w:cs="Amiri"/>
          <w:color w:val="111111"/>
          <w:sz w:val="28"/>
          <w:sz w:val="28"/>
          <w:szCs w:val="28"/>
          <w:rtl w:val="true"/>
          <w:lang w:bidi="ar-SA"/>
        </w:rPr>
        <w:t>لَقَدْ كانَ لَكُمْ فى رَسُولِ اللّهِ اُسْوَةٌ حَسَنَةٌ لِمَنْ كانَ يَرْجُوا اللّهَ وَ الْيَوْمَ الاْخِرَ وَ ذَكَرَ اللّهَ كَثيرا</w:t>
      </w:r>
    </w:p>
    <w:p>
      <w:pPr>
        <w:pStyle w:val="BookText"/>
        <w:rPr/>
      </w:pPr>
      <w:r>
        <w:rPr>
          <w:rFonts w:ascii="IRNazanin" w:hAnsi="IRNazanin" w:eastAsia="IRNazanin"/>
          <w:color w:val="111111"/>
          <w:sz w:val="28"/>
          <w:sz w:val="28"/>
          <w:szCs w:val="28"/>
          <w:rtl w:val="true"/>
          <w:lang w:bidi="fa-IR"/>
        </w:rPr>
        <w:t>براى شما در زندگى رسول خدا سرمشق نيكويى بود ، براى آن ها كه اميد به رحمت خدا و روز رستاخيز دارند و خدا را بسيار ياد مى كنند</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آن حالتى است كه انسان به هنگام پيروى از ديگران به خود مى گيرد و به تعبير ديگرى همان تأسى كردن و اقتدا نمودن است ، بنابراين معنى مصدرى دارد ، نه معنى وصفى 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لَكُمْ فى رَسُولِ اللّهِ اُسْوَةٌ 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 اين است كه براى شما در زندگى پيامبر صلى الله عليه و آله تأسى و پيروى خوبى است، مى توانيد با اقتدا كردن به او خطوط خود را اصلاح و در مسير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گيريد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بهترين الگو براى شما نه تنها در ميدان جنگ كه درتمام زندگى، شخص پيامبر صلى الله عليه و آله است ، روحيات عالى او ، استقامت و شكيبايى او ، هوشيارى و درايت و اخلاص و توجه به خدا و تسلط او بر حوادث و زانو نزدن در برابر سختى ها و مشكلات با همسر و اعضاى خانواده و رفتار ايشان، هركدام مى تواند الگو و سرمشقى براى همه مسلمين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ناخداى بزرگ به هنگامى كه سفينه اش گرفتار سخت ترين طوفان ها مى شود كمترين ضعف و سستى و دستپاچگى به خود راه نمى دهد ، او هم ناخدا است هم لنگر مطمئن اين كشتى، هم چراغ هدايت است و هم مايه آرامش و راحت روح و جان سرنشينان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ديگر مؤمنان ، كلنگ به دست مى گيرد ، خندق مى كند، با بيل جمع آورى كرده و با ظرف از خندق بيرون مى برد ، براى حفظ روحيه و خونسردى يارانش با آن ها مزاح مى كند و براى گرم كردن دل و جان آن ها را به خواندن اشعار حماسى تشويق مى نمايد ، مرتبا آنان را به ياد خدا مى اندازد و به آينده درخشان و فتوحات بزرگ نويد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توطئه منافقان بر حذر مى دارد و هوشيارى لازم را به آن ها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آرايش جنگى صحيح و انتخاب بهترين روش هاى نظامى لحظه اى </w:t>
      </w:r>
      <w:bookmarkStart w:id="460" w:name="pg19461_211018"/>
    </w:p>
    <w:p>
      <w:pPr>
        <w:pStyle w:val="BookText"/>
        <w:rPr/>
      </w:pPr>
      <w:bookmarkEnd w:id="460"/>
      <w:r>
        <w:rPr>
          <w:rFonts w:ascii="IRNazanin" w:hAnsi="IRNazanin" w:eastAsia="IRNazanin"/>
          <w:color w:val="111111"/>
          <w:sz w:val="28"/>
          <w:sz w:val="28"/>
          <w:szCs w:val="28"/>
          <w:rtl w:val="true"/>
          <w:lang w:bidi="fa-IR"/>
        </w:rPr>
        <w:t>غافل نمى ماند و درعين حال از راه هاى مختلف براى ايجاد شكاف در ميان صفوف دشمن از پاى نمى 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او بهترين مقتدا و اسوه مؤمنان در اين ميدان و در همه ميدان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آيه فوق اين اسوه حسنه را مخصوص كسانى كه داراى سه ويژگى هستند ، اميد به اللّه و اميد به روز قيامت دارند و خدا را بسيار ياد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درحقيقت ايمان به مبدء و معاد انگيزه اين حركت است و ذكر خداوند تداوم بخش آن ، زيرا بدون شك كسى كه از چنين ايمانى قلبش سرشار نباشد ، قادر به قدم گذاشتن در جاى قدم هاى پيامبر نيست و در ادامه اين راه نيز اگر پيوسته ذكر خدا نكند و شياطين را از خود نراند، قادر به ادامه تأسى و اقتدا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نكته نيز قابل توجه است كه على با آن شهامت و شجاعتش در همه ميدان هاى جنگ كه يك نمونه زنده آن غزوه احزاب است و بعد اشاره خواهد شد در سخنى كه در نهج البلاغه آمده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كُنّا اِذِا احْمَرَّ الْبَأْسُ اتَّقَيْنا بِرَسُولِ اللّهِ صلى الله عليه و آله فَلَمْ يَكُنْ اَحَدٌ مِنّا اَقْرَبَ اِلَىِّ الْعَدُوِّ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آتش جنگ ، سخت شعله ور مى شد ما به رسول اللّه پناه مى برديم و هيچ يك از ما به دشمن نزديك تر از او نبود </w:t>
      </w:r>
      <w:r>
        <w:rPr>
          <w:rFonts w:eastAsia="IRNazanin" w:cs="IRNazanin"/>
          <w:color w:val="111111"/>
          <w:sz w:val="28"/>
          <w:szCs w:val="28"/>
          <w:rtl w:val="true"/>
          <w:lang w:bidi="fa-IR"/>
        </w:rPr>
        <w:t>»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Heading2"/>
        <w:numPr>
          <w:ilvl w:val="1"/>
          <w:numId w:val="1"/>
        </w:numPr>
        <w:rPr/>
      </w:pPr>
      <w:bookmarkStart w:id="461" w:name="__RefHeading___Toc17121883_1280447820"/>
      <w:bookmarkStart w:id="462" w:name="_Toc160"/>
      <w:bookmarkEnd w:id="461"/>
      <w:r>
        <w:rPr>
          <w:rtl w:val="true"/>
        </w:rPr>
        <w:t>مترقى ترين الگو براى همه عصرها و نسل ها</w:t>
      </w:r>
      <w:bookmarkEnd w:id="462"/>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درست همان گونه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اسم است كه در جاى مصدر قرار گرفته و در اصل به مفهوم حالتى است كه انسان به هنگام الگوگيرى و پيروى از ديگرى به خود مى گيريد؛ با اين بيان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بندگان خدا در الگو گرفتن از پيامبر صلى الله عليه و آله ، اگر به او اقتدا مى كرديد و او را در يارى حق و عدالت و شكيبايى در راه خدا سرمشق قرار مى داديد پيروى شايسته و نيكويى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به او بنگريد كه چگونه دامان همت بر كمر زده و آستين شجاعت و شهامت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بالا كشيده و در جهاد و تلاش شكيبايى و پايدارى پيشه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او بنگريد كه چگونه بر شكستن دندانهايش در پيكار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شكافته شدن پيشانى اش شكيبايى ورزيد و پشت به دشمن خيره سر و اصلاح ستيز نكرد؛ به او بنگريد كه چگونه بر شهادت عموى ارجمندش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پايدارى ورزيد و با شكيبايب بر همه رنجها و فشارها و مصيبت ها دوشا دوش شما و پيشتر از همه شما با جان و تن با شما مواسات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راستى شما ايمان آوردگان بسان او فداكارى و مواسات پيشه ساختيد و دگر دوستى و مردم خواهى را راه و رسم خود قرار داديد؟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لِمَنْ كَانَ يَرْجُو اللّهَ وَ الْيَوْمَ الْآخِرَ وَ ذَكَرَ اللّهَ كَثِيرًا</w:t>
      </w:r>
    </w:p>
    <w:p>
      <w:pPr>
        <w:pStyle w:val="BookText"/>
        <w:rPr/>
      </w:pPr>
      <w:r>
        <w:rPr>
          <w:rFonts w:ascii="IRNazanin" w:hAnsi="IRNazanin" w:eastAsia="IRNazanin"/>
          <w:color w:val="111111"/>
          <w:sz w:val="28"/>
          <w:sz w:val="28"/>
          <w:szCs w:val="28"/>
          <w:rtl w:val="true"/>
          <w:lang w:bidi="fa-IR"/>
        </w:rPr>
        <w:t xml:space="preserve">اين جمله در حقيقت 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و اين الگوگيرى و سرمشق نيكو و سرفراز را ويژه كسانى مى سازد كه به اين سه ويژگى آراسته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براى آن كسى كه به راستى به خدا اميد مى بندد و به او ايمان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براى آن كسى كه به روز بازپسين اميد مى دارد و در فرارسيدن آن ترديد ندارد،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آن كسى كه خداى يكتا و بى همتا را بسيار ياد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اين الگوگيرى براى آن كسى است كه به پاداش و نعمتى كه نزد خداست اميد مى دارد و به روز باز پسين ايمان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 اللّهَ كَثِيرًا</w:t>
      </w:r>
    </w:p>
    <w:p>
      <w:pPr>
        <w:pStyle w:val="BookText"/>
        <w:rPr/>
      </w:pPr>
      <w:r>
        <w:rPr>
          <w:rFonts w:ascii="Amiri" w:hAnsi="Amiri" w:eastAsia="Amiri" w:cs="Amiri"/>
          <w:color w:val="111111"/>
          <w:sz w:val="28"/>
          <w:sz w:val="28"/>
          <w:szCs w:val="28"/>
          <w:rtl w:val="true"/>
          <w:lang w:bidi="ar-SA"/>
        </w:rPr>
        <w:t>و خدا را فراوان ياد مى كند</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ويژگى بدان دليل است كه هر كسى به ياد خدا باشد، فرمان هاى او را پيروى نموده و از هشدارهايش هشدار مى پذيرد، امّا آنكه به ياد خدا نباشد اين گونه نيست</w:t>
      </w:r>
      <w:r>
        <w:rPr>
          <w:rFonts w:eastAsia="IRNazanin" w:cs="IRNazanin"/>
          <w:color w:val="111111"/>
          <w:sz w:val="28"/>
          <w:szCs w:val="28"/>
          <w:rtl w:val="true"/>
          <w:lang w:bidi="fa-IR"/>
        </w:rPr>
        <w:t xml:space="preserve">. </w:t>
      </w:r>
      <w:bookmarkStart w:id="463" w:name="pg19461_211020"/>
    </w:p>
    <w:p>
      <w:pPr>
        <w:pStyle w:val="Heading2"/>
        <w:numPr>
          <w:ilvl w:val="1"/>
          <w:numId w:val="1"/>
        </w:numPr>
        <w:rPr/>
      </w:pPr>
      <w:bookmarkStart w:id="464" w:name="__RefHeading___Toc17121885_1280447820"/>
      <w:bookmarkStart w:id="465" w:name="_Toc161"/>
      <w:bookmarkEnd w:id="463"/>
      <w:bookmarkEnd w:id="464"/>
      <w:r>
        <w:rPr>
          <w:rtl w:val="true"/>
        </w:rPr>
        <w:t>گناه يا ثواب خانواده هاى شاخص مضاعف است</w:t>
      </w:r>
      <w:bookmarkEnd w:id="465"/>
    </w:p>
    <w:p>
      <w:pPr>
        <w:pStyle w:val="BookText"/>
        <w:rPr/>
      </w:pPr>
      <w:r>
        <w:rPr>
          <w:rFonts w:ascii="Amiri" w:hAnsi="Amiri" w:eastAsia="Amiri" w:cs="Amiri"/>
          <w:color w:val="111111"/>
          <w:sz w:val="28"/>
          <w:sz w:val="28"/>
          <w:szCs w:val="28"/>
          <w:rtl w:val="true"/>
          <w:lang w:bidi="ar-SA"/>
        </w:rPr>
        <w:t>يا نِساءَ النَّبِىِّ مَنْ يَأْتِ مِنْكُنَّ بِفاحِشَةٍ مُبَيِّنَةٍ يُضاعَفْ لَهَاالْعَذابُ ضِعْفَيْنِ وَ كانَ ذلِكَ عَلَى اللّهِ يَسيرا</w:t>
      </w:r>
    </w:p>
    <w:p>
      <w:pPr>
        <w:pStyle w:val="BookText"/>
        <w:rPr/>
      </w:pPr>
      <w:r>
        <w:rPr>
          <w:rFonts w:ascii="IRNazanin" w:hAnsi="IRNazanin" w:eastAsia="IRNazanin"/>
          <w:color w:val="111111"/>
          <w:sz w:val="28"/>
          <w:sz w:val="28"/>
          <w:szCs w:val="28"/>
          <w:rtl w:val="true"/>
          <w:lang w:bidi="fa-IR"/>
        </w:rPr>
        <w:t xml:space="preserve">اى همسران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شما گناه آشكار و فاحشى مرتكب شود عذاب او دو چندان خواهد بود و اين براى خدا آسان است</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فاحِشَةٍ مُبَيِّنَةٍ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آشكار است و مى دانيم مفاسد گناهانى كه از افراد با شخصيت سر مى زند بيشتر در زمانى خواهد بود كه آشكارا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خانه وحى و مركز نبوت زندگى مى كنيد ، آگاهى شما درزمينه مسايل اسلامى باتوجه به تماس دايم با پيامبر خدا صلى الله عليه و آله از توده مردم بيشتر است ، به علاوه ديگران به شما نگاه مى كنند و اعمالتان سرمشقى است براى آن ها ، بنابراين گناهتان در پيشگاه خدا عظيم تر است چرا كه هم ثواب و هم عذاب بر طبق معرفت و ميزان آگاهى و همچنين تأثير آن در محيط داده مى شود ، شما هم سهم بيشترى از آگاهى داريد و هم موقعيت حساس ترى از نظر تأثير گذاردن روى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اين ها گذشته اعمال خلاف شما از يك سو پيامبر را آزرده خاطر مى سازد و از سوى ديگر به حيثيت او لطمه مى زند و اين خود گناه ديگرى محسوب مى شود و مستوجب عذاب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كه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كار بر خدا آسان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اين است كه هرگز گمان نكنيد كه مجازات كردن شما براى خداوند مشكلى دارد و ارتباطتان با پيامبر اسلام مانع از آن خواهد بود ، آن گونه كه در ميان مردم معمول است كه گناهان دوستان و نزديكان خود را ناديده يا كم اهميت مى گيرند ، نه چنين نيست اين حكم با قاطعيت در مورد شما اجرا خواهد شد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آيه فوق پيرامون همسران پيامبر صلى الله عليه و آله سخن مى گويد كه اگر اطاعت خدا كنند پاداشى مضاعف دارند و اگرگناه آشكارى مرتكب شوند كيفر مضاعف خواهند داشت، ولى از آن جا كه ملاك و معيار اصلى همان داشتن مقام و شخصيت و موقعيت اجتماعى است ، اين حكم درباره افراد و خانواده هاى ديگر كه موقعيتى در جامعه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دارند نيز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افراد تنها متعلق به خويش نيستند ، بلكه وجود آن ها داراى دو بعد است ، بعدى تعلق به خودشان دارد و بعدى تعلق به جامعه و برنامه زندگى آن ها مى تواند جمعى را هدايت يا عده اى را گمراه كند، لذا اعمال آن ها دواثردارد، يك اثر فردى و ديگراثر اجتماعى و از اين لحاظ هر يك داراى پاداش و كيفرى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حديثى از امام صادق مى خوانيم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يُغْفَرُ لِلْجاهِلِ سَبْعُونَ ذَنْبا قَبْلَ اَنْ يُغْفَرَ لِلْعالِمِ ذَنْبٌ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هفتادگناه جاهل بخشوده مى شود پيش از آن كه يك گناه از عالم بخشوده شود </w:t>
      </w:r>
      <w:r>
        <w:rPr>
          <w:rFonts w:eastAsia="IRNazanin" w:cs="IRNazanin"/>
          <w:color w:val="111111"/>
          <w:sz w:val="28"/>
          <w:szCs w:val="28"/>
          <w:rtl w:val="true"/>
          <w:lang w:bidi="fa-IR"/>
        </w:rPr>
        <w:t>»</w:t>
      </w:r>
      <w:r>
        <w:rPr>
          <w:rStyle w:val="FootnoteAnchor"/>
          <w:rtl w:val="true"/>
        </w:rPr>
        <w:footnoteReference w:id="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گذشته همواره رابطه نزديكى ميان سطح علم و معرفت با پاداش و كيفر است ، همان گونه كه در بعضى از احاديث اسلامى مى خوانيم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الثَّوابَ عَلى قَدْرِ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به اندازه عقل و آگاهى انسان است</w:t>
      </w:r>
      <w:r>
        <w:rPr>
          <w:rFonts w:eastAsia="IRNazanin" w:cs="IRNazanin"/>
          <w:color w:val="111111"/>
          <w:sz w:val="28"/>
          <w:szCs w:val="28"/>
          <w:rtl w:val="true"/>
          <w:lang w:bidi="fa-IR"/>
        </w:rPr>
        <w:t xml:space="preserve">» . </w:t>
      </w:r>
      <w:r>
        <w:rPr>
          <w:rStyle w:val="FootnoteAnchor"/>
          <w:rtl w:val="true"/>
        </w:rPr>
        <w:footnoteReference w:id="229"/>
      </w:r>
      <w:r>
        <w:rPr>
          <w:rFonts w:ascii="IRNazanin" w:hAnsi="IRNazanin" w:eastAsia="IRNazanin"/>
          <w:color w:val="111111"/>
          <w:sz w:val="28"/>
          <w:sz w:val="28"/>
          <w:szCs w:val="28"/>
          <w:rtl w:val="true"/>
          <w:lang w:bidi="fa-IR"/>
        </w:rPr>
        <w:t xml:space="preserve">و در حديث ديگرى از امام باقر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يُداقُّ اللّهُ الْعِبادَ فِى الْحِسابِ يَوْمَ الْقِيامَةِ عَلى قَدْرِ ما آتاهُمْ مِنَ الْعُقُولِ فِى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روز قيامت در حساب بندگان به اندازه عقلى كه به آن ها در دنيا داده دقت و سخت گيرى مى كند </w:t>
      </w:r>
      <w:r>
        <w:rPr>
          <w:rFonts w:eastAsia="IRNazanin" w:cs="IRNazanin"/>
          <w:color w:val="111111"/>
          <w:sz w:val="28"/>
          <w:szCs w:val="28"/>
          <w:rtl w:val="true"/>
          <w:lang w:bidi="fa-IR"/>
        </w:rPr>
        <w:t>» .</w:t>
      </w:r>
      <w:r>
        <w:rPr>
          <w:rStyle w:val="FootnoteAnchor"/>
          <w:rtl w:val="true"/>
        </w:rPr>
        <w:footnoteReference w:id="230"/>
      </w:r>
      <w:r>
        <w:rPr>
          <w:rFonts w:ascii="IRNazanin" w:hAnsi="IRNazanin" w:eastAsia="IRNazanin"/>
          <w:color w:val="111111"/>
          <w:sz w:val="28"/>
          <w:sz w:val="28"/>
          <w:szCs w:val="28"/>
          <w:rtl w:val="true"/>
          <w:lang w:bidi="fa-IR"/>
        </w:rPr>
        <w:t xml:space="preserve">حتى در روايتى از امام صادق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عالم در بعضى از مراحل پذيرفته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به اين آيه شريفه استناد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اِنَّمَا التَّوْبَةُ عَلَى اللّهِ لِلَّذينَ يَعْمَلُونَ السُّوءَ بِجَهالَةٍ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تنها براى كسانى است كه از روى جهل و نادانى كار بدى انجام دهند </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جا روشن مى شود كه ممكن است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افزايش ثواب و عقاب باشد ، گاه دو برابر و گاه بيشتر ، درست همانند اعدادى كه جنبه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به خصوص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ضاعَفْتُهُ ضَمَمْتُ اِلَيْهِ مِثْلَهُ فَصاعِدا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مضاعف ساختم يعنى همانندش و يا بيشتر و چند برابر آن افزودم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دقت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روايتى كه در بالا درباره تفاوت گناه عالم و جاهل تا هفتاد برابر ذكر كرديم گواه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ديگرى بر اين مدعا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سلسله مراتب اشخاص و تفاوت آن بر اثر موقعيت اجتماعى و الگو و اسوه بودن نيز ايجاب مى كند كه پاداش و كيفر الهى نيز به همين نسبت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اى زنان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هركدام از شما دست به گناه زشت و آشكارى دست يازيد، در سراى آخرت عذاب او دو چندان خواهد بود؛ چرا كه هر كدام از شما به خاطر افتخار همسرى پيامبر گرامى صلى الله عليه و آله و زندگى در كانون وحى و رسالت، از نعمت هاى ويژه اى بهره ور است و بايد سپاسگزارى آن نعمت هاى ارزشمند و گران باشد؛ و چنين كسى در صورتى كه به اين نعمت هاى ارجدار ناسپاسى ورزد و دست به گناه وزشتى زند، كيفر او نيز بيشتر خواهد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 يَقْنُتْ مِنْكُنَّ لِلّهِ وَ رَسُولِه وَ تَعْمَلْ صالِحانُؤْتِها اَجْرَها مَرَّتَيْنِ وَ اَعْتَدْنا لَها رِزْقا كَريما</w:t>
      </w:r>
    </w:p>
    <w:p>
      <w:pPr>
        <w:pStyle w:val="BookText"/>
        <w:rPr/>
      </w:pPr>
      <w:r>
        <w:rPr>
          <w:rFonts w:ascii="IRNazanin" w:hAnsi="IRNazanin" w:eastAsia="IRNazanin"/>
          <w:color w:val="111111"/>
          <w:sz w:val="28"/>
          <w:sz w:val="28"/>
          <w:szCs w:val="28"/>
          <w:rtl w:val="true"/>
          <w:lang w:bidi="fa-IR"/>
        </w:rPr>
        <w:t>و هر كس از شما براى خدا و پيامبرش خضوع كند و عمل صالح انجام دهد ، پاداش او را دو چندان خواهيم ساخت و روزى پرارزشى براى او فراهم ساخته ايم</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اطاعت توأم با خضوع و ادب است و قرآن با اين تعبير به آن ها گوشزد مى كند كه هم مطيع فرمان خدا و پيامبر باشند و هم شرط ادب را كاملاً رعايت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باز به اين نكته برخورد مى كنيم كه تنها ادعاى ايمان و اطاعت كافى نيست بلكه بايد به مقتضاى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تَعْمَلْ صالِحا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آن در عمل نيز هويدا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رِزْق 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گسترده اى دارد كه تمام مواهب معنوى و مادى را در بر مى گيرد و تفسير آن به بهشت به خاطر آن است كه بهشت كانون همه اين مواهب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به باور پاره 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هركس از شما همسران پيامبر صلى الله عليه و آله بر فرمانبردارى از خدا و نيايش و دعا و قنوت در نماز مداومت ورزد و ميان خود و پروردگارش كار شايسته انجام دهد، پاداش او را دو برابر خواهيم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ابوحمزه شمالى، از حضرت سجّاد عليه السلام آورده است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لأََرْجُو لِلْمُحْسِنينَ مِنّا اَجْرَيْنِ وَ اَخافُ عَلَى الْمُسىءِ مِنّا اَنْ يُضاعَفَ لَهُ الْعَذابَ ضِعْفَيْنِ كَما وُعِدَ اَزْواجُ النَّبِىِّ صلى الله عليه و آله </w:t>
      </w:r>
      <w:r>
        <w:rPr>
          <w:rStyle w:val="FootnoteAnchor"/>
          <w:rtl w:val="true"/>
        </w:rPr>
        <w:footnoteReference w:id="232"/>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بر اين اميد هستم كه براى نيكوكاران ما دو پاداش باشد و از اين هراسانم كه بر گناهكاران ما نيز كيفر و عذابى دو برابر در نظر گرفته شود؛ چرا كه به همسران پيامبر صلى الله عليه و آله اين گونه هشدار داده شده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نيز آورده اند كه مردى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خاندان پرافتخارى هستيد كه هماره مورد مهر و بخشايش خداييد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اِنَّكُمْ اَهْلُ بَيْتٍ مَغْفُورٌ لَكُمْ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اَحْرى اَنْ يَجْرِىَ فينا ما اَجْرَى اللّهُ فى اَزْواجِ النَّبِىِّ صلى الله عليه و آله مِنْ اَنْ نَكُونَ كَما تَقُولُ</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ما سزاوارترين كسانى هستيم كه آنچه خدا در مورد همسران پيامبر صلى الله عليه و آله هشدار داد و مقرّر فرمود در مورد ما مقرر دارد، نه آن گونه كه تو مى گويى؛ ما براى نيكوكارانمان، دو پاداش مى شناسيم، همان گونه كه براى گناهكارانمان دو كيفر را انتظار مى بريم؛ و آن گاه به تلاوت دو آيه مورد بحث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نَرى لِمُحْسِنِنا ضِعْفَيْنِ مِنَ الاَْجْرِ وَ لِمُسيئِنا ضِعْفَيْنِ مِنَ الْعَذابِ، ثُمَّ قَرَأَ الاْآيَتَيْنِ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آخرين جمله از آيه مورد بحث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اَعْتَدْنا لَها رِزْقاً كرَيماً</w:t>
      </w:r>
    </w:p>
    <w:p>
      <w:pPr>
        <w:pStyle w:val="BookText"/>
        <w:rPr/>
      </w:pPr>
      <w:r>
        <w:rPr>
          <w:rFonts w:ascii="Amiri" w:hAnsi="Amiri" w:eastAsia="Amiri" w:cs="Amiri"/>
          <w:color w:val="111111"/>
          <w:sz w:val="28"/>
          <w:sz w:val="28"/>
          <w:szCs w:val="28"/>
          <w:rtl w:val="true"/>
          <w:lang w:bidi="ar-SA"/>
        </w:rPr>
        <w:t>و برايش رزق و روزى ارزشمندى فراهم ساخته ايم</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باور پاره اى منظور از روزى ارزشمند، آن پاداش و رزقى است كه از هر آفت و بلا سالم و مصون باشد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نِساءَ النَّبِىِّ لَسْتُنَّ كَاَحَدٍ مِنَ النِّساءِ اِنِ اتَّقَيْتُنَّ فَلاتَخْضَعْنَ بِالْقَوْلِ فَيَطْمَعَ الَّذى فى قَلْبِه مَرَضٌ وَ قُلْنَ قَوْلاً مَعْرُوفا</w:t>
      </w:r>
    </w:p>
    <w:p>
      <w:pPr>
        <w:pStyle w:val="BookText"/>
        <w:rPr/>
      </w:pPr>
      <w:r>
        <w:rPr>
          <w:rFonts w:ascii="IRNazanin" w:hAnsi="IRNazanin" w:eastAsia="IRNazanin"/>
          <w:color w:val="111111"/>
          <w:sz w:val="28"/>
          <w:sz w:val="28"/>
          <w:szCs w:val="28"/>
          <w:rtl w:val="true"/>
          <w:lang w:bidi="fa-IR"/>
        </w:rPr>
        <w:t>اى همسران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چون يكى از زنان معمولى نيستيد اگر تقوى پيشه كنيد، بنابراين به گونه اى هوس انگيز نگوييد كه بيمار دلان در شما طمع كنند و سخن شايسته بگوييد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به خاطر انتسابتان به پيامبر صلى الله عليه و آله از يك سو و قرار گرفتنتان در كانون وحى و شنيدن آيات قرآن و تعليمات اسلام از سوى ديگر داراى موقعيت خاصى هستيد كه مى توانيد سرمشقى براى همه زنان باشيد ، چه در مسير تقوا و چه در مسير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موقعيت خود را درك كنيد و مسؤوليت سنگين خويش را به فراموشى نسپاريد و بدانيد كه اگر تقوا پيشه كنيد در پيشگاه خدا مقام بسيار ممتازى خواهيد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اين مقدمه كه طرف را براى پذيرش مسؤوليت ها آماده مى سازد و به آن ها شخصيت مى دهد نخستين دستور در زمينه عفت صادر مى كند و مخصوصا به سراغ يك نكته باريك مى رود تا مسايل ديگر در اين رابطه خود به خود روشن گردد ،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تَخْضَعْنَ بِالْقَوْلِ فَيَطْمَعَ الَّذى فى قَلْبِه مَرَضٌ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هنگام سخن گفتن ، جدى و خشك و به طور معمولى سخن بگوييد ، نه هم چون زنان كم شخصيت كه سعى دارند با تعبيرات تحريك كننده كه گاه توأم با ادا و اطوار مخصوصى است كه افراد شهوت ران را به فكر گناه مى افكند سخن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الَّذى فى قَلْبِه مَرَضٌ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دل او بيمارى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بسيار گويا و رسايى است از اين حقيقت كه غريزه جنسى در حد تعادل و مشروع عين سلامت است ، اما هنگامى كه از اين حد بگذرد نوعى بيمارى خواهد بود تا آن جا كه گاه به سر حد جنون مى رسد كه از آن تعبير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جنون جنسى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كنند و امروز دانشمندان انواع و اقسامى از اين بيمارى روانى را كه بر اثر طغيان اين غريزه و تن در دادن به انواع آلودگى هاى جنسى و محيط هاى كثيف به وجود مى آيد در كتب خود شرح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آيه دومين دستور را به اين گونه شرح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قُلْنَ قَوْلاً مَعْرُوفا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لاتَخْضَعْنَ بِالْقَوْلِ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كيفيت سخن گفتن دارد 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قُلْنَ قَوْلاً مَعْرُوفا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p>
    <w:p>
      <w:pPr>
        <w:pStyle w:val="BookText"/>
        <w:rPr/>
      </w:pPr>
      <w:r>
        <w:rPr>
          <w:rFonts w:ascii="IRNazanin" w:hAnsi="IRNazanin" w:eastAsia="IRNazanin"/>
          <w:color w:val="111111"/>
          <w:sz w:val="28"/>
          <w:sz w:val="28"/>
          <w:szCs w:val="28"/>
          <w:rtl w:val="true"/>
          <w:lang w:bidi="fa-IR"/>
        </w:rPr>
        <w:t>محتواى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نيك و شايسته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وسيعى دارد كه علاوه بر آن چه گفته شد، هرگونه گفتار باطل و بيهوده و گناه آلود و مخالف حق را نفى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جمله اخير مى تواند ، توضيحى براى جمله نخست باشد ، مبادا كسى تصور كند كه بايد برخورد زنان پيامبر صلى الله عليه و آله با مردان بيگانه موذيانه يا دور از ادب باشد، بلكه بايد برخورد شايسته و مؤدبانه و در عين حال بدون هيچ گونه جنبه هاى تحريك آميز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 xml:space="preserve">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اى زنان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بارگاه خدا بسان زنان شايسته كردار نيستيد، اگر پروا پيشه سازيد، بلكه مقام شما در بارگاه آفريدگارتان با آراسته شدن به تقوا، از آنان بسيار بالاتر و برتر است؛ او شما را به خاطر پيوندتان با پيامبرگرامى صلى الله عليه و آله مى دارد و به شما پرمهرتر است و پاداش تان را پرشكوه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شريفه روشنگرى مى گرددكه اين مقام ارجمند و موقعيت والا و پاداش پرشكوه آنان تنها به خاطر پيوند با پيامبر صلى الله عليه و آله و زندگى در كانون وحى و رسالت نيست، بلكه به خاطر ايمان و اخلاص و پيشه ساختن پرواى خداست كه چيزى نمى تواند جايگزين آن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تَخْضَعْنَ بِالْقَوْلِ فَيَطْمَعَ الَّذِي فِي قَلْبِهِ مَرَضٌ</w:t>
      </w:r>
    </w:p>
    <w:p>
      <w:pPr>
        <w:pStyle w:val="BookText"/>
        <w:rPr/>
      </w:pPr>
      <w:r>
        <w:rPr>
          <w:rFonts w:ascii="IRNazanin" w:hAnsi="IRNazanin" w:eastAsia="IRNazanin"/>
          <w:color w:val="111111"/>
          <w:sz w:val="28"/>
          <w:sz w:val="28"/>
          <w:szCs w:val="28"/>
          <w:rtl w:val="true"/>
          <w:lang w:bidi="fa-IR"/>
        </w:rPr>
        <w:t>بنابراين در گفتار خويش و شيوه اداى واژه ها و جملات با ديگران، نرمش نشان ندهيد و به گونه اى كه برخى از زنان بى شخصيت با ناز و كرشمه و گمراهگرانه سخن مى گويند، سخن نگوييد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 اى برآنند كه براى زن زيبنده است كه به هنگام سخن گفتن با بيگانه، با صداى خشن و جدّى سخن گويد، چرا كه اين شيوه گفتار هرگونه بدانديشى را از دل هاى ناپاك دور مى سازد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وَقُلْنَ قَوْلًا مَعْرُوفًا و هماره به صورت شايسته و خداپسندانه اى سخن بگوييد؛ به گونه اى كه هم از هرگونه برچسب خوردن و مورد اتهام قرار گرفتن از سوى بيماردلان در امان باشيد و هم درست انديشان در مورد شما ترديدى روا ندارند و گفتار و شيوه گفتارتان هماهنگ با اسلام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قَرْنَ فى بُيُوتِكُنَّ وَ لا تَبَرَّجْنَ تَبَرُّجَ الْجاهِلِيَّةِ الاُْولى وَ اَقِمْنَ الصَّلوةَ وَاتينَ الزَّكوةَ وَ اَطِعْنَ اللّهَ وَ رَسُولَهُ اِنَّما يُريدُ اللّهُ لِيُذْهِبَ عَنْكُمُ الرِّجْسَ اَهْلَ الْبَيْتِ وَ يُطَهِّرَكُمْ تَطْهيرا</w:t>
      </w:r>
    </w:p>
    <w:p>
      <w:pPr>
        <w:pStyle w:val="BookText"/>
        <w:rPr/>
      </w:pPr>
      <w:r>
        <w:rPr>
          <w:rFonts w:ascii="IRNazanin" w:hAnsi="IRNazanin" w:eastAsia="IRNazanin"/>
          <w:color w:val="111111"/>
          <w:sz w:val="28"/>
          <w:sz w:val="28"/>
          <w:szCs w:val="28"/>
          <w:rtl w:val="true"/>
          <w:lang w:bidi="fa-IR"/>
        </w:rPr>
        <w:t xml:space="preserve">و در خانه هاى خود بمانيد و هم چون جاهليت نخستين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درميان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نشويد و نماز را برپاداريد و زكاة را اداكنيد و خدا و رسولش را اطاعت نماييد، خداوند فقط مى خواهد پليدى و گناه را از شما اهل بيت دور كند و كاملاً شما را پاك سازد</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سنگينى است و كنايه از قرار گرفتن در خانه ها است، بعضى نيز احتمال داده اند كه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كه از نظر نتيجه تفاوت چندانى با معنى اول نخواهد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تَبَرُّج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آشكار شدن در برابر مردم است و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كه در برابر ديدگان همه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شى ء ناپاك است خواه ناپاك از نظر طبع آدمى باشد يا به حكم عقل يا شرع و يا همه اين ها </w:t>
      </w:r>
      <w:r>
        <w:rPr>
          <w:rFonts w:eastAsia="IRNazanin" w:cs="IRNazanin"/>
          <w:color w:val="111111"/>
          <w:sz w:val="28"/>
          <w:szCs w:val="28"/>
          <w:rtl w:val="true"/>
          <w:lang w:bidi="fa-IR"/>
        </w:rPr>
        <w:t>.</w:t>
      </w:r>
      <w:r>
        <w:rPr>
          <w:rStyle w:val="FootnoteAnchor"/>
          <w:rtl w:val="true"/>
        </w:rPr>
        <w:footnoteReference w:id="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پاك ساختن و در حقيقت تأكيدى است بر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اِذْهاب 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نفى پليدى ها و ذكر آن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نيز تأكيد ديگرى بر اين معنى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كه منظور از جاهليت اولى چيست ؟ ظاهرا همان جاهليتى است كه مقارن عصر پيامبر صلى الله عليه و آله بوده و به طورى كه در تواريخ آمده در آن موقع زنان حجاب درستى نداشتند و دنباله روسرى هاى خود را به پشت سر مى انداختند به طورى كه گلو و قسمتى از سينه و گردنبند و گوشواره هاى آن ها نمايان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ترتيب قرآن همسران پيامبر صلى الله عليه و آله را ازاين گونه اعمال بازمى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اين يك حكم عام است و تكيه آيات بر زنان پيامبر صلى الله عليه و آله به عنوان تأكيد بيشتر است ، درست مثل اين كه به شخص دانشمندى بگوييم تو كه دانشمندى دروغ مگو ،</w:t>
      </w:r>
      <w:r>
        <w:rPr>
          <w:rFonts w:eastAsia="IRNazanin" w:cs="IRNazanin"/>
          <w:color w:val="111111"/>
          <w:sz w:val="28"/>
          <w:szCs w:val="28"/>
          <w:rtl w:val="true"/>
          <w:lang w:bidi="fa-IR"/>
        </w:rPr>
        <w:t xml:space="preserve">.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مفهومش اين نيست كه دروغ گفتن براى ديگران مجاز است بلكه منظور اين است كه يك مرد عالم بايد به صورت مؤكّدتر و جدّى ترى از اين كار پرهيز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اين تعبير نشان مى دهد كه جاهليت ديگرى هم چون جاهليت عرب در پيش است كه ما امروز در عصر خود آثار اين پيش گويى قرآن در دنياى متمدن مادى را مى بينيم ، ولى مفسران پيشين نظر به اين كه چنين امرى را پيش بينى نمى كردند ، براى تفسير اين كلمه به زحمت افتاده بودند 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جاهليت 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فاصله ميان آدم و نوح و يا فاصله ميان عصر داود و سليمان كه زنان با پيراهن هاى بدن نما بيرون مى آمدند ، تفسير كرده اند ، تا جاهليت قبل از اسلام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جاهليت ثانيه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نيازى به اين سخنان نيست ، بلكه ظاهر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جاهليت 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جاهليت قبل از اسلام كه در جاى ديگر قرآن نيز به آن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آيه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مائده آيه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فتح آيه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جاهليت ثانيه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جاهليتى است كه بعدا پيدا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چون عصر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دستور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اين صورت بيان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اَقِمْنَ الصَّلوةَ وَاتينَ الزَّكوةَ وَ اَطِعْنَ اللّهَ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ميان عبادات روى نماز و زكات ، تكيه مى كند به خاطر آن است كه نماز مهم ترين راه ارتباط و پيوند با خالق است و زكات هم در عين اين كه عبادت بزرگى است پيوند محكمى با خلق خدا محسوب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وَاَطِعْنَ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حكم كلى است كه تمام برنامه هاى الهى رافرامى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دستورات سه گانه نيز نشان مى دهد كه احكام فوق مخصوص به زنان پيامبر صلى الله عليه و آله نيست ، بلكه براى همگان است هرچند در مورد آنان تأكيد بيشترى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آيه مى افزايد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يُريدُاللّهُ لِيُذْهِبَ عَنْكُمُ الرِّجْسَ اَهْلَ الْبَيْتِ وَ يَطَهِّرَكُمْ تَطْهيرا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معمولاً براى حصر است ، دليل بر اين است كه اين موهبت ويژه خاندان پيامبر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اراده تكوينى پروردگار است وگرنه اراده تشريعى و به تعبير ديگر لزوم پاك نگاهداشتن خويش ، انحصارى به خاندان پيامبر صلى الله عليه و آله ندارد و همه مردم بدون استثناء به حكم شرع موظفند از هرگونه گناه و پليدى پاك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گفته شود اراده تكوينى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موجب يك نوع جبر است ، ولى با توجه به بحث هايى كه در مسأله معصوم بودن انبياء و امامان داشته ايم پاسخ اين سخن روشن مى شود و در اين جا به طور خلاصه مى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معصومان داراى يك نوع شايستگى اكتسابى از طريق اعمال خويشند و يك نوع لياقت ذاتى و موهبتى از سوى پروردگار ، تا بتوانند الگو و اسوه مردم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معصومان به خاطر تأييدات الهى و اعمال پاك خويش ، چنان هستند كه در عين داشتن قدرت و اختيار براى گناه كردن به سراغ گناه نمى روند درست همان گونه كه هيچ فرد عاقلى حاضر نيست ، قطعه آتشى را بردارد و به دهان خويش بگذارد با اين كه نه اجبارى در اين كار است و نه اكراهى ، اين حالتى است كه از درون وجود خود انسان بر اثر آگاهى ها و مبادى فطرى و طبيعى مى جوشد، بى آن كه جبر و اجبارى در كار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همه علماى اسلام و مفسران ، اشاره به اهل بيت پيامبر صلى الله عليه و آله است و اين چيزى است كه از ظاهر خود آيه نيز فهميده مى شود ، چرا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صورت مطلق در اين جاذكر شد ، اما به قرينه آيات قبل و بعد، منظور از آن ، بيت و خانه پيامبر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درآيه فوق منحصرا پنج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 على و فاطمه عليهاالسلام و حسن و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سؤالى كه در اين جا باقى مى ماند اين است كه چگونه در لابلاى بحث از وظايف زنان پيامبر صلى الله عليه و آله مطلبى گفته شده است كه شامل زنان پيامبر صلى الله عليه و آله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اين سؤال را مفسر بزرگ 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اولين بار نيست كه در آيات قرآن با آياتى بر خورد مى كنيم كه در كنار هم قرار دارند و اما از موضوعات مختلفى سخن مى گويند ، قرآن پر است از اين گونه بحث ها ،هم چنين در كلام فصحاى عرب و اشعار آنان نيز نمونه هاى فراوانى براى اين موضوع موجوداست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بزرگ نويسنده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ديگرى برآن افزوده كه خلاصه اش چنين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هيچ دليلى در دست نداريم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يُريدُاللّهُ لِيُذْهِبَ عَنْكُمُ 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اين آيات نازل شده است ، بلكه از روايات به خوبى استفاده مى شود كه اين قسمت جداگانه نازل گرديده ، اما به هنگام جمع آورى آيات قرآن در عصر پيامبر يا بعد از آن </w:t>
      </w:r>
    </w:p>
    <w:p>
      <w:pPr>
        <w:pStyle w:val="BookText"/>
        <w:rPr/>
      </w:pPr>
      <w:r>
        <w:rPr>
          <w:rFonts w:ascii="IRNazanin" w:hAnsi="IRNazanin" w:eastAsia="IRNazanin"/>
          <w:color w:val="111111"/>
          <w:sz w:val="28"/>
          <w:sz w:val="28"/>
          <w:szCs w:val="28"/>
          <w:rtl w:val="true"/>
          <w:lang w:bidi="fa-IR"/>
        </w:rPr>
        <w:t>در كنار اين آيات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سومى اين است كه قرآن مى خواهد به همسران پيامبر صلى الله عليه و آله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ميان خانواده اى قرار داريد كه گروهى از آنان معصوم هستند ، كسى كه در زير سايه درخت عصمت و در كانون معصومان قرار گرفته سزاوار است كه بيش از ديگران مراقب خود باشد و فراموش نكنيد كه انتساب او به خانواده اى كه پنج معصوم پاك در آن است مسؤوليت هاى سنگينى براى او ايجاد مى كند و خدا و خلق خدا انتظارات فراوانى از او 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آيه تطهير نشان روشن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عصمت اهل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مفسران،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درآيه فوق ، تنها اشاره به شرك 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كبيره زشت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اند ، در حالى كه هيچ دليلى بر اين محدوديت در دست نيست ، بلكه 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توجه به اين كه الف و لام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و لام 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پليدى و گناه را شامل مى شود ، چرا كه گناهان همه رجس هستند و لذا اين كلمه در قرآن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مشروبات الكلى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هاى حرام و ناپاك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اطلاق شده است </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اين كه اراده الهى تخلف ناپذير است 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يُريدُاللّهُ لِيُذْهِبَ عَنْكُمُ الرِّجْسَ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بر اراده حتمى او مى باشد ، مخصوصا با توجه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حصر و تأكيد است روشن مى شود كه اراده قطعى خداوند بر اين قرار گرفته كه اهل بيت از هرگونه رجس و پليدى و گناه پاك باشند و اين همان مقام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نيز قابل توجه است كه منظور از اراده الهى در اين آيه دستورها و احكام او در مورد حلال و حرام نيست ، چرا كه اين دستورها شامل همگان مى شود و اختصاص به اهل بيت ندارد بنابراين با مفهوم كلمه اِنَّما سازگار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اراده مستمر اشاره به يك نوع امداد الهى است كه اهل بيت را بر عصمت و ادامه آن يارى مى دهد و در عين حال منافات با آزادى اراده و اختيار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قبلاً شرح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مفهوم آيه همان چيزى است كه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عَصَمَكُمُ اللّهُ مِنَ الزَّلَلِ وَ امَنَكُمْ مِنَ الْفِتَنِ وَ طَهَرَّكُمْ مِنَ الدَّنَسِ وَ اَذْهَبَ عَنْكُمُ </w:t>
      </w:r>
      <w:bookmarkStart w:id="466" w:name="pg19461_211031"/>
    </w:p>
    <w:p>
      <w:pPr>
        <w:pStyle w:val="BookText"/>
        <w:rPr/>
      </w:pPr>
      <w:bookmarkEnd w:id="466"/>
      <w:r>
        <w:rPr>
          <w:rFonts w:ascii="IRNazanin" w:hAnsi="IRNazanin" w:eastAsia="IRNazanin"/>
          <w:color w:val="111111"/>
          <w:sz w:val="28"/>
          <w:sz w:val="28"/>
          <w:szCs w:val="28"/>
          <w:rtl w:val="true"/>
          <w:lang w:bidi="fa-IR"/>
        </w:rPr>
        <w:t>الرِّجْسَ وَ 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از لغزش ها حفظ كرد و از فتنه انحرافات در امان داشت و از آلودگى ها پاك ساخت و پليدى را از شما دور كرد و كاملا تطهير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توضيح در دلالت آيه فوق بر مقام عصمت اهل بيت نبايد ترديد كرد </w:t>
      </w:r>
      <w:r>
        <w:rPr>
          <w:rFonts w:eastAsia="IRNazanin" w:cs="IRNazanin"/>
          <w:color w:val="111111"/>
          <w:sz w:val="28"/>
          <w:szCs w:val="28"/>
          <w:rtl w:val="true"/>
          <w:lang w:bidi="fa-IR"/>
        </w:rPr>
        <w:t>.</w:t>
      </w:r>
    </w:p>
    <w:p>
      <w:pPr>
        <w:pStyle w:val="Heading2"/>
        <w:numPr>
          <w:ilvl w:val="1"/>
          <w:numId w:val="1"/>
        </w:numPr>
        <w:rPr/>
      </w:pPr>
      <w:bookmarkStart w:id="467" w:name="__RefHeading___Toc17121887_1280447820"/>
      <w:bookmarkStart w:id="468" w:name="_Toc162"/>
      <w:bookmarkEnd w:id="467"/>
      <w:r>
        <w:rPr>
          <w:rtl w:val="true"/>
        </w:rPr>
        <w:t>آيه تطهير درباره چه كسانى است ؟</w:t>
      </w:r>
      <w:bookmarkEnd w:id="468"/>
    </w:p>
    <w:p>
      <w:pPr>
        <w:pStyle w:val="BookText"/>
        <w:rPr/>
      </w:pPr>
      <w:r>
        <w:rPr>
          <w:rFonts w:ascii="IRNazanin" w:hAnsi="IRNazanin" w:eastAsia="IRNazanin"/>
          <w:color w:val="111111"/>
          <w:sz w:val="28"/>
          <w:sz w:val="28"/>
          <w:szCs w:val="28"/>
          <w:rtl w:val="true"/>
          <w:lang w:bidi="fa-IR"/>
        </w:rPr>
        <w:t xml:space="preserve">گفتيم اين آيه گرچه در لابلاى آيات مربوط به همسران پيامبر صلى الله عليه و آله آمده اما تغيير سياق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ضميرهاى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مؤنث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اين است كه اين آيه محتوايى جداى از آن آيات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حتى كسانى كه آيه را مخصوص به پيامبر صلى الله عليه و آله و على و فاطمه و حسن و حسين عليهم السلام ندانسته اند معنى وسيعى براى آن قايل شده اند كه هم اين بزرگواران را شامل مى شود و هم همسران پيامبر صلى الله عليه و آله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روايات فراوانى در دست داريم كه نشان مى دهد آيه مخصوص اين بزرگواران است و همسران دراين معنى داخل نيستند هرچند از احترام متناسب برخوردارند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بخشى از آن روايات را ذيلاً از نظر مى گذرانيم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رواياتى كه ازخود همسران پيامبر صلى الله عليه و آله نقل شده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پيامبر صلى الله عليه و آله سخن از اين آيه شريفه مى گفت ، ما از او سؤال كرديم كه جزء آن هستيم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خوبيد اما مشمول اين آيه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روايتى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كه پيامبر صلى الله عليه و آله در خانه خود بود كه فاطمه عليهاالسلام پارچه حريرى نزد آن حضرت آورد ، پيامبر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و دو فرزندانت حسن و حسين را صدا كن ، آن ها را آورد ، سپس غذا خوردند بعد پيامبر صلى الله عليه و آله عبايى بر آن ها افكند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هؤُلاءِ اَهْلُبَيْتى وَ عِتْرَتى فَاذْهَبْ عَنْهُمُ الرِّجْسَ وَ طَهِّرْهُمْ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خاندان منند ، پليدى را از آن ها دور كن و از هر آلودگى پاكشان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جا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يُريدُاللّهُ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آيا من هم با شما هستم اى رسول خدا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اِنَّكَ اِلى 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برخير و نيكى هستى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در زمره اين گروه </w:t>
      </w:r>
    </w:p>
    <w:p>
      <w:pPr>
        <w:pStyle w:val="BookText"/>
        <w:rPr/>
      </w:pPr>
      <w:r>
        <w:rPr>
          <w:rFonts w:ascii="Amiri" w:hAnsi="Amiri" w:eastAsia="Amiri" w:cs="Amiri"/>
          <w:color w:val="111111"/>
          <w:sz w:val="28"/>
          <w:sz w:val="28"/>
          <w:szCs w:val="28"/>
          <w:rtl w:val="true"/>
          <w:lang w:bidi="ar-SA"/>
        </w:rPr>
        <w:t xml:space="preserve">نيستى </w:t>
      </w:r>
      <w:r>
        <w:rPr>
          <w:rFonts w:eastAsia="Amiri" w:cs="Amiri" w:ascii="Amiri" w:hAnsi="Amiri"/>
          <w:color w:val="111111"/>
          <w:sz w:val="28"/>
          <w:szCs w:val="28"/>
          <w:rtl w:val="true"/>
          <w:lang w:bidi="ar-SA"/>
        </w:rPr>
        <w:t>)</w:t>
      </w:r>
      <w:r>
        <w:rPr>
          <w:rStyle w:val="FootnoteAnchor"/>
          <w:rtl w:val="true"/>
        </w:rPr>
        <w:footnoteReference w:id="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نقل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از او درباره جنگ جمل و دخالت او در آن جنگ ويرانگر سؤال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باتأسف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تقدير الهى بود و هنگامى كه درباره على از او سؤال كردند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از من درباره كسى سؤال مى كنى كه محبوب ترين مردم نزد پيامبر صلى الله عليه و آله بود و از كسى مى پرسى كه همسر محبوب ترين مردم نزد رسول خدا صلى الله عليه و آله بود ، من با چشم خود ، على و فاطمه و حسن و حسين را ديدم كه پيامبر صلى الله عليه و آله آن ها را در زير لباسى جمع كرده بود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خاندان منند و حاميان من، رجس را از آن ها ببر و از آلودگى ها پاكشان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آيا من هم از آن ها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 باش، تو بر خير و نيكى هستى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جزء اين جمع نمى باشى </w:t>
      </w:r>
      <w:r>
        <w:rPr>
          <w:rFonts w:eastAsia="IRNazanin" w:cs="IRNazanin"/>
          <w:color w:val="111111"/>
          <w:sz w:val="28"/>
          <w:szCs w:val="28"/>
          <w:rtl w:val="true"/>
          <w:lang w:bidi="fa-IR"/>
        </w:rPr>
        <w:t xml:space="preserve">). </w:t>
      </w:r>
      <w:r>
        <w:rPr>
          <w:rStyle w:val="FootnoteAnchor"/>
          <w:rtl w:val="true"/>
        </w:rPr>
        <w:footnoteReference w:id="236"/>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روايات بسيار فراوانى در مورد حديث كساء به طور اجمال وارد شده كه از همه آن ها استفاده مى شود ، پيامبر صلى الله عليه و آله ، على و فاطمه و حسن و حسين را فراخواند و يا آن ها به خدمت آمدند پيامبر صلى الله عليه و آله عبايى بر آن ها افكند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ها خاندان منند ، رجس و آلودگى را از آن ها دور كن ، در اين هنگام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يُريدُاللّهُ لِيُذْهِبَ عَنْكُمُ الرِّجْسَ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معروف حاكم حسكانى نيشابورى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روايات را به طرق متعدداز راويان مختلفى گردآورى كرده است</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در اين جا اين سؤال جلب توجه مى كند كه هدف از جمع كردن آن ها در زير كساء چه بوده؟ گويا پيامبر صلى الله عليه و آله مى خواسته است كاملاً آن ها را مشخص كند و بگويد آيه فوق ، تنها درباره اين گروه است ، مبادا كسى مخاطب را در اين آيه تمام بيوتات پيامبر صلى الله عليه و آله و همه كسانى كه جزء خاندان او هستند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بعضى از روايات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كه پيامبر صلى الله عليه و آله سه بار اين جمله را تكرار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من اينها هستند ، پليدى را از آن ها دور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اَهْلُبَيْتى وَ خاصَّتى فَاذْهَبْ عَنْهُمُ الرِّجْسَ وَ طَهِّرْهُمْ تَطْهيرا</w:t>
      </w:r>
      <w:r>
        <w:rPr>
          <w:rFonts w:eastAsia="IRNazanin" w:cs="IRNazanin"/>
          <w:color w:val="111111"/>
          <w:sz w:val="28"/>
          <w:szCs w:val="28"/>
          <w:rtl w:val="true"/>
          <w:lang w:bidi="fa-IR"/>
        </w:rPr>
        <w:t xml:space="preserve">» . </w:t>
      </w:r>
      <w:r>
        <w:rPr>
          <w:rStyle w:val="FootnoteAnchor"/>
          <w:rtl w:val="true"/>
        </w:rPr>
        <w:footnoteReference w:id="23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روايات فراوان ديگرى مى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نزول آيه فوق ، پيامبر صلى الله عليه و آله مدت شش ماه، هنگامى كه براى نماز صبح از كنار خانه فاطمه عليهاالسلام مى گذشت صدا مى 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اَلصَّلوةَ يا اَهْلَ الْبَيْتِ اِنَّما يُريدُ اللّهُ لِيُذْهِبَ عَنْكُمُ الرِّجْسَ اَهْلَ الْبَيْتِ وَ يُطَّهِرَكُمْ تَطْهيرا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است اى اهل بيت ، خداوند مى خواهد پليدى را از شما اهل بيت دور كند و شما را پاك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حديث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حسكانى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xml:space="preserve">. </w:t>
      </w:r>
      <w:r>
        <w:rPr>
          <w:rStyle w:val="FootnoteAnchor"/>
          <w:rtl w:val="true"/>
        </w:rPr>
        <w:footnoteReference w:id="239"/>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روايت ديگرى كه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ابوسعيد خدرى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صلى الله عليه و آله نقل شده مى خوانيم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اين برنامه را تا هشت ماه ادامه داد </w:t>
      </w:r>
      <w:r>
        <w:rPr>
          <w:rFonts w:eastAsia="IRNazanin" w:cs="IRNazanin"/>
          <w:color w:val="111111"/>
          <w:sz w:val="28"/>
          <w:szCs w:val="28"/>
          <w:rtl w:val="true"/>
          <w:lang w:bidi="fa-IR"/>
        </w:rPr>
        <w:t xml:space="preserve">» . </w:t>
      </w:r>
      <w:r>
        <w:rPr>
          <w:rStyle w:val="FootnoteAnchor"/>
          <w:rtl w:val="true"/>
        </w:rPr>
        <w:footnoteReference w:id="240"/>
      </w:r>
      <w:r>
        <w:rPr>
          <w:rFonts w:ascii="IRNazanin" w:hAnsi="IRNazanin" w:eastAsia="IRNazanin"/>
          <w:color w:val="111111"/>
          <w:sz w:val="28"/>
          <w:sz w:val="28"/>
          <w:szCs w:val="28"/>
          <w:rtl w:val="true"/>
          <w:lang w:bidi="fa-IR"/>
        </w:rPr>
        <w:t xml:space="preserve">حديث فوق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پيامبر صلى الله عليه و آله نقل كرده است </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 xml:space="preserve">اين نكته قابل توجه است كه تكرار اين مسأله در مدت شش يا نه ماه به طور مداوم دركنار خانه فاطمه عليهاالسلام براى اين است كه مطلب را كاملاً مشخص كند تا در آينده ترديدى براى هيچ كس باقى نماند كه اين آيه تنها درشأن اين گروه نازل شده است، به خصوص اين كه تنها خانه اى كه در ورودى آن در مسجد پيامبر اكرم صلى الله عليه و آله باز مى شد ، بعد از آن كه دستور داد درهاى خانه هاى ديگران به سوى مسجد بسته شود در خانه فاطمه بود و طبعا هميشه جمعى از مردم به هنگام نماز اين سخن را در آنجا مى شنيدند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جاى تعجب است كه بعضى از مفسران اصرار دارند كه آيه مفهوم عامى دارد و همسران پيامبر صلى الله عليه و آله نيز در آن وارد هستند ، هرچند اكثريت علماى اسلام اعم از شيعه و اهل سنت آن را محدود به اين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پنج تن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پيامبر صلى الله عليه و آله كه طبق گواهى روايات اسلامى در بازگو كردن فضايل خود و ريزه كارى هاى ارتباطش با پيامبر چيزى فروگذار نمى كرد اگر اين آيه شامل او مى شد قطعا در لابلاى سخنانش به مناسبت هايى از آن سخن مى گفت در حالى كه هرگز چنين چيزى از او نقل نشده است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متعددى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ابوسعيد خدرى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صحابى معروف نقل شده كه با صراحت گواهى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آيه تنها در مورد پنج تن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فى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رَسُولِ اللّهِ وَ عَلىٍّ وَ فاطِمَةَ وَ الْحَسَنِ وَ الْحُسَيْنِ </w:t>
      </w:r>
      <w:r>
        <w:rPr>
          <w:rFonts w:eastAsia="IRNazanin" w:cs="IRNazanin"/>
          <w:color w:val="111111"/>
          <w:sz w:val="28"/>
          <w:szCs w:val="28"/>
          <w:rtl w:val="true"/>
          <w:lang w:bidi="fa-IR"/>
        </w:rPr>
        <w:t xml:space="preserve">»: . </w:t>
      </w:r>
      <w:r>
        <w:rPr>
          <w:rStyle w:val="FootnoteAnchor"/>
          <w:rtl w:val="true"/>
        </w:rPr>
        <w:footnoteReference w:id="242"/>
      </w:r>
      <w:r>
        <w:rPr>
          <w:rFonts w:ascii="IRNazanin" w:hAnsi="IRNazanin" w:eastAsia="IRNazanin"/>
          <w:color w:val="111111"/>
          <w:sz w:val="28"/>
          <w:sz w:val="28"/>
          <w:szCs w:val="28"/>
          <w:rtl w:val="true"/>
          <w:lang w:bidi="fa-IR"/>
        </w:rPr>
        <w:t>اين روايات به قدرى زياد است كه بعضى از محققين آن را متواتر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آن چه گفتيم چنين نتيجه مى گيريم كه منابع و راويان احاديثى كه دلالت بر انحصار آيه به پنج تن مى كند به قدرى زياد است كه جاى ترديد در آن باقى نمى گذارد تا آن جا كه در 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هفتاد منبع از منابع معروف اهل سنت گردآورى شده و منابع شيعه در اين زمينه از هزار هم مى گذرد </w:t>
      </w:r>
      <w:r>
        <w:rPr>
          <w:rFonts w:eastAsia="IRNazanin" w:cs="IRNazanin"/>
          <w:color w:val="111111"/>
          <w:sz w:val="28"/>
          <w:szCs w:val="28"/>
          <w:rtl w:val="true"/>
          <w:lang w:bidi="fa-IR"/>
        </w:rPr>
        <w:t xml:space="preserve">. </w:t>
      </w:r>
      <w:r>
        <w:rPr>
          <w:rStyle w:val="FootnoteAnchor"/>
          <w:rtl w:val="true"/>
        </w:rPr>
        <w:footnoteReference w:id="243"/>
      </w:r>
      <w:r>
        <w:rPr>
          <w:rFonts w:ascii="Amiri" w:hAnsi="Amiri" w:eastAsia="Amiri" w:cs="Amiri"/>
          <w:color w:val="111111"/>
          <w:sz w:val="28"/>
          <w:sz w:val="28"/>
          <w:szCs w:val="28"/>
          <w:rtl w:val="true"/>
          <w:lang w:bidi="ar-SA"/>
        </w:rPr>
        <w:t xml:space="preserve">نويسنده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علماى معروف برادران اهل سنت است بيش از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در اين زمينه نقل كرده است </w:t>
      </w:r>
      <w:r>
        <w:rPr>
          <w:rFonts w:eastAsia="Amiri" w:cs="Amiri" w:ascii="Amiri" w:hAnsi="Amiri"/>
          <w:color w:val="111111"/>
          <w:sz w:val="28"/>
          <w:szCs w:val="28"/>
          <w:rtl w:val="true"/>
          <w:lang w:bidi="ar-SA"/>
        </w:rPr>
        <w:t xml:space="preserve">. </w:t>
      </w:r>
      <w:r>
        <w:rPr>
          <w:rStyle w:val="FootnoteAnchor"/>
          <w:rtl w:val="true"/>
        </w:rPr>
        <w:footnoteReference w:id="244"/>
      </w:r>
      <w:r>
        <w:rPr>
          <w:rFonts w:ascii="IRNazanin" w:hAnsi="IRNazanin" w:eastAsia="IRNazanin"/>
          <w:color w:val="111111"/>
          <w:sz w:val="28"/>
          <w:sz w:val="28"/>
          <w:szCs w:val="28"/>
          <w:rtl w:val="true"/>
          <w:lang w:bidi="fa-IR"/>
        </w:rPr>
        <w:t>از همه اين ها گذشته پاره اى از همسران پيامبر صلى الله عليه و آله در طول زندگى خود به كارهايى دست زدند كه هرگز با مقام معصوم بودن سازگار نيست ، مانند ماجراى جنگ جمل كه قيامى بود بر ضد امام وقت كه سبب خونريزى فراوانى گرديد و به گفته بعضى از مورخان تعداد كشتگان اين جنگ به هفده هزار نفر بالغ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اين ماجرا به هيچ وجه قابل توجيه نيست و حتى مى بينيم كه خود عايشه نيز بعد از اين حادثه ، اظهار ندامت مى كند كه نمونه اى از آن در بحث هاى پيشين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عيب جويى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بزرگ ترين و فداكارترين و با فضيلت ترين زنان اسلام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 در تاريخ اسلام مشهور است، اين سخن به قدرى بر پيامبر صلى الله عليه و آله ناگوار آمد كه از شدت غضب مو بر تنش راست شد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سوگندكه هرگز همسرى بهتر از او نداشتم ، او زمانى ايمان آورد كه مردم كافر بودند و زمانى اموالش را در اختيار من گذاشت كه مردم همه از من بريده بودند</w:t>
      </w:r>
      <w:r>
        <w:rPr>
          <w:rFonts w:eastAsia="IRNazanin" w:cs="IRNazanin"/>
          <w:color w:val="111111"/>
          <w:sz w:val="28"/>
          <w:szCs w:val="28"/>
          <w:rtl w:val="true"/>
          <w:lang w:bidi="fa-IR"/>
        </w:rPr>
        <w:t xml:space="preserve">» .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Amiri" w:hAnsi="Amiri" w:eastAsia="Amiri" w:cs="Amiri"/>
          <w:color w:val="111111"/>
          <w:sz w:val="28"/>
          <w:sz w:val="28"/>
          <w:szCs w:val="28"/>
          <w:rtl w:val="true"/>
          <w:lang w:bidi="ar-SA"/>
        </w:rPr>
        <w:t>در آيه مورد بحث مى افزايد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قَرْنَ فِي بُيُوتِكُنَّ</w:t>
      </w:r>
    </w:p>
    <w:p>
      <w:pPr>
        <w:pStyle w:val="BookText"/>
        <w:rPr/>
      </w:pPr>
      <w:r>
        <w:rPr>
          <w:rFonts w:ascii="IRNazanin" w:hAnsi="IRNazanin" w:eastAsia="IRNazanin"/>
          <w:color w:val="111111"/>
          <w:sz w:val="28"/>
          <w:sz w:val="28"/>
          <w:szCs w:val="28"/>
          <w:rtl w:val="true"/>
          <w:lang w:bidi="fa-IR"/>
        </w:rPr>
        <w:t>و در سراها و خانه هاى خودتان قرار و آرام 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ماده و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آنان دستور مى دهد كه در خانه هاى خود بمانند و بيرون نروند، امّا اگر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آنان سفارش مى كند كه در رفتار و كردار خويش وزين و باوقار باشند و به سبك سرى و رفتار و كردارى كه زيبنده آنان نيست، نزديك نشوند و رفت و آمد بى جا ننمايند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تَبَرَّجْنَ تَبَرُّجَ الْجَاهِلِيَّةِ الْأُولَى</w:t>
      </w:r>
    </w:p>
    <w:p>
      <w:pPr>
        <w:pStyle w:val="BookText"/>
        <w:rPr/>
      </w:pPr>
      <w:r>
        <w:rPr>
          <w:rFonts w:ascii="IRNazanin" w:hAnsi="IRNazanin" w:eastAsia="IRNazanin"/>
          <w:color w:val="111111"/>
          <w:sz w:val="28"/>
          <w:sz w:val="28"/>
          <w:szCs w:val="28"/>
          <w:rtl w:val="true"/>
          <w:lang w:bidi="fa-IR"/>
        </w:rPr>
        <w:t>و بسان روش زنان دوران جاهليتِ نخستين به خودنمايى نپردازيد و آنگونه در برابر مردم پديدار نشويد و يا زينت و زيور خود را به نمايش نگذاريد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خرامان خرامان راه رفتن و خودنمايى كردن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باور پاره اى منظور اين است كه روسرى خود را بر اندازد، امّا بى آنكه آن را گره زند و گلوبند و گوشواره هايش را نهان سازد، در كوچه و خيابان به راه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در جاهليت ميان زنان سبكسر رواج داشت و آيه از اين روش ناپسند و زشت هشدار 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جاهليتِ نخستين، روزگار تيره و تار پيش از اسلام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ادامه آيه شريفه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أَقِمْنَ الصَّلَاةَ</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شما زنان پيامبر صلى الله عليه و آله نماز را آن گونه كه شايسته است، باهمه شرايط آن به پا داريد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وَآتِينَ الزَّكَاةَ و زكات را بپردازيد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وَأَطِعْنَ اللَّهَ وَرَسُولَهُ</w:t>
      </w:r>
    </w:p>
    <w:p>
      <w:pPr>
        <w:pStyle w:val="BookText"/>
        <w:rPr/>
      </w:pPr>
      <w:r>
        <w:rPr>
          <w:rFonts w:ascii="IRNazanin" w:hAnsi="IRNazanin" w:eastAsia="IRNazanin"/>
          <w:color w:val="111111"/>
          <w:sz w:val="28"/>
          <w:sz w:val="28"/>
          <w:szCs w:val="28"/>
          <w:rtl w:val="true"/>
          <w:lang w:bidi="fa-IR"/>
        </w:rPr>
        <w:t>و خدا و پيامبرش را فرمان بريد و دستور و هشدارآنها رابپذيريد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آخرين فراز از آيه شريفه روى سخن را به خاندان پيامبر صلى الله عليه و آله مى سازد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اللَّهُ لِيُذْهِبَ عَنْكُمُ الرِّجْسَ أَهْلَ الْبَيْتِ وَيُطَهِّرَكُمْ تَطْهِيرًا</w:t>
      </w:r>
    </w:p>
    <w:p>
      <w:pPr>
        <w:pStyle w:val="BookText"/>
        <w:rPr/>
      </w:pPr>
      <w:r>
        <w:rPr>
          <w:rFonts w:ascii="IRNazanin" w:hAnsi="IRNazanin" w:eastAsia="IRNazanin"/>
          <w:color w:val="111111"/>
          <w:sz w:val="28"/>
          <w:sz w:val="28"/>
          <w:szCs w:val="28"/>
          <w:rtl w:val="true"/>
          <w:lang w:bidi="fa-IR"/>
        </w:rPr>
        <w:t>هان اى خاندان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تنها مى خواهد از شما پليدى و ناپاكى را دور سازد و آن گونه كه شايسته و بايسته است شما را پاك و پاكيزه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كار شيطانى و زشتى است كه خشنودى خدا را به همراه ندارد؛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الف و لام براى عَهْد و تعريف آمده و منظور از آن، خانه رسالت و كانون وحى است و در فرهنگ عرب به آنچه بدان پناه مى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و از اين ديدگاه است كه براى تبار و 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بُيُوت به 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ديدگاه برخى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مسجد پيامبر صلى الله عليه و آله در مدينه است و اصل آن، همانان هستند كه آن حضرت آنها را در آن سكونت داد و در خانه آنان را به سوى آن مسجد باز نهاد، امّا همه درب هاى خانه هاى ديگران را بست؛ و همه مردم مسلمان در اين مورد اتفاق نظر دارند كه خاندان پيامبر صلى الله عليه و آله مورد نظر آيه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اين مورد كه، خاندان پيامبر صلى الله عليه و آله چه كسانى هستند دو نظر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است كه منظور همسران پيامبر صلى الله عليه و آله است، چرا كه در آغاز آيه شريفه روى سخن با آنان 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انبوهى از دانشوران و دانشمندان،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ابوسعيد خِدرى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تن از همسران پيامبر صلى الله عليه و آله برآنند كه منظور آيه شريفه وجود گرانمايه پيامبر صلى الله عليه و آله و اميرمؤمنان و حسن و حسين و دخت گرانقدر او فاطمه است كه درود خدا بر آنان باد و آيه شريفه ويژه اين پنج نور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الْآيَةَ مُخْتَصَّةٌ بِرَسُولِ اللّهِ وَ عَلِىٌّ وَ فاطِمَةَ وَالْحَسَنِ وَالْحُسَيْنِ عليه السلام </w:t>
      </w:r>
      <w:r>
        <w:rPr>
          <w:rStyle w:val="FootnoteAnchor"/>
        </w:rPr>
        <w:footnoteReference w:id="246"/>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469" w:name="pg19461_211037"/>
    </w:p>
    <w:p>
      <w:pPr>
        <w:pStyle w:val="Heading2"/>
        <w:numPr>
          <w:ilvl w:val="1"/>
          <w:numId w:val="1"/>
        </w:numPr>
        <w:rPr/>
      </w:pPr>
      <w:bookmarkStart w:id="470" w:name="__RefHeading___Toc17121889_1280447820"/>
      <w:bookmarkStart w:id="471" w:name="_Toc163"/>
      <w:bookmarkEnd w:id="469"/>
      <w:bookmarkEnd w:id="470"/>
      <w:r>
        <w:rPr>
          <w:rtl w:val="true"/>
        </w:rPr>
        <w:t xml:space="preserve">روشنگرى روايات در خصوص </w:t>
      </w:r>
      <w:r>
        <w:rPr>
          <w:rtl w:val="true"/>
        </w:rPr>
        <w:t>«</w:t>
      </w:r>
      <w:r>
        <w:rPr>
          <w:rtl w:val="true"/>
        </w:rPr>
        <w:t>اهل بيت</w:t>
      </w:r>
      <w:r>
        <w:rPr>
          <w:rtl w:val="true"/>
        </w:rPr>
        <w:t xml:space="preserve">» </w:t>
      </w:r>
      <w:r>
        <w:rPr>
          <w:rtl w:val="true"/>
        </w:rPr>
        <w:t>در آيه تطهير</w:t>
      </w:r>
      <w:bookmarkEnd w:id="471"/>
    </w:p>
    <w:p>
      <w:pPr>
        <w:pStyle w:val="BookText"/>
        <w:rPr/>
      </w:pPr>
      <w:r>
        <w:rPr>
          <w:rFonts w:ascii="IRNazanin" w:hAnsi="IRNazanin" w:eastAsia="IRNazanin"/>
          <w:color w:val="111111"/>
          <w:sz w:val="28"/>
          <w:sz w:val="28"/>
          <w:szCs w:val="28"/>
          <w:rtl w:val="true"/>
          <w:lang w:bidi="fa-IR"/>
        </w:rPr>
        <w:t xml:space="preserve">روايات بسيارى كه از محدّثان و دانشمندان شيعه و سنى در اين مورد رسيده است، همه گواه بر اين حقيقت است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مورد بحث، خاندان پيامبر صلى الله عليه و آله است و نه هيچ كس ديگر؛ و نيز روشنگرى مى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 اين خاندان پرشكوه همان پنج وجود گرانمايه اند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ابوحمزه ثُمالى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تفسيرش در اين مورد، از همسر ارجمند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دخت فرزانه پيامبر صلى الله عليه و آله فاطمه نزد آن حضرت آمد و سوپى خاصّ براى پدرش آورد؛ پيامبر صلى الله عليه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ارجمند و دو فرزند دلبندت حسن و حسين را نزدم دعوت كن دختر پيامبر صلى الله عليه و آله آنان رابه خانه پدر فراخواند و همگى ازآن غذاخوردند؛ آن گاه پيامبر صلى الله عليه و آله كساى خيبرى را بر سر آنان برافراشته داشت و رو به بارگاه خدا برد و نيايشگرانه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هؤُلاء اَهْلُ بَيْتى وَ عِتْرَتى فَاَذْهِبْ عَنْهُمُ الرِّجْسَ وَ طَهِّرْهُمْ تَطْهيراً</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خاندان گرانمايه من هستند، پس پليدى و آلودگى را هماره از آنان دور داشته و آنان را آن گونه كه بايد پاك و پاكيزه 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ديدن اين منظره دل انگيز و آن نيايش شورآفرين پيامبر صلى الله عليه و آله بر آن شدم كه خود را در شمار آنان درآورده و مشمول دعاى آن حضرت گردم، كه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بخير و سلامتِ در عقيده خواهى ماند، امّا از اينان نيستى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از دوّمين امام نور حضرت حسن عليه السلام آورده اند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 آيَةُ التَّطْهيرِ جَمَعَنا رَسُولُ اللّهِ صلى الله عليه و آله وَ اِيّاهُ فى كَساءٍ لاُِمِّ سَلَمَةَ،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اَهْلُ بَيْتى وَ عِتْرَتى</w:t>
      </w:r>
      <w:r>
        <w:rPr>
          <w:rFonts w:eastAsia="Amiri" w:cs="Amiri" w:ascii="Amiri" w:hAnsi="Amiri"/>
          <w:color w:val="111111"/>
          <w:sz w:val="28"/>
          <w:szCs w:val="28"/>
          <w:rtl w:val="true"/>
          <w:lang w:bidi="ar-SA"/>
        </w:rPr>
        <w:t>.</w:t>
      </w:r>
      <w:r>
        <w:rPr>
          <w:rStyle w:val="FootnoteAnchor"/>
          <w:rtl w:val="true"/>
        </w:rPr>
        <w:footnoteReference w:id="248"/>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آيه تطهير فرود آمد، پيامبر گرامى صلى الله عليه و آله ما را به همراه خويش در زير كساء نشاند و آن گاه دست ها را به سوى آسمان گشود و نيايشگرانه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خاندان و نزديكان من هستند، پس پليدى را هماره از اينان دور بدار</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ديدگاه پيروان مذهب اهل بيت در آيه تطهير</w:t>
      </w:r>
    </w:p>
    <w:p>
      <w:pPr>
        <w:pStyle w:val="BookText"/>
        <w:rPr/>
      </w:pPr>
      <w:r>
        <w:rPr>
          <w:rFonts w:ascii="IRNazanin" w:hAnsi="IRNazanin" w:eastAsia="IRNazanin"/>
          <w:color w:val="111111"/>
          <w:sz w:val="28"/>
          <w:sz w:val="28"/>
          <w:szCs w:val="28"/>
          <w:rtl w:val="true"/>
          <w:lang w:bidi="fa-IR"/>
        </w:rPr>
        <w:t xml:space="preserve">به باور پيروان مذهب اهل بيت آيه مباركه تطهير ويژه پيامبر صلى الله عليه و آله و اميرمؤمنان و دخت فرزانه پيامبر صلى الله عليه و آله و دو نور ديده اش حسن و حسين عليه السلام است، چرا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اثبات مطلبِ پس از خود و براى انحصار است، از اين رو هنگامى كه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لَكَ عِنْدى دِرْهَمٌ و يا زمانى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فِى الدّارِ زَيْدٌ، مفهوم آن اين است تنها براى تو نزد من درهم و دينار است، نه براى ديگرى و يا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است و بس؛ با اين بيان اين اراده و خواست خدا در آيه شريفه، يا خواست و اراده تنهاست و يا اراده و خواستن ويژه است كه از پى خويش پاكداشتن و دور ساختن آنان از هر گونه لغزش و گناه و مصونيتِ آن پنج نور مقدس را به ارمغان مى آورد؛ روشن است كه اين اراده نمى تواند خواست تشريعى خدا باشد، چرا كه چنين خواست و اراده اى شامل همه انسان ها مى شود و خدا براى همه، درست انديشى و شايسته كردارى را خواسته است و نه براى خاندان پيامبر صلى الله عليه و آله به صورت اختصاصى و انحصارى؛ و از آنجايى كه اين بيان در راه ستايش و مدح آنان فرود آمده است، هيچ ترديدى نمى ماند كه خواست و اراده خدا درآيه شريفه همان خواست تكوينى براى مصون داشتن آنان از هرپليدى و گناه و لغزشِ موردنظر آفريدگار هستى است و اين موهبت ويژه پيامبر صلى الله عليه و آله و خاندان اوست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از آنجايى كه براى ما روشن است كه جز اين پنج وجود گرانمايه هيچ كس ديگر از خاندان و نزديكان پيامبر صلى الله عليه و آله ، عصمت و مصون بود نشان از گناه و لغزش ثابت نيست، پس آيه شريفه ويژه همان پنج وجود مقدس است و آنانند كه خدا وجود ارزشمندشان را پاك و پاكيزه خواسته و آنان را الگو و سرمشق بندگانش قرار داده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وَاذْكُرْنَ ما يُتْلى فى بُيُوتِكُنَّ مِنْ اياتِ اللّهِ وَالْحِكْمَةِ اِنَّ اللّهَ كانَ لَطيفا خَبيرا</w:t>
      </w:r>
    </w:p>
    <w:p>
      <w:pPr>
        <w:pStyle w:val="BookText"/>
        <w:rPr/>
      </w:pPr>
      <w:r>
        <w:rPr>
          <w:rFonts w:ascii="IRNazanin" w:hAnsi="IRNazanin" w:eastAsia="IRNazanin"/>
          <w:color w:val="111111"/>
          <w:sz w:val="28"/>
          <w:sz w:val="28"/>
          <w:szCs w:val="28"/>
          <w:rtl w:val="true"/>
          <w:lang w:bidi="fa-IR"/>
        </w:rPr>
        <w:t>و آن چه را در خانه هاى شما از آيات خداوند و حكمت و دانش خوانده مى شود ياد كنيد، خداوند لطيف و خبير است</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در خاستگاه وحى قرار گرفته ايد و در مركز و كانون نور قرآن ، حتى اگر در خانه نشسته ايد مى توانيد از آياتى كه در فضاى خانه شما از زبان مبارك پيامبر صلى الله عليه و آله طنين افكن است ، به طور شايسته اى از تعليمات اسلام و سخنان پيامبر صلى الله عليه و آله بهره مند شويد كه هر نفسش درسى است و هر سخنش برنامه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كه ميان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فرقى است ؟ بعضى از مفسران گفته اند ، هر دو اشاره به قرآن است ، منتهى تعبير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اعجاز را بيان مى كند و تعبير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محتواى عميق و دانشى را كه در آن نهفته است باز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پايان آيه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كانَ لَطيفا خَبيرا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كه او از دقيق ترين و باريك ترين مسايل با خبر و آگاه است و نيات شما را به خوبى مى داند و از اسرار درون سينه هاى شما باخبر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درصورتى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معنى كسى كه از دقايق آگاه است تفسير كنيم و اگر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شود اشاره به اين است كه خداوند هم نسبت به شما همسران پيامبر ، لطف و رحمت دارد و هم از اعمالتان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احتمال نيز وجود دارد كه تكيه بر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اعجاز آيات قرآن و تكيه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محتواى حكمت آميز آن باشد ، در عين حال اين معانى هم باهم منافات ندارند و قابل جمع هستند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به باور پاره اى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قرآن و سنّت در خانه هايتان تلاوت مى گردد، حفظ كنيد تا هماره آنها را به خاطر داشته باشيد و بر اساس آنها رفتار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بيان در اين آيه آنان تشويق مى گردند كه آيات قرآن را به خاطر بسپارند و به سخنان سرشار از حكمت پيامبر صلى الله عليه و آله و سنت او دل دهند و با حفظ آنها در گفتار و تبادل نظر خويش براساس آنها سخن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فرمان گرچه در مرحله نخست به آنان داده مى شود، امّا در حقيقت دستورى است به همه زنان و دختران جامعه و همه پيروان قرآن و پيامبر صلى الله عليه و آله كه در تبادل آراء و انديشه ها معصوم عمل كنند و از بافته ها و يافته هاى زورمدارانه و بر اساس هوا و هوس و يا آلوده به شرك و خرافات دورى جويند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كَانَ لَطِيفا خَبِيرًا</w:t>
      </w:r>
    </w:p>
    <w:p>
      <w:pPr>
        <w:pStyle w:val="BookText"/>
        <w:rPr/>
      </w:pPr>
      <w:r>
        <w:rPr>
          <w:rFonts w:ascii="IRNazanin" w:hAnsi="IRNazanin" w:eastAsia="IRNazanin"/>
          <w:color w:val="111111"/>
          <w:sz w:val="28"/>
          <w:sz w:val="28"/>
          <w:szCs w:val="28"/>
          <w:rtl w:val="true"/>
          <w:lang w:bidi="fa-IR"/>
        </w:rPr>
        <w:t>چرا كه خدا هماره دقيق و آگاه است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باور برخى، به يقين خدا در تدبير امور جهان و رساندن خير و بركت به آفريدگانش دانا و توانا و از مصالح و مفاسد كارهايى كه به دست مردم انجام مى شود آگاه است؛ از اين رو آنان را به كارهاى شايسته و سودبخش فرمان داده و از رفتار و كردار زيانبار باز مى دارد</w:t>
      </w:r>
      <w:r>
        <w:rPr>
          <w:rFonts w:eastAsia="IRNazanin" w:cs="IRNazanin"/>
          <w:color w:val="111111"/>
          <w:sz w:val="28"/>
          <w:szCs w:val="28"/>
          <w:rtl w:val="true"/>
          <w:lang w:bidi="fa-IR"/>
        </w:rPr>
        <w:t xml:space="preserve">. </w:t>
      </w:r>
      <w:bookmarkStart w:id="472" w:name="pg19461_211041"/>
    </w:p>
    <w:p>
      <w:pPr>
        <w:pStyle w:val="Heading2"/>
        <w:numPr>
          <w:ilvl w:val="1"/>
          <w:numId w:val="1"/>
        </w:numPr>
        <w:rPr/>
      </w:pPr>
      <w:bookmarkStart w:id="473" w:name="__RefHeading___Toc17121891_1280447820"/>
      <w:bookmarkStart w:id="474" w:name="_Toc164"/>
      <w:bookmarkEnd w:id="472"/>
      <w:bookmarkEnd w:id="473"/>
      <w:r>
        <w:rPr>
          <w:rtl w:val="true"/>
        </w:rPr>
        <w:t>وضعيت اقتصادى برتر معيار ارزش معنوى گذارى انسان ها نيست</w:t>
      </w:r>
      <w:bookmarkEnd w:id="474"/>
    </w:p>
    <w:p>
      <w:pPr>
        <w:pStyle w:val="BookText"/>
        <w:rPr/>
      </w:pPr>
      <w:r>
        <w:rPr>
          <w:rFonts w:ascii="Amiri" w:hAnsi="Amiri" w:eastAsia="Amiri" w:cs="Amiri"/>
          <w:color w:val="111111"/>
          <w:sz w:val="28"/>
          <w:sz w:val="28"/>
          <w:szCs w:val="28"/>
          <w:rtl w:val="true"/>
          <w:lang w:bidi="ar-SA"/>
        </w:rPr>
        <w:t>وَ ما اَرْسَلْنا فى قَرْيَةٍ مِنْ نَذيرٍ اِلاّ قالَ مُتْرَفُوها اِنّا بِما اُرْسِلْتُمْ بِه كافِرُونَ</w:t>
      </w:r>
    </w:p>
    <w:p>
      <w:pPr>
        <w:pStyle w:val="BookText"/>
        <w:rPr/>
      </w:pPr>
      <w:r>
        <w:rPr>
          <w:rFonts w:ascii="IRNazanin" w:hAnsi="IRNazanin" w:eastAsia="IRNazanin"/>
          <w:color w:val="111111"/>
          <w:sz w:val="28"/>
          <w:sz w:val="28"/>
          <w:szCs w:val="28"/>
          <w:rtl w:val="true"/>
          <w:lang w:bidi="fa-IR"/>
        </w:rPr>
        <w:t xml:space="preserve">ما در هيچ شهر و ديارى پيامبرى انذاركننده نفرستاديم، مگر اين كه مترفين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ها كه مست ناز و نعمت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 چه شما فرستاده شده ايد ، كافر هستيم</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بيم دهنده، اشاره به پيامبران الهى است كه مردم را از عذاب الهى در برابر كج روى ها و بيدادگرى ها و گناه و فساد بيم مى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مُترَفُوها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تنعم است و مترف به كسى مى گويند كه فزونى نعمت و زندگى مرفه اورامست و مغرور و غافل كرده و به طغيان گرى واداشته است</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آرى معمولاً كسانى كه در صفّ اول مخالفين انبياء بودند، اين گروه مُترَف طغيان گر غافل بودند كه چون تعليمات انبياء را از يك سو مزاحم كامجويى و هوسرانى خود مى ديدند و از سوى ديگر مدافع حقوق محرومانى كه با غصب حقوق آن ها به اين زندگى پر زرق و برق رسيده بودند و از سوى سوم آن ها هميشه براى پاسدارى مال و ثروتشان قدرت حكومت را يدك مى كشيدند و پيامبران را در تمام اين جهات در نقطه مقابل خود مى ديدند، لذا فورا به مبارزه برمى خاستند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شريفه به پيامبر گرامى صلى الله عليه و آله يادآورى مى كند كه مردم شهر و ديار او نيز به همان راه جامعه ها و نسل هاى پيشين رفته اند، چرا كه رهروان راه توحيدى و پيامبران پيشين نيز همين مردم محروم و يا متوسط جامعه بوده اند، نه زرداران و انحصارگران امكانات مردم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475" w:name="pg19461_211042"/>
    </w:p>
    <w:p>
      <w:pPr>
        <w:pStyle w:val="BookText"/>
        <w:rPr/>
      </w:pPr>
      <w:bookmarkEnd w:id="475"/>
      <w:r>
        <w:rPr>
          <w:rFonts w:ascii="Amiri" w:hAnsi="Amiri" w:eastAsia="Amiri" w:cs="Amiri"/>
          <w:color w:val="111111"/>
          <w:sz w:val="28"/>
          <w:sz w:val="28"/>
          <w:szCs w:val="28"/>
          <w:rtl w:val="true"/>
          <w:lang w:bidi="ar-SA"/>
        </w:rPr>
        <w:t>وَ قالُوا نَحْنُ اَكْثَرُ اَمْوالاً وَ اَوْلادا وَ ما نَحْنُ بِمُعَذَّبينَ</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و اولاد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نشانه علاقه خدا به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هرگز مجازات نخواهيم شد</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 xml:space="preserve">خداوند به ما محبت دارد، هم اموال فراوان در اختيار ما نهاده و هم نيروى انسانى بسيار و اين دليل بر لطف او در حق ما و نشانه مقام و موقعيّت ما، در نزد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چشمى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هرگزمجازات نخواهيم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نَحْنُ بِمُعَذَّبينَ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عزيزكرده هاى خود را هم مجازات مى كند؟ اگر ما مطرود درگاه او بوديم، اين همه نعمت چرا به ما مى داد؟ خلاصه آبادى دنياى ما دليل روشنى بر آبادى آخرت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Heading2"/>
        <w:numPr>
          <w:ilvl w:val="1"/>
          <w:numId w:val="1"/>
        </w:numPr>
        <w:rPr/>
      </w:pPr>
      <w:bookmarkStart w:id="476" w:name="__RefHeading___Toc17121893_1280447820"/>
      <w:bookmarkStart w:id="477" w:name="_Toc165"/>
      <w:bookmarkEnd w:id="476"/>
      <w:r>
        <w:rPr>
          <w:rtl w:val="true"/>
        </w:rPr>
        <w:t>كثرت اموال و اولاد دليل برترى انسان نيست</w:t>
      </w:r>
      <w:bookmarkEnd w:id="477"/>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سان قرآن روشنگرى مى كند كه آنان به ثروتها و فرزندان شان مى نازيدند و بر آنها مباهات مى كردند و آنها را رمز برترى خويش عنوان مى ساختند و به محرومان جامعه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بسيارى ثروت و فرزندان ما، دليل بزرگوارى و كرامت ماست و نشانگر آن است كه ما از شما برتر و بالاتريم؛ و نمى فهميدند كه اين نعمت ها بخشش هايى است از جانب خدا به بندگان كه، نه برخوردارى از آنها دليل عظمت و بزرگوارى كسى است و نه محروميت از آنها نشان فروترى كسى؛ بلكه بايد سپاس ارزانى دارنده آن ها را به جا آورد و از آنها آن گونه كه ارزانى دارنده اش فرمان داده است بهره ور گرديد و حق امانت را رعايت نمود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 اِنَّ رَبّى يَبْسُطُ الرِّزْقَ لِمَنْ يَشاءُ وَ يَقدِرُ وَ لكِنَّ اَكْثَرَ النّاسِ لا يَعْلَمُونَ</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 روزى را براى هر كس بخواهد، وسيع يا تنگ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ارتباطى به قرب در درگاه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اكثر مردم نمى دانند</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كمى يا زيادى رزق و روزى طبق مصالحى است كه براى آزمون خلق و نظام زندگى انسان لازم مى داند و ربطى به قدر و مقام در درگاه خدا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هرگز نبايد وسعت روزى را دليل بر سعادت و تنگى روزى را دليل بر شقاوت شمرد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در آيات پيش پندار نادرست كفرگرايان و ظالمان ترسيم گرديد كه برخوردارى خويشتن از ثروتها و فرزندان را دليل برترى خود از ديگران در اين سرا و رمز مصون بودن از عذاب روز رستاخيز و سراى آخرت عنوان مى ساختند؛ اينك در نفى پندار پوچ آنان روى سخن را به پيامبر گرامى صلى الله عليه و آله نموده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 رَبِّي يَبْسُطُ الرِّزْقَ لِمَنْ يَشَاءُ وَيَقْدِرُ</w:t>
      </w:r>
    </w:p>
    <w:p>
      <w:pPr>
        <w:pStyle w:val="BookText"/>
        <w:rPr/>
      </w:pPr>
      <w:r>
        <w:rPr>
          <w:rFonts w:ascii="IRNazanin" w:hAnsi="IRNazanin" w:eastAsia="IRNazanin"/>
          <w:color w:val="111111"/>
          <w:sz w:val="28"/>
          <w:sz w:val="28"/>
          <w:szCs w:val="28"/>
          <w:rtl w:val="true"/>
          <w:lang w:bidi="fa-IR"/>
        </w:rPr>
        <w:t>هان 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روزى را براى هركس از بندگانش كه بخواهد و شايسته بداند گسترده مى سازد و براى هركس كه بخواهد و مصلحت بداند تنگ مى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بيان فراخ و گشاده ساختن رزق و روزى، عبارت از فزون ساختن آن از اندازه نياز انسان و تنگ گردانيدن آن به مفهوم كمتر ساختن آن از اندازه نياز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أَكْثَرَ النَّاسِ لَا يَعْلَمُونَ</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بيشتر مردم به خاطر نشناختن دانش و حكمت وصف ناپذير خدا، راز آفرينش و تدبير حكيمانه آن را نمى دانند و چنين مى پندارند كه فزونى دارايى و ثروت، راز بزرگى و كرامت انسان در پيشگاه خداست</w:t>
      </w:r>
      <w:r>
        <w:rPr>
          <w:rFonts w:eastAsia="IRNazanin" w:cs="IRNazanin"/>
          <w:color w:val="111111"/>
          <w:sz w:val="28"/>
          <w:szCs w:val="28"/>
          <w:rtl w:val="true"/>
          <w:lang w:bidi="fa-IR"/>
        </w:rPr>
        <w:t xml:space="preserve">. </w:t>
      </w:r>
      <w:bookmarkStart w:id="478" w:name="pg19461_211044"/>
    </w:p>
    <w:p>
      <w:pPr>
        <w:pStyle w:val="Heading2"/>
        <w:numPr>
          <w:ilvl w:val="1"/>
          <w:numId w:val="1"/>
        </w:numPr>
        <w:rPr/>
      </w:pPr>
      <w:bookmarkStart w:id="479" w:name="__RefHeading___Toc17121895_1280447820"/>
      <w:bookmarkStart w:id="480" w:name="_Toc166"/>
      <w:bookmarkEnd w:id="478"/>
      <w:bookmarkEnd w:id="479"/>
      <w:r>
        <w:rPr>
          <w:rtl w:val="true"/>
        </w:rPr>
        <w:t xml:space="preserve">مال و فرزند </w:t>
      </w:r>
      <w:r>
        <w:rPr>
          <w:rtl w:val="true"/>
        </w:rPr>
        <w:t>(</w:t>
      </w:r>
      <w:r>
        <w:rPr>
          <w:rtl w:val="true"/>
        </w:rPr>
        <w:t>بدون ايمان و عمل صالح</w:t>
      </w:r>
      <w:r>
        <w:rPr>
          <w:rtl w:val="true"/>
        </w:rPr>
        <w:t xml:space="preserve">) </w:t>
      </w:r>
      <w:r>
        <w:rPr>
          <w:rtl w:val="true"/>
        </w:rPr>
        <w:t>دليل قرب به خدانيست</w:t>
      </w:r>
      <w:bookmarkEnd w:id="480"/>
    </w:p>
    <w:p>
      <w:pPr>
        <w:pStyle w:val="BookText"/>
        <w:rPr/>
      </w:pPr>
      <w:r>
        <w:rPr>
          <w:rFonts w:ascii="Amiri" w:hAnsi="Amiri" w:eastAsia="Amiri" w:cs="Amiri"/>
          <w:color w:val="111111"/>
          <w:sz w:val="28"/>
          <w:sz w:val="28"/>
          <w:szCs w:val="28"/>
          <w:rtl w:val="true"/>
          <w:lang w:bidi="ar-SA"/>
        </w:rPr>
        <w:t>وَ مااَمْوالُكُمْ وَ لااَوْلادُكُمْ بِالَّتىتُقَرِّبُكُمْ عِنْدَنا زُلْفى اِلاّ مَنْ امَنَ وَ عَمِلَ صالِحا فَاُولئِكَ لَهُمْ جَزاءُ الضِّعْفِ بِما عَمِلُوا وَ هُمْ فِى الْغُرُفاتِ امِنُونَ</w:t>
      </w:r>
    </w:p>
    <w:p>
      <w:pPr>
        <w:pStyle w:val="BookText"/>
        <w:rPr/>
      </w:pPr>
      <w:r>
        <w:rPr>
          <w:rFonts w:ascii="IRNazanin" w:hAnsi="IRNazanin" w:eastAsia="IRNazanin"/>
          <w:color w:val="111111"/>
          <w:sz w:val="28"/>
          <w:sz w:val="28"/>
          <w:szCs w:val="28"/>
          <w:rtl w:val="true"/>
          <w:lang w:bidi="fa-IR"/>
        </w:rPr>
        <w:t xml:space="preserve">اموال و فرزندان شما هرگز شما را نزد ما مقرب نمى سازد، جز كسانى كه ايمان بياورند و عمل صالح انجام دهند كه براى آنها پاداش مضاعف در برابر اعمالى است كه انجام داده اند و آن ها در غرفه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امنيت خواهند بود</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مقام و منزلت و منزلگاه آمده است و به همين دليل منازل شب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زُلَفُ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حجره هايى است در طبقه بالا قرار گرفته كه هم نور بيشتر دارد و هم هواى بهتر و هم از آفات به دور است، به همين دليل اين تعبير در مورد برترين منازل بهشت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لغت 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بالا بردن و برداشتن چيزى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اشتباه بزرگى است كه دامن گير گروهى از عوام شده است كه تصور مى كنند، آن ها كه در اين جهان از نظر مادى گرفتار محروميتند، مغضوب و مطرود درگاه خدا هستند و آن ها كه در رفاه نعمت غوطه ورند محبوب و مقبول او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افراد محرومى كه با اين وسيله آزمايش مى شوند و به برترين مقامات مى رسند و چه بسيار افراد متنعمى كه اموال و ثروتشان بلاى جانشان و مقدمه مجازاتشان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قرآن در 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تغابن صريحا نمى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اِنَّما اَمْوالُكُمْ وَ اَوْلادُكُمْ فِتْنَةٌ وَاللّهُ عِنْدَهُ اَجْرٌ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فرزندان شما وسيله آزمايش شما هستند و پاداش عظيم نزد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بدان معنى نيست كه انسان دست از تلاش و كوشش لازم براى زندگى بردارد، بلكه هدف اين است كه داشتن امكانات اقتصادى و نيروى انسانى فراوان، هرگز معيار ارزش معنوى انسان ها در پيشگاه خدا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معيار اصلى ارزش هاى انسان ها و آن چه مايه تقرّب به درگاه خدا مى شود پرداخته،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مَنْ امَنَ وَ عَمِلَ صالِحا فَاوُلئِكَ لَهُمْ جَزاءُ الضِّعْفِ بِما عَمِلُوا وَ هُمْ فِى الْغُرُفاتِ امِنُونَ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تمام معيارها به اين دو امر </w:t>
      </w:r>
    </w:p>
    <w:p>
      <w:pPr>
        <w:pStyle w:val="BookText"/>
        <w:rPr/>
      </w:pPr>
      <w:r>
        <w:rPr>
          <w:rFonts w:ascii="IRNazanin" w:hAnsi="IRNazanin" w:eastAsia="IRNazanin"/>
          <w:color w:val="111111"/>
          <w:sz w:val="28"/>
          <w:sz w:val="28"/>
          <w:szCs w:val="28"/>
          <w:rtl w:val="true"/>
          <w:lang w:bidi="fa-IR"/>
        </w:rPr>
        <w:t>باز مى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هركس و در هر زمان و در هر مكان و از هر قشر و هر گروه و تفاوت انسان ها در پيشگاه خدا به تفاوت درجات ايمان و مراتب عمل صالح آن ها است و جز اين چيز ديگرى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علم و دانش و انتساب به افراد بزرگ، حتى به پيامبران، اگر توأم با اين دو معيار نباشد، به تنهايى چيزى بر ارزش انسان نمى افزايد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 xml:space="preserve">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نزديك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اسم مصدر مى باشد و منظور اين است كه بِالَّتى تُقَرِّبُكُمْ عِنْدَنا تَقْريباً و دارايى هاى شما چيزى نيست كه شما را آن گونه كه بايد به بارگاه خدا نزديك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جنس است و بر اندك و بسيار دلالت دارد؛ و در تفسير آيه ممكن است گفته شود كه دارايى ها و فرزندان وسيله نزديك شدن انسان به بارگاه خدا هستند، به اين صورت كه فرد و جامعه توحيدگرا و با ايمان با اين انديشه به ثروت و توليد ثروت بنگرد كه به وسيله آن بر انجام وظايف دينى و انسانى بپا خيزد؛ و به دنيا آوردن فرزند و تربيت و رشد او را نيز در همين راه و همين هدف بنگرد؛ در آن صورت است كه دارايى ها و فرزندان انسان او را آن گونه كه شايسته و خداپسندانه است، به بارگاه آفريدگارش نزديك مى سازند؛ با اين بيان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استثنا در آيه متصل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وَهُمْ فِي الْغُرُفَاتِ آمِنُونَ</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آنان در غرفه هاى بهشت و قصرهاى بلند و سر به آسمان كشيده آن در امنيت كامل بوده و از عوامل ترس و دلهره، نظير بيماريها، گرفتارى ها، اندوه ها و دگرگونى هاى نامطلوب زندگى، ترسى به دل راه نخواهند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يَسْعَوْنَ فى اياتِنا مُعاجِزينَ اُولئِكَ فِى الْعَذابِ مُحْضَرُونَ</w:t>
      </w:r>
    </w:p>
    <w:p>
      <w:pPr>
        <w:pStyle w:val="BookText"/>
        <w:rPr/>
      </w:pPr>
      <w:r>
        <w:rPr>
          <w:rFonts w:ascii="IRNazanin" w:hAnsi="IRNazanin" w:eastAsia="IRNazanin"/>
          <w:color w:val="111111"/>
          <w:sz w:val="28"/>
          <w:sz w:val="28"/>
          <w:szCs w:val="28"/>
          <w:rtl w:val="true"/>
          <w:lang w:bidi="fa-IR"/>
        </w:rPr>
        <w:t xml:space="preserve">و آن ها كه براى انكار و ابطال آيات ما تلاش مى كنند و مى پندارند از چنگال قدرت ما فرار خواهند كرد، در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 مى شوند</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آن ها همان كسانى هستند كه با استفاده از اموال و اولاد و نفرات خود به تكذيب انبياء پرداخته اند و به وسوسه خلق خدا مشغول شدند و آن چنان مغرور بودند كه گمان مى كردند از چنگال عذاب الهى مى گريزند، ولى همگى به فرمان خدا، در دل آتش سوزان دوزخ احضار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اوُلئِكَ فِى الْعَذابِ مُحْضَرُونَ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سخنى از زمان آينده در آن نيست، ممكن است اشاره به اين معنى باشد كه آن ها هم اكنون نيز گرفتار عذابند، چه عذابى برتر از اين زندانى كه بامال و اولاد براى خود ساخته اند؟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مُعاجِزينَ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بعضى از ارباب لغت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به معنى اين است كه آن ها چنين مى پندارند كه مى توانند از حوزه قدرت خدا و مجازاتش فرار كنند، در حالى كه اين پندارى باطل و بى اساس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كسانى كه در راه بى اثر ساختن آيات روشن و روشنگر ما مى كوشند تا نه خود ايمان آورند و نه به ديگران اجازه دهند تا حق را بشناسند و ايمان آورند و در همان حال مى پندارند كه مى توانند پيام آوران ما را به ستوه آورده و بندگان شايسته كردار ما را از راه حق و عدالت و انجام كارهاى شايسته و خوب و ثمربخش بازدارند، چنين كسانى در عذاب روز رستاخيز احضار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اِنَ رَبّى يَبْسُطُ الرِّزْقَ لِمَنْ يَشاءُ مِنْ عِبادِهِ وَ يَقْدِرُ لَهُ وَ ما اَنْفَقْتُمْ مِنْ شَىْ ءٍ فَهُوَ يُخْلِفُهُ وَ هُوَ خَيْرُ الرّازِقينَ</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روزى را براى هر كس بخواهد توسعه مى دهد و براى هركس بخواهد تنگ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سازد و هر چيزى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كنيد، جاى آن را پر مى كند و او بهترين روزى دهندگان است</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گرچه محتواى اين آيه تأكيد بر مطلب گذشته است ولى از دو جهت تازگى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اين كه آيه گذشته كه مفهومش همين مفهوم بود، بيشتر ناظر به اموال و اولاد كفار بود، درحالى كه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مورد بحث نشان مى دهد كه ناظر به مؤمنان است، يعنى حتى در مورد مؤمنان، گاه روزى را گسترده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جاكه صلاح مؤمن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روزى را تنگ و محدود مى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كه مصلحتش ايجاب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وسعت و تنگى معيشت دليل بر هيچ چيز نمى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 كه آيه قبل وسعت و تنگى معيشت را درباره دو گروه مختلف بيان مى كرد، در حالى كه آيه مورد بحث ممكن است اشاره به دو حالت مختلف از يك انسان باشد، كه گاه روزيش گسترده و گاه تنگ و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آن چه در آغاز اين آيه آمده، در حقيقت مقدمه اى است براى آن چه در پايان آيه است و آن تشويق به انفاق در راه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يُخْلِفُهُ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جايش را پر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جالبى است كه نشان مى دهد آن چه در راه خدا انفاق گردد، در حقيقت يك تجارت پر سود است، چرا كه خداوند عوض آن را بر عهده گرفته و مى دانيم هنگامى كه شخص كريمى عوض چيزى را بر عهده مى گيرد، رعايت برابرى و مساوات نمى كند، بلكه چند برابر و گاه صدچندان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وعده الهى منحصر به آخرت و سراى ديگر نيست، آن كه در جاى خود مسلم است، در دنيا نيز با انواع بركات جاى انفاق ها را به نحو احسن پر مى كند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اين كه بدانيم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حد در اسلام گسترده است، كافى است </w:t>
      </w:r>
    </w:p>
    <w:p>
      <w:pPr>
        <w:pStyle w:val="BookText"/>
        <w:rPr/>
      </w:pPr>
      <w:r>
        <w:rPr>
          <w:rFonts w:ascii="IRNazanin" w:hAnsi="IRNazanin" w:eastAsia="IRNazanin"/>
          <w:color w:val="111111"/>
          <w:sz w:val="28"/>
          <w:sz w:val="28"/>
          <w:szCs w:val="28"/>
          <w:rtl w:val="true"/>
          <w:lang w:bidi="fa-IR"/>
        </w:rPr>
        <w:t>حديث زير را مورد توجه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گرامى اسلام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مَعْرُوفٍ صَدَقَهٌ وَ ما اَنْفَقَ الرَّجُلُ عَلى نَفْسِه وَ اَهْلِه كُتِبَ لَهُ صَدَقَةٌ وَ ما وَقى بِهِ الرَّجُلُ عِرْضَهُ فَهُوَ صَدَقَةٌ وَ ما اَنْفَقَ الرَّجُلُ مِنْ نَفَقَةٍ فَعَلَى اللّهِ خَلَفُها، اِلاّ ما كانَ مِنْ نَفَقَةٍ فى بُنْيانٍ اَوْ مَعْصِيَةٍ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كار نيكى به هر صورت باشد، صدقه و انفاق در راه خدا محسوب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منحصر به انفاق هاى مالى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چه انسان براى حوائج زندگى خود و خانواده خود صرف مى كند، صدقه نوشته مى شود و آن چه را كه انسان ، آبروى خود را با آن حفظ مى كند، صدقه محسوب مى گردد و آن چه را كه انسان در راه خدا انفاق مى كند، عوض آن را به او خواهد داد، مگر چيزى كه صرف بنا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بناى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راه معصيت صرف گردد</w:t>
      </w:r>
      <w:r>
        <w:rPr>
          <w:rFonts w:eastAsia="IRNazanin" w:cs="IRNazanin"/>
          <w:color w:val="111111"/>
          <w:sz w:val="28"/>
          <w:szCs w:val="28"/>
          <w:rtl w:val="true"/>
          <w:lang w:bidi="fa-IR"/>
        </w:rPr>
        <w:t>».</w:t>
      </w:r>
      <w:r>
        <w:rPr>
          <w:rStyle w:val="FootnoteAnchor"/>
          <w:rtl w:val="true"/>
        </w:rPr>
        <w:footnoteReference w:id="250"/>
      </w:r>
      <w:r>
        <w:rPr>
          <w:rFonts w:ascii="Amiri" w:hAnsi="Amiri" w:eastAsia="Amiri" w:cs="Amiri"/>
          <w:color w:val="111111"/>
          <w:sz w:val="28"/>
          <w:sz w:val="28"/>
          <w:szCs w:val="28"/>
          <w:rtl w:val="true"/>
          <w:lang w:bidi="ar-SA"/>
        </w:rPr>
        <w:t>استثناء خانه ممكن است از اين نظر باشد كه عين آن باقى است، به علاوه مردم بيشترين توجهشان به آن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فراز اول از آيه شريفه به ظاهر تكرار چند آيه پيش است، امّا هدف و پيام آن يكسان نيست، چرا كه در آن آيه، هدف نكوهش كفرگرايان و گمراهانى بود كه ارزش هاى مادى و نعمت هاى زندگى را ملاك برترى خويش مى پنداشتند، امّا در اين آيه روى سخن با پيامبر گرامى صلى الله عليه و آله است و هدف، اندرزگويى به مردم با ايمان و هشدار آنان است؛ گويى روشنگرى مى كند كه برخوردارى كفرگرايان از نعمت هاى خدا، دليل كرامت و نيك بختى آنان نيست، بلكه ارزانى شدن ثروت و فرزند و قدرت و امكانات به آنان براى عذاب و كيفر بيشتر آنان در سراى آخرت است، امّا برخوردارى و بهره ورى مردم با ايمان از نعمت ها و امكانات زندگى به منظور انفاق در راه خدا و رسيدن به نيك بختى و سعادت بيشتر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أَنفَقْتُمْ مِنْ شَيءٍ فَهُوَ يُخْلِفُهُ</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از دارايى هايتان را در راه خدا و كارهاى شايسته انفاق كنيد، او در اينث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جهان با افزون ساختن نعمت هايش بر شما و در آن جهان با ارزانى داشتن بهشت پرطراوت و پرنعمت عوض آن را به شما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خَيْرُ الرَّازِقِينَ</w:t>
      </w:r>
    </w:p>
    <w:p>
      <w:pPr>
        <w:pStyle w:val="BookText"/>
        <w:rPr/>
      </w:pPr>
      <w:r>
        <w:rPr>
          <w:rFonts w:ascii="IRNazanin" w:hAnsi="IRNazanin" w:eastAsia="IRNazanin"/>
          <w:color w:val="111111"/>
          <w:sz w:val="28"/>
          <w:sz w:val="28"/>
          <w:szCs w:val="28"/>
          <w:rtl w:val="true"/>
          <w:lang w:bidi="fa-IR"/>
        </w:rPr>
        <w:t>و او بهترين روزى دهندگان است، چرا كه او اين رزق و روزى و نعمت هاى گوناگون را تنها در جهت سودرسانى به بندگان خويش به آنان ارزانى مى دارد، نه براى جلب سود براى خود و يا دورساختن زيان از خويشتن؛ كه اين هردو در باره آفريدگار هستى پندارى بيهوده و ناممكن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هر آنچه در راه خدا هزينه نماييد، او دير يا زود، در اين سرا و يا در سراى آخرت عوض آن را به شما مى دهد و پاداشش را برايتان ذخيره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پيامبر گرامى صلى الله عليه و آله آورده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فرزانه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خشنودى من انفاق كنيد تا برايتان انفاق نمايم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لى اَنْفِقْ، اُنْفِقْ عَلَيْكَ</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و نيز آورده اند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يُنادى مُنادٍ كُلَّ لَيْلّة لِدُوا لِلْمَوْتِ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يُنادى مُنادٍ ابْنُوا لِلْخَراب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يُنادى مُنادٍ الّلهُمَّ هَبْ لِلْمُنْفِقِ خَلَفاً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يُنادى مُنادٍ الّلهُمَّ هَبْ لِلْمُمْسِكِ تَلَفاً</w:t>
      </w:r>
    </w:p>
    <w:p>
      <w:pPr>
        <w:pStyle w:val="BookText"/>
        <w:rPr/>
      </w:pPr>
      <w:r>
        <w:rPr>
          <w:rFonts w:ascii="Amiri" w:hAnsi="Amiri" w:eastAsia="Amiri" w:cs="Amiri"/>
          <w:color w:val="111111"/>
          <w:sz w:val="28"/>
          <w:sz w:val="28"/>
          <w:szCs w:val="28"/>
          <w:rtl w:val="true"/>
          <w:lang w:bidi="ar-SA"/>
        </w:rPr>
        <w:t>و يُنادى مُنادٍ لَيْتَ النّاسَ لَمْ يُخْلَقُوا</w:t>
      </w:r>
    </w:p>
    <w:p>
      <w:pPr>
        <w:pStyle w:val="BookText"/>
        <w:rPr/>
      </w:pPr>
      <w:r>
        <w:rPr>
          <w:rFonts w:ascii="Amiri" w:hAnsi="Amiri" w:eastAsia="Amiri" w:cs="Amiri"/>
          <w:color w:val="111111"/>
          <w:sz w:val="28"/>
          <w:sz w:val="28"/>
          <w:szCs w:val="28"/>
          <w:rtl w:val="true"/>
          <w:lang w:bidi="ar-SA"/>
        </w:rPr>
        <w:t>و يُنادى مُنادٍ لَيْتَهُمْ اِذْ خُلِقُوا فَكَّرُوا فيما لَهُ خُلِقُوا</w:t>
      </w:r>
      <w:r>
        <w:rPr>
          <w:rStyle w:val="FootnoteAnchor"/>
          <w:rtl w:val="true"/>
        </w:rPr>
        <w:footnoteReference w:id="252"/>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شب نداگر آسمانى ندا مى 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اى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مردن به دنيا</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بياوريد و براى ويران شدن بسازيد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نداگرى ندا مى 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به هر كسى كه در راه شايسته اى انفاق مى كند عوض آن را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نداگرى ندا مى 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 به هركسى كه بخل مى ورزد و انفاق نمى كند زيان تلف را متوجه ساز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نداكننده اى ندا مى دهد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كاش مردم آفريده نشده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نداگرى ندا مى 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هنگامى كه آفريده شدند، در اين مورد مى انديشيدند كه هدف از آفرينش آنان چيست؟ و براى چه آفريده شده اند؟</w:t>
      </w:r>
    </w:p>
    <w:p>
      <w:pPr>
        <w:pStyle w:val="BookText"/>
        <w:rPr/>
      </w:pPr>
      <w:r>
        <w:rPr>
          <w:rFonts w:ascii="IRNazanin" w:hAnsi="IRNazanin" w:eastAsia="IRNazanin"/>
          <w:color w:val="111111"/>
          <w:sz w:val="28"/>
          <w:sz w:val="28"/>
          <w:szCs w:val="28"/>
          <w:rtl w:val="true"/>
          <w:lang w:bidi="fa-IR"/>
        </w:rPr>
        <w:t>و نيز جابر از پيامبر گرامى صلى الله عليه و آله آورده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مَعْرُوفٍ صَدَقَةٌ وَ ما وَقى بِهِ الَّرجُلُ عِرْضَهُ فَهُوَ صَدَقَةٌ وَ ما اَنْفَقَ الْمُؤْمِنُ مِنْ نَفَقَةِ فَعَلَى اللّهِ خَلَفُها ضامِناً اِلاّ ما كانَ مِنْ نَفَقَةٍ فى بُنْيانٍ اَوْ مَعْصِيَةٍ</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هر كار شايسته و خداپسندانه اى بسان صدقه حساب مى شود؛ و هر آنچه كه مرد به وسيله آن آبرو و حيثيت خود را حفظ مى كند صدقه است؛ و آنچه انسان با ايمان از هزينه زندگى خود انفاق مى كند، بر خداست كه عوض آن را جايگزين سازد و تضمين نمايد، مگر آنچه را در ساختمان بى مورد و يا در گناه و نافرمانى خدا مصرف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481" w:name="pg19461_211051"/>
    </w:p>
    <w:p>
      <w:pPr>
        <w:pStyle w:val="Heading2"/>
        <w:numPr>
          <w:ilvl w:val="1"/>
          <w:numId w:val="1"/>
        </w:numPr>
        <w:rPr/>
      </w:pPr>
      <w:bookmarkStart w:id="482" w:name="__RefHeading___Toc17121897_1280447820"/>
      <w:bookmarkStart w:id="483" w:name="_Toc167"/>
      <w:bookmarkEnd w:id="481"/>
      <w:bookmarkEnd w:id="482"/>
      <w:r>
        <w:rPr>
          <w:rtl w:val="true"/>
        </w:rPr>
        <w:t>فرزندان همه هداياى خدا هستند</w:t>
      </w:r>
      <w:bookmarkEnd w:id="483"/>
    </w:p>
    <w:p>
      <w:pPr>
        <w:pStyle w:val="BookText"/>
        <w:rPr/>
      </w:pPr>
      <w:r>
        <w:rPr>
          <w:rFonts w:ascii="Amiri" w:hAnsi="Amiri" w:eastAsia="Amiri" w:cs="Amiri"/>
          <w:color w:val="111111"/>
          <w:sz w:val="28"/>
          <w:sz w:val="28"/>
          <w:szCs w:val="28"/>
          <w:rtl w:val="true"/>
          <w:lang w:bidi="ar-SA"/>
        </w:rPr>
        <w:t>لِلّهِ مُلْكُ السَّمواتِ وَ الاَْرْضِ يَخْلُقُ ما يَشاءُ يَهَبُ لِمَنْ يَشاءُ اِناثا وَ يَهَبُ لِمَنْ يَشاءُ الذُّكُورَ</w:t>
      </w:r>
    </w:p>
    <w:p>
      <w:pPr>
        <w:pStyle w:val="BookText"/>
        <w:rPr/>
      </w:pPr>
      <w:r>
        <w:rPr>
          <w:rFonts w:ascii="IRNazanin" w:hAnsi="IRNazanin" w:eastAsia="IRNazanin"/>
          <w:color w:val="111111"/>
          <w:sz w:val="28"/>
          <w:sz w:val="28"/>
          <w:szCs w:val="28"/>
          <w:rtl w:val="true"/>
          <w:lang w:bidi="fa-IR"/>
        </w:rPr>
        <w:t>مالكيت و حاكميت آسمان ها و زمين از آن خدا است ، هر چه را بخواهد ، مى آفريند و به هر كس اراده كند ، دختر مى بخشد و به هر كس بخواهد پسر</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يُزَوِّجُهُمْ ذُكْرانا وَ اِناثا وَ يَجْعَلُ مَنْ يَشاءُ عَقيما اِنَّهُ عَليمٌ قَديرٌ</w:t>
      </w:r>
    </w:p>
    <w:p>
      <w:pPr>
        <w:pStyle w:val="BookText"/>
        <w:rPr/>
      </w:pPr>
      <w:r>
        <w:rPr>
          <w:rFonts w:ascii="IRNazanin" w:hAnsi="IRNazanin" w:eastAsia="IRNazanin"/>
          <w:color w:val="111111"/>
          <w:sz w:val="28"/>
          <w:sz w:val="28"/>
          <w:szCs w:val="28"/>
          <w:rtl w:val="true"/>
          <w:lang w:bidi="fa-IR"/>
        </w:rPr>
        <w:t>يا اگر اراده كند پسر و دختر هر دو به آن ها مى دهد و هر كس را بخواهد عقيم مى گذارد ، زيرا كه او دانا و قادر است</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ريز خوار خوان نعمت او هستند و نيازمندان لطف و رحمت او ، لذا نه غرور به هنگام نعمت ، منطقى است و نه يأس به هنگام مصيبت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روشنى از اين واقعيت كه هيچ كس از خود چيزى ندارد و هر چه هست از ناحيه او است اين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هر كس اراده كند ، دختر مى بخشد و به هر كس بخواهد پسر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يَهَبُ لِمَنْ يَشاءُ اِناثا وَ يَهَبُ لِمَنْ يَشاءُ الذُّكُورَ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اين ترتيب مردم به چهار گروه تقسيم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هايى كه تنها پسر دارند و در آرزوى دخترى هستند و آن ها كه دختر دارند و در آرزوى پسرى و آن ها كه هر دو را دارند و گروهى كه فاقد هر گونه فرزندند و قلبشان در آرزوى آن پر مى 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عجب اين كه هيچ كس نه در زمان هاى گذشته و نه امروز كه علوم و دانش ها پيشرفت فراوان كرده ، قدرت انتخاب در اين مسأله را ندارد و عليرغم تمام تلاش ها و كوشش ها هنوز كسى نتوانسته است ، عقيمان واقعى را فرزند ببخشد و يا نوع فرزند را طبق تمايل انسان تعيين كند ، گرچه نقش بعضى از غذاها و داروها را در افزايش احتمال تولد پسر يا دختر نمى توان انكار كرد ، ولى بايد دانست كه اين ها همه احتمال را افزايش مى دهد و نتيجه هيچ يك قطعى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يك نمونه بارز ازعدم توانايى انسان ازيك سو و نشانه روشن از مالكيت و حاكميت و خالقيت خداوند از سوى ديگر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اناث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داشته تا از </w:t>
      </w:r>
    </w:p>
    <w:p>
      <w:pPr>
        <w:pStyle w:val="BookText"/>
        <w:rPr/>
      </w:pPr>
      <w:r>
        <w:rPr>
          <w:rFonts w:ascii="IRNazanin" w:hAnsi="IRNazanin" w:eastAsia="IRNazanin"/>
          <w:color w:val="111111"/>
          <w:sz w:val="28"/>
          <w:sz w:val="28"/>
          <w:szCs w:val="28"/>
          <w:rtl w:val="true"/>
          <w:lang w:bidi="fa-IR"/>
        </w:rPr>
        <w:t xml:space="preserve">يك سو بيانگر اهميتى باشد كه اسلام به احياى شخصيت زن مى دهد و از سوى ديگر به آن ها كه به خاطر پندارهاى غلط از تولد دختر كراهت داشتند ، بگويد او برخلاف خواسته شما آن چه را كه به آن تمايل نداريد ، مى دهد و اين دليل بر اين است كه انتخاب به دست شما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روشنى است كه هم دختران هديه الهى هستند و هم پسران و فرق گذاشتن ميان اين دو از ديدگاه يك مسلمان راستين صحيح نيست ،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اين نكته نيز لازم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خشكى و يبوست است كه مانع از قبول اثر مى شود و زنان عقيم ، به زنانى مى گويند كه رحم آن ها آمادگى براى پذيرش نطفه مرد و پرورش فرزند ندارد ، بادهاى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اين جهت عقيم مى گويند كه قادر بر پيوند ابرهاى باران زا نيست 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روزى گفته مى شود كه سرور و شادى در آن نباشد و اين كه از روز قيامت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عقيم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شده ، به خاطر آن است كه روزى بعد از آن نيست كه بتوانند به جبران گذشته بپردازند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فرمانروايى آسمانها و زمين و هر آنچه در ميان آنهاست، همه و همه تنها از آنِ اوست و ذات پاك و بى همتاى اوست كه امور آنها را تدبير مى كند و براساس حكمت و مصلحت در آنها تصرف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يَخْلُقُ مَا يَشَاءُ هر آنچه از انواع پديده ها را كه خود بخواهد مى آفريند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يَهَبُ لِمَنْ يَشَاءُ إِنَاثًا به هركه از بندگانش كه بخواهد دخترانى مى بخشد،</w:t>
      </w:r>
    </w:p>
    <w:p>
      <w:pPr>
        <w:pStyle w:val="BookText"/>
        <w:rPr/>
      </w:pPr>
      <w:r>
        <w:rPr>
          <w:rFonts w:ascii="IRNazanin" w:hAnsi="IRNazanin" w:eastAsia="IRNazanin"/>
          <w:color w:val="111111"/>
          <w:sz w:val="28"/>
          <w:sz w:val="28"/>
          <w:szCs w:val="28"/>
          <w:rtl w:val="true"/>
          <w:lang w:bidi="fa-IR"/>
        </w:rPr>
        <w:t>وَيَهَبُ لِمَنْ يَشَاءُ الذُّكُورَ و به هركس كه بخواهد پسرانى ارزانى مى دارد،</w:t>
      </w:r>
    </w:p>
    <w:p>
      <w:pPr>
        <w:pStyle w:val="BookText"/>
        <w:rPr/>
      </w:pPr>
      <w:r>
        <w:rPr>
          <w:rFonts w:ascii="IRNazanin" w:hAnsi="IRNazanin" w:eastAsia="IRNazanin"/>
          <w:color w:val="111111"/>
          <w:sz w:val="28"/>
          <w:sz w:val="28"/>
          <w:szCs w:val="28"/>
          <w:rtl w:val="true"/>
          <w:lang w:bidi="fa-IR"/>
        </w:rPr>
        <w:t>أَوْ يُزَوِّجُهُمْ ذُكْرَانًا وَإِنَاثًا يا اگر بخواهد هم پسرانى به آنان مى بخشد و هم دخترانى و از هر دو جنس براى آنان گرد مى آورد و ارزانى مى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وَيَجْعَلُ مَنْ يَشَاءُ عَقِيمًا و هر كس را بخواهد نازا و عقيم قرار مى دهد و به او فرزندى ارزانى نمى دارد؛</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عَلِيمٌ قَدِيرٌ چرا كه ذات پاك و بى همتاى خدا به حال بندگانش دانا و در آفرينش و تدبير امور هستى تواناست</w:t>
      </w:r>
      <w:r>
        <w:rPr>
          <w:rFonts w:eastAsia="IRNazanin" w:cs="IRNazanin"/>
          <w:color w:val="111111"/>
          <w:sz w:val="28"/>
          <w:szCs w:val="28"/>
          <w:rtl w:val="true"/>
          <w:lang w:bidi="fa-IR"/>
        </w:rPr>
        <w:t xml:space="preserve">. </w:t>
      </w:r>
      <w:bookmarkStart w:id="484" w:name="pg19461_211053"/>
    </w:p>
    <w:p>
      <w:pPr>
        <w:pStyle w:val="Heading2"/>
        <w:numPr>
          <w:ilvl w:val="1"/>
          <w:numId w:val="1"/>
        </w:numPr>
        <w:rPr/>
      </w:pPr>
      <w:bookmarkStart w:id="485" w:name="__RefHeading___Toc17121899_1280447820"/>
      <w:bookmarkStart w:id="486" w:name="_Toc168"/>
      <w:bookmarkEnd w:id="484"/>
      <w:bookmarkEnd w:id="485"/>
      <w:r>
        <w:rPr>
          <w:rtl w:val="true"/>
        </w:rPr>
        <w:t>مشركين دليلى جز تقليد از نياكان و خانواده هاى قبلى جاهل خود ندارند</w:t>
      </w:r>
      <w:bookmarkEnd w:id="486"/>
    </w:p>
    <w:p>
      <w:pPr>
        <w:pStyle w:val="BookText"/>
        <w:rPr/>
      </w:pPr>
      <w:r>
        <w:rPr>
          <w:rFonts w:ascii="Amiri" w:hAnsi="Amiri" w:eastAsia="Amiri" w:cs="Amiri"/>
          <w:color w:val="111111"/>
          <w:sz w:val="28"/>
          <w:sz w:val="28"/>
          <w:szCs w:val="28"/>
          <w:rtl w:val="true"/>
          <w:lang w:bidi="ar-SA"/>
        </w:rPr>
        <w:t>بَلْ قالُوا اِنّا وَجَدْنا اباءَنا عَلى اُمَّةٍ وَ اِنّا عَلى اثارِهِمْ مُهْتَدوُنَ</w:t>
      </w:r>
    </w:p>
    <w:p>
      <w:pPr>
        <w:pStyle w:val="BookText"/>
        <w:rPr/>
      </w:pPr>
      <w:r>
        <w:rPr>
          <w:rFonts w:ascii="IRNazanin" w:hAnsi="IRNazanin" w:eastAsia="IRNazanin"/>
          <w:color w:val="111111"/>
          <w:sz w:val="28"/>
          <w:sz w:val="28"/>
          <w:szCs w:val="28"/>
          <w:rtl w:val="true"/>
          <w:lang w:bidi="fa-IR"/>
        </w:rPr>
        <w:t xml:space="preserve">بلكه آن ها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نياكان خود را بر مذهبى يافتيم و ما نيز به آثار آن ها هدايت شده ايم</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جماعتى مى گويند كه يك نوع ارتباط با يكديگر دارند ، يا از نظر دين يا وحدت مكان ، يا زمان ، خواه آن حلقه اتصال اختيارى باشد يا اجبارى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همين رو گاهى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 مانند آيه مورد بحث ، ولى معنى اصلى آن همان جماعت و گروه است و اطلاق اين كلمه بر مذهب نيازمند به قرينه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آن ها دليلى 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تقليد كوركورانه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و نياكان خود نداشتند و عجيب اين كه خود را با اين تقليد هدايت يافته مى پنداشتند ، درحالى كه در مسائل اعتقادى و زيربناى فكرى ، هيچ انسان فهميده و آزاده اى نمى تواند متكى بر تقليد باشد ، آن هم به صورت تقليد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 از 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مى دانيم نياكان آن ها نيز هيچ علم و دانشى نداشتند ، مغزهاى آن ها مملو از خرافات و اوهام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تقليد تنها در مسائل فرعى و غير زيربنايى صحيح است ، آن هم تقليد از عالِم يعنى رجوع جاهل به عالِم ، همان گونه كه در مراجعه بيماربه طبيب و افراد غيرمتخصص به صاحبان تخصص ديده مى شود ، بنابراين تقليد آن ها به دو دليل باطل و محكوم بوده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هرگز اين گونه نيست، چرا كه ما به آنان كتاب آسمانى فرو نفرستاده ايم و آنان از كتابى الهام نمى گيرند، بلكه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پدران خود را بر راه و رسمى درست يافته ايم و تصميم گرفته ايم كه از آنان پيروى كنيم و بى گمان ما راه يافته و هدايت شده ايم</w:t>
      </w:r>
      <w:r>
        <w:rPr>
          <w:rFonts w:eastAsia="IRNazanin" w:cs="IRNazanin"/>
          <w:color w:val="111111"/>
          <w:sz w:val="28"/>
          <w:szCs w:val="28"/>
          <w:rtl w:val="true"/>
          <w:lang w:bidi="fa-IR"/>
        </w:rPr>
        <w:t xml:space="preserve">! </w:t>
      </w:r>
      <w:bookmarkStart w:id="487" w:name="pg19461_211054"/>
    </w:p>
    <w:p>
      <w:pPr>
        <w:pStyle w:val="Heading2"/>
        <w:numPr>
          <w:ilvl w:val="1"/>
          <w:numId w:val="1"/>
        </w:numPr>
        <w:rPr/>
      </w:pPr>
      <w:bookmarkStart w:id="488" w:name="__RefHeading___Toc17121901_1280447820"/>
      <w:bookmarkStart w:id="489" w:name="_Toc169"/>
      <w:bookmarkEnd w:id="487"/>
      <w:bookmarkEnd w:id="488"/>
      <w:r>
        <w:rPr>
          <w:rtl w:val="true"/>
        </w:rPr>
        <w:t>احترام و نيكى به پدر و مادر</w:t>
      </w:r>
      <w:bookmarkEnd w:id="489"/>
    </w:p>
    <w:p>
      <w:pPr>
        <w:pStyle w:val="BookText"/>
        <w:rPr/>
      </w:pPr>
      <w:r>
        <w:rPr>
          <w:rFonts w:ascii="Amiri" w:hAnsi="Amiri" w:eastAsia="Amiri" w:cs="Amiri"/>
          <w:color w:val="111111"/>
          <w:sz w:val="28"/>
          <w:sz w:val="28"/>
          <w:szCs w:val="28"/>
          <w:rtl w:val="true"/>
          <w:lang w:bidi="ar-SA"/>
        </w:rPr>
        <w:t>وَ وَصَّيْنَا الاِْنْسانَ بِوالِدَيْهِ اِحْسانا حَمَلَتْهُ اُمُّهُ كُرْهاوَ وَضَعَتْهُ كُرْها وَ حَمْلُهُ وَ فِصالُهُ ثَلاثُونَ شَهْرا حَتّى اِذا بَلَغَ اَشُدَّهُ وَ بَلَغَ اَرْبَعينَ سَنَةً قالَ رَبِّ اَوْزِعْنى اَنْ اَشْكُرَ نِعْمَتَكَ الَّتى اَنْعَمْتَ عَلَىَّ وَ عَلى والِدَىَّ وَ اَنْ اَعْمَلَ صالِحا تَرْضيهُ وَ اَصْلِحْ لى فى ذُرِّيَّتى اِنّى تُبْتُ اِلَيْكَ وَ اِنّى مِنَ الْمُسْلِمينَ</w:t>
      </w:r>
    </w:p>
    <w:p>
      <w:pPr>
        <w:pStyle w:val="BookText"/>
        <w:rPr/>
      </w:pPr>
      <w:r>
        <w:rPr>
          <w:rFonts w:ascii="IRNazanin" w:hAnsi="IRNazanin" w:eastAsia="IRNazanin"/>
          <w:color w:val="111111"/>
          <w:sz w:val="28"/>
          <w:sz w:val="28"/>
          <w:szCs w:val="28"/>
          <w:rtl w:val="true"/>
          <w:lang w:bidi="fa-IR"/>
        </w:rPr>
        <w:t>ما به انسان توصيه كرديم كه به پدر و مادرش نيكى كند ،مادرش او را با ناراحتى حمل مى كند و با ناراحتى بر زمين مى گذارد و دوران حمل و از شير بازگرفتنش، سى ماه است، تا زمانى كه به كمال قدرت و رشد برسد و به چهل سالگى وارد گردد،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توفيق ده تا شكر نعمتى را كه به من و پدر و مادرم دادى ، به جا آورم و عمل صالحى انجام دهم كه از آن خشنود باشى و فرزندان مرا صالح كن، من به سوى تو بازمى گردم و توبه مى كنم و من از مسلمينم</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مطلق سفارش است و مفهوم آن منحصربه سفارش هاى مربوط به بعد از مرگ نيست ، لذا جمعى در اين جا آن را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دستورو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اَوْزِعْنى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ايزاع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چند معنى آمده ؛ توفيق ، الهام كردن ، ايجاد عشق و علاقه و بازداشتن از انحراف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درطول اين سى ماه، بزرگ ترين ايثار و فداكارى را درموردفرزندش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نخستين روزهاى انعقاد نطفه ، حالت مادر دگرگون مى شود و ناراحتى ها پشت سر يكديگر مى آيد ، حالتى كه به حالت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شود و يكى از سخت ترين حالات مادر است ، روى مى دهد و پزشكان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كمبودهايى است كه در جسم مادر به خاطر ايثار به فرزند رخ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هرقدر جنين رشد و نمو بيشترى مى كند، مواد بيشترى از شيره جان مادر مى گيرد و حتى روى استخوان ها و اعصاب او اثر مى گذارد ، گاه خواب و خوراك و استراحت و آرامش را از او مى گيرد و در آخر دوران حمل ، راه رفتن و حتى نشست و برخاست براى او مشكل مى شود اما با صبر و حوصله تمام و به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فرزندى كه به زودى چشم به دنيا مى گشايد و بر روى مادر لبخند مى زند ، تمام اين ناملايمات را تحمل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وضع حمل كه يكى از سخت ترين لحظات زندگى مادر است ، فرامى رسد تا آن جاكه گاه مادر، جانش را برسر فرزند مى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بار سنگينى را بر زمين گذارده ، دوران سخت ديگرى شروع مى شود ، دوران مراقبت دائم و شبانه روزى از فرزند ، دورانى كه بايد به تمام نيازهاى كودكى پاسخ گويد كه هيچ گونه قدرت بر بيان نيازهاى خود ندارد ، اگر دردى دارد ، نمى تواند محل درد را تعيين كند و اگر ناراحتى از گرسنگى و تشنگى و گرما و سرما دارد، قادر به بيان آن نيست ، جز اين كه ناله سر دهد و اشك ريزد و مادر بايد با كنجكاوى و صبر و حوصله تمام ، يك يك اين نيازها را تشخيص دهد و برآورده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نظافت فرزند در اين دوران ، مشكلى طاقت فرسا است و تأمين غذاى او كه از شيره جان مادر گرفته مى شود، ايثارى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 هاى مختلفى كه در اين دوران دامان نوزاد را مى گيرد و مادر بايد با شكيبايى فوق العاده به مقابله با آن ها برخيزد ، مشكل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قرآن در اين جا تنها از ناراحتى هاى مادر سخن به ميان آورده و از پدر ، سخنى نگفته ، به خاطر عدم اهميت آن نيست ، چراكه پدر نيز در بسيارى از اين مشكلات ، شريك مادر است ، ولى چون مادر سهم بيشترى دارد ، بيشتر روى او تكيه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آمده است كه مردى نزد رسول خدا صلى الله عليه و آله آمد و عرض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اَبُرُّ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به چه كسى نيكى كنم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به چه كسى؟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مادرت، براى سومين بار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به چه كسى ؟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مادرت و در چهارمين بار وقتى اين سؤال را تكراركرد،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پدرت </w:t>
      </w:r>
      <w:r>
        <w:rPr>
          <w:rFonts w:eastAsia="IRNazanin" w:cs="IRNazanin"/>
          <w:color w:val="111111"/>
          <w:sz w:val="28"/>
          <w:szCs w:val="28"/>
          <w:rtl w:val="true"/>
          <w:lang w:bidi="fa-IR"/>
        </w:rPr>
        <w:t>» .</w:t>
      </w:r>
      <w:r>
        <w:rPr>
          <w:rStyle w:val="FootnoteAnchor"/>
          <w:rtl w:val="true"/>
        </w:rPr>
        <w:footnoteReference w:id="254"/>
      </w:r>
      <w:r>
        <w:rPr>
          <w:rFonts w:ascii="IRNazanin" w:hAnsi="IRNazanin" w:eastAsia="IRNazanin"/>
          <w:color w:val="111111"/>
          <w:sz w:val="28"/>
          <w:sz w:val="28"/>
          <w:szCs w:val="28"/>
          <w:rtl w:val="true"/>
          <w:lang w:bidi="fa-IR"/>
        </w:rPr>
        <w:t xml:space="preserve">درحديث ديگرى آمده كه مردى، مادر پير و ناتوان خود را بر دوش گرفته بود و به طواف مشغول بود ، در همين هنگام خدمت پيامبر صلى الله عليه و آله رسيد ، عرض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اَدَّيْتُ </w:t>
      </w:r>
      <w:r>
        <w:rPr>
          <w:rFonts w:eastAsia="IRNazanin" w:cs="IRNazanin"/>
          <w:color w:val="111111"/>
          <w:sz w:val="28"/>
          <w:szCs w:val="28"/>
          <w:rtl w:val="true"/>
          <w:lang w:bidi="fa-IR"/>
        </w:rPr>
        <w:t xml:space="preserve">. </w:t>
      </w:r>
      <w:bookmarkStart w:id="490" w:name="pg19461_211056"/>
    </w:p>
    <w:p>
      <w:pPr>
        <w:pStyle w:val="BookText"/>
        <w:rPr/>
      </w:pPr>
      <w:bookmarkEnd w:id="490"/>
      <w:r>
        <w:rPr>
          <w:rFonts w:ascii="IRNazanin" w:hAnsi="IRNazanin" w:eastAsia="IRNazanin"/>
          <w:color w:val="111111"/>
          <w:sz w:val="28"/>
          <w:sz w:val="28"/>
          <w:szCs w:val="28"/>
          <w:rtl w:val="true"/>
          <w:lang w:bidi="fa-IR"/>
        </w:rPr>
        <w:t xml:space="preserve">حَقَّها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حق مادرم را اين سان ادا كرده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پيامبر صلى الله عليه و آله در جواب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وَ لا بِزَفْرَةٍ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حتى يك نفس او را جبران نكردى </w:t>
      </w:r>
      <w:r>
        <w:rPr>
          <w:rFonts w:eastAsia="IRNazanin" w:cs="IRNazanin"/>
          <w:color w:val="111111"/>
          <w:sz w:val="28"/>
          <w:szCs w:val="28"/>
          <w:rtl w:val="true"/>
          <w:lang w:bidi="fa-IR"/>
        </w:rPr>
        <w:t>» .</w:t>
      </w:r>
      <w:r>
        <w:rPr>
          <w:rStyle w:val="FootnoteAnchor"/>
          <w:rtl w:val="true"/>
        </w:rPr>
        <w:footnoteReference w:id="255"/>
      </w:r>
    </w:p>
    <w:p>
      <w:pPr>
        <w:pStyle w:val="Heading2"/>
        <w:numPr>
          <w:ilvl w:val="1"/>
          <w:numId w:val="1"/>
        </w:numPr>
        <w:rPr/>
      </w:pPr>
      <w:bookmarkStart w:id="491" w:name="__RefHeading___Toc17121903_1280447820"/>
      <w:bookmarkStart w:id="492" w:name="_Toc170"/>
      <w:bookmarkEnd w:id="491"/>
      <w:r>
        <w:rPr>
          <w:rtl w:val="true"/>
        </w:rPr>
        <w:t>شير مادر بهترين غذاى طبيعى براى كودك</w:t>
      </w:r>
      <w:bookmarkEnd w:id="492"/>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دراين جا اين سؤال مطرح مى شود كه در آيه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 دوران شيرخوارگى ، دو سال كامل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الْوالِداتُ يُرْضِعْنَ اَوْلادَهُنَّ حَوْلَيْنِ كامِلَيْنِ لِمَنْ اَرادَ اَنْ يُتِمَّ الرَّضاعَةَ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مادران فرزندان خود را دو سال كامل شير مى دهند ، آن ها كه بخواهند دوران شير دادن را تكميل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مجموع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حمل و شيرخوارگى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مورد بحث ، فقط سى ماه ذكر شده ، مگر ممكن است دوران حمل شش ماه باشد؟ فقهاء و مفسران با الهام از روايات اسلامى در پاسخ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حداقل دوران حمل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حداكثر دوران مفيد رضاع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است ، حتى از جمعى از پزشكان پيشين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جالينوس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باچشم شاهد چنين امرى بوده اند كه فرزندى بعداز شش ماه به دنيا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از اين تعبير قرآنى مى توان استفاده كرد كه هرقدر از مقدار حمل كاسته شود ، بايد بر مقدار دوران شيرخوارگى افزود، به گونه اى كه مجموعا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تمام را شامل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نقل شده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دوران باردارى زن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باشد ، بايد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فرزند را شير دهد و اگر مدت حمل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باشد ، بايد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شير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طبيعى نيز همين را ايجاب مى كند ، چرا كه كمبودهاى دوران حمل در دوران شيرخوارگى بايد جبران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مى افزايد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حيات انسان همچنان ادامه مى يابد تا زمانى كه به كمال قدرت و نيروى جسمانى رسد و به مرز چهل سالگى وارد گردد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اِذابَلَغَ اَشُدَّهُ وَ بَلَغَ اَرْبَعينَ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مفسران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رسيدن به مرحله توانايى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رسيدن به چهل سالگى هماهنگ و براى تأكيد مى دانند ، ولى ظاهر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جسمانى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رسيدن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اَرْبَعينَ سَنَةً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چهل سالگى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 xml:space="preserve">.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فكرى و عقلانى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چراكه معروف است كه انسان غالبا در چهل سالگى به مرحله كمال عقل مى رسد و گفته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انبياء در چهل سالگى به نبوت ، مبعوث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در اين كه سن بلوغ قدرت جسمانى ، چه سنى است ؟ در آن نيز گفتگو است ، بعضى همان سن معروف بلوغ را مى دانند كه در آيه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در مورد يتيمان نيز به آن اشاره شده ، درحالى كه در بعضى از روايات تصريح شده كه سن هيجده سالگى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مانعى ندارد كه اين تعبير در موارد مختلف، معانى متفاوتى دهد كه با قرائن روشن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الشَّيْطانَ يَجُرُّ يَدَهُ عَلى وَجْهِ مَنْ زادَ عَلَى الاَْرْبَعينَ وَ لَمْ يَتُبْ وَ يَقُولُ بِاَبى وَجْهٌ لايُفْلِحُ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دستش را به صورت كسانى كه به چهل سالگى برسند و از گناه توبه نكنند ، مى كشد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فداى چهره اى باد كه هرگز رستگار نمى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جبين اين انسان ، نور رستگارى نيست </w:t>
      </w:r>
      <w:r>
        <w:rPr>
          <w:rFonts w:eastAsia="IRNazanin" w:cs="IRNazanin"/>
          <w:color w:val="111111"/>
          <w:sz w:val="28"/>
          <w:szCs w:val="28"/>
          <w:rtl w:val="true"/>
          <w:lang w:bidi="fa-IR"/>
        </w:rPr>
        <w:t>) .</w:t>
      </w:r>
      <w:r>
        <w:rPr>
          <w:rStyle w:val="FootnoteAnchor"/>
          <w:rtl w:val="true"/>
        </w:rPr>
        <w:footnoteReference w:id="256"/>
      </w:r>
      <w:r>
        <w:rPr>
          <w:rFonts w:ascii="IRNazanin" w:hAnsi="IRNazanin" w:eastAsia="IRNazanin"/>
          <w:color w:val="111111"/>
          <w:sz w:val="28"/>
          <w:sz w:val="28"/>
          <w:szCs w:val="28"/>
          <w:rtl w:val="true"/>
          <w:lang w:bidi="fa-IR"/>
        </w:rPr>
        <w:t xml:space="preserve">به هر حال قرآن در ادامه اين سخن مى افزايد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انسان لايق و باايمان ، هنگامى كه به چهل سالگى رسيد ، سه چيز را از خدا تقاضا مى كند ؛ نخست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الهام ده و توفيق بخش تا شكر نعمتى را كه به من و پدر و مادرم ارزانى داشتى،به جاآورم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رَبِّ اَوْزِعْنى اَنْ اَشْكُرَ نِعْمَتَكَ الَّتى اَنْعَمْتَ عَلَىَّ وَ عَلى والِدَىَّ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نشان مى دهد كه انسان باايمان در چنين سن و سالى ، هم از عمق و وسعت نعمت هاى خدا بر او آگاه مى گردد و هم از خدماتى كه پدر و مادر به او كرده است تا به اين حد رسيده ، چراكه در اين سن و سال ، معمولاً خودش پدر يا مادر مى شود و زحمات طاقت فرسا و ايثارگرانه آن دو را باچشم خود مى بيند و بى اختيار به ياد آن ها مى افتد و به جاى آن ها در پيشگاه خدا شكرگزارى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دومين تقاضا عرضه مى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توفيق ده تا عمل صالح به جا آورم ، عملى كه تو از آن خشنود باشى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اَعْمَلَ صالِحا تَرْضيهُ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در سومين تقاضايش عرض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و درستكارى را در فرزندان و دودمان من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تداوم بخش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اَصْلِحْ لى فى ذُرِّيَّتى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اشاره به اين است كه صلاح و نيكى فرزندان من چنان باشد كه نتايجش عايد من نيز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ذُرِّيَّتى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فرزندان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مطلق ، اشاره به تداوم صلاح و نيكوكارى در تمام دودمان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 كه در دعاى اول ، پدر و مادر را شريك مى كند و در دعاى سوم ، فرزندان را ، ولى در دعاى دوم ، براى خود دعا مى كند و اين گونه است انسان صالح كه اگر با يك چشم به خويشتن مى نگرد ، با چشم ديگر به افرادى كه بر او حق دارند ، نگاه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آيه دومطلب را اعلام مى دارد كه هر كدام بيانگر يك برنامه عملى مؤثر است ،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اين سن و سال به سوى تو بازمى گردم و توبه مى كنم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اِنّى تُبْتُ اِلَيْكَ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مرحله اى رسيده ام كه بايد خطوط زندگى من تعيين گردد و تا به آخر عمر همچنان ادامه يابد ، آرى من به مرز چهل سالگى رسيده ام و براى بنده اى چون من چقدر زشت و نازيبا است كه به سوى تو نيايم و خودم را از گناهان با آب توبه نشويم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اين كه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از مسلمين هستم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اِنّى مِنَ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اين دو جمله پشتوانه اى است براى آن دعاهاى سه گانه و مفهومش اين است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من توبه كرده ام و تسليم مطلق در برابر فرمان تو هستم ، تو نيز بزرگوارى كن و مرا مشمول آن نعمت ها بفرما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اَوْزِعْنى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مفهوم واداشتن به كارى با نرمش و لطف و مداراست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وَحَمْلُهُ وَفِصَالُهُ ثَلاثُونَ شَهْرًا</w:t>
      </w:r>
    </w:p>
    <w:p>
      <w:pPr>
        <w:pStyle w:val="BookText"/>
        <w:rPr/>
      </w:pPr>
      <w:r>
        <w:rPr>
          <w:rFonts w:ascii="IRNazanin" w:hAnsi="IRNazanin" w:eastAsia="IRNazanin"/>
          <w:color w:val="111111"/>
          <w:sz w:val="28"/>
          <w:sz w:val="28"/>
          <w:szCs w:val="28"/>
          <w:rtl w:val="true"/>
          <w:lang w:bidi="fa-IR"/>
        </w:rPr>
        <w:t>و بار برداشتن مادر و به دنيا آوردن كودك و از شير گرفتن او سى ماه به طول مى انجامد، چرا كه كمترين مدت باردارى مادر و دوران كامل شيرخوارگى كودك سى ماه است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دوران باردارى زن نُه ماه به طول انجامد، در آن صورت دوران شيرخوارگى كودك بيست و يك ماه خواهد بود؛ امّا اگر مادرى شش </w:t>
      </w:r>
    </w:p>
    <w:p>
      <w:pPr>
        <w:pStyle w:val="BookText"/>
        <w:rPr/>
      </w:pPr>
      <w:r>
        <w:rPr>
          <w:rFonts w:ascii="IRNazanin" w:hAnsi="IRNazanin" w:eastAsia="IRNazanin"/>
          <w:color w:val="111111"/>
          <w:sz w:val="28"/>
          <w:sz w:val="28"/>
          <w:szCs w:val="28"/>
          <w:rtl w:val="true"/>
          <w:lang w:bidi="fa-IR"/>
        </w:rPr>
        <w:t>ماهه كودك خويش را به دنيا آورد، كودك او بيست و چهار ماه شير خواهد 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إِذَا بَلَغَ أَشُدَّهُ</w:t>
      </w:r>
    </w:p>
    <w:p>
      <w:pPr>
        <w:pStyle w:val="BookText"/>
        <w:rPr/>
      </w:pPr>
      <w:r>
        <w:rPr>
          <w:rFonts w:ascii="IRNazanin" w:hAnsi="IRNazanin" w:eastAsia="IRNazanin"/>
          <w:color w:val="111111"/>
          <w:sz w:val="28"/>
          <w:sz w:val="28"/>
          <w:szCs w:val="28"/>
          <w:rtl w:val="true"/>
          <w:lang w:bidi="fa-IR"/>
        </w:rPr>
        <w:t xml:space="preserve">تا آن گاه كه آن فرزند به اوج توانمندى و رشد كامل خويش نايل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پاره اى منظور چهل سالگى است و اين همان اوج كمال و مرحله اى است كه پيامبران به دريافت وحى و پيام خدا مفتخر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وَبَلَغَ أَرْبَعِينَ سَنَةً و به مرز چهل سالگى رسيد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با اين بيان چنين دريافت مى گردد كه دوران كمال، رسيدن به چهل سالگى است و انسان دراين مرحله به نعمت خرد و خردمندى و تجربه و آگاهى و قدرت مقايسه و انتخاب و رأى مى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أَوْزِعْنِي أَنْ أَشْكُرَ نِعْمَتَكَ الَّتِي أَنْعَمْتَ عَلَيَّ وَعَلَى وَالِدَيَّ</w:t>
      </w:r>
    </w:p>
    <w:p>
      <w:pPr>
        <w:pStyle w:val="BookText"/>
        <w:rPr/>
      </w:pPr>
      <w:r>
        <w:rPr>
          <w:rFonts w:ascii="IRNazanin" w:hAnsi="IRNazanin" w:eastAsia="IRNazanin"/>
          <w:color w:val="111111"/>
          <w:sz w:val="28"/>
          <w:sz w:val="28"/>
          <w:szCs w:val="28"/>
          <w:rtl w:val="true"/>
          <w:lang w:bidi="fa-IR"/>
        </w:rPr>
        <w:t>در اين مرحله است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الهام بخش و توفيق ارزانى دار تا سپاس نعمتى را كه به من و پدر و مادرم ارزانى داشتى بجا آورم؛</w:t>
      </w:r>
    </w:p>
    <w:p>
      <w:pPr>
        <w:pStyle w:val="BookText"/>
        <w:rPr/>
      </w:pPr>
      <w:r>
        <w:rPr>
          <w:rFonts w:ascii="Amiri" w:hAnsi="Amiri" w:eastAsia="Amiri" w:cs="Amiri"/>
          <w:color w:val="111111"/>
          <w:sz w:val="28"/>
          <w:sz w:val="28"/>
          <w:szCs w:val="28"/>
          <w:rtl w:val="true"/>
          <w:lang w:bidi="ar-SA"/>
        </w:rPr>
        <w:t>وَأَنْ أَعْمَلَ صَالِحًا تَرْضَاهُ</w:t>
      </w:r>
    </w:p>
    <w:p>
      <w:pPr>
        <w:pStyle w:val="BookText"/>
        <w:rPr/>
      </w:pPr>
      <w:r>
        <w:rPr>
          <w:rFonts w:ascii="IRNazanin" w:hAnsi="IRNazanin" w:eastAsia="IRNazanin"/>
          <w:color w:val="111111"/>
          <w:sz w:val="28"/>
          <w:sz w:val="28"/>
          <w:szCs w:val="28"/>
          <w:rtl w:val="true"/>
          <w:lang w:bidi="fa-IR"/>
        </w:rPr>
        <w:t>و ياريم كن تا كارى شايسته انجام دهم كه تو از آن كار خشنود گردى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وَأَصْلِحْ لِي فِي ذُرِّيَّتِي</w:t>
      </w:r>
    </w:p>
    <w:p>
      <w:pPr>
        <w:pStyle w:val="BookText"/>
        <w:rPr/>
      </w:pPr>
      <w:r>
        <w:rPr>
          <w:rFonts w:ascii="IRNazanin" w:hAnsi="IRNazanin" w:eastAsia="IRNazanin"/>
          <w:color w:val="111111"/>
          <w:sz w:val="28"/>
          <w:sz w:val="28"/>
          <w:szCs w:val="28"/>
          <w:rtl w:val="true"/>
          <w:lang w:bidi="fa-IR"/>
        </w:rPr>
        <w:t>و تو 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منت گذار و درستكارى و صلاح و رستكارى و فلاح را در دودمان من قرار ده و براى من در آنها شايستگى و نام نيك گذار</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ديدگاه برخى اين فراز از آيه شريفه دعا مى باشد كه به منظور اصلاح و سازندگى آنان از بارگاه خدا خواسته مى شود تا آنان در زندگى فرمان خدا را اطاعت و مقررات او را رعايت كنند و يكتاپرست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ما نيز اين ديدگاه بهتر به نظر مى رسد،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493" w:name="pg19461_211060"/>
    </w:p>
    <w:p>
      <w:pPr>
        <w:pStyle w:val="BookText"/>
        <w:rPr/>
      </w:pPr>
      <w:bookmarkEnd w:id="493"/>
      <w:r>
        <w:rPr>
          <w:rFonts w:ascii="IRNazanin" w:hAnsi="IRNazanin" w:eastAsia="IRNazanin"/>
          <w:color w:val="111111"/>
          <w:sz w:val="28"/>
          <w:sz w:val="28"/>
          <w:szCs w:val="28"/>
          <w:rtl w:val="true"/>
          <w:lang w:bidi="fa-IR"/>
        </w:rPr>
        <w:t>چرا كه اگر فرزندان انسان خدا را فرمان برند، در حقيقت به پدر و مادر نيز نيكى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نشانگر آن است كه او به نسل و تبار و دودمانش دعا مى كند، چرا كه اين واژه در مورد فرزندانى كه پس از انسان به دنيا مى آيند، به كار مى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سهل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اين جمله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مرا براى من نسلى شايسته و پرافتخار و براى خودت بندگانى درستكار و شايسته كردار قرار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تُبْتُ إِلَيْكَ</w:t>
      </w:r>
    </w:p>
    <w:p>
      <w:pPr>
        <w:pStyle w:val="BookText"/>
        <w:rPr/>
      </w:pPr>
      <w:r>
        <w:rPr>
          <w:rFonts w:ascii="IRNazanin" w:hAnsi="IRNazanin" w:eastAsia="IRNazanin"/>
          <w:color w:val="111111"/>
          <w:sz w:val="28"/>
          <w:sz w:val="28"/>
          <w:szCs w:val="28"/>
          <w:rtl w:val="true"/>
          <w:lang w:bidi="fa-IR"/>
        </w:rPr>
        <w:t>من از گناهان و لغزش هايم به سوى تو بازمى گردم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وَإِنِّي مِنَ الْمُسْلِمِينَ</w:t>
      </w:r>
    </w:p>
    <w:p>
      <w:pPr>
        <w:pStyle w:val="BookText"/>
        <w:rPr/>
      </w:pPr>
      <w:r>
        <w:rPr>
          <w:rFonts w:ascii="IRNazanin" w:hAnsi="IRNazanin" w:eastAsia="IRNazanin"/>
          <w:color w:val="111111"/>
          <w:sz w:val="28"/>
          <w:sz w:val="28"/>
          <w:szCs w:val="28"/>
          <w:rtl w:val="true"/>
          <w:lang w:bidi="fa-IR"/>
        </w:rPr>
        <w:t>و از اسلامگرايان واقعى و فرمانبرداران بارگاه تو هستم</w:t>
      </w:r>
      <w:r>
        <w:rPr>
          <w:rFonts w:eastAsia="IRNazanin" w:cs="IRNazanin"/>
          <w:color w:val="111111"/>
          <w:sz w:val="28"/>
          <w:szCs w:val="28"/>
          <w:rtl w:val="true"/>
          <w:lang w:bidi="fa-IR"/>
        </w:rPr>
        <w:t>.</w:t>
      </w:r>
    </w:p>
    <w:p>
      <w:pPr>
        <w:pStyle w:val="Heading2"/>
        <w:numPr>
          <w:ilvl w:val="1"/>
          <w:numId w:val="1"/>
        </w:numPr>
        <w:rPr/>
      </w:pPr>
      <w:bookmarkStart w:id="494" w:name="__RefHeading___Toc17121905_1280447820"/>
      <w:bookmarkStart w:id="495" w:name="_Toc171"/>
      <w:bookmarkEnd w:id="494"/>
      <w:r>
        <w:rPr>
          <w:rtl w:val="true"/>
        </w:rPr>
        <w:t>فيلمى كوتاه از آغاز تا فرجام يك زندگى خداپسندانه</w:t>
      </w:r>
      <w:bookmarkEnd w:id="495"/>
    </w:p>
    <w:p>
      <w:pPr>
        <w:pStyle w:val="BookText"/>
        <w:rPr/>
      </w:pPr>
      <w:r>
        <w:rPr>
          <w:rStyle w:val="FootnoteAnchor"/>
          <w:rtl w:val="true"/>
        </w:rPr>
        <w:footnoteReference w:id="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مورد بحث قرآن از جمله اين درس را مى دهد كه فيلمى كوتاه و گويا از آغاز زندگى يك انسان مترقى و شايسته كردار تا فرجام زندگى او و نيز آرزوها و آرمان ها و خواسته ها و هدفها و سرانجامِ او را به تابلو مى برد كه راهگشا و راهنما و الهام بخش است كه اين گونه ترسيم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مرحله نخست بايد به سلامت جسم و رشد جسمى انسان انديشيد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گام دوّم، سخن از رشد فكرى و عقلى وعاطفى و روحى و وجدانى انسان است، كه در تربيت بايد مورد نظر مربيان قرار گيرد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است كه انسان به مرحله سپاس آفريدگار خويش مى رسد و راه بندگى و پروا و عدالت و آزادگى و رعايت حقوق انسانها و تضمين حقوق بشر را در دستوركار قرارمى دهد</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به سپاس گزارى از پدر و مادر و مربّيان و آموزگاران و كسانى كه در تربيت و سازندگى او كوشيده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انسان در صورتى كه دستخوش لغزش گرديد، بى درنگ به بارگاه خدا بازمى گردد و توبه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با همه وجود به انجام كار شايسته پاى مى فشارد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به تربيت نسل شايسته و فرزندان نيكوكردار همت مى گمارد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سرانجام هم به جايى اوج مى گيرد كه سراسر تسليم خدا مى شود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مربيان و آموزگاران و حكومت و جامعه بايد در تربيت نسل ها اين نكات و مراحل را در نظر داشته باشند</w:t>
      </w:r>
      <w:r>
        <w:rPr>
          <w:rFonts w:eastAsia="IRNazanin" w:cs="IRNazanin"/>
          <w:color w:val="111111"/>
          <w:sz w:val="28"/>
          <w:szCs w:val="28"/>
          <w:rtl w:val="true"/>
          <w:lang w:bidi="fa-IR"/>
        </w:rPr>
        <w:t>.</w:t>
      </w:r>
      <w:r>
        <w:rPr>
          <w:rStyle w:val="FootnoteAnchor"/>
        </w:rPr>
        <w:footnoteReference w:id="259"/>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اُولئِكَ الَّذينَ نَتَقَبَّلُ عَنْهُمْ اَحْسَنَ ما عَمِلُوا وَ نَتَجاوَزُ عَنْ سَيِّئاتِهِمْ فى اَصْحابِ الْجَنَّةِ وَعْدَ الصِّدْقِ الَّذى كانُوا يُوعَدوُنَ</w:t>
      </w:r>
    </w:p>
    <w:p>
      <w:pPr>
        <w:pStyle w:val="BookText"/>
        <w:rPr/>
      </w:pPr>
      <w:r>
        <w:rPr>
          <w:rFonts w:ascii="IRNazanin" w:hAnsi="IRNazanin" w:eastAsia="IRNazanin"/>
          <w:color w:val="111111"/>
          <w:sz w:val="28"/>
          <w:sz w:val="28"/>
          <w:szCs w:val="28"/>
          <w:rtl w:val="true"/>
          <w:lang w:bidi="fa-IR"/>
        </w:rPr>
        <w:t>آن ها كسانى هستند كه ما بهترين اعمالشان را قبول مى كنيم و از گناهانشان مى گذريم و در ميان بهشتيان جاى دارند ، اين وعده صدقى است كه وعده داده مى شدند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 بيان گويايى است از اجر و پاداش اين گروه از مؤمنان شكرگزار صالح العمل و توبه كار كه به سه پاداش مهم در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كسانى هستند كه ما بهترين اعمالشان را قبول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خداوند همه اعمال نيك رامى پذيرد ، چرا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بهترين اعمال آن ها را پذيرا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پاسخ اين سؤال ، جمعى از مفسران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بهترين اعمال ، واجبات و مستحبات است در برابر مباحات كه اعمال خوبى است ، اما چيزى نيست كه مورد پذيرش واقع شود و اجر و ثوابى به آن تعلق گيرد </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پاسخ ديگر اين كه خداوند ، بهترين اعمال آن ها را معيار پذيرش قرار مى دهد و حتى اعمال درجه دو و كم اهميت آن ها را به حساب اعمال درجه يك به فضل و رحمتش مى گذارد، اين درست به آن مى مانَد كه خريدارى به عنوان فضل و كرم ، اجناس متفاوتى را كه ازطرف فروشنده اى عرضه شده است، به بهاى جنس اعلاء محاسبه كند و از فضل و لطف خداوند، هر چه گفته شود ، عجيب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موهبت دوم ، پاكسازى آن ها است ، مى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از گناهانشان مى گذريم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حالى كه در ميان بهشتيان جاى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سومين موهبت الهى نسبت به آن ها است كه آنان را با اين كه لغزش هايى داشته اند ، شستشو داده ، در كنار نيكان و پاكانى جاى مى دهد كه از مقربان درگاه اويند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bookmarkStart w:id="496" w:name="pg19461_211063"/>
    </w:p>
    <w:p>
      <w:pPr>
        <w:pStyle w:val="Heading2"/>
        <w:numPr>
          <w:ilvl w:val="1"/>
          <w:numId w:val="1"/>
        </w:numPr>
        <w:rPr/>
      </w:pPr>
      <w:bookmarkStart w:id="497" w:name="__RefHeading___Toc17121907_1280447820"/>
      <w:bookmarkStart w:id="498" w:name="_Toc172"/>
      <w:bookmarkEnd w:id="496"/>
      <w:bookmarkEnd w:id="497"/>
      <w:r>
        <w:rPr>
          <w:rtl w:val="true"/>
        </w:rPr>
        <w:t>انسان بهشتى از ديدگاه قرآن</w:t>
      </w:r>
      <w:bookmarkEnd w:id="498"/>
    </w:p>
    <w:p>
      <w:pPr>
        <w:pStyle w:val="BookText"/>
        <w:rPr/>
      </w:pPr>
      <w:r>
        <w:rPr>
          <w:rFonts w:ascii="IRNazanin" w:hAnsi="IRNazanin" w:eastAsia="IRNazanin"/>
          <w:color w:val="111111"/>
          <w:sz w:val="28"/>
          <w:sz w:val="28"/>
          <w:szCs w:val="28"/>
          <w:rtl w:val="true"/>
          <w:lang w:bidi="fa-IR"/>
        </w:rPr>
        <w:t>دو آيه مورد بحث ، ترسيمى است از يك انسان مؤمن بهشتى كه هفت مرحله به شرح زير را در زندگى طى مى كند؛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رشد جسمانى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عقلى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شكرگزارى در برابر نعمت هاى پروردگار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شكر زحمات طاقت فرساى پدر و مادر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موقع از لغزش ها و خطاها توبه كردن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انجام اعمال صالح از جمله تربيت فرزندان اهتمام ورزيدن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سرانجام به مقام تسليم مطلق در برابر فرمان الهى ، صعود كردن و همين امر سبب مى شود كه غرق در رحمت و غفران و نعمت هاى گوناگون خداوند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بايد يك انسان بهشتى را از اين صفاتش شناخت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منظور از آنان همان كسانى هستند كه در آيات گذشته از آنان سخن رفت و از ايمان و عمل شايسته، سپاس از نعمت هاى خدا و توبه و فرمانبردارى از ذات بى همتاى او سخن مى گفتند؛ و منظور از كارهاى شايسته يا شايسته ترين كارها، عبادت هاى واجب و مستحب آنان است كه برترين پاداش را دريافت مى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نَتَجاوَزُ عَنْ سَيِّئَاتِهِمْ و از گناهان آنان نيز مى گذريم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أَصْحَابِ الْجَنَّةِ اين فراز از آيه شريفه در موضع نصب و حال مى باشد و منظور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در حالى است كه آنان در زمره اهل بهشت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 الصِّدْقِ الَّذِي كَانُوا يُوعَدُونَ اين همان وعده راست و درستى است كه هماره به آنان وعده داده مى شد</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اين وعده راست وعده خدا مى باشد كه به ايمان آوردگان وعده فرمود كه كارهاى شايسته شايسته كرداران را پذيرفته و لغزش ها و گناهانشان را مى بخشايد و در پرتو فضل و كرم خويش اگر بخواهد عذاب را با توبه و آمرزشخواهى يا بدون آن از آنان برخواهد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يادآورى است كه اين وعده، هماره از زبان پيام آوران خدا به مردم داده شده است</w:t>
      </w:r>
      <w:r>
        <w:rPr>
          <w:rFonts w:eastAsia="IRNazanin" w:cs="IRNazanin"/>
          <w:color w:val="111111"/>
          <w:sz w:val="28"/>
          <w:szCs w:val="28"/>
          <w:rtl w:val="true"/>
          <w:lang w:bidi="fa-IR"/>
        </w:rPr>
        <w:t xml:space="preserve">. </w:t>
      </w:r>
      <w:bookmarkStart w:id="499" w:name="pg19461_211064"/>
    </w:p>
    <w:p>
      <w:pPr>
        <w:pStyle w:val="Heading2"/>
        <w:numPr>
          <w:ilvl w:val="1"/>
          <w:numId w:val="1"/>
        </w:numPr>
        <w:rPr/>
      </w:pPr>
      <w:bookmarkStart w:id="500" w:name="__RefHeading___Toc17121909_1280447820"/>
      <w:bookmarkStart w:id="501" w:name="_Toc173"/>
      <w:bookmarkEnd w:id="499"/>
      <w:bookmarkEnd w:id="500"/>
      <w:r>
        <w:rPr>
          <w:rtl w:val="true"/>
        </w:rPr>
        <w:t>ارتباط بى احترامى به پدر و مادر و عاقبت به شر شدن</w:t>
      </w:r>
      <w:bookmarkEnd w:id="501"/>
    </w:p>
    <w:p>
      <w:pPr>
        <w:pStyle w:val="BookText"/>
        <w:rPr/>
      </w:pPr>
      <w:r>
        <w:rPr>
          <w:rFonts w:ascii="Amiri" w:hAnsi="Amiri" w:eastAsia="Amiri" w:cs="Amiri"/>
          <w:color w:val="111111"/>
          <w:sz w:val="28"/>
          <w:sz w:val="28"/>
          <w:szCs w:val="28"/>
          <w:rtl w:val="true"/>
          <w:lang w:bidi="ar-SA"/>
        </w:rPr>
        <w:t>وَ الَّذى قالَ لِوالِدَيْهِ اُفٍّ لَكُما اَتَعِدانِنى اَنْ اُخْرَجَ وَ قَدْخَلَتِ الْقُروُنُ مِنْ قَبْلى وَ هُما يَسْتَغيثانِ اللّهَ وَيْلَكَ امِنْ اِنَّ وَعْدَ اللّهِ حَقٌّ فَيَقُولُ ما هذا اِلاّ اَساطيرُ الاَْوَّلينَ</w:t>
      </w:r>
    </w:p>
    <w:p>
      <w:pPr>
        <w:pStyle w:val="BookText"/>
        <w:rPr/>
      </w:pPr>
      <w:r>
        <w:rPr>
          <w:rFonts w:ascii="IRNazanin" w:hAnsi="IRNazanin" w:eastAsia="IRNazanin"/>
          <w:color w:val="111111"/>
          <w:sz w:val="28"/>
          <w:sz w:val="28"/>
          <w:szCs w:val="28"/>
          <w:rtl w:val="true"/>
          <w:lang w:bidi="fa-IR"/>
        </w:rPr>
        <w:t>كسى كه به پدر و مادرش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من وعده مى دهيد كه روز قيامت مبعوث مى شوم ؟ درحالى كه قبل از من اقوام زيادى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مبعوث نشدند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 پيوسته فرياد مى كشند و خدا را به يارى مى طلبند كه واى برتو ، ايمان بياور كه وعده خدا، حق است، اما او پيوسته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چيزى جز افسانه هاى پيشينيان نيست</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در آيات قبل ، سخن از مؤمنانى در ميان بودكه در پرتو ايمان و عمل صالح و شكر نعمت هاى حق و توجه به حقوق پدر و مادر و فرزندان، به مقام قرب الهى راه مى يابند و مشمول الطاف خاص او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آيات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سخن از كسانى است كه در نقطه مقابل آن ها قرار دارند ، افرادى بى ايمان و حق نشناس و عاق پدر ومادر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اوصافى كه ازاين آيه درباره آن گروه استفاده مى شود، چندوصف است؛ بى احترامى و اسائه ادب نسبت به مقام پدر و مادر ، 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هر چيز كثيف و آلوده است و در مقام توهين و تحقير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 كه نه تنها ايمانى به قيامت و روز رستاخيز ندارند ، بلكه آن را به باد مسخره گرفته ، جزء افسانه ها و پندارهاى خرافى مى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ديگرشان اين است كه گوش شنوا ندارند، تسليم در برابر حق نيستند و روحشان از غرور و جهل و خودخواهى انباشته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پدر و مادر دلسوز او هر چه تلاش و كوشش مى كنند كه او را از گرداب جهل و بى خبرى نجات دهند ، تا اين فرزند دلبند گرفتار عذاب دردناك الهى نشود ، او همچنان در كفر خود پافشارى مى كند و اصرار مى ورزد و سرانجام ناچار او را رها مى كنند و عاقبت به شرّ مى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اينك سخن از كسانى است كه نه سپاس نعمت هاى خدا را مى كنند و نه حقوق پدر و مادر را پاس مى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مورد در آيه مورد بحث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قَالَ لِوَالِدَيْهِ أُفٍّ لَكُمَا</w:t>
      </w:r>
    </w:p>
    <w:p>
      <w:pPr>
        <w:pStyle w:val="BookText"/>
        <w:rPr/>
      </w:pPr>
      <w:r>
        <w:rPr>
          <w:rFonts w:ascii="IRNazanin" w:hAnsi="IRNazanin" w:eastAsia="IRNazanin"/>
          <w:color w:val="111111"/>
          <w:sz w:val="28"/>
          <w:sz w:val="28"/>
          <w:szCs w:val="28"/>
          <w:rtl w:val="true"/>
          <w:lang w:bidi="fa-IR"/>
        </w:rPr>
        <w:t>و آن كسى كه هرگاه پدر و مادرش از سر مسئوليت و دلسوزى و خيرخواهى او را به ايمان و پروا و انجام كارهاى شايسته و آراستگى به اخلاق و ارزش هاى انسانى دعوت مى كنند، به آنان پرخاشگرانه فرياد برمى آورد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نشان خشم و نفرت و حرمت شكنى و بى ادبى است و مفهوم آن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بُعْداً لَكُما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دور باشيد؛ يا از برابر ديدگانم دور باشيد تا شما را نبينم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پاره اى منظور اين است كه گستاخانه به آنان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كثافت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زباله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 گونه كه انسان به هنگامى كه بوى نامطبوعى به مشامش برسد واكنش نشان مى دهد و اظهار تنفر و انزجار مى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أَتَعِدَانِنِي أَنْ أُخْرَجَ وَقَدْ خَلَتِ الْقُرُونُ مِنْ قَبْلِي</w:t>
      </w:r>
    </w:p>
    <w:p>
      <w:pPr>
        <w:pStyle w:val="BookText"/>
        <w:rPr/>
      </w:pPr>
      <w:r>
        <w:rPr>
          <w:rFonts w:ascii="IRNazanin" w:hAnsi="IRNazanin" w:eastAsia="IRNazanin"/>
          <w:color w:val="111111"/>
          <w:sz w:val="28"/>
          <w:sz w:val="28"/>
          <w:szCs w:val="28"/>
          <w:rtl w:val="true"/>
          <w:lang w:bidi="fa-IR"/>
        </w:rPr>
        <w:t>آيا به من وعده مى دهيد كه در آستانه رستاخيز و روز قيامت از گور خويش زنده و برانگيخته خواهم شد، با اينكه جامعه ها و امت هايى پيش از من مرده اند و روزگارشان سپرى گرديده و هرگز بازنيامده اند و به زندگى بازنگشته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وَهُمَا يَسْتَغِيثَانِ اللَّهَ</w:t>
      </w:r>
    </w:p>
    <w:p>
      <w:pPr>
        <w:pStyle w:val="BookText"/>
        <w:rPr/>
      </w:pPr>
      <w:r>
        <w:rPr>
          <w:rFonts w:ascii="IRNazanin" w:hAnsi="IRNazanin" w:eastAsia="IRNazanin"/>
          <w:color w:val="111111"/>
          <w:sz w:val="28"/>
          <w:sz w:val="28"/>
          <w:szCs w:val="28"/>
          <w:rtl w:val="true"/>
          <w:lang w:bidi="fa-IR"/>
        </w:rPr>
        <w:t>امّا آن پدر و مادر با ايمان و درست انديش در برابر اين پرخاشجويى و خيره سرى فرزند خويش به بارگاه خدا روى مى آورند و در حالى كه خدا را به فريادرسى مى خوانند و از ذات پاك و بى همتاى او مى خواهند تا دست فرزندشان را با مهر و لطف و بخشايش خويش بگيرد و او را به سوى ايمان و پذيرش حق راه نمايد، در همان شرايط به فرزند خويش مى گويند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وَيْلَكَ آمِنْ 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 رستاخيز و حساب خدا پروا كن و به آنچه پيامبر </w:t>
      </w:r>
    </w:p>
    <w:p>
      <w:pPr>
        <w:pStyle w:val="BookText"/>
        <w:rPr/>
      </w:pPr>
      <w:r>
        <w:rPr>
          <w:rFonts w:ascii="Amiri" w:hAnsi="Amiri" w:eastAsia="Amiri" w:cs="Amiri"/>
          <w:color w:val="111111"/>
          <w:sz w:val="28"/>
          <w:sz w:val="28"/>
          <w:szCs w:val="28"/>
          <w:rtl w:val="true"/>
          <w:lang w:bidi="ar-SA"/>
        </w:rPr>
        <w:t>خدا آورده است و مردم را راه مى نمايد ايمان آور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وَعْدَ اللَّهِ حَقٌّ</w:t>
      </w:r>
    </w:p>
    <w:p>
      <w:pPr>
        <w:pStyle w:val="BookText"/>
        <w:rPr/>
      </w:pPr>
      <w:r>
        <w:rPr>
          <w:rFonts w:ascii="IRNazanin" w:hAnsi="IRNazanin" w:eastAsia="IRNazanin"/>
          <w:color w:val="111111"/>
          <w:sz w:val="28"/>
          <w:sz w:val="28"/>
          <w:szCs w:val="28"/>
          <w:rtl w:val="true"/>
          <w:lang w:bidi="fa-IR"/>
        </w:rPr>
        <w:t>چرا كه بى گمان وعده خدا در مورد برانگيخته شدن مردگان و حساب و كتاب و پاداش و كيفر روز رستاخيز حق است؛</w:t>
      </w:r>
    </w:p>
    <w:p>
      <w:pPr>
        <w:pStyle w:val="BookText"/>
        <w:rPr/>
      </w:pPr>
      <w:r>
        <w:rPr>
          <w:rFonts w:ascii="Amiri" w:hAnsi="Amiri" w:eastAsia="Amiri" w:cs="Amiri"/>
          <w:color w:val="111111"/>
          <w:sz w:val="28"/>
          <w:sz w:val="28"/>
          <w:szCs w:val="28"/>
          <w:rtl w:val="true"/>
          <w:lang w:bidi="ar-SA"/>
        </w:rPr>
        <w:t>فَيَقُولُ مَا هَذَا اِلاّ أَسَاطِيرُ الْأَوَّلِينَ</w:t>
      </w:r>
    </w:p>
    <w:p>
      <w:pPr>
        <w:pStyle w:val="BookText"/>
        <w:rPr/>
      </w:pPr>
      <w:r>
        <w:rPr>
          <w:rFonts w:ascii="IRNazanin" w:hAnsi="IRNazanin" w:eastAsia="IRNazanin"/>
          <w:color w:val="111111"/>
          <w:sz w:val="28"/>
          <w:sz w:val="28"/>
          <w:szCs w:val="28"/>
          <w:rtl w:val="true"/>
          <w:lang w:bidi="fa-IR"/>
        </w:rPr>
        <w:t>امّا آن فرزند خيره سر با گستاخى و حق ناپذيرى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قرآن و آنچه كه شما مرا به سوى آن فرا مى خوانيد، چيزى جز افسانه هاى پيشينيان نيست و هيچ كدام واقعيت ندارد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گروهى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آيه جهانشمول و عام است و هر فرزند گستاخ و خيره سرى را شامل مى گردد كه به جاى حق پذيرى و نمك شناسى، با پدر و مادر بدرفتارى كند و سخنان درست و سنجيده آنان را نپذيرد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از ادامه آيات نيز دريافت مى 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اوُلئِكَ الَّذينَ حَقَّ عَلَيْهِمُ الْقَوْلُ فى اُمَمٍ قَدْ خَلَتْ مِنْ قَبْلِهِمْ مِنَ الْجِنِّ وَ الاِْنْسِ اِنَّهُمْ كانُوا خاسِرينَ</w:t>
      </w:r>
    </w:p>
    <w:p>
      <w:pPr>
        <w:pStyle w:val="BookText"/>
        <w:rPr/>
      </w:pPr>
      <w:r>
        <w:rPr>
          <w:rFonts w:ascii="IRNazanin" w:hAnsi="IRNazanin" w:eastAsia="IRNazanin"/>
          <w:color w:val="111111"/>
          <w:sz w:val="28"/>
          <w:sz w:val="28"/>
          <w:szCs w:val="28"/>
          <w:rtl w:val="true"/>
          <w:lang w:bidi="fa-IR"/>
        </w:rPr>
        <w:t xml:space="preserve">آن ها كسانى هستند كه فرمان عذاب همراه اقوام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قبل از آن ها از جن و انس بودند ، درباره آن ها مسجل شده ، چرا كه همگى زيانكار بودند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همان طور كه در آيات گذشته پاداش مؤمنان صالح العمل بيان شد، در اين جا سرانجام كار كافران جسور و خيره سر را نيز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مقايسه اين دو گروه دوزخى و بهشتى ، در اين آيات به اين امور برخورد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مدارج رشد و تكامل خود را طى مى كنند ، درحالى كه اين ها همه سرمايه هاى خويش را از دست مى دهند و زيانكارند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حق شناسند و شكرگزار ، حتى در برابر پدر و مادر ، اما اين ها حق نشناسند و جسور و بى ادب ، حتى نسبت به والدينشان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مقربان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بهشتند و اين ها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زمره اقوام بى 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دوزخند و هريك به گروه همجنس خود ملحق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از لغزش هاى خود توبه مى كنند و در برابر حق ، تسليم هستند اما اين ها طغيانگر و سركش و خودخواه و متكبر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همه گرفتار كيفر كردارشان مى گردند چرا كه همه آنان از زيانكاران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آنان با گناه و نافرمانى خدا خويشتن را به كام هلاكت و عذاب افكندند و كدامين زيان از اين سهمگين تر و رسواتر؟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لِكُلٍّ دَرَجاتٌ مِمّا عَمِلُوا وَ لِيُوَفِّيَهُمْ اَعْمالَهُمْ وَ هُمْ لا يُظْلَمُونَ</w:t>
      </w:r>
    </w:p>
    <w:p>
      <w:pPr>
        <w:pStyle w:val="BookText"/>
        <w:rPr/>
      </w:pPr>
      <w:r>
        <w:rPr>
          <w:rFonts w:ascii="IRNazanin" w:hAnsi="IRNazanin" w:eastAsia="IRNazanin"/>
          <w:color w:val="111111"/>
          <w:sz w:val="28"/>
          <w:sz w:val="28"/>
          <w:szCs w:val="28"/>
          <w:rtl w:val="true"/>
          <w:lang w:bidi="fa-IR"/>
        </w:rPr>
        <w:t>و براى هركدام از آن ها درجاتى است بر طبق اعمالى كه انجام داده اند، تا خداوند كارهاى آن ها را بى كم وكاست به آنان تحويل دهد و به آن ها هيچ ستمى نخواهد شد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به پله هايى گفته مى شود كه از آن به سمت بالا مى روند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دَرَكات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پله هايى گفته مى شود كه از آن به طرف پايين حركت مى كنند ، لذا در مورد بهشت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دوزخ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دركات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 ولى در آيه مورد بحث ، كه هردو باهم ذكر شده ، با توجه به اهميت مقام بهشتيان ، هر دو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به اصطلاح از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تغليب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نيست كه بهشتيان يادوزخيان ، همه در يك درجه باشند ، بلكه آن ها نيز به تفاوت اعمالشان و به تناسب خلوص نيّت و ميزان معرفتشان ، مقامات متفاوتى دارند و اصل عدالت ، دقيقا در اين جا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مى افزايد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لِيُوَفِّيَهُمْ اَعْمالَهُمْ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تعبير اشاره ديگرى است به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تجسم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جا اعمال آدمى با او خواهد بود ، اعمال نيكش ، مايه رحمت و آرامش او است و اعمال زشتش ، مايه بلا و ناراحتى و رنج و عذاب او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 xml:space="preserve">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هركدام از ايمان آوردگان شايسته كردار و كفرگرايان گناهكار و ستمكار متناسب با شرايط و عملكردشان درجات و مراتبى خواهند داشت و روشن است كه درجات شايسته كرداران در بهشت پرنعمت و زيباى خداست و درجات كافران و ظالمان، عبارت از دركات دوزخ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وَلِيُوَفِّيَهُمْ أَعْمَالَهُمْ</w:t>
      </w:r>
    </w:p>
    <w:p>
      <w:pPr>
        <w:pStyle w:val="BookText"/>
        <w:rPr/>
      </w:pPr>
      <w:r>
        <w:rPr>
          <w:rFonts w:ascii="IRNazanin" w:hAnsi="IRNazanin" w:eastAsia="IRNazanin"/>
          <w:color w:val="111111"/>
          <w:sz w:val="28"/>
          <w:sz w:val="28"/>
          <w:szCs w:val="28"/>
          <w:rtl w:val="true"/>
          <w:lang w:bidi="fa-IR"/>
        </w:rPr>
        <w:t>هدف اين است كه پاداش و كيفر كارهايشان را به طور كامل به آنان بدهيم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لاَ يُظْلَمُونَ و به آنان هيچ ستمى نخواهد رفت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با آنان براساس عدل و داد رفتار مى گردد، به گونه اى كه در مورد كسى كه در خور عذاب و كيفر نيست، ذرّه اى عذاب نخواهد بود و كسى كه در خور پاداش است ذرّه اى از او دريغ نخواهد شد</w:t>
      </w:r>
      <w:r>
        <w:rPr>
          <w:rFonts w:eastAsia="IRNazanin" w:cs="IRNazanin"/>
          <w:color w:val="111111"/>
          <w:sz w:val="28"/>
          <w:szCs w:val="28"/>
          <w:rtl w:val="true"/>
          <w:lang w:bidi="fa-IR"/>
        </w:rPr>
        <w:t xml:space="preserve">. </w:t>
      </w:r>
      <w:bookmarkStart w:id="502" w:name="pg19461_211069"/>
    </w:p>
    <w:p>
      <w:pPr>
        <w:pStyle w:val="Heading2"/>
        <w:numPr>
          <w:ilvl w:val="1"/>
          <w:numId w:val="1"/>
        </w:numPr>
        <w:rPr/>
      </w:pPr>
      <w:bookmarkStart w:id="503" w:name="__RefHeading___Toc17121911_1280447820"/>
      <w:bookmarkStart w:id="504" w:name="_Toc174"/>
      <w:bookmarkEnd w:id="502"/>
      <w:bookmarkEnd w:id="503"/>
      <w:r>
        <w:rPr>
          <w:rtl w:val="true"/>
        </w:rPr>
        <w:t>سيماى خانواده و جامعه اسلامى</w:t>
      </w:r>
      <w:bookmarkEnd w:id="504"/>
    </w:p>
    <w:p>
      <w:pPr>
        <w:pStyle w:val="BookText"/>
        <w:rPr/>
      </w:pPr>
      <w:r>
        <w:rPr>
          <w:rFonts w:ascii="Amiri" w:hAnsi="Amiri" w:eastAsia="Amiri" w:cs="Amiri"/>
          <w:color w:val="111111"/>
          <w:sz w:val="28"/>
          <w:sz w:val="28"/>
          <w:szCs w:val="28"/>
          <w:rtl w:val="true"/>
          <w:lang w:bidi="ar-SA"/>
        </w:rPr>
        <w:t>مُحَمَّدٌ رَسُولُ اللّهِ وَالَّذينَ مَعَهُ اَشِدّاءُ عَلَى الْكُفّارِرُحَماءُ بَيْنَهُمْ تَريهُمْ رُكَّعا سُجَّدا يَبْتَغُونَ فَضْلاً مِنَ اللّهِ وَ رِضْوانا سيماهُمْ فى وُجُوهِهِمْ مِنْ اَثَرِالسُّجُودِ ذلِكَ مَثَلُهُمْ فِى التَّوْريةِ وَ مَثَلُهُمْ فِى الاِْنْجيلِ كَزَرْعٍ اَخْرَجَ شَطْئَهُ فَازَرَهُ فَاسْتَغْلَظَ فَاسْتَوى عَلى سُوقِه يُعْجِبُ الزُّرّاعَ لِيَغيظَ بِهِمُ الْكُفّارَ وَعَدَ اللّهُ الَّذينَ امَنُوا وَ عَمِلوُا الصّالِحاتِ مِنْهُمْ مَغْفِرَةً وَ اَجْرا عَظيما</w:t>
      </w:r>
    </w:p>
    <w:p>
      <w:pPr>
        <w:pStyle w:val="BookText"/>
        <w:rPr/>
      </w:pPr>
      <w:r>
        <w:rPr>
          <w:rFonts w:ascii="IRNazanin" w:hAnsi="IRNazanin" w:eastAsia="IRNazanin"/>
          <w:color w:val="111111"/>
          <w:sz w:val="28"/>
          <w:sz w:val="28"/>
          <w:szCs w:val="28"/>
          <w:rtl w:val="true"/>
          <w:lang w:bidi="fa-IR"/>
        </w:rPr>
        <w:t>محمد فرستاده خدا است و كسانى كه با او هستند در برابركفار سرسخت و شديد و در ميان خود مهربانند ، پيوسته آن ها را در حال ركوع و سجود مى بينى ، آن ها همواره فضل خدا و رضاى او را مى طلبند ، نشانه آن ها در صورتشان از اثر سجده نمايان است ، اين توصيف آن ها در تورات است و توصيف آن ها در انجيل همانند زراعتى است كه جوانه هاى خود را خارج ساخته، سپس به تقويت آن پرداخته ، تا محكم شده و بر پاى خود ايستاده است و به قدرى نمو و رشد كرده كه زارعان را به شگفتى وامى دارد، اين براى آن است كه كافران را به خشم آورد ، خداوندكسانى از آن ها را كه ايمان آورده اند و عمل صالح انجام داده اند وعده آمرزش و اجر عظيمى داده است</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 xml:space="preserve">در اين آيه ترسيم بسيار گويايى از اصحاب و ياران خاص پيامبر صلى الله عليه و آله و آن ها كه در خط او بودند ، از لسان تورات و انجيل بيان كرده كه هم افتخار و مباهاتى است براى آن ها كه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مراحل ديگر پايمردى به خرج دادند و هم درس آموزنده اى است براى همه مسلمانان درتمام قرون و اعصار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فرستاده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توصيف يارانش پرداخته و اوصاف ظاهر و باطن و عواطف و افكار و اعمال آن ها را در طى پنج صفت چنين بيان مى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كسانى كه با او هستند در برابر كفار شديد و محكم هستند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الَّذينَ مَعَهُ اَشِدّاءُ عَلَى الْكُفّارِ </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دومين وصف مى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در ميان خود رحيم و مهربانند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رُحَماءُ بَيْنَهُمْ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آن ها كانونى از عواطف و محبت نسبت به برادران و دوستان و هم كيشانند و آتشى سخت و سوزان و سدى محكم و پولادين در مقابل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عواطف آن ها در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مى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سومين صفت كه از اعمال آن ها سخن مى گويد مى افزايد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پيوسته آن ها را در حال ركوع و سجود مى بينى و همواره به عبادت خدا مشغولند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تَريهُمْ رُكَّعا سُجَّدا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تعبير عبادت و بندگى خدا را كه با دو ركن اصليش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ركوع و 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ترسيم شده به عنوان حالت دائمى و هميشگى آن ها ذكر مى كند ، عبادتى كه رمز تسليم در برابر فرمان حق و نفى كبر و خودخواهى و غرور ، از وجود ايشان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چهارمين توصيف كه از نيت پاك و خالص آن ها بحث مى كند ،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همواره فضل خدا و رضاى او را مى طلبند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يَبْتَغُونَ فَضْلاً مِنَ اللّهِ وَ رِضْوانا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نه براى تظاهر و ريا قدم برمى دارند و نه انتظار پاداش از خلق خدا دارند ، بلكه چشمشان تنها به رضا و فضل او دوخته شده و انگيزه حركت آن ها در تمام زندگى همين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تعبير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 دهد كه آن ها به تقصير خود معترفند و اعمال خود را كمتر از آن مى دانند كه پاداش الهى براى آن بطلبند ، بلكه با تمام تلاش و كوشش باز هم مى گويند 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فضل تو به يارى ما نيايد واى بر ما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پنجمين و آخرين توصيف از ظاهر آراسته و نورانى آن ها بحث كرده ،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نشانه آن ها در صورتشان از اثر سجده نمايان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سيماهُمْ فى وُجُوهِهِمْ مِنْ اَثَرِ السُّجُودِ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علامت و هيئت است ، خواه اين علامت در صورت باشد يا در جاى ديگر بدن هرچند در استعمالات روزمره فارسى به نشانه هاى صورت و وضع ظاهرى چهره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به خوبى نشان مى دهد كه آن ها انسان هايى خاضع در برابر خداوند و حق و قانون و </w:t>
      </w:r>
    </w:p>
    <w:p>
      <w:pPr>
        <w:pStyle w:val="BookText"/>
        <w:rPr/>
      </w:pPr>
      <w:r>
        <w:rPr>
          <w:rFonts w:ascii="IRNazanin" w:hAnsi="IRNazanin" w:eastAsia="IRNazanin"/>
          <w:color w:val="111111"/>
          <w:sz w:val="28"/>
          <w:sz w:val="28"/>
          <w:szCs w:val="28"/>
          <w:rtl w:val="true"/>
          <w:lang w:bidi="fa-IR"/>
        </w:rPr>
        <w:t>عدالتند ، نه تنها در صورت آن ها ، كه در تمام وجود و زندگى آنان اين علامت منعكس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قرآن بعداز بيان همه اين اوصاف مى افزايد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توصيف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محمد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تورات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ذلِكَ مَثَلُهُمْ فِى التَّوْريةِ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حقيقتى است كه از پيش گفته شده و توصيفى است در يك كتاب بزرگ آسمانى كه از پيش از هزارسال قبل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توصيف آن ها در يك كتاب بزرگ ديگر آسمانى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 چنين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توصيف آن ها در انجيل همانند زراعتى است كه جوانه هاى خود را خارج ساخته ، سپس به تقويت آن پرداخته ، تا محكم شده و بر پاى خود ايستاده است و به قدرى نمو و رشد كرده و پر بركت شده كه زارعان را به شگفتى وامى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مَثَلُهُمْ فِى الاِْنْجيلِ كَزَرْعٍ اَخْرَجَ شَطْئَهُ فَازَرَهُ فَاسْتَغْلَظَ فَاسْتَوى عَلى سُوقِه يُعْجِبُ الزُّرّاعَ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جوانه هايى كه از پايين ساقه و كنار ريشه ها بيرون مى آيد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مُؤازَرَة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معاونت است </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اِسْتَغْلَظَ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غلظت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سفت و محكم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اِسْتَوى عَلى سُوقِهِ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 اين است كه به حدى محكم شده كه بر پاى خود ايستاده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داشته باشيد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يُعْجِبُ الزُّرّاعَ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حدى از نمو سريع و جوانه هاى زياد و محصول وافر رسيده كه حتى كشاورزانى كه پيوسته با اين مسائل سر و كار دارند در شگفتى فرو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توصيف دوم كه در انجيل آمده نيز پنج وصف عمده براى مؤمنان و ياران محمد صلى الله عليه و آله ذكر شده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جوانه زدن كمك كردن براى پرورش محكم شدن برپاى خود ايستادن نمو چشمگير اعجاب انگيز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درحقيقت اوصافى كه در تورات براى آن ها ذكر شده ، اوصافى است كه ابعاد وجود آن ها را ازنظرعواطف و اهداف و اعمال و صورت ظاهر بيان مى كند و امااوصافى كه در انجيل آمده بيانگرحركت و نمو و رشد آن ها در جنبه هاى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آن ها انسان هايى هستند با صفات والا كه آنى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نمى ايستند ، همواره جوانه مى زنند و جوانه ها پرورش مى يابد و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بارور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اسلام را با گفتار و اعمال خود در جهان نشر مى دهند و روز به روز خيل تازه اى بر جامعه اسلامى مى افزايند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دنباله آيه مى افزايد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اوصاف عالى ، اين نمو و رشد سريع و اين حركت پر بركت ، به همان اندازه كه دوستان را به شوق و نشاط مى آورد ، سبب خشم كفار مى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براى آن است كه كافران را به خشم آورد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لِيَغيظَ بِهِمُ الْكُفّارَ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پايان آيه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كسانى از آن ها را كه ايمان آورده اند و عمل صالح انجام داده اند وعده آمرزش و اجر عظيمى داده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وَعَدَ اللّهُ الَّذينَ امَنُوا وَ عَمِلوُا الصّالِحاتِ مِنْهُمْ مَغْفِرَةً وَ اَجْرا عَظميا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اوصافى كه در آغاز آيه گفته شد ايمان و عمل صالح در آن جمع بود ، بنابراين تكرار اين دو وصف ، اشاره به تداوم آن است ، يعنى خداوند اين وعده را تنها به آن گروه از ياران محمد صلى الله عليه و آله داده كه در خط او باقى بمانند و ايمان و عمل صالح را تداوم بخشند و گرنه كسانى كه يك روز در زمره دوستان و ياران او بودند و روز ديگر از او جدا شدند و راهى بر خلاف آن در پيش گرفتند ، هرگز مشمول چنين وعده اى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وَالَّذينَ مَعَهُ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با او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 همنشين بودن و مصاحبت جسمانى با پيامبر صلى الله عليه و آله نيست ، چراكه منافقين هم داراى چنين مصاحبتى بودند، بلكه منظوراز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همراه بودن از نظر اصول ايمان و تقوى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 هرگز نمى توانيم از آيه فوق يك حكم كلى درباره همه معاصران و همنشينان پيامبر صلى الله عليه و آله 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هرگاه خودرا از پيشداورى ها تهى كنيم، قرائن روشنى در برابر ما وجود دارد كه اين عقيده مشهور را متزلزل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رَضِىَ اللّهُ عَنْهُمْ وَ رَضُوا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توبه تنها مخصوص مهاجران وانصار نيست ، زيرا در همان آيه در كنار مهاجران و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وَالَّذينَ اتَّبَعُوهُمْ بِاِحْسانٍ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كه مفهومش شامل تمام كسانى است كه تا دامنه قيامت به نيكى از آن ها پيروى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 روز در خط ايمان و احسان باشند و روز ديگر در خط كفر و اسائه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گيرند، از زيرچتر رضايت الهى خارج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اين مطلب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مى آيد ، زيرا آن ها را نيز در آخرين آيه سوره فتح </w:t>
      </w:r>
    </w:p>
    <w:p>
      <w:pPr>
        <w:pStyle w:val="BookText"/>
        <w:rPr/>
      </w:pPr>
      <w:r>
        <w:rPr>
          <w:rFonts w:ascii="IRNazanin" w:hAnsi="IRNazanin" w:eastAsia="IRNazanin"/>
          <w:color w:val="111111"/>
          <w:sz w:val="28"/>
          <w:sz w:val="28"/>
          <w:szCs w:val="28"/>
          <w:rtl w:val="true"/>
          <w:lang w:bidi="fa-IR"/>
        </w:rPr>
        <w:t>مقيد به ايمان و عمل صالح كرده كه اگر يك روز اين عنوان از آن ها سلب شود از دايره رضايت الهى بيرون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تعبيرديگر،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 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متبوعان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بنابراين هر كدام از اين دو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كنند مشمول رضايت خدا نخواهند بود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روايات اسلامى كه در تفسير آيه اخير آمده است ، تأكيد فراوانى بر روى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رُحَماءُ بَيْنَهُمْ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حديثى از امام صادق مى خوانيم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مسلمان برادر مسلمان است به او ستم نمى كند ، تنهايش نمى گذارد ، تهديدش نمى كند و سزاوار است مسلمان در ارتباط و پيوند و تعاون و محبت و مواسات با نيازمندان كوشش كند و نسبت به يكديگر مهربان باشند ، تا مطابق گفته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رُحَماءُ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يكديگر با محبت رفتار كنيد و حتى در غياب آن ها نسبت به امورشان دلسوزى كنيد ، آن گونه كه انصار در عصر رسول اللّه بودند </w:t>
      </w:r>
      <w:r>
        <w:rPr>
          <w:rFonts w:eastAsia="IRNazanin" w:cs="IRNazanin"/>
          <w:color w:val="111111"/>
          <w:sz w:val="28"/>
          <w:szCs w:val="28"/>
          <w:rtl w:val="true"/>
          <w:lang w:bidi="fa-IR"/>
        </w:rPr>
        <w:t xml:space="preserve">» . </w:t>
      </w:r>
      <w:r>
        <w:rPr>
          <w:rStyle w:val="FootnoteAnchor"/>
          <w:rtl w:val="true"/>
        </w:rPr>
        <w:footnoteReference w:id="261"/>
      </w:r>
      <w:r>
        <w:rPr>
          <w:rFonts w:ascii="IRNazanin" w:hAnsi="IRNazanin" w:eastAsia="IRNazanin"/>
          <w:color w:val="111111"/>
          <w:sz w:val="28"/>
          <w:sz w:val="28"/>
          <w:szCs w:val="28"/>
          <w:rtl w:val="true"/>
          <w:lang w:bidi="fa-IR"/>
        </w:rPr>
        <w:t>ولى عجيب است كه مسلمانان امروز از رهنمودهاى مؤثر اين آيه و ويژگى هايى كه براى مؤمنان راستين وياران رسول اللّه صلى الله عليه و آله نقل مى كند ، فاصله گرفته اند ، گاه آن چنان به جان هم مى افتند و كينه توزى و خونريزى مى كنند كه هرگز دشمنان اسلام آن چنان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 كفار آن چنان پيوند دوستى مى بندند كه گويى برادرانى از يك اصل و نسبند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خبرى از آن ركوع و سجود است و نه آن نيات پاك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اِبْتِغاءِ فَضْلِ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آثار سجود در چهره نمايان و نه آن نمو و رشد و جوانه زدن و قوى شدن و روى پاى خود ايستادن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عجب اين كه هرقدر از اين اصول قرآنى فاصله گرفته ايم به درد و رنج و ذلت و نكبت بيشترى گرفتار شده ايم، ولى باز متوجه نيستيم از كجا ضربه مى خوريم؟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حميّت هاى 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انديشه و تجديد نظر و بازگشت به قرآن است، خدايا ما را از اين خواب عميق و خطرناك بيدار كن</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به مفهوم كشاورز آمده است، چرا كه كشاورز بذرها و دانه را در دل خاك مى پوشاند و هر چيزى را انسان بپوشاند، به كار او كُفْر و حق پوشى گفته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آيه مورد بحث در ترسيم سيماى جامعه مورد نظر اسلام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رَسُولُ اللَّهِ</w:t>
      </w:r>
    </w:p>
    <w:p>
      <w:pPr>
        <w:pStyle w:val="BookText"/>
        <w:rPr/>
      </w:pPr>
      <w:r>
        <w:rPr>
          <w:rFonts w:ascii="IRNazanin" w:hAnsi="IRNazanin" w:eastAsia="IRNazanin"/>
          <w:color w:val="111111"/>
          <w:sz w:val="28"/>
          <w:sz w:val="28"/>
          <w:szCs w:val="28"/>
          <w:rtl w:val="true"/>
          <w:lang w:bidi="fa-IR"/>
        </w:rPr>
        <w:t>محمّد صلى الله عليه و آله فرستاده و پيام آور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درآغاز آيه قرآن نام مبارك پيامبر صلى الله عليه و آله رابه صراحت مى برد تا جايى براى ترديد و ترديد افكنى در مورد حقانيت دعوت پيامبر صلى الله عليه و آله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مى افزايد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وَالَّذِينَ مَعَهُ أَشِدَّاءُ عَلَى الْكُفَّارِ رُحَمَاءُ بَيْنَهُمْ</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كسانى كه به همراه پيامبرند، در برابر تجاوز و زورمدارى كفرگرايان تجاوزكار سخت گير و پرصلابت هستند، امّا در جامعه و با مردم خويش نرمخو و پرمهر و بسيار فروتن مى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گيرى مردم با ايمان نسبت به كفرگرايانِ تجاوزكار به جايى رسيده بود كه از لباس آنان نيز دورى مى جستند تا به لباس شان نچسبد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دست و بدن آنان دورى مى جستند تا به بدنشان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ميان خجامعه و مردم خويش مهر و نرمخويى شان چنان بود كه هيچ انسان توحيدگرا و با ايمانى به برادر دينى خويش نمى رسيد، جز آن كه با او دست مهر مى داد و چهره اش را مى بوسيد و او را مورد لطف و تفقد قرار مى داد و حقوق و حرمت آنان را پاس مى داشت</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كارشان درست هماهنگ با مفهوم اين آيه شريفه بود كه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اَذِلَةٍ عَلَى الْمُؤْمِنينَ اَعِزَّةٍ عَلَى الْكافِرينَ</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مردم با ايمان نسبت به يكديگر سراپا خيرخواهى و ادب و فروتنى هستند و در برابر كفرگرايان و ظالمان و تجاوزكاران سرسخت و پرصلابت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ادامه آيه در وصفِ جامعه مطلوب مى افزايد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تَرَاهُمْ رُكَّعًا سُجَّدًا</w:t>
      </w:r>
    </w:p>
    <w:p>
      <w:pPr>
        <w:pStyle w:val="BookText"/>
        <w:rPr/>
      </w:pPr>
      <w:r>
        <w:rPr>
          <w:rFonts w:ascii="IRNazanin" w:hAnsi="IRNazanin" w:eastAsia="IRNazanin"/>
          <w:color w:val="111111"/>
          <w:sz w:val="28"/>
          <w:sz w:val="28"/>
          <w:szCs w:val="28"/>
          <w:rtl w:val="true"/>
          <w:lang w:bidi="fa-IR"/>
        </w:rPr>
        <w:t>آنان را هماره در حال ركوع و سجده و عبادت خدا مى نگرى، چرا كه آنان بسيار نماز مى خوانند و راه و رسم نماز و فرهنگ آن را برپا مى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يَبْتَغُونَ فَضْلًا مِنَ اللَّهِ وَرِضْوَانًا</w:t>
      </w:r>
    </w:p>
    <w:p>
      <w:pPr>
        <w:pStyle w:val="BookText"/>
        <w:rPr/>
      </w:pPr>
      <w:r>
        <w:rPr>
          <w:rFonts w:ascii="IRNazanin" w:hAnsi="IRNazanin" w:eastAsia="IRNazanin"/>
          <w:color w:val="111111"/>
          <w:sz w:val="28"/>
          <w:sz w:val="28"/>
          <w:szCs w:val="28"/>
          <w:rtl w:val="true"/>
          <w:lang w:bidi="fa-IR"/>
        </w:rPr>
        <w:t>و بدين وسيله فزون بخشى و مهر خدا را مى جويند و از بارگاه او نعمت ها و خشنودى ذات بى همتايش را مى خواهند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سِيمَاهُمْ فِي وُجُوهِهِمْ مِنْ أَثَرِ السُّجُودِ</w:t>
      </w:r>
    </w:p>
    <w:p>
      <w:pPr>
        <w:pStyle w:val="BookText"/>
        <w:rPr/>
      </w:pPr>
      <w:r>
        <w:rPr>
          <w:rFonts w:ascii="IRNazanin" w:hAnsi="IRNazanin" w:eastAsia="IRNazanin"/>
          <w:color w:val="111111"/>
          <w:sz w:val="28"/>
          <w:sz w:val="28"/>
          <w:szCs w:val="28"/>
          <w:rtl w:val="true"/>
          <w:lang w:bidi="fa-IR"/>
        </w:rPr>
        <w:t>در تفسير اين فراز ديدگاه ها متفاوت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ديگر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و نشانه آنان در روز رستاخيز اين است كه جايگاه سجده آنان در پيشانى شان بسيار سپيد و درخشان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از ديدگاه گروهى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جُبَير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سجده هاى طولانى را در پيشانى آنان مى نگرى و اين اثر در پيشانى همان اثر خاكى است كه پس از سجده بر جاى مى ماند، چرا كه آنان بر خاك سجده مى كنند،نه پارچه و فرش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مَثَلُهُمْ فِي التَّوْرَاةِ</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وصف ياران پيامبر صلى الله عليه و آله و جامعه و مردم مورد نظر او در تورات است؛ چرا كه همان وصفى كه براى آنان در قرآن آمده است در تورات نيز ترسيم شده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ادامه آيه به وصف آنان در انجيل پرداخته و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وَمَثَلُهُمْ فِي الْإِنْجِيلِ كَزَرْعٍ أَخْرَجَ شَطْأَهُ</w:t>
      </w:r>
    </w:p>
    <w:p>
      <w:pPr>
        <w:pStyle w:val="BookText"/>
        <w:rPr/>
      </w:pPr>
      <w:r>
        <w:rPr>
          <w:rFonts w:ascii="Amiri" w:hAnsi="Amiri" w:eastAsia="Amiri" w:cs="Amiri"/>
          <w:color w:val="111111"/>
          <w:sz w:val="28"/>
          <w:sz w:val="28"/>
          <w:szCs w:val="28"/>
          <w:rtl w:val="true"/>
          <w:lang w:bidi="ar-SA"/>
        </w:rPr>
        <w:t>و وصف آنان در انجيل بسان كِشته و زراعتى است كه جوانه هاى خود را از دل زمين بيرون آورده و رو به سوى آسمان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فَآزَرَهُ</w:t>
      </w:r>
    </w:p>
    <w:p>
      <w:pPr>
        <w:pStyle w:val="BookText"/>
        <w:rPr/>
      </w:pPr>
      <w:r>
        <w:rPr>
          <w:rFonts w:ascii="IRNazanin" w:hAnsi="IRNazanin" w:eastAsia="IRNazanin"/>
          <w:color w:val="111111"/>
          <w:sz w:val="28"/>
          <w:sz w:val="28"/>
          <w:szCs w:val="28"/>
          <w:rtl w:val="true"/>
          <w:lang w:bidi="fa-IR"/>
        </w:rPr>
        <w:t>آن گاه آن را نيرومند و پرتوان ساخته و بدان استحكام بخشيده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پاره اى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جوانه ها به شاخه هاى مادر پيوسته و بسان آن ها نيرومند و پرتوان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فَاسْتَغْلَظَ</w:t>
      </w:r>
    </w:p>
    <w:p>
      <w:pPr>
        <w:pStyle w:val="BookText"/>
        <w:rPr/>
      </w:pPr>
      <w:r>
        <w:rPr>
          <w:rFonts w:ascii="IRNazanin" w:hAnsi="IRNazanin" w:eastAsia="IRNazanin"/>
          <w:color w:val="111111"/>
          <w:sz w:val="28"/>
          <w:sz w:val="28"/>
          <w:szCs w:val="28"/>
          <w:rtl w:val="true"/>
          <w:lang w:bidi="fa-IR"/>
        </w:rPr>
        <w:t>تا ستبر شده و رشد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فَاسْتَوَى عَلَى سُوقِهِ</w:t>
      </w:r>
    </w:p>
    <w:p>
      <w:pPr>
        <w:pStyle w:val="BookText"/>
        <w:rPr/>
      </w:pPr>
      <w:r>
        <w:rPr>
          <w:rFonts w:ascii="Amiri" w:hAnsi="Amiri" w:eastAsia="Amiri" w:cs="Amiri"/>
          <w:color w:val="111111"/>
          <w:sz w:val="28"/>
          <w:sz w:val="28"/>
          <w:szCs w:val="28"/>
          <w:rtl w:val="true"/>
          <w:lang w:bidi="ar-SA"/>
        </w:rPr>
        <w:t>و بر ساقه هاى خود ايستاده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اين كِشته و زراعت به گونه اى رشد نموده و بر ريشه ها و ساقه ها و شاخه هاى پرتوان خود ايستاده، به گونه اى كه گويى جوانه ها با اصله ها همانند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ساق و ساقَة است و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زراعت و كِشته به رشد نهايى خود 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يُعْجِبُ الزُّرَّاعَ</w:t>
      </w:r>
    </w:p>
    <w:p>
      <w:pPr>
        <w:pStyle w:val="BookText"/>
        <w:rPr/>
      </w:pPr>
      <w:r>
        <w:rPr>
          <w:rFonts w:ascii="IRNazanin" w:hAnsi="IRNazanin" w:eastAsia="IRNazanin"/>
          <w:color w:val="111111"/>
          <w:sz w:val="28"/>
          <w:sz w:val="28"/>
          <w:szCs w:val="28"/>
          <w:rtl w:val="true"/>
          <w:lang w:bidi="fa-IR"/>
        </w:rPr>
        <w:t>آرى، اين كِشته و اين زراعت به گونه اى رشد نموده و به محصول فراوان رسيده است كه حتى كشاورزان را نيز كه خود آن را كاشته اند شادمان و شگفت زده ساخته است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خداى فرزانه در قالب اين مثال به وصف پيامبر صلى الله عليه و آله و ايمان آوردگان پرداخته كه منظور از كِشت و زراعت وجود گرانمايه پيامبر صلى الله عليه و آله است و جوانه ها ياران فداكار و پراخلاص آن حضرت كه بر گرد خورشيد وجود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آغاز طلوع اسلام ناتوان و بى يار و ياور بودند، همان گونه كه </w:t>
      </w:r>
    </w:p>
    <w:p>
      <w:pPr>
        <w:pStyle w:val="BookText"/>
        <w:rPr/>
      </w:pPr>
      <w:r>
        <w:rPr>
          <w:rFonts w:ascii="IRNazanin" w:hAnsi="IRNazanin" w:eastAsia="IRNazanin"/>
          <w:color w:val="111111"/>
          <w:sz w:val="28"/>
          <w:sz w:val="28"/>
          <w:szCs w:val="28"/>
          <w:rtl w:val="true"/>
          <w:lang w:bidi="fa-IR"/>
        </w:rPr>
        <w:t>هر نهال و زراعتى در آغاز ضعيف است و آن گاه به تدريج قوت و توان مى يابد و رشد مى كند، مردم توحيدگرا و با ايمان نيز دست يارى بر دست يكديگر نهادند و رفته رفته با ايمان و اخلاص و خودسازى و پروا و دانش و بينش و مديريت درست، به قدرتى شكست ناپذير تبديل شده و بر كارها تسلّط يافتند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لِيَغِيظَ بِهِمُ الْكُفَّارَ</w:t>
      </w:r>
    </w:p>
    <w:p>
      <w:pPr>
        <w:pStyle w:val="BookText"/>
        <w:rPr/>
      </w:pPr>
      <w:r>
        <w:rPr>
          <w:rFonts w:ascii="IRNazanin" w:hAnsi="IRNazanin" w:eastAsia="IRNazanin"/>
          <w:color w:val="111111"/>
          <w:sz w:val="28"/>
          <w:sz w:val="28"/>
          <w:szCs w:val="28"/>
          <w:rtl w:val="true"/>
          <w:lang w:bidi="fa-IR"/>
        </w:rPr>
        <w:t>اين وصف شگفت انگيز و شادى بخش و اين رشد و حركت كمال جويانه و سريع، همان گونه كه دوستداران حق و عدالت را شادمان مى سازد، كفرگرايان و بدانديشان و ستمكاران را به خشم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هدف اين است كه خدا با اين كار كفرگرايان را به خشم آورد و اصلاح ستيزان را ناراحت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گروهى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توحيدگرايان و ايمان آوردگان را نيرو بخشيد و پرتوان ساخت تا با شمار بسيار آنان و اتحاد و يگانگى شان در راه حق و عدالت و بندگى خدا، كفرگرايان را به خشم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آخرين فراز آيه مى افزايد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الَّذِينَ آمَنُوا وَعَمِلُوا الصَّالِحَاتِ مِنْهُمْ مَغْفِرَةً وَأَجْرًا عَظِيمًا</w:t>
      </w:r>
    </w:p>
    <w:p>
      <w:pPr>
        <w:pStyle w:val="BookText"/>
        <w:rPr/>
      </w:pPr>
      <w:r>
        <w:rPr>
          <w:rFonts w:ascii="IRNazanin" w:hAnsi="IRNazanin" w:eastAsia="IRNazanin"/>
          <w:color w:val="111111"/>
          <w:sz w:val="28"/>
          <w:sz w:val="28"/>
          <w:szCs w:val="28"/>
          <w:rtl w:val="true"/>
          <w:lang w:bidi="fa-IR"/>
        </w:rPr>
        <w:t>خدا به كسانى از آنان كه ايمان آورده و كارهاى شايسته انجام داده اند وعده آمرزش و پاداشى پرشكوه داده است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خداى پرمهر به كسانى كه ايمان آورده و در فرمانبردارى خدا پايدارى ورزيده اند وعده فرموده است كه گناهانشان را بپوشاند وبزدايد و به آنان پاداشى شكوهبار و ماندگار ارزانى دارد</w:t>
      </w:r>
      <w:r>
        <w:rPr>
          <w:rFonts w:eastAsia="IRNazanin" w:cs="IRNazanin"/>
          <w:color w:val="111111"/>
          <w:sz w:val="28"/>
          <w:szCs w:val="28"/>
          <w:rtl w:val="true"/>
          <w:lang w:bidi="fa-IR"/>
        </w:rPr>
        <w:t xml:space="preserve">. </w:t>
      </w:r>
      <w:bookmarkStart w:id="505" w:name="pg19461_211078"/>
    </w:p>
    <w:p>
      <w:pPr>
        <w:pStyle w:val="Heading2"/>
        <w:numPr>
          <w:ilvl w:val="1"/>
          <w:numId w:val="1"/>
        </w:numPr>
        <w:rPr/>
      </w:pPr>
      <w:bookmarkStart w:id="506" w:name="__RefHeading___Toc17121913_1280447820"/>
      <w:bookmarkStart w:id="507" w:name="_Toc175"/>
      <w:bookmarkEnd w:id="505"/>
      <w:bookmarkEnd w:id="506"/>
      <w:r>
        <w:rPr>
          <w:rtl w:val="true"/>
        </w:rPr>
        <w:t xml:space="preserve">خط قرمز رفتار خانوادگى و اجتماعى </w:t>
      </w:r>
      <w:r>
        <w:rPr>
          <w:rtl w:val="true"/>
        </w:rPr>
        <w:t>(</w:t>
      </w:r>
      <w:r>
        <w:rPr>
          <w:rtl w:val="true"/>
        </w:rPr>
        <w:t>مسخره كردن، سوءظن، غيبت،تجّسس و القاب زشت</w:t>
      </w:r>
      <w:r>
        <w:rPr>
          <w:rtl w:val="true"/>
        </w:rPr>
        <w:t>)</w:t>
      </w:r>
      <w:bookmarkEnd w:id="507"/>
    </w:p>
    <w:p>
      <w:pPr>
        <w:pStyle w:val="BookText"/>
        <w:rPr/>
      </w:pPr>
      <w:r>
        <w:rPr>
          <w:rFonts w:ascii="Amiri" w:hAnsi="Amiri" w:eastAsia="Amiri" w:cs="Amiri"/>
          <w:color w:val="111111"/>
          <w:sz w:val="28"/>
          <w:sz w:val="28"/>
          <w:szCs w:val="28"/>
          <w:rtl w:val="true"/>
          <w:lang w:bidi="ar-SA"/>
        </w:rPr>
        <w:t>يا اَيُّهَا الَّذينَ امَنوُا لا يَسْخَرْ قَوْمٌ مِنْ قَوْمٍ عَسى اَنْيَكُونُوا خَيْرا مِنْهُمْ وَ لا نِساءٌ مِنْ نِساءٍ عَسى اَنْ يَكُنَّ خَيْرا مِنْهُنَّ وَ لا تَلْمِزُوا اَنْفُسَكُمْ وَ لا تَنابَزُوا بِالاَْلْقابِ بِئْسَ الاِْسْمُ الْفُسُوقُ بَعْدَ الاْيمانِ وَ مَنْ لَمْ يَتُبْ فَاُولئِكَ هُمُ الظّالِمُونَ</w:t>
      </w:r>
    </w:p>
    <w:p>
      <w:pPr>
        <w:pStyle w:val="BookText"/>
        <w:rPr/>
      </w:pPr>
      <w:r>
        <w:rPr>
          <w:rFonts w:ascii="IRNazanin" w:hAnsi="IRNazanin" w:eastAsia="IRNazanin"/>
          <w:color w:val="111111"/>
          <w:sz w:val="28"/>
          <w:sz w:val="28"/>
          <w:szCs w:val="28"/>
          <w:rtl w:val="true"/>
          <w:lang w:bidi="fa-IR"/>
        </w:rPr>
        <w:t>اى كسانى كه ايمان آورده ايد نبايد گروهى از مردان شماگروه ديگر را استهزاء كنند، شايد آن ها از اين ها بهتر باشندو نه زنانى از زنان ديگر ، شايد آنان بهتر از اينان باشند و يكديگر را مورد طعن و عيب جويى قرار ندهيد و با القاب زشت و ناپسند ياد نكنيد، بسيار بد است كه بر كسى بعد ازايمان نام كفربگذاريد و آن هاكه توبه نكنند ، ظالم و ستمگرند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جا مخاطب مؤمنانند ، اعم از مردان و زنان ، قرآن به همه هشدار مى دهد كه از اين عمل زشت بپرهيزند ، چراكه سرچشمه استهزاء و سخريه همان حس خود برتر بينى و كبر و غرور است كه عامل بسيارى از جنگ هاى خونين در طول تاريخ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برتر بينى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از ارزش هاى ظاهرى و مادى سرچشمه مى گيرد ، مثلاً فلان كس خود را از ديگرى ثروتمندتر، زيباتر ، يا از قبيله اى سرشناس تر مى شمرد و احيانا اين پندار كه از نظر علم و عبادت و معنويات از فلان جمعيت برتر است ، او را وادار به سخريه مى كند ، در حالى كه معيار ارزش در پيشگاه خداوند تقوا است و اين بستگى به پاكى قلب و نيت و تواضع و اخلاق و ادب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دومين مرحله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يكديگر را مورد طعن و عيب جويى قرار ندهيد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تَلْمِزُوا اَنْفُسَكُمْ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تَلْمِزُوا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عيب جويى و طعنه 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اين كه قرآن در اين آيه با تعبير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اَنْفُسَكُمْ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وحدت و يكپارچگى مؤمنان اشاره كرده و اعلام مى دارد كه همه مؤمنان به منزله نفْس واحدى هستند و اگر از ديگرى عيب جويى كنيد ، در واقع از خودتان عيب جويى 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در مرحله سوم مى افزايد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يكديگر را با القاب زشت و ناپسند </w:t>
      </w:r>
      <w:bookmarkStart w:id="508" w:name="pg19461_211079"/>
    </w:p>
    <w:p>
      <w:pPr>
        <w:pStyle w:val="BookText"/>
        <w:rPr/>
      </w:pPr>
      <w:bookmarkEnd w:id="508"/>
      <w:r>
        <w:rPr>
          <w:rFonts w:ascii="IRNazanin" w:hAnsi="IRNazanin" w:eastAsia="IRNazanin"/>
          <w:color w:val="111111"/>
          <w:sz w:val="28"/>
          <w:sz w:val="28"/>
          <w:szCs w:val="28"/>
          <w:rtl w:val="true"/>
          <w:lang w:bidi="fa-IR"/>
        </w:rPr>
        <w:t xml:space="preserve">ياد نكنيد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تَنابَزُوا بِالاَْلْقابِ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افراد بى بند و بار در گذشته و حال اصرار داشته و دارند كه بر ديگران القاب زشتى بگذارند و از اين طريق آن ها را تحقير كنند، شخصيتشان را بكوبند و يا احيانا از آنان انتقام گيرند و يا اگر كسى در سابق كار بدى داشته، سپس توبه كرده و كاملاً پاك شده باز هم لقبى كه بازگوكننده وضع سابق باشد، بر او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صريحا از اين عمل زشت نهى مى كند و هر اسم و لقبى را كه كوچك ترين مفهوم نامطلوبى دارد و مايه تحقير مسلمانى است ، ممنوع شمرده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تَلْمِزُوا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طعنه زدن و عيبجويى كردن آمده كه كارى زشت و نارواست، مگر اين كه فرد يا گروهى كه از آنان بدگويى مى شود قانون شكن و ظالم و فاسق باشند؛ چرا كه در روايت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فِى الْفاسِقِ ما فيهِ كَىْ يَحْذَرُهُ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خصلت زشت و كار نكوهيده اى كه قانون شكن و گناهكار بدان آلوده است بگوييد تا مردم از او برحذر باشند و به دام وى نيفتند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همين مفهوم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تَنابَزُوا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واژه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مفهوم سرزنش نمودن افراد يا گروه ها با لقب هاى ناروايى كه بر آنان مى تراشند و مارك مى زنند، آمده است </w:t>
      </w:r>
      <w:r>
        <w:rPr>
          <w:rFonts w:eastAsia="IRNazanin" w:cs="IRNazanin"/>
          <w:color w:val="111111"/>
          <w:sz w:val="28"/>
          <w:szCs w:val="28"/>
          <w:rtl w:val="true"/>
          <w:lang w:bidi="fa-IR"/>
        </w:rPr>
        <w:t>.</w:t>
      </w:r>
    </w:p>
    <w:p>
      <w:pPr>
        <w:pStyle w:val="Heading2"/>
        <w:numPr>
          <w:ilvl w:val="1"/>
          <w:numId w:val="1"/>
        </w:numPr>
        <w:rPr/>
      </w:pPr>
      <w:bookmarkStart w:id="509" w:name="__RefHeading___Toc17121915_1280447820"/>
      <w:bookmarkStart w:id="510" w:name="_Toc176"/>
      <w:bookmarkEnd w:id="509"/>
      <w:r>
        <w:rPr>
          <w:rtl w:val="true"/>
        </w:rPr>
        <w:t>هشدار از ترور شخصيت</w:t>
      </w:r>
      <w:bookmarkEnd w:id="510"/>
    </w:p>
    <w:p>
      <w:pPr>
        <w:pStyle w:val="BookText"/>
        <w:rPr/>
      </w:pPr>
      <w:r>
        <w:rPr>
          <w:rFonts w:ascii="IRNazanin" w:hAnsi="IRNazanin" w:eastAsia="IRNazanin"/>
          <w:color w:val="111111"/>
          <w:sz w:val="28"/>
          <w:sz w:val="28"/>
          <w:szCs w:val="28"/>
          <w:rtl w:val="true"/>
          <w:lang w:bidi="fa-IR"/>
        </w:rPr>
        <w:t xml:space="preserve">به باور برخى از واژه شناسان و مفسران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مردان به كار مى رود، چرا كه آنان هستند كه در انجام كارها برخى بر ديگرى تكيه مى كنند و بر ديگرى قائم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به ريشخند گرفتن و استهزا نمودن آمده و در آيه از آن هشدار داده شده است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ثروتمندى حق ندارد انسان محرومى را به خاطر فقر و نيازش مسخره كند، چه بسا كه آن فقير در پيشگاه خدا از آن ثروتمندى </w:t>
      </w:r>
    </w:p>
    <w:p>
      <w:pPr>
        <w:pStyle w:val="BookText"/>
        <w:rPr/>
      </w:pPr>
      <w:r>
        <w:rPr>
          <w:rFonts w:ascii="IRNazanin" w:hAnsi="IRNazanin" w:eastAsia="IRNazanin"/>
          <w:color w:val="111111"/>
          <w:sz w:val="28"/>
          <w:sz w:val="28"/>
          <w:szCs w:val="28"/>
          <w:rtl w:val="true"/>
          <w:lang w:bidi="fa-IR"/>
        </w:rPr>
        <w:t>كه به ظاهر شريف و آراسته جلوه مى كند، مقام و مرتبه اى والاتر و بالاتر داشته باشد و از او بسيار انسان تر زندگى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مورد بحث مردم مسلمان را از مسخره كردن كسانى كه به نوعى به گناه و قانون شكنى درغلطيده اند، هشدار مى دهد، چرا كه ممكن است آن فرد مورد تمسخر به لغزشى ناخواسته دچار شده و اينك از نظر عقيده و انديشه در بارگاه خدا از مسخره كننده بهتر و بالاتر باشد و يا ممكن است در اعماق جان و ژرفاى دل ايمان به خدا آورده و اسلام را برگزيده باشد و از گناه و لغزش گذشته اش سخت نادم است و توبه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از شگرد زشت و ظالمانه ديگرى هشدار مى 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تَلْمِزُوا أَنفُسَكُمْ</w:t>
      </w:r>
    </w:p>
    <w:p>
      <w:pPr>
        <w:pStyle w:val="BookText"/>
        <w:rPr/>
      </w:pPr>
      <w:r>
        <w:rPr>
          <w:rFonts w:ascii="IRNazanin" w:hAnsi="IRNazanin" w:eastAsia="IRNazanin"/>
          <w:color w:val="111111"/>
          <w:sz w:val="28"/>
          <w:sz w:val="28"/>
          <w:szCs w:val="28"/>
          <w:rtl w:val="true"/>
          <w:lang w:bidi="fa-IR"/>
        </w:rPr>
        <w:t>و از يكديگر عيب جويى نكنيد و به هم ناروا و ناسزا نگوييد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باور گروهى از مفسران پيشين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مورد بحث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 كند، درست بسان اين آيه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تَقْتُلُوا اَنْفُسَكُمْ</w:t>
      </w:r>
      <w:r>
        <w:rPr>
          <w:rStyle w:val="FootnoteAnchor"/>
          <w:rtl w:val="true"/>
        </w:rPr>
        <w:footnoteReference w:id="2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يكديگر را نكشيد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خودكشى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تعبير نشان مى دهد كه از ديدگاه قرآن همه مردم با ايمان بسان يك نفر هستند و بر اين اساس هركدام حق حيات ديگرى را به خطر اندازند، چنان است كه گويى به خودكشى دست يازيده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آيه از ابزار ديگر ترور شخصيت هشدار مى دهد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تَنَابَزُوا بِالْأَلْقَابِ</w:t>
      </w:r>
    </w:p>
    <w:p>
      <w:pPr>
        <w:pStyle w:val="BookText"/>
        <w:rPr/>
      </w:pPr>
      <w:r>
        <w:rPr>
          <w:rFonts w:ascii="IRNazanin" w:hAnsi="IRNazanin" w:eastAsia="IRNazanin"/>
          <w:color w:val="111111"/>
          <w:sz w:val="28"/>
          <w:sz w:val="28"/>
          <w:szCs w:val="28"/>
          <w:rtl w:val="true"/>
          <w:lang w:bidi="fa-IR"/>
        </w:rPr>
        <w:t>و يكديگر را با لقب هاى زشت و ناپسنديده ياد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و منظور از آن، نامى است كه جز نام موردپسند و دلخواه انسان باشد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پاره اى برآنند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نامى است كه براى كسى مى تراشند، به گونه اى كه با شنيدن آن احساس رنج و ناراحتى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آن نام احساس ناراحتى نكند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خواندن با آن نام ناپسند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به كسى فقيه، قاضى، داور، عادل ، علّامه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و او از اين عنوان ها ناراحت نمى شود و احساس تحقير و ريشخند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برخى منظور آن است كه يكديگر را با عنوان هاى زشت، نظير كافر، فاسق، منافق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كه در صدر اسلام هنگامى كه برخى از يهوديان و مسيحيان به اسلام ايمان مى آوردند، باز هم پاره اى آنان را يهودى و مسيحى ندا مى دادند، كه پيامبر صلى الله عليه و آله در اين مورد هشدار داد و اين فراز از آيه نيز ناظر به همان نكته است و از آن گونه نداها و صداها هشدار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هشدار در اين مورد اين است كه اگر انسانى دستخوش گناه و لغزشى شد و آن گاه توبه كرد، به خاطر آن گناه او را به باد نكوهش نگيريد كه اين ياد كردن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بِئْسَ الاِسْمُ الْفُسُوقُ بَعْدَ الْإِيمَانِ</w:t>
      </w:r>
    </w:p>
    <w:p>
      <w:pPr>
        <w:pStyle w:val="BookText"/>
        <w:rPr/>
      </w:pPr>
      <w:r>
        <w:rPr>
          <w:rFonts w:ascii="IRNazanin" w:hAnsi="IRNazanin" w:eastAsia="IRNazanin"/>
          <w:color w:val="111111"/>
          <w:sz w:val="28"/>
          <w:sz w:val="28"/>
          <w:szCs w:val="28"/>
          <w:rtl w:val="true"/>
          <w:lang w:bidi="fa-IR"/>
        </w:rPr>
        <w:t>در تفسير اين فراز نيز ديدگاه ها متفاوت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باور گروهى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ايمان، آن است كه به انسان توحيدگرا و با ايمانى عنوان يهودى يا مسيحى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بيان تفسير آيه اين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ناپسنديده و زشت است كه انسان توحيدگرا و با ايمان را با عنوان شرك و كفرى كه پيش از اعلام اسلام و ايمان داشته است مى خوانيد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به باور برخى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چيزى است نام فسق را پس از ايمان و اسلام با غيبت مسلمانان و عيب جويى از آنان براى خود خريدن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گناهان دورى جوييد و اين عنوان را نپذيريد و خود را پس از اعلام اسلام در خور آن نسازيد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به نظر مى رسد كه اين تفسير نشانگر آن نيست كه دو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هم نمى توانند باشند، چرا كه تفسير دوم بسان اين است كه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بِئْسَ الْحالُ </w:t>
      </w:r>
    </w:p>
    <w:p>
      <w:pPr>
        <w:pStyle w:val="BookText"/>
        <w:rPr/>
      </w:pPr>
      <w:r>
        <w:rPr>
          <w:rFonts w:ascii="IRNazanin" w:hAnsi="IRNazanin" w:eastAsia="IRNazanin"/>
          <w:color w:val="111111"/>
          <w:sz w:val="28"/>
          <w:sz w:val="28"/>
          <w:szCs w:val="28"/>
          <w:rtl w:val="true"/>
          <w:lang w:bidi="fa-IR"/>
        </w:rPr>
        <w:t>الْفُسُوقُ بَعْدَ الشّيبِ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گناهكارى به همراه پيرى و سالخوردگى حال ناپسنديده اى است ؛ در حالى كه آيه نشانگر مفهوم ديگرى مى باشد و آن اين است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و فسقى كه پس از ايمان بيايد و جايگزين آن شود بد چيز و بد، نامى است از اين رو ديگران را با اين نام نخوانيد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لَمْ يَتُبْ فَأُوْلَئِكَ هُمُ الظَّالِمُونَ</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هركس از گناه و زشتى و عيب جويى و ستم توبه نكند و به قانون گرايى و عمل به مقررات خدا بازنگردد به خود ستم روا داشته و چنين كسانى همان ستمكارانند و در خور عذاب سخت و آتش دوزخ</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اَيُّهَا الَّذينَ امَنوُا اجْتَنِبُوا كَثيرا مِنَ الظَّنِّ اِنَّ بَعْضَ الظَّنِّ اِثْمٌ وَ لا تَجَسَّسُوا وَ لايَغْتَبْ بَعْضُكُمْ بَعْضااَيُحِبُّ اَحَدُكُمْ اَنْ يَأْكُلَ لَحْمَ اَخيهِ مَيْتا فَكَرِهْتُمُوهُ وَاتَّقُوا اللّهَ اِنَّ اللّهَ تَوّابٌ رَحيمٌ</w:t>
      </w:r>
    </w:p>
    <w:p>
      <w:pPr>
        <w:pStyle w:val="BookText"/>
        <w:rPr/>
      </w:pPr>
      <w:r>
        <w:rPr>
          <w:rFonts w:ascii="IRNazanin" w:hAnsi="IRNazanin" w:eastAsia="IRNazanin"/>
          <w:color w:val="111111"/>
          <w:sz w:val="28"/>
          <w:sz w:val="28"/>
          <w:szCs w:val="28"/>
          <w:rtl w:val="true"/>
          <w:lang w:bidi="fa-IR"/>
        </w:rPr>
        <w:t xml:space="preserve">اى كسانى كه ايمان آورده ايد از بسيارى از گمان ها بپرهيزيدچراكه بعضى از گمان ها گناه است و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كار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تجسّس نكنيد و هيچ يك از شما ديگرى را غيبت نكند، آيا كسى از شما دوست دارد كه گوشت برادر مرده خود رابخورد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از اين امر كراهت داريد، تقواى الهى پيشه كنيد كه خداوند توبه پذير و مهربان است</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كَثيرا مِنَ 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هاى بد است كه نسبت به گمان هاى خوب در ميان مردم بيشتر است ، لذا از آن تعبير به كثير شده و گرنه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ظن و گمان 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ممنوع نيست بلكه مستحسن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اين سؤال مطرح مى شود كه گمان بد و خوب غالبا اختيارى نيست ، يعنى بر اثر يك سلسله مقدمات كه از اختيار انسان بيرون است در ذهن منعكس مى شود ، بنابراين چگونه مى شود از آن نهى كرد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اين نهى ، نهى از ترتيب آثار است ، يعنى هر گاه گمان بدى نسبت به مسلمانى در ذهن شما پيدا شد ، در عمل كوچك ترين اعتنايى به آن نكنيد ، طرز رفتار خود را دگرگون نسازيد و مناسبات خود را با طرف تغيير ندهيد ، بنابراين آن چه گناه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ترتيب اثر دادن به گمان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حديثى از پيغمبر گرامى اسلام صلى الله عليه و آله مى خوانيم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ثَلاثٌ فِى الْمُؤْمِنِ لا يُسْتَحْسَنُ ، وَ لَهُ مِنْهُنَّ مَخْرَجٌ ، فَمَخْرَجُهُ مِنْ سُوءِ الظَّنِّ اَنْ لا يُحَقِّقَهُ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چيز است كه وجود آن در مؤمن پسنديده نيست و راه فرار دارد، از جمله سوءظن است كه راه فرارش اين است كه به آن جامه عمل نپوشاند </w:t>
      </w:r>
      <w:r>
        <w:rPr>
          <w:rFonts w:eastAsia="IRNazanin" w:cs="IRNazanin"/>
          <w:color w:val="111111"/>
          <w:sz w:val="28"/>
          <w:szCs w:val="28"/>
          <w:rtl w:val="true"/>
          <w:lang w:bidi="fa-IR"/>
        </w:rPr>
        <w:t>» .</w:t>
      </w:r>
      <w:r>
        <w:rPr>
          <w:rStyle w:val="FootnoteAnchor"/>
          <w:rtl w:val="true"/>
        </w:rPr>
        <w:footnoteReference w:id="265"/>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مى تواند با تفكر روى مسائل مختلفى ، گمان بد را در بسيارى از </w:t>
      </w:r>
      <w:r>
        <w:rPr>
          <w:rFonts w:eastAsia="IRNazanin" w:cs="IRNazanin"/>
          <w:color w:val="111111"/>
          <w:sz w:val="28"/>
          <w:szCs w:val="28"/>
          <w:rtl w:val="true"/>
          <w:lang w:bidi="fa-IR"/>
        </w:rPr>
        <w:t xml:space="preserve">.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 از خود دور سازد ، به اين ترتيب كه در راه هاى حمل بر صحت بينديشد و احتمالات صحيحى را كه در مورد آن عمل وجود دارد ، در ذهن خود مجسم سازد و تدريجا بر گمان بد غلبه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گمان بد چيزى نيست كه هميشه از اختيار آدمى بيرون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روايات دستور داده شده كه اعمال برادرت را بر نيكوترين وجه ممكن حمل كن ، تا دليلى برخلاف آن قائم شود و هرگز نسبت به سخنى كه از برادر مسلمانت صادر شده گمان بد مبر ، مادام كه مى توانى مَحْمِل نيكى براى آن بيابى ، قالَ اَميرُ الْمُؤْمِنينَ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 اَمْرَ اَخيكَ عَلى اَحْسَنِه حَتّىيَأْتيكَ مايُقَلِّبُكَ مِنْهُ، وَ لاتَظُنَّنَ بِكَلِمَةٍ خَرَجَتْ مِنْ اَخيكَ سُوءً وَ اَنْتَ تَجِدُلَها فِى الْخَيْرِ مَحْمِلاً</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به هر حال اين دستور اسلامى يكى از جامع ترين و حساب شده ترين دستورها در زمينه روابط اجتماعى انسان ها است ، كه مسأله امنيت را به طور كامل در جامعه تضمين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اين نكته نيز لازم است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گمان هاى بى دليل است، بنابراين درمواردى كه گمان متكى به دليل يعنى ظن معتبر باشد، از اين حكم مستثنى است، مانند گمانى كه از شهادت دو نفر عادل حاصل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دستور بعد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از تجسس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كرده ، مى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هرگز دركار ديگران تجسس نكنيد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تَجَسَّسُوا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تجسس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تحسس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به معنى جستجوگرى است ، ولى اولى معمولاً در امور نامطلوب مى آيد و دومى غالبا در امر خير ، چنان كه يعقوب به فرزندانش دستور مى 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بَنِىَّ اذْهَبُوا فَتَحَسَّسُوا مِنْ يُوسُفَ وَ اَخيهِ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فرزندان من ، برويد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گمشده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و برادرش جستجو كنيد </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گمان بد عاملى است براى جستجوگرى و جستجوگرى عاملى است براى كشف اسرار و رازهاى نهانى مردم و اسلام هرگز اجازه نمى دهد كه رازهاى خصوصى آن هافاش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تعبير ديگر اسلام مى خواهد مردم در زندگى خصوصى خود از هر نظر در امنيت باشند ، بديهى است اگر اجازه داده شود ، هر كس به </w:t>
      </w:r>
      <w:r>
        <w:rPr>
          <w:rFonts w:eastAsia="IRNazanin" w:cs="IRNazanin"/>
          <w:color w:val="111111"/>
          <w:sz w:val="28"/>
          <w:szCs w:val="28"/>
          <w:rtl w:val="true"/>
          <w:lang w:bidi="fa-IR"/>
        </w:rPr>
        <w:t xml:space="preserve">.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جستجوگرى درباره ديگران برخيزد ، حيثيت و آبروى مردم بر باد مى رود و جهنمى به وجود مى آيد كه همه افراد اجتماع در آن معذب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دستور منافاتى باوجوددستگاه هاى اطلاعاتى در حكومت اسلامى براى مبارزه با توطئه ها نخواهد داشت، ولى اين بدان معنى نيست كه اين دستگاه ها حق دارند در زندگى خصوصى مردم جستجوگرى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در سومين و آخرين دستور كه در حقيقت معلول و نتيجه دو برنامه قبل است،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هيچ كدام از شما ديگرى را غيبت نكند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يَغْتَبْ بَعْضُكُمْ بَعْضا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ترتيب گمان بد سرچشمه تجسس و تجسس موجب افشاى عيوب و اسرار پنهانى و آگاهى بر اين امور سبب غيبت مى شود كه اسلام از معلول و علت همگى نهى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براى اين كه قبح و زشتى اين عمل را كاملاًمجسم كند، آن را در ضمن يك مثال گويا ريخته، مى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هيچ يك از شما دوست داردكه گوشت برادر مرده خود را بخورد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اَيُحِبُّ اَحَدُكُمْ اَنْ يَأْكُلَ لَحْمَ اَخيهِ مَيْتا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يقين همه شما از اين امر كراهت داريد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فَكَرِهْتُمُوهُ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آبروى برادر مسلمان همچون گوشت تن او است و ريختن اين آبرو به وسيله غيبت و افشاى اسرار پنهانى همچون خوردن گوشت تن او است و تعبير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غياب افراد صورت مى گيرد ، كه همچون مردگان قادر بر دفاع از خويشتن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ناجوان مردانه ترين ستمى است كه ممكن است انسان درباره برادر خود روا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تشبيه بيانگر زشتى فوق العاده غيبت و گناه عظيم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گرامى صلى الله عليه و آله در حديثى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حَرَّمَ مِنَ الْمُسْلِمِ دَمَهُ وَ مالَهُ وَ عِرْضَهُ ، وَ اَنْ يُظَنَّ بِهِ السُّوءُ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خون و مال و آبروى مسلمان را بر ديگران حرام كرده و هم چنين گمان بد درباره او بردن </w:t>
      </w:r>
      <w:r>
        <w:rPr>
          <w:rFonts w:eastAsia="IRNazanin" w:cs="IRNazanin"/>
          <w:color w:val="111111"/>
          <w:sz w:val="28"/>
          <w:szCs w:val="28"/>
          <w:rtl w:val="true"/>
          <w:lang w:bidi="fa-IR"/>
        </w:rPr>
        <w:t>» .</w:t>
      </w:r>
      <w:r>
        <w:rPr>
          <w:rStyle w:val="FootnoteAnchor"/>
          <w:rtl w:val="true"/>
        </w:rPr>
        <w:footnoteReference w:id="267"/>
      </w:r>
      <w:r>
        <w:rPr>
          <w:rFonts w:ascii="IRNazanin" w:hAnsi="IRNazanin" w:eastAsia="IRNazanin"/>
          <w:color w:val="111111"/>
          <w:sz w:val="28"/>
          <w:sz w:val="28"/>
          <w:szCs w:val="28"/>
          <w:rtl w:val="true"/>
          <w:lang w:bidi="fa-IR"/>
        </w:rPr>
        <w:t xml:space="preserve">گمان بد نه تنها به طرف مقابل و حيثيت او لطمه وارد مى كند، بلكه براى صاحب آن نيز بلايى است بزرگ ، زيرا سبب مى شود كه او را از همكارى با مردم و تعاون اجتماعى بركنار كند و در دنيايى وحشتناك آكنده </w:t>
      </w:r>
      <w:r>
        <w:rPr>
          <w:rFonts w:eastAsia="IRNazanin" w:cs="IRNazanin"/>
          <w:color w:val="111111"/>
          <w:sz w:val="28"/>
          <w:szCs w:val="28"/>
          <w:rtl w:val="true"/>
          <w:lang w:bidi="fa-IR"/>
        </w:rPr>
        <w:t xml:space="preserve">. </w:t>
      </w:r>
      <w:bookmarkStart w:id="511" w:name="pg19461_211086"/>
    </w:p>
    <w:p>
      <w:pPr>
        <w:pStyle w:val="BookText"/>
        <w:rPr/>
      </w:pPr>
      <w:bookmarkEnd w:id="511"/>
      <w:r>
        <w:rPr>
          <w:rFonts w:ascii="IRNazanin" w:hAnsi="IRNazanin" w:eastAsia="IRNazanin"/>
          <w:color w:val="111111"/>
          <w:sz w:val="28"/>
          <w:sz w:val="28"/>
          <w:szCs w:val="28"/>
          <w:rtl w:val="true"/>
          <w:lang w:bidi="fa-IR"/>
        </w:rPr>
        <w:t xml:space="preserve">از غربت و انزوا فراهم سازد ، چنان كه در حديثى از امير مؤمنان على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لَمْ يُحْسِنْ ظَنَّهُ اسْتَوْحَشَ مِنْ كُلِّ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گمان بد داشته باشد از همه كس مى ترسد و وحشت دارد </w:t>
      </w:r>
      <w:r>
        <w:rPr>
          <w:rFonts w:eastAsia="IRNazanin" w:cs="IRNazanin"/>
          <w:color w:val="111111"/>
          <w:sz w:val="28"/>
          <w:szCs w:val="28"/>
          <w:rtl w:val="true"/>
          <w:lang w:bidi="fa-IR"/>
        </w:rPr>
        <w:t>» .</w:t>
      </w:r>
      <w:r>
        <w:rPr>
          <w:rStyle w:val="FootnoteAnchor"/>
          <w:rtl w:val="true"/>
        </w:rPr>
        <w:footnoteReference w:id="268"/>
      </w:r>
    </w:p>
    <w:p>
      <w:pPr>
        <w:pStyle w:val="Heading2"/>
        <w:numPr>
          <w:ilvl w:val="1"/>
          <w:numId w:val="1"/>
        </w:numPr>
        <w:rPr/>
      </w:pPr>
      <w:bookmarkStart w:id="512" w:name="__RefHeading___Toc17121917_1280447820"/>
      <w:bookmarkStart w:id="513" w:name="_Toc177"/>
      <w:bookmarkEnd w:id="512"/>
      <w:r>
        <w:rPr>
          <w:rtl w:val="true"/>
        </w:rPr>
        <w:t>تجسس در امور شخصى ديگران ممنوع و براى مصالح جامعه مجاز است</w:t>
      </w:r>
      <w:bookmarkEnd w:id="513"/>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ديديم قرآن با صراحت تمام تجسس را در آيه فوق منع نموده و از آن جا كه هيچ گونه قيد و شرطى براى آن قائل نشده ، نشان مى دهد كه جستجوگرى در كار ديگران و تلاش براى افشاى اسرار آن ها گناه است ، ولى البته قرائنى كه در داخل و خارج آيه است ، نشان مى دهد كه اين حكم مربوط به زندگى شخصى و خصوصى افراد است و در زندگى اجتماعى تا آن جا كه تأثيرى در سرنوشت جامعه نداشته باشد ، نيز اين حكم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روشن است آن جا كه ارتباطى با سرنوشت ديگران و كيان جامعه پيدا مى كند ، مسأله شكل ديگرى به خود مى گيرد ، لذا شخص پيغمبر صلى الله عليه و آله مأمورانى براى جمع آورى اطلاعات قرار داده بود كه از آن ها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 شود ، تاآن چه را ارتباط با سرنوشت جامعه اسلامى در داخل و خارج داشت ، براى او گردآورى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همين دليل حكومت اسلامى مى تواند مأموران اطلاعاتى داشته باشد ، يا سازمان گسترده اى براى گردآورى اطلاعات تأسيس كند و آن جاكه بيم توطئه برضد جامعه و يابه خطر انداختن امنيت و حكومت اسلامى مى رود به تجسس برخيزند و حتى در داخل زندگى خصوصى افراد جستجوگرى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اين امر هرگز نبايد بهانه اى براى شكستن حرمت اين قانون اصيل اسلامى شود و افرادى به بهانه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اخلال امنيت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اجازه دهندكه به زندگى خصوصى مردم يورش برند، نامه هاى آنان را باز كنند، تلفن ها را كنترل نمايند و وقت و بى وقت به خانه آن ها هجوم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اين كه مرز ميان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آوردن اطلاعات لازم براى حفظ امنيت جامعه </w:t>
      </w:r>
      <w:r>
        <w:rPr>
          <w:rFonts w:eastAsia="IRNazanin" w:cs="IRNazanin"/>
          <w:color w:val="111111"/>
          <w:sz w:val="28"/>
          <w:szCs w:val="28"/>
          <w:rtl w:val="true"/>
          <w:lang w:bidi="fa-IR"/>
        </w:rPr>
        <w:t xml:space="preserve">» . </w:t>
      </w:r>
      <w:bookmarkStart w:id="514" w:name="pg19461_211087"/>
    </w:p>
    <w:p>
      <w:pPr>
        <w:pStyle w:val="BookText"/>
        <w:rPr/>
      </w:pPr>
      <w:bookmarkEnd w:id="514"/>
      <w:r>
        <w:rPr>
          <w:rFonts w:ascii="Amiri" w:hAnsi="Amiri" w:eastAsia="Amiri" w:cs="Amiri"/>
          <w:color w:val="111111"/>
          <w:sz w:val="28"/>
          <w:sz w:val="28"/>
          <w:szCs w:val="28"/>
          <w:rtl w:val="true"/>
          <w:lang w:bidi="ar-SA"/>
        </w:rPr>
        <w:t>بسيار دقيق و ظريف است و مسؤولين اداره امور اجتماع ، بايد دقيقا مراقب اين مرز باشند ، تا حرمت اسرار انسان ها حفظ شود و هم امنيت جامعه و حكومت اسلامى به خطر نيفتد</w:t>
      </w:r>
      <w:r>
        <w:rPr>
          <w:rFonts w:eastAsia="Amiri" w:cs="Amiri" w:ascii="Amiri" w:hAnsi="Amiri"/>
          <w:color w:val="111111"/>
          <w:sz w:val="28"/>
          <w:szCs w:val="28"/>
          <w:rtl w:val="true"/>
          <w:lang w:bidi="ar-SA"/>
        </w:rPr>
        <w:t>.</w:t>
      </w:r>
    </w:p>
    <w:p>
      <w:pPr>
        <w:pStyle w:val="Heading2"/>
        <w:numPr>
          <w:ilvl w:val="1"/>
          <w:numId w:val="1"/>
        </w:numPr>
        <w:rPr/>
      </w:pPr>
      <w:bookmarkStart w:id="515" w:name="__RefHeading___Toc17121919_1280447820"/>
      <w:bookmarkStart w:id="516" w:name="_Toc178"/>
      <w:bookmarkEnd w:id="515"/>
      <w:r>
        <w:rPr>
          <w:rtl w:val="true"/>
        </w:rPr>
        <w:t>غيبت از بزرگ ترين گناهان است</w:t>
      </w:r>
      <w:bookmarkEnd w:id="516"/>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گفتيم سرمايه بزرگ انسان در زندگى حيثيت و آبرو و شخصيت او است و هر چيز آن را به خطر بيندازد مانند آن است كه جان او را به خطر انداخته باشد ، بلكه گاه ترور شخصيت از ترور شخص مهم تر محسوب مى شود و اين جا است كه گاه گناه آن از قتل نفس نيز سنگين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فلسفه هاى تحريم غيبت اين است كه اين سرمايه بزرگ برباد نرود و حرمت اشخاص درهم نشكند و حيثيت آن ها را لكه دار نسازد و اين مطلبى است كه اسلام آن را با اهميت بسيارتلقى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ديگر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بدبينى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آفريند ، پيوندهاى اجتماعى را سست مى كند ، سرمايه اعتماد را از بين مى برد و پايه هاى تعاون و همكارى را متزلزل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دانيم كه اسلام براى مسأله وحدت و يكپارچگى جامعه اسلامى و انسجام و استحكام آن اهميت فوق العاده اى قائل شده است ، هر چيز اين وحدت را تحكيم كند ، مورد علاقه اسلام است و هر چيز آن را تضعيف نمايد منفور است و غيبت يكى از عوامل مهم تضعيف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هاگذشته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بذركينه و عداوت را در دل ها مى پاشد و گاه سرچشمه نزاع هاى خونين و قتل و كشتار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 كه اگر دراسلام غيبت به عنوان يكى از بزرگ ترين گناهان كبيره شمرده شده ، به خاطر آثارسوء فردى و اجتماعى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پيامبر صلى الله عليه و آله با صداى بلند خطبه خواند و فرياد زد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مَعْشَرَ مَنْ امَنَ بِلِسانِهِ وَ لَمْ يُؤْمِنْ بِقَلْبِهِ لا تَغْتابُوا الْمُسْلِمينَ ، وَ لا تَتَّبَعُوا عَوْراتَهُمْ ، فَاِنَّهُ مَنْ تَتَبَّعَ عَوْرَةَ اَخيهِ تَتَبَّعَ اللّهُ عَوْرَتَهُ ، وَ مَنْ تَتَبَّعَ اللّهُ عَوْرَتَهُ يُفْضِحُهُ فى جَوْفِ بَيْتِهِ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گروهى كه به زبان ايمان آورده ايد و نه با قلب ، غيبت مسلمانان نكنيد و از عيوب پنهانى آن ها جستجو ننماييد ، زيرا كسى كه در امور پنهانى برادر دينى خود جستجو كند ، خداوند اسرار او را </w:t>
      </w:r>
      <w:bookmarkStart w:id="517" w:name="pg19461_211088"/>
    </w:p>
    <w:p>
      <w:pPr>
        <w:pStyle w:val="BookText"/>
        <w:rPr/>
      </w:pPr>
      <w:bookmarkEnd w:id="517"/>
      <w:r>
        <w:rPr>
          <w:rFonts w:ascii="Amiri" w:hAnsi="Amiri" w:eastAsia="Amiri" w:cs="Amiri"/>
          <w:color w:val="111111"/>
          <w:sz w:val="28"/>
          <w:sz w:val="28"/>
          <w:szCs w:val="28"/>
          <w:rtl w:val="true"/>
          <w:lang w:bidi="ar-SA"/>
        </w:rPr>
        <w:t xml:space="preserve">فاش مى سازد و در دل خانه اش رسوايش مى كند </w:t>
      </w:r>
      <w:r>
        <w:rPr>
          <w:rFonts w:eastAsia="Amiri" w:cs="Amiri" w:ascii="Amiri" w:hAnsi="Amiri"/>
          <w:color w:val="111111"/>
          <w:sz w:val="28"/>
          <w:szCs w:val="28"/>
          <w:rtl w:val="true"/>
          <w:lang w:bidi="ar-SA"/>
        </w:rPr>
        <w:t>» .</w:t>
      </w:r>
      <w:r>
        <w:rPr>
          <w:rStyle w:val="FootnoteAnchor"/>
          <w:rtl w:val="true"/>
        </w:rPr>
        <w:footnoteReference w:id="269"/>
      </w:r>
      <w:r>
        <w:rPr>
          <w:rFonts w:ascii="IRNazanin" w:hAnsi="IRNazanin" w:eastAsia="IRNazanin"/>
          <w:color w:val="111111"/>
          <w:sz w:val="28"/>
          <w:sz w:val="28"/>
          <w:szCs w:val="28"/>
          <w:rtl w:val="true"/>
          <w:lang w:bidi="fa-IR"/>
        </w:rPr>
        <w:t xml:space="preserve">روايات در اين زمينه در منابع اسلامى بسيار زياد است كه با ذكر حديث ديگرى اين بحث را پايان مى دهيم، امام صادق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رَوى عَلى مُؤْمِنٍ رِوايَةً يُريدُ بِها شَيْنَهُ ، وَ هَدْمَ مُرُوَّتِهِ ، لِيَسْقُطَ مِنْ اَعْيُنِ النّاسِ ، اَخْرَجَهُ اللّهُ مِنْ وِلايَتِهِ اِلى وِلايَةِ الشَّيْطانِ ، فَلا يَقْبَلُهُ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منظور عيب جويى و آبروريزى مؤمنى سخنى نقل كند تا او را از نظر مردم بيندازد ، خداونداوراازولايت خودش بيرون كرده،به سوى ولايت شيطان مى فرستد و اما شيطان هم اورانمى پذيرد</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 xml:space="preserve">تمام اين تأكيدات و عبارات تكان دهنده به خاطر اهميت فوق العاده اى است كه اسلام براى حفظ آبرو و حيثيت اجتماعى مؤمنان قائل است و نيز به خاطر تأثير مخربى است كه غيبت در وحدت جامعه و اعتماد متقابل و پيوند دل ها دارد و از آن بدتر اين كه غيبت عاملى است براى دامن زدن به آتش كينه و عداوت و دشمنى و نفاق و اشاعه فحشاء در سطح اجتماع، چرا كه وقتى عيوب پنهانى مردم از طريق غيبت آشكار شود، اهميت و عظمت گناه از ميان مى رود و آلودگى به آن آسان مى شود </w:t>
      </w:r>
      <w:r>
        <w:rPr>
          <w:rFonts w:eastAsia="IRNazanin" w:cs="IRNazanin"/>
          <w:color w:val="111111"/>
          <w:sz w:val="28"/>
          <w:szCs w:val="28"/>
          <w:rtl w:val="true"/>
          <w:lang w:bidi="fa-IR"/>
        </w:rPr>
        <w:t>.</w:t>
      </w:r>
    </w:p>
    <w:p>
      <w:pPr>
        <w:pStyle w:val="Heading2"/>
        <w:numPr>
          <w:ilvl w:val="1"/>
          <w:numId w:val="1"/>
        </w:numPr>
        <w:rPr/>
      </w:pPr>
      <w:bookmarkStart w:id="518" w:name="__RefHeading___Toc17121921_1280447820"/>
      <w:bookmarkStart w:id="519" w:name="_Toc179"/>
      <w:bookmarkEnd w:id="518"/>
      <w:r>
        <w:rPr>
          <w:rtl w:val="true"/>
        </w:rPr>
        <w:t>مفهوم غيبَت</w:t>
      </w:r>
      <w:bookmarkEnd w:id="519"/>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از اسمش پيدا است ، اين است كه در غياب كسى سخنى گويند ، منتهى سخنى كه عيبى از عيوب اورافاش سازد، خواه اين عيب جسمانى باشد، يا اخلاقى، در اعمال اوباشد يا درسخنش و حتى درامورى كه مربوط به او است، مانند لباس، خانه، همسر و فرزندان و مانند اين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كسى صفات ظاهر و آشكار ديگرى را بيان كند ، غيبَت نخواهد بود ، مگر اين كه قصد مذمت و عيب جويى داشته باشد ، كه در اين صورت حرام است ، مثل اين كه در مقام مذمت بگويد ، آن مرد نابينا ، يا كوتاه قد ، يا سياهرنگ ، يا كوسه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ذكر عيوب پنهانى به </w:t>
      </w:r>
      <w:r>
        <w:rPr>
          <w:rFonts w:eastAsia="IRNazanin" w:cs="IRNazanin"/>
          <w:color w:val="111111"/>
          <w:sz w:val="28"/>
          <w:szCs w:val="28"/>
          <w:rtl w:val="true"/>
          <w:lang w:bidi="fa-IR"/>
        </w:rPr>
        <w:t xml:space="preserve">. </w:t>
      </w:r>
      <w:bookmarkStart w:id="520" w:name="pg19461_211089"/>
    </w:p>
    <w:p>
      <w:pPr>
        <w:pStyle w:val="BookText"/>
        <w:rPr/>
      </w:pPr>
      <w:bookmarkEnd w:id="520"/>
      <w:r>
        <w:rPr>
          <w:rFonts w:ascii="IRNazanin" w:hAnsi="IRNazanin" w:eastAsia="IRNazanin"/>
          <w:color w:val="111111"/>
          <w:sz w:val="28"/>
          <w:sz w:val="28"/>
          <w:szCs w:val="28"/>
          <w:rtl w:val="true"/>
          <w:lang w:bidi="fa-IR"/>
        </w:rPr>
        <w:t>هر قصد و نيتى كه باشد ، غيبت و حرام است و ذكر عيوب آشكار اگر به قصد مذمت باشد نيز حرام است ، خواه آن را درمفهوم غيبت وارد بدانيم 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ها همه در صورتى است كه اين صفات واقعا در طرف باشد ، اما اگر صفتى اصلاً وجود نداشته باشد ، داخل در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كه گناه آن به مراتب شديدتر و سنگين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از امام صادق مى خوانيم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اَلْغيبَةُ اَنْ تَقُولَ فى اَخيكَ ما سَتَرَهُ اللّهُ عَلَيْهِ ، وَ اَمَّا الاَْمْرُ الظّاهِرِ فيهِ مِثْلُ الْحِدَّةِ وَ الْعَجَلَةِ فَلا وَ الْبُهْتانُ اَنْ تَقُولَ ما لَيْسَ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غيبت آن است كه درباره برادر مسلمانت چيزى را بگويى كه خداوند پنهان داشته و اما چيزى كه ظاهر است مانند تندخويى و عجله داخل در غيبت نيست ، اما بهتان اين است كه چيزى را بگويى كه در او وجود ندارد </w:t>
      </w:r>
      <w:r>
        <w:rPr>
          <w:rFonts w:eastAsia="IRNazanin" w:cs="IRNazanin"/>
          <w:color w:val="111111"/>
          <w:sz w:val="28"/>
          <w:szCs w:val="28"/>
          <w:rtl w:val="true"/>
          <w:lang w:bidi="fa-IR"/>
        </w:rPr>
        <w:t>» .</w:t>
      </w:r>
      <w:r>
        <w:rPr>
          <w:rStyle w:val="FootnoteAnchor"/>
          <w:rtl w:val="true"/>
        </w:rPr>
        <w:footnoteReference w:id="271"/>
      </w:r>
      <w:r>
        <w:rPr>
          <w:rFonts w:ascii="IRNazanin" w:hAnsi="IRNazanin" w:eastAsia="IRNazanin"/>
          <w:color w:val="111111"/>
          <w:sz w:val="28"/>
          <w:sz w:val="28"/>
          <w:szCs w:val="28"/>
          <w:rtl w:val="true"/>
          <w:lang w:bidi="fa-IR"/>
        </w:rPr>
        <w:t xml:space="preserve">و از اين جا روشن مى شود ، عذرهاى عوامانه اى كه بعضى براى غيبت مى آورند مسموع نيست ، مثلاً گاهى غيبت كننده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غيبت نيست ، بلكه صفت او است ، درحالى كه اگر صفتش نباشد، تهمت است نه 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اين 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سخنى است كه در حضور او نيز مى گويم ، در حالى كه گفتن آن پيش روى طرف ، نه تنها از گناه غيبت نمى كاهد، بلكه به خاطر ايذاء، گناه سنگين ترى را به بار مى آورد </w:t>
      </w:r>
      <w:r>
        <w:rPr>
          <w:rFonts w:eastAsia="IRNazanin" w:cs="IRNazanin"/>
          <w:color w:val="111111"/>
          <w:sz w:val="28"/>
          <w:szCs w:val="28"/>
          <w:rtl w:val="true"/>
          <w:lang w:bidi="fa-IR"/>
        </w:rPr>
        <w:t>.</w:t>
      </w:r>
    </w:p>
    <w:p>
      <w:pPr>
        <w:pStyle w:val="Heading2"/>
        <w:numPr>
          <w:ilvl w:val="1"/>
          <w:numId w:val="1"/>
        </w:numPr>
        <w:rPr/>
      </w:pPr>
      <w:bookmarkStart w:id="521" w:name="__RefHeading___Toc17121923_1280447820"/>
      <w:bookmarkStart w:id="522" w:name="_Toc180"/>
      <w:bookmarkEnd w:id="521"/>
      <w:r>
        <w:rPr>
          <w:rtl w:val="true"/>
        </w:rPr>
        <w:t>علاج غيبت و توبه آن</w:t>
      </w:r>
      <w:bookmarkEnd w:id="522"/>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بسيارى از صفات ذميمه تدريجا به صورت يك بيمارى روانى درمى آيد ، به گونه اى كه غيبت كننده از كار خود لذت مى برد و از اين كه پيوسته آبروى اين و آن را بريزد، احساس رضايت و خشنودى مى كند و اين يكى ازمراحل بسيار خطرناك اخلاقى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 است كه غيبت كننده بايد قبل از هر چيز به درمان انگيزه هاى درونى غيبت كه در اعماق روح او است و به اين گناه دامن مى زند بپردازد ، انگيزه هايى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كينه توزى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خودبرتربينى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از طريق خودسازى و تفكر در عواقب سوء اين صفات زشت و نتايج شومى كه ببار مى آورد و همچنين از طريق رياضت نفس اين آلودگى ها را از </w:t>
      </w:r>
      <w:r>
        <w:rPr>
          <w:rFonts w:eastAsia="IRNazanin" w:cs="IRNazanin"/>
          <w:color w:val="111111"/>
          <w:sz w:val="28"/>
          <w:szCs w:val="28"/>
          <w:rtl w:val="true"/>
          <w:lang w:bidi="fa-IR"/>
        </w:rPr>
        <w:t xml:space="preserve">. </w:t>
      </w:r>
      <w:bookmarkStart w:id="523" w:name="pg19461_211090"/>
    </w:p>
    <w:p>
      <w:pPr>
        <w:pStyle w:val="BookText"/>
        <w:rPr/>
      </w:pPr>
      <w:bookmarkEnd w:id="523"/>
      <w:r>
        <w:rPr>
          <w:rFonts w:ascii="IRNazanin" w:hAnsi="IRNazanin" w:eastAsia="IRNazanin"/>
          <w:color w:val="111111"/>
          <w:sz w:val="28"/>
          <w:sz w:val="28"/>
          <w:szCs w:val="28"/>
          <w:rtl w:val="true"/>
          <w:lang w:bidi="fa-IR"/>
        </w:rPr>
        <w:t>جان و دل بشويد، تا بتواند زبان را از آلودگى به غيبت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مقام توبه برآيد و از آن جا كه غيبت جنبه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 اگر دسترسى به صاحب غيبت دارد و مشكل تازه اى ايجاد نمى كند ، از او عذرخواهى كند ، هر چند به صورت سربسته باشد ، مثلاً بگويد من گاهى بر اثر نادانى و بى خبرى از شما غيبت كرده ام ، مرا ببخش و شرح بيشترى ندهد، مبادا عامل فساد تازه اى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دسترسى به طرف ندارد يا او را نمى شناسد ، يا از دنيا رفته است ، براى او استغفار كند و عمل نيك انجام دهد ، شايد به بركت آن خداوند متعال وى را ببخشد و طرف مقابل را راضى سازد </w:t>
      </w:r>
      <w:r>
        <w:rPr>
          <w:rFonts w:eastAsia="IRNazanin" w:cs="IRNazanin"/>
          <w:color w:val="111111"/>
          <w:sz w:val="28"/>
          <w:szCs w:val="28"/>
          <w:rtl w:val="true"/>
          <w:lang w:bidi="fa-IR"/>
        </w:rPr>
        <w:t>.</w:t>
      </w:r>
    </w:p>
    <w:p>
      <w:pPr>
        <w:pStyle w:val="Heading2"/>
        <w:numPr>
          <w:ilvl w:val="1"/>
          <w:numId w:val="1"/>
        </w:numPr>
        <w:rPr/>
      </w:pPr>
      <w:bookmarkStart w:id="524" w:name="__RefHeading___Toc17121925_1280447820"/>
      <w:bookmarkStart w:id="525" w:name="_Toc181"/>
      <w:bookmarkEnd w:id="524"/>
      <w:r>
        <w:rPr>
          <w:rtl w:val="true"/>
        </w:rPr>
        <w:t>موارد استثناء و جواز غيبت</w:t>
      </w:r>
      <w:bookmarkEnd w:id="525"/>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آخرين سخن درباره غيبت اين كه ، قانون غيبت مانند هر قانون ديگر استثناهايى دارد ، از جمله اين كه گاه در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براى انتخاب همسر ، يا شريك در كسب و كار و مانند آن كسى سؤالى از انسان مى كند ، امانت در مشورت كه يك قانون مسلم اسلامى است ، ايجاب مى كند اگر عيوبى از طرف سراغ دارد بگويد ، مبادا مسلمانى در دام بيفتد و چنين غيبتى كه با چنين نيت انجام مى گيرد ، حرام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موارد ديگرى كه اهداف مهمى مانند هدف مشورت در كار باشد ، يا براى احقاق حق و تظلم صورت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كسى كه آشكارا گناه مى كند و به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متجاهر به فسق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موضوع غيبت خارج است و اگر گناه او را پشت سر او بازگو كنند ، ايرادى ندارد ، ولى بايد توجه داشت اين حكم مخصوص گناهى است كه نسبت به آن متجاهر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نكته نيز قابل توجه است كه نه تنها غيبت كردن حرام است ، گوش به غيبت دادن و در مجلس غيبت حضور يافتن ، آن نيز جزء محرمات است ، بلكه طبق پاره اى از روايات بر مسلمانان واجب است كه ردّ غيبت كنند ، يعنى در برابر غيبت به دفاع برخيزند و از برادر مسلمانى كه حيثيّتش به خطر افتاده دفاع كنند و چه زيبااست جامعه اى كه اين اصول اخلاقى در آن دقيقا اجرا شود </w:t>
      </w:r>
      <w:r>
        <w:rPr>
          <w:rFonts w:eastAsia="IRNazanin" w:cs="IRNazanin"/>
          <w:color w:val="111111"/>
          <w:sz w:val="28"/>
          <w:szCs w:val="28"/>
          <w:rtl w:val="true"/>
          <w:lang w:bidi="fa-IR"/>
        </w:rPr>
        <w:t xml:space="preserve">. </w:t>
      </w:r>
      <w:bookmarkStart w:id="526" w:name="pg19461_211091"/>
    </w:p>
    <w:p>
      <w:pPr>
        <w:pStyle w:val="BookText"/>
        <w:rPr/>
      </w:pPr>
      <w:bookmarkEnd w:id="526"/>
      <w:r>
        <w:rPr>
          <w:rFonts w:ascii="Amiri" w:hAnsi="Amiri" w:eastAsia="Amiri" w:cs="Amiri"/>
          <w:color w:val="111111"/>
          <w:sz w:val="28"/>
          <w:sz w:val="28"/>
          <w:szCs w:val="28"/>
          <w:rtl w:val="true"/>
          <w:lang w:bidi="ar-SA"/>
        </w:rPr>
        <w:t>شرح آيه از تفسير مجمع البيان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يَغْتَبْ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واژه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انسان پشت سر ديگران عيب هايى را كه دارند، بازگويد، امّا اگر پشت سر ديگران چيزى گفته شود كه در آنان نيست، اين كار بهتان و تهمت نام دارد كه گناهى بزرگ است</w:t>
      </w:r>
      <w:r>
        <w:rPr>
          <w:rFonts w:eastAsia="IRNazanin" w:cs="IRNazanin"/>
          <w:color w:val="111111"/>
          <w:sz w:val="28"/>
          <w:szCs w:val="28"/>
          <w:rtl w:val="true"/>
          <w:lang w:bidi="fa-IR"/>
        </w:rPr>
        <w:t>.</w:t>
      </w:r>
    </w:p>
    <w:p>
      <w:pPr>
        <w:pStyle w:val="Heading2"/>
        <w:numPr>
          <w:ilvl w:val="1"/>
          <w:numId w:val="1"/>
        </w:numPr>
        <w:rPr/>
      </w:pPr>
      <w:bookmarkStart w:id="527" w:name="__RefHeading___Toc17121927_1280447820"/>
      <w:bookmarkStart w:id="528" w:name="_Toc182"/>
      <w:bookmarkEnd w:id="527"/>
      <w:r>
        <w:rPr>
          <w:rtl w:val="true"/>
        </w:rPr>
        <w:t>سه آفت امنيت و آرامش</w:t>
      </w:r>
      <w:bookmarkEnd w:id="528"/>
    </w:p>
    <w:p>
      <w:pPr>
        <w:pStyle w:val="BookText"/>
        <w:rPr/>
      </w:pPr>
      <w:r>
        <w:rPr>
          <w:rFonts w:ascii="IRNazanin" w:hAnsi="IRNazanin" w:eastAsia="IRNazanin"/>
          <w:color w:val="111111"/>
          <w:sz w:val="28"/>
          <w:sz w:val="28"/>
          <w:szCs w:val="28"/>
          <w:rtl w:val="true"/>
          <w:lang w:bidi="fa-IR"/>
        </w:rPr>
        <w:t>در اين آيه نيز قرآن شريف به تحريم ديگر شگردهاى ترور شخصيت و آفت هاى آرامش و امنيت جامعه پرداخته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اجْتَنِبُوا كَثِيرًا مِنَ الظَّنِّ</w:t>
      </w:r>
    </w:p>
    <w:p>
      <w:pPr>
        <w:pStyle w:val="BookText"/>
        <w:rPr/>
      </w:pPr>
      <w:r>
        <w:rPr>
          <w:rFonts w:ascii="IRNazanin" w:hAnsi="IRNazanin" w:eastAsia="IRNazanin"/>
          <w:color w:val="111111"/>
          <w:sz w:val="28"/>
          <w:sz w:val="28"/>
          <w:szCs w:val="28"/>
          <w:rtl w:val="true"/>
          <w:lang w:bidi="fa-IR"/>
        </w:rPr>
        <w:t>هان اى كسانى كه ايمان آورده ايد، از بسيارى از گمانها و پندارهاى ناروا بپرهيزيد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است كه انسان نسبت به خوبان و نيكان بدگمان نشود و در مورد آنان به پندارهاى ناروا نپردازد، امّا در مورد زشت كرداران و گناه پيشه ها همان گونه كه از ظاهر حال و رفتارآنان هويداست، انسان حق دارد به آنان بدگمان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درست به همين جهت هم در ادامه آيه مى افزايد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بَعْضَ الظَّنِّ إِثْمٌ چرا كه پاره اى از گمان ها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باور برخى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 گمان ها كه گناه است و در خور كيفر، گمانى است كه انسان نسبت به مردم شايسته كردار بر زبان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برخى از مفسران از آيه مورد بحث به روشنى دريافت مى شود كه، بر انسان لازم است كه نسبت به ديگر برادران و خواهران دينى خويش خوش بين باشد و تا آن جايى كه خردپذير است، كار آنان را گرچه به ظاهر مورد پسندش نباشد توجيه نيك نمايد و حمل بر صحّت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آيه به تحريم شگرد ديگر زورمداران و فريبكاران در ترور شخصيت آزادى خواهان و ستم ناپذيران و اصلاح طلبان مى پردازد و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تَجَسَّسُوا و هرگز در كار ديگران جاسوسى نكنيد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باور گروهى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در جستجوى لغزش هاى مردم با ايمان و انسان هاى درست انديش نباشيد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روايت آمده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اِيّاكُمْ وَالظَّنَّ فَاِنَّ الظَّنَّ اَكْذِبُ الْحَديثِ وَ لا تَجَسَّسُوا وَ لا تَقاطَعُوا وَ لا تَحاسَدُوا وَ لا تَنابَزُوا وَ كُونُوا عِبادَاللّهِ اِخْواناً</w:t>
      </w:r>
      <w:r>
        <w:rPr>
          <w:rStyle w:val="FootnoteAnchor"/>
          <w:rtl w:val="true"/>
        </w:rPr>
        <w:footnoteReference w:id="272"/>
      </w:r>
      <w:r>
        <w:rPr>
          <w:rFonts w:ascii="IRNazanin" w:hAnsi="IRNazanin" w:eastAsia="IRNazanin"/>
          <w:color w:val="111111"/>
          <w:sz w:val="28"/>
          <w:sz w:val="28"/>
          <w:szCs w:val="28"/>
          <w:rtl w:val="true"/>
          <w:lang w:bidi="fa-IR"/>
        </w:rPr>
        <w:t>هشدارتان باد كه از گمانها و پندارهاى ناروا بپرهيزيد، چرا كه سخن براساس گمان و پندار دروغ ترين سخنان است و هرگز در انديشه عيوب ديگران نباشيد و جاسوسى نكنيد و با ديگران رابطه خويش را قطع ننماييد و به كسى حسد نورزيد و نام بد و ناروا به همديگر نتراشيد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اى بندگان خدا با هم خواهران و برادرانى آگاه و با ادب و همدينان و همنوعانى بافرهنگ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آيه در تحريم گناه و زشت گويى ديگرى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يَغْتَبْ بَعْضُكُمْ بَعْضًا</w:t>
      </w:r>
    </w:p>
    <w:p>
      <w:pPr>
        <w:pStyle w:val="BookText"/>
        <w:rPr/>
      </w:pPr>
      <w:r>
        <w:rPr>
          <w:rFonts w:ascii="IRNazanin" w:hAnsi="IRNazanin" w:eastAsia="IRNazanin"/>
          <w:color w:val="111111"/>
          <w:sz w:val="28"/>
          <w:sz w:val="28"/>
          <w:szCs w:val="28"/>
          <w:rtl w:val="true"/>
          <w:lang w:bidi="fa-IR"/>
        </w:rPr>
        <w:t>و پشت سر يكديگر سخن نگوييد و غيبَت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به مفهوم يادآورى عيب هاى ديگران نه در برابر آنان كه دفاع كنند، بلكه پشت سر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 آمده است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ذَكَرْتَ الرَّجُلَ بِما فيهِ مِمّا يَكْرَهُهُ اللّهُ فَقَدِ اغْتَبْتَهُ وَ اِذا ذَكْرْتَهُ بِما لَيْسَ فيهِ فَقَدْ بَهَتْتَةُ</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هنگامى كه در مورد كسى از عيبى سخن گفتى كه خدا آن عيب را ناخوش مى دارد و بر بنده اش نمى پسندد، در آن صورت غيبت او را نموده اى؛ امّا اگر عيبى براى او ساختى كه در او چنين عيبى نيست، در آن صورت به او تهمت زده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پيامبر صلى الله عليه و آله آورده اند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اَيّاكُمْ وَالْغيبَةَ، فَاِنَّ الْغيبَةَ اَشَدُّ مِنَ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الرَّجُلَ يَزْنى ثُمَّ يَتُوبُ فَيَتُوبُ اللّهُ عَلَيْهِ وَ اِنَّ صاحِبَ الْغيبَةِ لا يَغْفَرُ لَهُ حَتّى يَغْفِرَ لَهُ صاحِبُهُ</w:t>
      </w:r>
      <w:r>
        <w:rPr>
          <w:rFonts w:eastAsia="IRNazanin" w:cs="IRNazanin"/>
          <w:color w:val="111111"/>
          <w:sz w:val="28"/>
          <w:szCs w:val="28"/>
          <w:rtl w:val="true"/>
          <w:lang w:bidi="fa-IR"/>
        </w:rPr>
        <w:t>.</w:t>
      </w:r>
      <w:r>
        <w:rPr>
          <w:rStyle w:val="FootnoteAnchor"/>
          <w:rtl w:val="true"/>
        </w:rPr>
        <w:footnoteReference w:id="274"/>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غيبتِ ديگران بپرهيزيد كه گناه آن از گناه بى عفتى زشت تر و سخت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فردى در زندگى دستخوش لغزش مى شود و دامان به گناه آلوده مى سازد و آن گاه با خردورزى و آگاهى به بارگاه خدا روى توبه مى آورد و خداى</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مهربان او را مى آمرزد؛ امّا غيبت كننده جز با بخشش از سوى طرف غيبت شده مورد بخشايش خدا قرار نخواهد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آيه شريفه خداى فرزانه براى غيبت مثالى مى زند كه عبرت انگيز است و از آن به خوردن گوشت مرده برادر خويش تعبير مى كند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أَيُحِبُّ أَحَدُكُمْ أَنْ يَأْكُلَ لَحْمَ أَخِيهِ مَيْتًا فَكَرِهْتُمُوهُ</w:t>
      </w:r>
    </w:p>
    <w:p>
      <w:pPr>
        <w:pStyle w:val="BookText"/>
        <w:rPr/>
      </w:pPr>
      <w:r>
        <w:rPr>
          <w:rFonts w:ascii="IRNazanin" w:hAnsi="IRNazanin" w:eastAsia="IRNazanin"/>
          <w:color w:val="111111"/>
          <w:sz w:val="28"/>
          <w:sz w:val="28"/>
          <w:szCs w:val="28"/>
          <w:rtl w:val="true"/>
          <w:lang w:bidi="fa-IR"/>
        </w:rPr>
        <w:t>آيا هيچ يك از شما دوست مى دارد كه گوشت برادر مرده اش را بدرد و بخورد؟ بى گمان شما از اين كار نفرت داريد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مثال بدان جهت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اگر گوشت مرده اى را برادرش بخورد، بدان دليل كه مرده است دردى را حس نمى كند، به هنگام سخن از پشت سر ديگرى نيز او همان حالت را دارد چرا كه حضور ندارد تا از خود دفاع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خوردن گوشت بدن مرده برادرتان را زشت و نفرت انگيز مى شماريد، پشت سر او نيز زبان به بدگويى از او باز نكنيد و از اين كار ظالمانه دورى جوييد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اللَّهَ</w:t>
      </w:r>
    </w:p>
    <w:p>
      <w:pPr>
        <w:pStyle w:val="BookText"/>
        <w:rPr/>
      </w:pPr>
      <w:r>
        <w:rPr>
          <w:rFonts w:ascii="IRNazanin" w:hAnsi="IRNazanin" w:eastAsia="IRNazanin"/>
          <w:color w:val="111111"/>
          <w:sz w:val="28"/>
          <w:sz w:val="28"/>
          <w:szCs w:val="28"/>
          <w:rtl w:val="true"/>
          <w:lang w:bidi="fa-IR"/>
        </w:rPr>
        <w:t>اين فراز به فعلى كه در تقدير است عطف شده، چرا كه تقدير آيه مى توان اين گونه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فَكَما كَرِهْتُمْ لَحْمَهُ مَيْتاً فَاكْرَهُوا غيبَتَهُ 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گونه كه از خوردن گوشت مرده برادرتان بيزاريد و آن را ناخوشايند مى شماريد، درست همان گونه سخن گفتن از پشت سر او را نيز ناخوش داريد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تفسير آيه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ميمون بن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خاطر ديدن اساتيدى برجسته در تفسير قرآن و خودسازى،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برترى داشت آورده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رؤيا به ناگاه جنازه اى در برابرم افكنده شد و ندايى 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اى عبدالله از اين لاشه تباه شده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چرا؟ندا آمد بدان جهت كه در حضور تو غيبت فلان كس را كردند و تو شنيدى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به خداى سوگند من نه در مورد او خيرى گفتم و نه 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آمد درست </w:t>
      </w:r>
      <w:bookmarkStart w:id="529" w:name="pg19461_211094"/>
    </w:p>
    <w:p>
      <w:pPr>
        <w:pStyle w:val="BookText"/>
        <w:rPr/>
      </w:pPr>
      <w:bookmarkEnd w:id="529"/>
      <w:r>
        <w:rPr>
          <w:rFonts w:ascii="IRNazanin" w:hAnsi="IRNazanin" w:eastAsia="IRNazanin"/>
          <w:color w:val="111111"/>
          <w:sz w:val="28"/>
          <w:sz w:val="28"/>
          <w:szCs w:val="28"/>
          <w:rtl w:val="true"/>
          <w:lang w:bidi="fa-IR"/>
        </w:rPr>
        <w:t>است، اما به غيبت او گوش دادى و خشنود شدى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بنده خدا پس از آن رؤيا ديگر اجازه نمى داد در حضور او زبان به غيبت باز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آورده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غيبت شما را كرده ام مرا حلال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ندارم چيزى را كه خدا حرام كرده است حلال نمايم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تَوَّابٌ رَحِيمٌ</w:t>
      </w:r>
    </w:p>
    <w:p>
      <w:pPr>
        <w:pStyle w:val="BookText"/>
        <w:rPr/>
      </w:pPr>
      <w:r>
        <w:rPr>
          <w:rFonts w:ascii="IRNazanin" w:hAnsi="IRNazanin" w:eastAsia="IRNazanin"/>
          <w:color w:val="111111"/>
          <w:sz w:val="28"/>
          <w:sz w:val="28"/>
          <w:szCs w:val="28"/>
          <w:rtl w:val="true"/>
          <w:lang w:bidi="fa-IR"/>
        </w:rPr>
        <w:t>بى گمان خدا بسيار توبه پذير و نسبت به خوبان و شايسته كرداران مهربان است</w:t>
      </w:r>
      <w:r>
        <w:rPr>
          <w:rFonts w:eastAsia="IRNazanin" w:cs="IRNazanin"/>
          <w:color w:val="111111"/>
          <w:sz w:val="28"/>
          <w:szCs w:val="28"/>
          <w:rtl w:val="true"/>
          <w:lang w:bidi="fa-IR"/>
        </w:rPr>
        <w:t>.</w:t>
      </w:r>
    </w:p>
    <w:p>
      <w:pPr>
        <w:pStyle w:val="Heading2"/>
        <w:numPr>
          <w:ilvl w:val="1"/>
          <w:numId w:val="1"/>
        </w:numPr>
        <w:rPr/>
      </w:pPr>
      <w:bookmarkStart w:id="530" w:name="__RefHeading___Toc17121929_1280447820"/>
      <w:bookmarkStart w:id="531" w:name="_Toc183"/>
      <w:bookmarkEnd w:id="530"/>
      <w:r>
        <w:rPr>
          <w:rtl w:val="true"/>
        </w:rPr>
        <w:t>تحريم پندارها و گمان هاى ناروا و ناسنجيده</w:t>
      </w:r>
      <w:bookmarkEnd w:id="531"/>
    </w:p>
    <w:p>
      <w:pPr>
        <w:pStyle w:val="BookText"/>
        <w:rPr/>
      </w:pPr>
      <w:r>
        <w:rPr>
          <w:rFonts w:ascii="IRNazanin" w:hAnsi="IRNazanin" w:eastAsia="IRNazanin"/>
          <w:color w:val="111111"/>
          <w:sz w:val="28"/>
          <w:sz w:val="28"/>
          <w:szCs w:val="28"/>
          <w:rtl w:val="true"/>
          <w:lang w:bidi="fa-IR"/>
        </w:rPr>
        <w:t>در آياتى كه گذشت قرآن درراه ساختن جامعه انسانى و اخلاقى و خردمندانه و نوين خويش، نخست به صلح و آشتى فرامى خواند و راه هاى آن را ترسيم و همه را به آن موظف مى سازد، آن گاه با اشاره به بسيارى از ريشه هاى تباهگر و آتش افروز و دشمن ساز را از بيخ و بن بركند و شرايط سالم و فضاى درستى پديد آورد كه چهار سرمايه بزرگ انسان كه جان، ثروت، خانواده و آبروى او باشند در امنيت قرار گيرند و نه تنها از سوى دست و زبان زورمداران و عمله هاى مسخ شده آنان مورد تهاجم قرار نگيرند كه در محيط انديشه و فكر آنان نيز هدف پندارها و گمان ها و تئورى هاى توطئه ساز و توطئه پرداز واقع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ما در اين راه است كه قرآن با صراحت بسيار به ايمان آوردگان هشدار مى دهد كه از بسيارى از گمان ها و پندارها دورى جويند اِجْتَنِبُوا كَثيراً مِنَ الظَّنِّ</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و پيامبر گرامى صلى الله عليه و آله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حَرَّمَ مِنَ الْمُسْلِمِ دَمَهُ وَ مالَهُ وَ عِرْضَهُ وَ اَنْ يَظُنَّ بِهِ السُّوءَ</w:t>
      </w:r>
      <w:r>
        <w:rPr>
          <w:rStyle w:val="FootnoteAnchor"/>
          <w:rtl w:val="true"/>
        </w:rPr>
        <w:footnoteReference w:id="276"/>
      </w:r>
      <w:r>
        <w:rPr>
          <w:rFonts w:ascii="IRNazanin" w:hAnsi="IRNazanin" w:eastAsia="IRNazanin"/>
          <w:color w:val="111111"/>
          <w:sz w:val="28"/>
          <w:sz w:val="28"/>
          <w:szCs w:val="28"/>
          <w:rtl w:val="true"/>
          <w:lang w:bidi="fa-IR"/>
        </w:rPr>
        <w:t>به يقين خدا خون و مال و آبروى مسلمان را بر ديگرى حرام كرده و نيز بدگمانى و پندار ناروا درمورد او را</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جامعه انسانى به اين مرحله از ايمان اوج گيرد، آن گاه است كه به</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امنيت راستين و وصف ناپذيرى اوج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شرايط است كه هم، چنين فرد و خانواده و جامعه قانون گرا و اخلاق گرا و بشردوست از بدگمانى و تهاجم به حيثيت و كرامت و آبروى ديگران حتى در منطقه فكر و انديشه خلوت خويش خوددارى مى كند و از بدانديشى و توطئه پردازى و دنياى تيره و تارى كه مبتلايان به اين آفت براى خود و ديگران مى سازند نجات پيدا مى كند و هم مى تواند به تعاون و همكارى و همراهى با مردم روى آورد و از انزواى اجتماعى و منطقه اى و جهانى رها شود و هم همگان از توطئه پردازى او آزاد مى شوند و نفس راحت مى 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مؤمنين گويى در اشاره به اين بلاى روانى است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يُحْسِنْ ظَنَّهُ اسْتَوْحَشَ مِنْ كُلِّ اَحَدٍ</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كسى كه فكر خويشتن را از بدگمانى و بدانديشى پاس ندارد و به اين آفت گرفتار گردد از هر كس و هر چيزى دچار ترس و توهّم توطئه مى شود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فِى الْمُؤْمِنِ لا يُسْتَحْسَنْ وَ لَهُ مِنْهُنَّ مَخْرَجٌ، فَمَخْرَجُهُ مِنْ سُوءِ الظَّنِّ اَنْ لا يُحَقِّقَهُ</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سه آفت است كه براى انسان توحيدگرا و با ايمان ناپسند است و براى نجات از آن ها نيز راه نجات و فرار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آفت ها، بدگمانى است كه راه فرار از تباهى هاى آن بها ندادن و گوش نسپردن به آن است و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 اَمْرَ اَخيكَ عَلى اَحْسَنِه حَتّى يَأْتيكَ ما يُقَلِّبُكَ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تَظُنَّنَّ بِكَلِمَةٍ خَرَجَتْ مِنْ اَخيكَ سُوءً وَ اَنْتَ تَجِدُ لَها فِى الْخَيْرِ مُحْتَمَلاً</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كار برادران و خواهران خويش را به نيكوترين صورت تفسير كن، مگر اينكه دليل خردمندانه و روشنى خلاف آن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نسبت به گفتارى كه از آنان رسيده است تا آن گاه كه مى توانى براى آن تفسير نيكويى بيابى گمان بد مبر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532" w:name="pg19461_211096"/>
    </w:p>
    <w:p>
      <w:pPr>
        <w:pStyle w:val="Heading2"/>
        <w:numPr>
          <w:ilvl w:val="1"/>
          <w:numId w:val="1"/>
        </w:numPr>
        <w:rPr/>
      </w:pPr>
      <w:bookmarkStart w:id="533" w:name="__RefHeading___Toc17121931_1280447820"/>
      <w:bookmarkStart w:id="534" w:name="_Toc184"/>
      <w:bookmarkEnd w:id="532"/>
      <w:bookmarkEnd w:id="533"/>
      <w:r>
        <w:rPr>
          <w:rtl w:val="true"/>
        </w:rPr>
        <w:t>«</w:t>
      </w:r>
      <w:r>
        <w:rPr>
          <w:rtl w:val="true"/>
        </w:rPr>
        <w:t>تقوا</w:t>
      </w:r>
      <w:r>
        <w:rPr>
          <w:rtl w:val="true"/>
        </w:rPr>
        <w:t xml:space="preserve">» </w:t>
      </w:r>
      <w:r>
        <w:rPr>
          <w:rtl w:val="true"/>
        </w:rPr>
        <w:t>ويژگى خانواده شاخص و برجسته</w:t>
      </w:r>
      <w:bookmarkEnd w:id="534"/>
    </w:p>
    <w:p>
      <w:pPr>
        <w:pStyle w:val="BookText"/>
        <w:rPr/>
      </w:pPr>
      <w:r>
        <w:rPr>
          <w:rFonts w:ascii="Amiri" w:hAnsi="Amiri" w:eastAsia="Amiri" w:cs="Amiri"/>
          <w:color w:val="111111"/>
          <w:sz w:val="28"/>
          <w:sz w:val="28"/>
          <w:szCs w:val="28"/>
          <w:rtl w:val="true"/>
          <w:lang w:bidi="ar-SA"/>
        </w:rPr>
        <w:t>يااَيُّهَاالنّاسُ اِنّاخَلَقْناكُمْ مِنْ ذَكَرٍ وَ اُنْثى وَجَعَلْناكُمْ شُعُوبا وَ قَبائِلَ لِتَعارَفُوا اِنَّ اَكْرَمَكُمْ عِنْدَاللّهِ اَتْقيكُمْ اِنَّ اللّهَ عَليمٌ خَبيرٌ</w:t>
      </w:r>
    </w:p>
    <w:p>
      <w:pPr>
        <w:pStyle w:val="BookText"/>
        <w:rPr/>
      </w:pPr>
      <w:r>
        <w:rPr>
          <w:rFonts w:ascii="IRNazanin" w:hAnsi="IRNazanin" w:eastAsia="IRNazanin"/>
          <w:color w:val="111111"/>
          <w:sz w:val="28"/>
          <w:sz w:val="28"/>
          <w:szCs w:val="28"/>
          <w:rtl w:val="true"/>
          <w:lang w:bidi="fa-IR"/>
        </w:rPr>
        <w:t>اى مردم ، ما شما را از يك مرد و زن آفريديم و تيره ها و قبيله ها قرار داديم ، تا يكديگر را بشناسيد، ولى گرامى ترين شما نزد خداوند باتقواترين شماست، خداوند دانا و خبير است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 مخاطب، كل جامعه انسانى است و مهم ترين اصلى را كه ضامن نظم و ثبات است ، بيان مى كند و ميزان واقعى ارزش هاى انسانى را در برابر ارزش هاى كاذب و دروغين مشخص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آفرينش مردم از يك مرد و زن همان بازگشت نسب انسان ها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بنابراين چون همه از ريشه واحدى هستند ، معنى ندارد كه از نظر نسب و قبيله بر يكديگر افتخار كنند و اگر خداوند براى هر قبيله و طايفه اى ويژگى هايى آفريده براى حفظ نظم زندگى اجتماعى مردم است ، چراكه اين تفاوت ها سبب شناسايى است و بدون شناسايى افراد ، نظم در جامعه انسانى حكم فرما نمى شود ، چراكه هر گاه همه يكسان و شبيه يكديگر و همانند بودند ، هرج و مرج عظيمى سراسر جامعه انسانى را فرا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كه ميان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صعب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عظيمى از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 تفاوتى است ؟ مفسران احتمالات مختلفى داده اند ، اما بهترين تفسير آن است كه دايره شعوب گسترده تر از دايره قبايل است ، همانطور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بر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قرآن مجيد بعداز آن كه بزرگترين مايه مباهات و مفاخره عصرجاهلى يعنى نسب و قبيله را ازكار مى اندازد، به سراغ معيار واقعى ارزشى رفته ، مى افزايد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گرامى ترين شما نزد خداوند باتقواترين شما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اَكْرَمَكُمْ عِنْدَاللّهِ اَتْقيكُمْ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قلم سرخ بر تمام امتيازات ظاهرى و مادى كشيده و اصالت و واقعيت را به مسأله تقوا و پرهيزكارى و خداترسى مى دهد و </w:t>
      </w:r>
      <w:bookmarkStart w:id="535" w:name="pg19461_211097"/>
    </w:p>
    <w:p>
      <w:pPr>
        <w:pStyle w:val="BookText"/>
        <w:rPr/>
      </w:pPr>
      <w:bookmarkEnd w:id="535"/>
      <w:r>
        <w:rPr>
          <w:rFonts w:ascii="IRNazanin" w:hAnsi="IRNazanin" w:eastAsia="IRNazanin"/>
          <w:color w:val="111111"/>
          <w:sz w:val="28"/>
          <w:sz w:val="28"/>
          <w:szCs w:val="28"/>
          <w:rtl w:val="true"/>
          <w:lang w:bidi="fa-IR"/>
        </w:rPr>
        <w:t>مى گويد براى تقرب به خدا و نزديكى به ساحت مقدس او هيچ امتيازى جز تقوا مؤثر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اين تفكر متعفن هنوز مورد علاقه گروه زيادى است كه خود را ظاهرا مسلمان مى شمرند و دم از قرآن و اخوت اسلامى مى زنند ،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نظام ارزشى جاهلى كه بر محور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تفاخر به آباء و اموال و اولاد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مى زد ، يك مشت دزد و غارتگر پرورش مى يافت ، اما با دگرگون شدن اين نظام و احياى اصل والاى اِنَّ اَكْرَمَكُمْ عِنْدَاللّهِ اَتْقيكُمْ محصول آن انسان هايى همچون سلمان و ابوذر و عمار ياسر و مقدادبود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در انقلاب جوامع انسانى انقلاب نظام ارزشى آن واحياى اين اصل اصيل اسلامى است</w:t>
      </w:r>
      <w:r>
        <w:rPr>
          <w:rFonts w:eastAsia="IRNazanin" w:cs="IRNazanin"/>
          <w:color w:val="111111"/>
          <w:sz w:val="28"/>
          <w:szCs w:val="28"/>
          <w:rtl w:val="true"/>
          <w:lang w:bidi="fa-IR"/>
        </w:rPr>
        <w:t>.</w:t>
      </w:r>
    </w:p>
    <w:p>
      <w:pPr>
        <w:pStyle w:val="Heading2"/>
        <w:numPr>
          <w:ilvl w:val="1"/>
          <w:numId w:val="1"/>
        </w:numPr>
        <w:rPr/>
      </w:pPr>
      <w:bookmarkStart w:id="536" w:name="__RefHeading___Toc17121933_1280447820"/>
      <w:bookmarkStart w:id="537" w:name="_Toc185"/>
      <w:bookmarkEnd w:id="536"/>
      <w:r>
        <w:rPr>
          <w:rtl w:val="true"/>
        </w:rPr>
        <w:t>حقيقت تقوى</w:t>
      </w:r>
      <w:bookmarkEnd w:id="537"/>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بزرگترين امتياز را براى تقوى قرارداده و آن را تنها معيار سنجش ارزش انسان ها مى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جاى ديگر تقوى را بهترين زاد و توشه شمرده ،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تَزَوَّدُوا فَاِنَّ خَيْرَ الزّادِ التَّقْوى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جاى ديگر لباس تقوى را بهترين لباس براى انسان مى شمرد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لِباسُ التَّقْوى ذلِكَ خَيْرٌ </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آيات متعددى يكى از نخستين اصول دعوت انبياء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كرده و بالاخره در جاى ديگر اهميت اين موضوع را تا آن حد بالا برده كه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تقوى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شمرد و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اَهْلُ التَّقْوى وَ اَهْلُ الْمَغْفِرَةِ </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نور الهى مى داند كه هر جا راسخ شود ، علم و دانش مى آفريند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وَاتَّقُوا اللّهَ وَ يُعَلِّمُكُمُ اللّهُ</w:t>
      </w:r>
      <w:r>
        <w:rPr>
          <w:rFonts w:eastAsia="IRNazanin" w:cs="IRNazanin"/>
          <w:color w:val="111111"/>
          <w:sz w:val="28"/>
          <w:szCs w:val="28"/>
          <w:rtl w:val="true"/>
          <w:lang w:bidi="fa-IR"/>
        </w:rPr>
        <w:t>» (</w:t>
      </w:r>
      <w:r>
        <w:rPr>
          <w:rFonts w:eastAsia="IRNazanin" w:cs="IRNazanin"/>
          <w:color w:val="111111"/>
          <w:sz w:val="28"/>
          <w:szCs w:val="28"/>
          <w:lang w:bidi="fa-IR"/>
        </w:rPr>
        <w:t>282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قرين هم مى 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تَعاوَنوُا عَلَى الْبِرِّ وَ التَّقْوى</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مى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اِعْدِلُوا هُوَ اَقْرَبُ لِلتَّقْوى</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بايد ديد حقيقت تقوى اين سرمايه بزرگ معنوى و اين بزرگترين افتخار انسان با اين همه امتيازات چيست ؟ قرآن اشاراتى دارد كه پرده از روى حقيقت تقوى برمى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متعددى جاى تقوى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شمرد ، از جمله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اوُلئِكَ الَّذينَ امْتَحَنَ اللّهُ قُلُوبَهُمْ لِلتَّقْوى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كه صداى خود را در برابر رسول خدا صلى الله عليه و آله پايين مى آورند و رعايت ادب مى كنند، كسانى هستند كه خداوند قلوبشان را براى پذيرش تقوى آزموده است </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نقطه </w:t>
      </w:r>
    </w:p>
    <w:p>
      <w:pPr>
        <w:pStyle w:val="BookText"/>
        <w:rPr/>
      </w:pPr>
      <w:r>
        <w:rPr>
          <w:rFonts w:ascii="IRNazanin" w:hAnsi="IRNazanin" w:eastAsia="IRNazanin"/>
          <w:color w:val="111111"/>
          <w:sz w:val="28"/>
          <w:sz w:val="28"/>
          <w:szCs w:val="28"/>
          <w:rtl w:val="true"/>
          <w:lang w:bidi="fa-IR"/>
        </w:rPr>
        <w:t xml:space="preserve">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كرده ، چنان كه در آيه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شمس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فَاَلْهَمَها فُجُورَها وَ تَقْويها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انسان را آفريد و راه فجور و تقوى را به او نشان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هر عملى را كه از روح اخلاص و ايمان و نيت پاك سرچشمه گرفته باشد ، بر اساس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شمرد ، چنان كه در آيه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درباره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منافقان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مقابل آن ساختند ،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لَمَسْجِدٌ اُسِّسَ عَلَى التَّقْوى مِنْ اَوَّلِ يَوْمٍ اَحَقُّ اَنْ تَقُومَ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مسجدى كه از روز نخست بر شالوده تقوى باشد ، شايسته تر است كه در آن نماز بخوانى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ازمجموع اين آيات به خوبى استفاده مى شودكه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احساس مسؤوليت و تعهدى است كه به دنبال رسوخ ايمان درقلب بر وجود انسان حاكم مى شود و او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 بازمى دارد، به نيكى و پاكى و عدالت دعوت مى كند، اعمال آدمى را خالص و فكر و نيت او را از آلودگى ها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ريشه لغوى اين كلمه باز مى گرديم نيز به همين نتيجه مى رسيم ، 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كوشش در حفظ و نگهدارى چيزى است و منظور در اين گونه موارد نگهدارى روح و جان از هر گونه آلودگى و متمركز ساختن نيروها در امورى است كه رضاى خدا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بزرگان براى تقوى سه مرحله قائل شده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نگهدارى نفس از عذاب جاويدان از طريق تحصيل اعتقادات صحيح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پرهيز از هرگونه گناه اعم از ترك واجب و فعل معصيت </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خويشتن دارى در برابر آن چه قلب آدمى را به خود مشغول مى دارد و از حق منصرف مى كند و اين تقواى خواص ، بلكه خاص الخاص است </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از لابلاى مجموع اين تعبيرات حقيقت و روح تقوى به خوبى روشن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بن موسى الرضا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ايمان يك درجه برتر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اى است بالاتر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اى برتر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هيچ چيز در ميان مردم </w:t>
      </w:r>
      <w:r>
        <w:rPr>
          <w:rFonts w:eastAsia="IRNazanin" w:cs="IRNazanin"/>
          <w:color w:val="111111"/>
          <w:sz w:val="28"/>
          <w:szCs w:val="28"/>
          <w:rtl w:val="true"/>
          <w:lang w:bidi="fa-IR"/>
        </w:rPr>
        <w:t xml:space="preserve">. </w:t>
      </w:r>
      <w:bookmarkStart w:id="538" w:name="pg19461_211099"/>
    </w:p>
    <w:p>
      <w:pPr>
        <w:pStyle w:val="BookText"/>
        <w:rPr/>
      </w:pPr>
      <w:bookmarkEnd w:id="538"/>
      <w:r>
        <w:rPr>
          <w:rFonts w:ascii="Amiri" w:hAnsi="Amiri" w:eastAsia="Amiri" w:cs="Amiri"/>
          <w:color w:val="111111"/>
          <w:sz w:val="28"/>
          <w:sz w:val="28"/>
          <w:szCs w:val="28"/>
          <w:rtl w:val="true"/>
          <w:lang w:bidi="ar-SA"/>
        </w:rPr>
        <w:t xml:space="preserve">كمتر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نشده است</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مِلَّت، آمده امّا به باور پاره اى در مورد كسانى به كار مى رود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كوچك شمرده و براى آن هيچ نوع امتياز و برترى بر ديگر ملّت ها به رسميت نمى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همين دليل برخى در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كرده اند، همان 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عَرَب دانسته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عَجَم آمده و اصل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پراكندگى آنان در نسب و 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گفته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اين واژه از اضداد است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آمده</w:t>
      </w:r>
      <w:r>
        <w:rPr>
          <w:rFonts w:eastAsia="IRNazanin" w:cs="IRNazanin"/>
          <w:color w:val="111111"/>
          <w:sz w:val="28"/>
          <w:szCs w:val="28"/>
          <w:rtl w:val="true"/>
          <w:lang w:bidi="fa-IR"/>
        </w:rPr>
        <w:t>.</w:t>
      </w:r>
    </w:p>
    <w:p>
      <w:pPr>
        <w:pStyle w:val="Heading2"/>
        <w:numPr>
          <w:ilvl w:val="1"/>
          <w:numId w:val="1"/>
        </w:numPr>
        <w:rPr/>
      </w:pPr>
      <w:bookmarkStart w:id="539" w:name="__RefHeading___Toc17121935_1280447820"/>
      <w:bookmarkStart w:id="540" w:name="_Toc186"/>
      <w:bookmarkEnd w:id="539"/>
      <w:r>
        <w:rPr>
          <w:rtl w:val="true"/>
        </w:rPr>
        <w:t>برابرى انسان ها</w:t>
      </w:r>
      <w:bookmarkEnd w:id="540"/>
    </w:p>
    <w:p>
      <w:pPr>
        <w:pStyle w:val="BookText"/>
        <w:rPr/>
      </w:pPr>
      <w:r>
        <w:rPr>
          <w:rFonts w:ascii="IRNazanin" w:hAnsi="IRNazanin" w:eastAsia="IRNazanin"/>
          <w:color w:val="111111"/>
          <w:sz w:val="28"/>
          <w:sz w:val="28"/>
          <w:szCs w:val="28"/>
          <w:rtl w:val="true"/>
          <w:lang w:bidi="fa-IR"/>
        </w:rPr>
        <w:t>روشن است كه با اين بيان همه انسان ها در ريشه و تبار برابرند، چرا كه پدر و مادرِ همگى آنان آدم و حوا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بدين وسيله قرآن همه برترى جويى هاى ناروا، نژادپرستى ها، فخرفروشى ها و نازيدن به نياكان و استخوان هاى پوسيده، همه را نفى مى كند و به همگان در اين مورد هشدار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پيامبر صلى الله عليه و آله آورده اند كه در اين مورد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اَنْتُمْ مِنْ رَجُلٍ وَ امْرَأَةٍ كَجِمامِ الصّاعِ لَيْسَ لِأحَدٍ عَلى اَحَدٍ فَضْلٌ اِلاّ بِالتَّقْوى</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همه شما از زن و مردى آفريده شده ايد مانند پيمانه يك صاع و هيچ كس بر ديگرى، جز در پرتو پرواى خدا و شايسته كردارى و رعايت حقوق خدا و خلق برترى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آيه در اشاره به راز نسب ها و گروه هاى مختلف مردم مى افزايد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جَعَلْنَاكُمْ شُعُوبًا وَ قَبَائِلَ لِتَعَارَفُوا 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شما را به صورت تيره ها و گروه ها و قبيله ها درآورديم تا از يكديگر باز شناخته شويد، نه آن كه بر يكديگر تفاخر كنيد و به نژاد و رنگ خويش بنازيد و آن را ابزارى براى برترى طلبى و سلطه جويى درآوريد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مفهوم ملت و توده هاى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گروه هاى كوچكتر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ديدگاه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 هاى كمتر از قبيله گفته مى شود و بدان دليل به آنان شُعُوب گفته اند كه رشته رشته و پراكنده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ديدگاه پاره اى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ايرانيان هستند و منظور از قبايل امت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صادق آورده اند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قوم هاى عرب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مورد بنى اسرائيل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بيان منظور آيه شريفه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از مرد و زنى كه پدر و مادر نخستين شما هستند آفريديم و آن گاه شما را به صورت گروه ها و جامعه ها و قبيله هاى گوناگون درآورديم تا يكديگر را بشناسيد، چرا كه اگر جز اين بود روابط اجتماعى ناممكن، دادوستدها ناشدنى، نقل روايت و گزارش خبر محال و دنياتباه مى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أَكْرَمَكُمْ عِنْدَ اللَّهِ أَتْقَاكُمْ</w:t>
      </w:r>
    </w:p>
    <w:p>
      <w:pPr>
        <w:pStyle w:val="BookText"/>
        <w:rPr/>
      </w:pPr>
      <w:r>
        <w:rPr>
          <w:rFonts w:ascii="IRNazanin" w:hAnsi="IRNazanin" w:eastAsia="IRNazanin"/>
          <w:color w:val="111111"/>
          <w:sz w:val="28"/>
          <w:sz w:val="28"/>
          <w:szCs w:val="28"/>
          <w:rtl w:val="true"/>
          <w:lang w:bidi="fa-IR"/>
        </w:rPr>
        <w:t>به يقين گرامى ترين شما در پيشگاه خدا پرواپيشه ترين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آن كسى كه بيشتر از همگان از قانون شكنى و نافرمانى خدا پروا كند و از همه بيشتر مرزهاى مقررات او را پاس دارد و فرمانش برد، او از همه ارجمندتر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از حضرت مسيح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النّاسِ اَفْضَلُ؟ كدامين انسان از ديگر مردم برتر است؟ آن حضرت دو كف از خاك برگرفت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دو كف خاك برتر است؟ اَىُّ هاتَيْنِ اَفْضَلُ؟ آن گاه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اين است كه مردم از خاك آفريده شده اند و هركدام پرواپيشه تر و قانون گراتر و رعايت كننده حقوق ديگران باشد، او برتر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اَلنّاسُ خُلِقُوا مِنْ تُرابٍ، فَاَكْرَمُهُمْ اَتْقاهُمْ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آخرين فراز از آيه مورد بحث مى افزايد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اللَّهَ عَلِيمٌ خَبِيرٌ به يقين خدا هماره دانا و آگاه است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ذات پاك و بى همتاى او نسبت به كارهاى شما دانا و از حال و روز شما آگاهاست</w:t>
      </w:r>
      <w:r>
        <w:rPr>
          <w:rFonts w:eastAsia="IRNazanin" w:cs="IRNazanin"/>
          <w:color w:val="111111"/>
          <w:sz w:val="28"/>
          <w:szCs w:val="28"/>
          <w:rtl w:val="true"/>
          <w:lang w:bidi="fa-IR"/>
        </w:rPr>
        <w:t xml:space="preserve">. </w:t>
      </w:r>
      <w:bookmarkStart w:id="541" w:name="pg19461_211101"/>
    </w:p>
    <w:p>
      <w:pPr>
        <w:pStyle w:val="Heading2"/>
        <w:numPr>
          <w:ilvl w:val="1"/>
          <w:numId w:val="1"/>
        </w:numPr>
        <w:rPr/>
      </w:pPr>
      <w:bookmarkStart w:id="542" w:name="__RefHeading___Toc17121937_1280447820"/>
      <w:bookmarkStart w:id="543" w:name="_Toc187"/>
      <w:bookmarkEnd w:id="541"/>
      <w:bookmarkEnd w:id="542"/>
      <w:r>
        <w:rPr>
          <w:rtl w:val="true"/>
        </w:rPr>
        <w:t>تداوم روابط سالم خانوادگى در بهشت موعود</w:t>
      </w:r>
      <w:bookmarkEnd w:id="543"/>
    </w:p>
    <w:p>
      <w:pPr>
        <w:pStyle w:val="BookText"/>
        <w:rPr/>
      </w:pPr>
      <w:r>
        <w:rPr>
          <w:rFonts w:ascii="Amiri" w:hAnsi="Amiri" w:eastAsia="Amiri" w:cs="Amiri"/>
          <w:color w:val="111111"/>
          <w:sz w:val="28"/>
          <w:sz w:val="28"/>
          <w:szCs w:val="28"/>
          <w:rtl w:val="true"/>
          <w:lang w:bidi="ar-SA"/>
        </w:rPr>
        <w:t>وَالَّذينَ امَنُوا وَاتَّبَعَتْهُمْ ذُرِّيَّتُهُمْ بِايمانٍ اَلْحَقْنا بِهِمْ ذُرِّيَّتَهُمْ وَ ما اَلَتْناهُمْ مِنْ عَمَلِهِمْ مِنْ شَىْ ءٍ كُلُّ امْرِءٍ بِما كَسَبَ رَهينٌ</w:t>
      </w:r>
    </w:p>
    <w:p>
      <w:pPr>
        <w:pStyle w:val="BookText"/>
        <w:rPr/>
      </w:pPr>
      <w:r>
        <w:rPr>
          <w:rFonts w:ascii="IRNazanin" w:hAnsi="IRNazanin" w:eastAsia="IRNazanin"/>
          <w:color w:val="111111"/>
          <w:sz w:val="28"/>
          <w:sz w:val="28"/>
          <w:szCs w:val="28"/>
          <w:rtl w:val="true"/>
          <w:lang w:bidi="fa-IR"/>
        </w:rPr>
        <w:t xml:space="preserve">و آن ها كه ايمان آوردند و فرزندانشان به پيروى از آنان ايمان اختيار كردند، فرزندانشان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ملحق مى كنيم و از عمل آن ها چيزى نمى كاهيم و هر كس در گرو اعمال خويش است</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كم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خود يك نعمت بزرگ است كه انسان ، فرزندان باايمان و مورد علاقه اش را در بهشت در كنار خود ببيند و از انس با آن ها لذت برد ، بى آن كه از اعمال او چيزى كاسته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تعبيرات آيه برمى آيد كه منظور ، فرزندان بالغى است كه در مسير پدران گام برمى دارند ، در ايمان از آن ها پيروى مى كنند و از نظر مكتبى به آن ها ملحق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افراد اگر از نظر عمل كوتاهى و تقصيراتى داشته باشند ، خداوند به احترام پدران صالح ، آن ها را مى بخشد و ترفيع مقام مى دهد و به درجه آنان مى رساند و اين موهبتى است بزرگ براى پدران و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 از آن جا كه ارتقاء اين فرزندان به درجه پدران ممكن است اين توهم را به وجود آورد كه از اعمال پدران برمى دارند و به فرزندان مى دهند ، به دنبال آن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اَلَتْناهُمْ مِنْ عَمَلِهِمْ مِنْ شَىْ 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چيزى از اعمال آن ها نمى كاهيم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درپايان آيه مى افزايد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كس در گرو و همراه اعمال خويش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امْرِءٍ بِما كَسَبَ رَهينٌ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ملازمت و همراه بودن چيزى است ، هرچند معنى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وام است، ولى ازكلمات اهل لغت چنين استفاده مى شودكه يكى از معانى آن نيز دوام و ملازمت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امْرِءٍ بِما كَسَبَ رَهينٌ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 اين است كه اعمال هر كسى ملازم و همراه او است و هرگز از او جدا نمى شود ، خواه عمل نيك باشد يا بد ؟ و به همين 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با اعمال خويشند و اگر فرزندانشان در كنار آن ها </w:t>
      </w:r>
    </w:p>
    <w:p>
      <w:pPr>
        <w:pStyle w:val="BookText"/>
        <w:rPr/>
      </w:pPr>
      <w:r>
        <w:rPr>
          <w:rFonts w:ascii="IRNazanin" w:hAnsi="IRNazanin" w:eastAsia="IRNazanin"/>
          <w:color w:val="111111"/>
          <w:sz w:val="28"/>
          <w:sz w:val="28"/>
          <w:szCs w:val="28"/>
          <w:rtl w:val="true"/>
          <w:lang w:bidi="fa-IR"/>
        </w:rPr>
        <w:t>قرار مى گيرند به اين معنى نيست كه از اعمال آن ها كاسته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اين جمله تأكيدى براين واقعيت است كه اعمال انسان هرگز از او جدا نشده و پيوسته در تمام مراحل و مواقف همراه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اين بيان و اين نويد بدان جهت است كه فرزندان آنان در صورتى كه بزرگ شده اند و ايمان آورده اند، به پاداش كار خودشان و نيز به احترام پدران و مادرانشان در بهشت به آنان ملحق مى شوند و اگر كوچك باشند به اسلام و ايمان آنان حكم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باور گروهى از مفسران پيشين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آيه شريفه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فرزندان بهشتيان را در بهشت و درجه بهشتى به منزلت پدرانشان اوج مى بخشيم و اين كار به خاطر ايمان و عمل شايسته پدران و مادرانشان انجام مى شود تا فرزندانشان در كنارشان باشند و ديدگانشان به وجود و حضور و تماشاى آنان روشن گردد؛ همان گونه كه در دنيا در كنارشان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بيان ديگر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عاقل و بالغ آنان را گر چه عملكردشان ناقص باشد، به خاطر گراميداشت پدر و مادرشان به مقام و مرتبه آنان اوج مى بخشيم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براى برخى اين پرسش پيش آيد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فرزندان، در ثواب و پاداش به آنان ملحق شوند؟ كه 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باغ ها و بوستان هاى بهشت و قرارگاه زندگى به پدران و مادرانشان ملحق مى شوند نه در پاداش و موقعيت معنوى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اميرمؤمنان از پيامبر گرامى صلى الله عليه و آله آورده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الْمُؤْمِنينَ وَ اَوْلادَهُمْ فِى الْجَنَّةِ ثُمَّ قَرَأَ هذِهِ الاْيَةَ</w:t>
      </w:r>
      <w:r>
        <w:rPr>
          <w:rFonts w:eastAsia="IRNazanin" w:cs="IRNazanin"/>
          <w:color w:val="111111"/>
          <w:sz w:val="28"/>
          <w:szCs w:val="28"/>
          <w:rtl w:val="true"/>
          <w:lang w:bidi="fa-IR"/>
        </w:rPr>
        <w:t>...</w:t>
      </w:r>
      <w:r>
        <w:rPr>
          <w:rStyle w:val="FootnoteAnchor"/>
          <w:rtl w:val="true"/>
        </w:rPr>
        <w:footnoteReference w:id="282"/>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باايمان به همراه فرزندانشان در بهشت خواهند بود و آن گاه به تلاوت آيه مورد بحث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از حضرت صادق عليه السلام آورده اند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اَطْفالُ الْمُؤْمِنينَ يُهْدُونَ اِلى آبائِهِمْ يَوْمَ الْقِيامَةِ</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در روز رستاخيز فرزندان مردم باايمان و پرواپيشه به سوى پدرانشان هدايت مى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أَلَتْناهُمْ مِنْ عَمَلِهِمْ مِنْ شَيْءٍ</w:t>
      </w:r>
    </w:p>
    <w:p>
      <w:pPr>
        <w:pStyle w:val="BookText"/>
        <w:rPr/>
      </w:pPr>
      <w:r>
        <w:rPr>
          <w:rFonts w:ascii="IRNazanin" w:hAnsi="IRNazanin" w:eastAsia="IRNazanin"/>
          <w:color w:val="111111"/>
          <w:sz w:val="28"/>
          <w:sz w:val="28"/>
          <w:szCs w:val="28"/>
          <w:rtl w:val="true"/>
          <w:lang w:bidi="fa-IR"/>
        </w:rPr>
        <w:t>كسانى كه ايمان آورده و كارهاى شايسته انجام داده اند و فرزندانشان به پيروى از آنان راه ايمان و اخلاق را برگزيده اند، ما فرزندانشان را در بوستان هاى پرنعمت و زيباى بهشت به آنان ملحق مى سازيم، آن هم بدون اين كه چيزى از پاداش كار آنان بكاهيم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فرزندان را به پدران و مادران بهشتى خويش ملحق مى سازيم، چيزى از پاداش آنان نمى كاهيم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 امْرِئٍ بِما كَسَبَ رَهِينٌ هر كس در گرو عملكرد و دستاورد خويش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هر انسان شرك گرا و بيدادپيشه اى كه در آتش دوزخ گرفتار است، در حقيقت در گرو عملكرد زشت و شرك آلودى است كه به آنها دست يازيده است؛ امّا انسان توحيدگرا و باايمان در گرو كارهاى خويش نخواهد بود، چرا كه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نَفْسٍ بِما كَسَبَتْ رَهِينَةٌ إِلاّ أَصْحابَ الْيَمِينِ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انسانى در گرو عملكرد خويش است، به جز ياران دست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بدين سان مردم باايمان را استثنا كرده است، چرا كه آنان دست به ظلم و جنايت نمى زنند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بيان برخى،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انسانى آن گونه رفتار خواهد شد كه در خور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كارهاى شايسته اى انجام داده است و خداى خود را بندگى نموده، به او پاداش ارزانى مى گردد، امّا اگر گناه و ستم مرتكب شده است، كيفر مى گردد و هرگز كسى را به خاطر گناه و بيداد ديگرى كيفر نخواهند كرد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اَمْدَدْناهُمْ بِفاكِهَةٍ وَ لَحْمٍ مِمّا يَشْتَهُونَ</w:t>
      </w:r>
    </w:p>
    <w:p>
      <w:pPr>
        <w:pStyle w:val="BookText"/>
        <w:rPr/>
      </w:pPr>
      <w:r>
        <w:rPr>
          <w:rFonts w:ascii="IRNazanin" w:hAnsi="IRNazanin" w:eastAsia="IRNazanin"/>
          <w:color w:val="111111"/>
          <w:sz w:val="28"/>
          <w:sz w:val="28"/>
          <w:szCs w:val="28"/>
          <w:rtl w:val="true"/>
          <w:lang w:bidi="fa-IR"/>
        </w:rPr>
        <w:t>همواره از انواع ميوه ها و گوشت ها از هر نوع تمايل داشته باشند در اختيار آن ها مى گذاريم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اَمْدَدْناهُم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ادامه و افزايش و اعطاء است ، يعنى ميوه ها و غذاهاى بهشتى آن چنان نيست كه با تناول كردن كمبودى پيدا كند و يا مثل ميوه هاى دنيا كه در فصول سال نوسان زيادى دارد ، تغييرى در آن حاصل شود ، بلكه هميشگى و جاودانى و مستمر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يَشْتَهُون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 چه بخواهند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 دهد كه بهشتيان در انتخاب نوع و كميت و كيفيت اين ميوه ها و غذاها ، كاملاً آزادند ، هر آن چه بخواهند در اختيار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غذاهاى بهشتى منحصر به اين دو نيست ، ولى اين ها دو غذاى مهم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فاكِهَة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اى است به برترى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ميوه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ها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شرح آيه از تفسير مجمع البيان</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ادامه نعمت و يارى و افزايش هماره آن است كه از آن به نعمت بخشى هماره يا پياپى و پشت سر هم تعبير مى گردد؛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فاكِهَة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انواع و اقسام ميوه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بيان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نوع ميوه و گوشتى كه دلشان بخواهد، هماره به آنان ارزانى مى داريم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يَتَنازَعُونَ فيها كَأْسا لا لَغْوٌ فيها وَ لا تَأْثيمٌ</w:t>
      </w:r>
    </w:p>
    <w:p>
      <w:pPr>
        <w:pStyle w:val="BookText"/>
        <w:rPr/>
      </w:pPr>
      <w:r>
        <w:rPr>
          <w:rFonts w:ascii="IRNazanin" w:hAnsi="IRNazanin" w:eastAsia="IRNazanin"/>
          <w:color w:val="111111"/>
          <w:sz w:val="28"/>
          <w:sz w:val="28"/>
          <w:szCs w:val="28"/>
          <w:rtl w:val="true"/>
          <w:lang w:bidi="fa-IR"/>
        </w:rPr>
        <w:t>آن ها در بهشت جام هاى پر از شراب طهور را كه نه بيهوده گويى در آن است و نه گناه از يكديگر مى گيرند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يَتَنازَعُون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گرفتن از يكديگر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جامى است كه پر از شراب باشد و به ظرف خالى قَدَح مى گويند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از آن جا كه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هاى تخدير كننده دنيا را احيانا تداعى مى كند،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شراب نه لغو و بيهوده گويى است و نه گناه، زيرا هرگز عقل و هوش انسان را نمى گيرد، بنابراين سخنان ناموزون و اعمال زشتى كه از مست ها سر مى زند ، هرگز از آنان سر نخواهد زد بلكه به حكم آن كه شراب طهور است آن ها را پاك تر و خالص تر و هوشيارتر مى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با اين بيان شراب پاك و نوشيدنى هاى گوارا و لذت بخش بهشت، آفت نوشيدنى ها و شراب و مِى اين جهان را ندارد تا خورنده آن به بيهوده گويى و يا گناه و زشتى آلوده گردد و خفت به بار آورد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باور پاره اى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نوشيدن شراب بهشت، نه به يكديگر ناسزا نثار مى كنند و نه به گناه و زشتى وسوسه مى نمايند و مجبور مى سازند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يَطُوفُ عَلَيْهِمْ غِلْمانٌ لَهُمْ كَاَنَّهُمْ لُؤْلُؤٌ مَكْنُونٌ</w:t>
      </w:r>
    </w:p>
    <w:p>
      <w:pPr>
        <w:pStyle w:val="BookText"/>
        <w:rPr/>
      </w:pPr>
      <w:r>
        <w:rPr>
          <w:rFonts w:ascii="IRNazanin" w:hAnsi="IRNazanin" w:eastAsia="IRNazanin"/>
          <w:color w:val="111111"/>
          <w:sz w:val="28"/>
          <w:sz w:val="28"/>
          <w:szCs w:val="28"/>
          <w:rtl w:val="true"/>
          <w:lang w:bidi="fa-IR"/>
        </w:rPr>
        <w:t>و پيوسته درگرد آن ها نوجوانانى براى خدمت آنان گردش مى كنند كه همچون مرواريدهاى در صدفند</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مرواريد درون صدف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قدرى تازه و شفاف و زيبا است كه حد ندارد ، هر چند در بيرون صدف نيز قسمت زيادى از زيبايى خود را حفظ مى كند ، ولى گرد و غبار هوا و آلودگى دست ها هر چه باشد از صفاى آن مى كاهد ، خدمتگزاران بهشتى آن قدر زيبا و سفيد چهره و با صفا هستند كه گويى مرواريدهايى در صدفند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يَطُوفُ عَلَيْهِم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آن ها طواف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آمادگى دائمى آن ها براى خدمت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بهشت نيازى به خدمتكار نيست و هر چه بخواهند در اختيار آن ها قرار مى گيرد ، ولى اين خود احترام و اكرام بيشترى براى بهشتيان است</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حديثى آمده است كه از رسول اكرم صلى الله عليه و آله سؤال كردند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خدمتگزار همچون مرواريد در صدف باشد ، مخدوم ، يعنى مؤمنان بهشتى چگونه اند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برترى مخدوم بر خدمتگزار درآن جا همچون برترى ماه در شب چهارده بر ساير كواكب است </w:t>
      </w:r>
      <w:r>
        <w:rPr>
          <w:rFonts w:eastAsia="IRNazanin" w:cs="IRNazanin"/>
          <w:color w:val="111111"/>
          <w:sz w:val="28"/>
          <w:szCs w:val="28"/>
          <w:rtl w:val="true"/>
          <w:lang w:bidi="fa-IR"/>
        </w:rPr>
        <w:t>» .</w:t>
      </w:r>
      <w:r>
        <w:rPr>
          <w:rStyle w:val="FootnoteAnchor"/>
          <w:rtl w:val="true"/>
        </w:rPr>
        <w:footnoteReference w:id="285"/>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 دهد كه هر يك از مؤمنان خدمتگزار مخصوص به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كه بهشت جاى غم و اندوه نيست ، آن خدمتگزاران نيز از خدمت مؤمنان نهايت لذت را مى برند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پاره اى آورده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نوجوانان زيباچهره و پرمعنويت در پذيرايى و خدمت به بهشتيان نه تنها احساس خستگى و رنجى نمى كنند، كه احساس لذت و شادمانى نيز مى نمايند؛ چرا كه آنجا جاى رنج و درد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پيامبر گرامى صلى الله عليه و آله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در بهشت پرطراوت و زيبا خدمتگزاران مردم باايمان و عدالت پيشه در اوج جمال و كمال هستند و در سپيدى و زيبايى و درخشنگى بسان مرواريدهايى نهفته در صدف مى باشند، در آن صورت خود بهشتيان چگونه خواهند بود؟</w:t>
      </w:r>
    </w:p>
    <w:p>
      <w:pPr>
        <w:pStyle w:val="BookText"/>
        <w:rPr/>
      </w:pPr>
      <w:r>
        <w:rPr>
          <w:rFonts w:ascii="Amiri" w:hAnsi="Amiri" w:eastAsia="Amiri" w:cs="Amiri"/>
          <w:color w:val="111111"/>
          <w:sz w:val="28"/>
          <w:sz w:val="28"/>
          <w:szCs w:val="28"/>
          <w:rtl w:val="true"/>
          <w:lang w:bidi="ar-SA"/>
        </w:rPr>
        <w:t>قيلَ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اَلْخادِمُ كَاللُّؤْلُؤِ فَكَيْفَ الْمَخْدُومُ؟</w:t>
      </w:r>
    </w:p>
    <w:p>
      <w:pPr>
        <w:pStyle w:val="BookText"/>
        <w:rPr/>
      </w:pPr>
      <w:r>
        <w:rPr>
          <w:rFonts w:ascii="IRNazanin" w:hAnsi="IRNazanin" w:eastAsia="IRNazanin"/>
          <w:color w:val="111111"/>
          <w:sz w:val="28"/>
          <w:sz w:val="28"/>
          <w:szCs w:val="28"/>
          <w:rtl w:val="true"/>
          <w:lang w:bidi="fa-IR"/>
        </w:rPr>
        <w:t>آن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الَّذى نَفْسى بِيَدِه فَضْلُ الْمَخْدُومِ عَلَى الْخادِمِ كَفَضْلِ الْقَمَرِ لَيْلَةَ الْبَدْرِ عَلى سائِرِ الْكَواكِبِ</w:t>
      </w:r>
      <w:r>
        <w:rPr>
          <w:rFonts w:eastAsia="IRNazanin" w:cs="IRNazanin"/>
          <w:color w:val="111111"/>
          <w:sz w:val="28"/>
          <w:szCs w:val="28"/>
          <w:rtl w:val="true"/>
          <w:lang w:bidi="fa-IR"/>
        </w:rPr>
        <w:t>.</w:t>
      </w:r>
      <w:r>
        <w:rPr>
          <w:rStyle w:val="FootnoteAnchor"/>
          <w:rtl w:val="true"/>
        </w:rPr>
        <w:footnoteReference w:id="286"/>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خدايى كه جان من در كف قدرت اوست سوگند كه برترى بهشتيان بر خدمتگزارانشان بسان برترى ماه شب چهاردهم بر ستارگان آسمان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bookmarkStart w:id="544" w:name="pg19461_211108"/>
    </w:p>
    <w:p>
      <w:pPr>
        <w:pStyle w:val="Heading2"/>
        <w:numPr>
          <w:ilvl w:val="1"/>
          <w:numId w:val="1"/>
        </w:numPr>
        <w:rPr/>
      </w:pPr>
      <w:bookmarkStart w:id="545" w:name="__RefHeading___Toc17121939_1280447820"/>
      <w:bookmarkStart w:id="546" w:name="_Toc188"/>
      <w:bookmarkEnd w:id="544"/>
      <w:bookmarkEnd w:id="545"/>
      <w:r>
        <w:rPr>
          <w:rtl w:val="true"/>
        </w:rPr>
        <w:t>آن روز ترسان بوديم و امروز در نهايت امنيت</w:t>
      </w:r>
      <w:bookmarkEnd w:id="546"/>
    </w:p>
    <w:p>
      <w:pPr>
        <w:pStyle w:val="BookText"/>
        <w:rPr/>
      </w:pPr>
      <w:r>
        <w:rPr>
          <w:rFonts w:ascii="Amiri" w:hAnsi="Amiri" w:eastAsia="Amiri" w:cs="Amiri"/>
          <w:color w:val="111111"/>
          <w:sz w:val="28"/>
          <w:sz w:val="28"/>
          <w:szCs w:val="28"/>
          <w:rtl w:val="true"/>
          <w:lang w:bidi="ar-SA"/>
        </w:rPr>
        <w:t>وَ اَقْبَلَ بَعْضُهُمْ عَلى بَعْضٍ يَتَساءَلُونَ</w:t>
      </w:r>
    </w:p>
    <w:p>
      <w:pPr>
        <w:pStyle w:val="BookText"/>
        <w:rPr/>
      </w:pPr>
      <w:r>
        <w:rPr>
          <w:rFonts w:ascii="IRNazanin" w:hAnsi="IRNazanin" w:eastAsia="IRNazanin"/>
          <w:color w:val="111111"/>
          <w:sz w:val="28"/>
          <w:sz w:val="28"/>
          <w:szCs w:val="28"/>
          <w:rtl w:val="true"/>
          <w:lang w:bidi="fa-IR"/>
        </w:rPr>
        <w:t>دراين هنگام روبه يكديگر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مى نمايند</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اِنّا كُنّا قَبْلُ فى اَهْلِنا مُشْفِقينَ</w:t>
      </w:r>
    </w:p>
    <w:p>
      <w:pPr>
        <w:pStyle w:val="BookText"/>
        <w:rPr/>
      </w:pP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ميان خانواده خود ترسان بوديم</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و آخرين نعمت در اين سلسله همان نعمت آرامش كامل و اطمينان خاطر از هر گونه عذاب و كيفر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در ميان خانواده خود زندگى مى كرديم و بايد احساس امنيت كنيم ، باز ترسان بوديم ، از اين بيم داشتيم كه حوادث ناگوار زندگى و عذاب الهى ، هر لحظه فرا رسد و دامن مارا فرا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بيم داشتيم كه فرزندان و خانواده ما راه خطا پيش گيرند و در وادى ضلالت گمراه و سرگردان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ازاين بيم داشتيم كه دشمنان سنگدل، ما را غافلگير سازند و عرصه را بر ما تنگ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در همان حال كه آنان بر تخت هاى بهشتى تكيه زده و پرمهر و باصفا در كنار هم نشسته و از انواع نعمت هاى شكوهبار آن سرا بهره ورند، برخى از آنان به برخى ديگر روى مى آورند و به گفت وگو و پرسش و پاسخ مى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گرفتارى هاى زندگى دنيا از ترس و ناامنى و درد و رنج هاى بى شمارى كه گريبانگيرشان بود و زندگى را در كامشان تلخ مى كرد، ياد مى نمايند و خداى را سپاس مى گويند كه از آنها آسوده اند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ما پيش از اين زندگى، هنگامى كه در دنيا و در كنار خانواده خويش بوديم، از سراى آخرت و عذاب و كيفر آن در هراس بوديم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فَمَنَّ اللّهُ عَلَيْنا وَ وَقنا عَذابَ السَّمُومِ</w:t>
      </w:r>
    </w:p>
    <w:p>
      <w:pPr>
        <w:pStyle w:val="BookText"/>
        <w:rPr/>
      </w:pPr>
      <w:r>
        <w:rPr>
          <w:rFonts w:ascii="IRNazanin" w:hAnsi="IRNazanin" w:eastAsia="IRNazanin"/>
          <w:color w:val="111111"/>
          <w:sz w:val="28"/>
          <w:sz w:val="28"/>
          <w:szCs w:val="28"/>
          <w:rtl w:val="true"/>
          <w:lang w:bidi="fa-IR"/>
        </w:rPr>
        <w:t>اما خداوند بر ما منت گذارد و از عذاب كشنده ما را حفظ كرد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حرارتى است كه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سوراخ هاى بسيار ريز كه در سطح پوست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مى شود و انسان را آزار مى دهد يا مى كشد و باد سموم نيز چنين بادى را گويند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سَمُوم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چنين عذابى است ، اطلاق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مواد كشنده نيز به خاطر نفوذشان در تمام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پروردگار مهربان ، ما را از زندان دنيا با تمام وحشتهايش نجات بخشيد و در كانون نعمت هايش ، يعنى بهشت ، جاى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هنگامى كه گذشته خود را به خاطر مى آورند و جزئيات آن را متذكر مى شوند و با وضعى كه در آن قرار دارند ، مقايسه مى كنند ، به ارزش نعمت هاى بزرگ الهى و مواهب او بيشتر پى مى برند و طبعا براى آن ها لذت بخش تر و دلچسب تر خواهد بود ، چراكه در اين مقايسه ارزش ها بهتر روشن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پاره اى آورده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بهشتيان از برخى ديگر مى پرسند كه شما در دنيا چه كارهايى انجام داديدكه به بركت آن ها در خور بهشت و اين همه نعمت پرشكوه شديد؟</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پاسخ مى دهند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زندگى دنيا دل هايى ظريف و رقيق و نازك داشتيم و از خدا مى ترسيديم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رِقَّت و ظرافت و نازكى است، درست ضد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غِلْظَت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مفهوم سختدلى و سنگدلى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و ادبيات عرب هنگامى كه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ثَوْبٌ شَفَقٌ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پيراهنى نازك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سرخى هنگامه غروب خورشيد را نيز بدان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كه سرخى ظريف و كمرنگى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نزديكان و بستگان انسان مى باشند، چرا كه اين واژه به مفهوم كسى است كه به ديگرى پيوند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حرارتى است كه از راه سوراخ هاى بسيار ريز بدن نفوذ مى كند و انسان را آزار مى دهد و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راه بيرون آمدن نفس گفته مى شود و يا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زهر كشنده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سَمُوم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شعله و حرارت آتش دوزخ مى باشد</w:t>
      </w:r>
      <w:r>
        <w:rPr>
          <w:rFonts w:eastAsia="IRNazanin" w:cs="IRNazanin"/>
          <w:color w:val="111111"/>
          <w:sz w:val="28"/>
          <w:szCs w:val="28"/>
          <w:rtl w:val="true"/>
          <w:lang w:bidi="fa-IR"/>
        </w:rPr>
        <w:t xml:space="preserve">. </w:t>
      </w:r>
      <w:bookmarkStart w:id="547" w:name="pg19461_211110"/>
    </w:p>
    <w:p>
      <w:pPr>
        <w:pStyle w:val="BookText"/>
        <w:rPr/>
      </w:pPr>
      <w:bookmarkEnd w:id="547"/>
      <w:r>
        <w:rPr>
          <w:rFonts w:ascii="Amiri" w:hAnsi="Amiri" w:eastAsia="Amiri" w:cs="Amiri"/>
          <w:color w:val="111111"/>
          <w:sz w:val="28"/>
          <w:sz w:val="28"/>
          <w:szCs w:val="28"/>
          <w:rtl w:val="true"/>
          <w:lang w:bidi="ar-SA"/>
        </w:rPr>
        <w:t>اِنّا كُنّا مِنْ قَبْلُ نَدْعُوهُ اِنَّهُ هُوَ الْبَرُّ الرَّحيمُ</w:t>
      </w:r>
    </w:p>
    <w:p>
      <w:pPr>
        <w:pStyle w:val="BookText"/>
        <w:rPr/>
      </w:pPr>
      <w:r>
        <w:rPr>
          <w:rFonts w:ascii="Amiri" w:hAnsi="Amiri" w:eastAsia="Amiri" w:cs="Amiri"/>
          <w:color w:val="111111"/>
          <w:sz w:val="28"/>
          <w:sz w:val="28"/>
          <w:szCs w:val="28"/>
          <w:rtl w:val="true"/>
          <w:lang w:bidi="ar-SA"/>
        </w:rPr>
        <w:t xml:space="preserve">ما از قبل خدا را به عنوان نيكوكار و رحيم مى خوانديم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ومى شناختيم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 xml:space="preserve">آرى صحنه قيامت و نعمت هاى بهشت تجليگاه اسماء و صفات خدا است و مؤمنان بامشاهده اين صحنه ها به حقيقت اين اسماء و صفات بيش از هر زمان آشنا مى شوند ، حتى دوزخ نيز بيانگر صفات او است و حكمت و عدل و قدرتش را نشان مى 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Heading2"/>
        <w:numPr>
          <w:ilvl w:val="1"/>
          <w:numId w:val="1"/>
        </w:numPr>
        <w:rPr/>
      </w:pPr>
      <w:bookmarkStart w:id="548" w:name="__RefHeading___Toc17121941_1280447820"/>
      <w:bookmarkStart w:id="549" w:name="_Toc189"/>
      <w:bookmarkEnd w:id="548"/>
      <w:r>
        <w:rPr>
          <w:rtl w:val="true"/>
        </w:rPr>
        <w:t>نعمت هاى شانزده گانه خدا به بهشتيان</w:t>
      </w:r>
      <w:bookmarkEnd w:id="549"/>
    </w:p>
    <w:p>
      <w:pPr>
        <w:pStyle w:val="BookText"/>
        <w:rPr/>
      </w:pP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انسان ساز و جان بخشى كه گذشت، قرآن شريف زنجيره اى از نعمت هاى خدا به مردم عدالت پيشه و شايسته كردار را كه در زندگى مقررات عادلانه او را رعايت نمايند و حقوق و حرمت بندگانش را پاس دارند به تابلو مى برد كه سخت انديشاننده و انگيزاننده است و به جاست كه سعادت خواهان و كمال جويان براى رسيدن به آنها، خويشتن را بسازند و تربيت كنند و هر آنچه در توان دارند، در راه ايمان و تقوا و پاكى و صفا و خدمت به انسان هااز پيش بفرستند و فروگذار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نعمت 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ها و بوستان هاى پرطراوت و پرشكوه بهشت،</w:t>
      </w:r>
      <w:r>
        <w:rPr>
          <w:rStyle w:val="FootnoteAnchor"/>
          <w:rtl w:val="true"/>
        </w:rPr>
        <w:footnoteReference w:id="28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هاى گوناگون مادى و معنوى و وصف ناپذير،</w:t>
      </w:r>
      <w:r>
        <w:rPr>
          <w:rStyle w:val="FootnoteAnchor"/>
          <w:rtl w:val="true"/>
        </w:rPr>
        <w:footnoteReference w:id="28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انواع ميوه ها،</w:t>
      </w:r>
      <w:r>
        <w:rPr>
          <w:rStyle w:val="FootnoteAnchor"/>
          <w:rtl w:val="true"/>
        </w:rPr>
        <w:footnoteReference w:id="29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خشنودى و شادمانى و آرامش خاطر،</w:t>
      </w:r>
      <w:r>
        <w:rPr>
          <w:rStyle w:val="FootnoteAnchor"/>
          <w:rtl w:val="true"/>
        </w:rPr>
        <w:footnoteReference w:id="291"/>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از عذاب مرگبار دوزخ،</w:t>
      </w:r>
      <w:r>
        <w:rPr>
          <w:rStyle w:val="FootnoteAnchor"/>
        </w:rPr>
        <w:footnoteReference w:id="292"/>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هاى خوردنى،</w:t>
      </w:r>
      <w:r>
        <w:rPr>
          <w:rStyle w:val="FootnoteAnchor"/>
          <w:rtl w:val="true"/>
        </w:rPr>
        <w:footnoteReference w:id="29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هاى وصف ناپذير نوشيدنى،</w:t>
      </w:r>
      <w:r>
        <w:rPr>
          <w:rStyle w:val="FootnoteAnchor"/>
          <w:rtl w:val="true"/>
        </w:rPr>
        <w:footnoteReference w:id="29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هاى پرشكوه بهشت و صفاى همنشينى با خوبان،</w:t>
      </w:r>
      <w:r>
        <w:rPr>
          <w:rStyle w:val="FootnoteAnchor"/>
          <w:rtl w:val="true"/>
        </w:rPr>
        <w:footnoteReference w:id="295"/>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رسيدن به افتخار همسرى حوريان بهشتى،</w:t>
      </w:r>
      <w:r>
        <w:rPr>
          <w:rStyle w:val="FootnoteAnchor"/>
          <w:rtl w:val="true"/>
        </w:rPr>
        <w:footnoteReference w:id="296"/>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نجات و نيك بختى نسل و تبار آنان،</w:t>
      </w:r>
      <w:r>
        <w:rPr>
          <w:rStyle w:val="FootnoteAnchor"/>
          <w:rtl w:val="true"/>
        </w:rPr>
        <w:footnoteReference w:id="297"/>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بخشى هماره و مهر ماندگار و پايان ناپذير،</w:t>
      </w:r>
      <w:r>
        <w:rPr>
          <w:rStyle w:val="FootnoteAnchor"/>
          <w:rtl w:val="true"/>
        </w:rPr>
        <w:footnoteReference w:id="298"/>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پذيرايى با انواع ميوه ها و گوشت هاى دلخواه،</w:t>
      </w:r>
      <w:r>
        <w:rPr>
          <w:rStyle w:val="FootnoteAnchor"/>
          <w:rtl w:val="true"/>
        </w:rPr>
        <w:footnoteReference w:id="299"/>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پذيرايى با شراب پاك بهشتى،</w:t>
      </w:r>
      <w:r>
        <w:rPr>
          <w:rStyle w:val="FootnoteAnchor"/>
          <w:rtl w:val="true"/>
        </w:rPr>
        <w:footnoteReference w:id="300"/>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خدمتگزاران زيبارو و پرصفا و بامعنويت،</w:t>
      </w:r>
      <w:r>
        <w:rPr>
          <w:rStyle w:val="FootnoteAnchor"/>
          <w:rtl w:val="true"/>
        </w:rPr>
        <w:footnoteReference w:id="301"/>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امنيت و آرامش خاطر،</w:t>
      </w:r>
      <w:r>
        <w:rPr>
          <w:rStyle w:val="FootnoteAnchor"/>
          <w:rtl w:val="true"/>
        </w:rPr>
        <w:footnoteReference w:id="302"/>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امنيت از عذاب مرگبار دوزخ</w:t>
      </w:r>
      <w:r>
        <w:rPr>
          <w:rFonts w:eastAsia="IRNazanin" w:cs="IRNazanin"/>
          <w:color w:val="111111"/>
          <w:sz w:val="28"/>
          <w:szCs w:val="28"/>
          <w:rtl w:val="true"/>
          <w:lang w:bidi="fa-IR"/>
        </w:rPr>
        <w:t>.</w:t>
      </w:r>
      <w:r>
        <w:rPr>
          <w:rStyle w:val="FootnoteAnchor"/>
        </w:rPr>
        <w:footnoteReference w:id="303"/>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550" w:name="pg19461_211112"/>
    </w:p>
    <w:p>
      <w:pPr>
        <w:pStyle w:val="Heading2"/>
        <w:numPr>
          <w:ilvl w:val="1"/>
          <w:numId w:val="1"/>
        </w:numPr>
        <w:rPr/>
      </w:pPr>
      <w:bookmarkStart w:id="551" w:name="__RefHeading___Toc17121943_1280447820"/>
      <w:bookmarkStart w:id="552" w:name="_Toc190"/>
      <w:bookmarkEnd w:id="550"/>
      <w:bookmarkEnd w:id="551"/>
      <w:r>
        <w:rPr>
          <w:rtl w:val="true"/>
        </w:rPr>
        <w:t>ضرورت توجه خانواده به دوران پنجگانه عمر انسان</w:t>
      </w:r>
      <w:bookmarkEnd w:id="552"/>
    </w:p>
    <w:p>
      <w:pPr>
        <w:pStyle w:val="BookText"/>
        <w:rPr/>
      </w:pPr>
      <w:r>
        <w:rPr>
          <w:rFonts w:ascii="Amiri" w:hAnsi="Amiri" w:eastAsia="Amiri" w:cs="Amiri"/>
          <w:color w:val="111111"/>
          <w:sz w:val="28"/>
          <w:sz w:val="28"/>
          <w:szCs w:val="28"/>
          <w:rtl w:val="true"/>
          <w:lang w:bidi="ar-SA"/>
        </w:rPr>
        <w:t>اِعْلَمُوا اَنَّمَا الْحَيوةُ الدُّنْيا لَعِبٌ وَ لَهْوٌ وَ زينَةٌ وَ تَفاخُرٌ بَيْنَكُمْ وَ تَكاثُرٌ فِى الاَْمْوالِ وَ الاَْوْلادِ كَمَثَلِ غَيْثٍ اَعْجَبَ الْكُفّارَ نَباتُهُ ثُمَّ يَهيجُ فَتَريهُ مُصْفَرّا ثُمَّ يَكُونُ حُطاما وَ فِى الاْخِرَةِ عَذابٌ شَديدٌ وَ مَغْفِرَةٌ مِنَ اللّهِ وَ رِضْوانٌ وَ مَا الْحَيوةُ الدُّنْيا اِلاّ مَتاعُ الْغُروُرِ</w:t>
      </w:r>
    </w:p>
    <w:p>
      <w:pPr>
        <w:pStyle w:val="BookText"/>
        <w:rPr/>
      </w:pPr>
      <w:r>
        <w:rPr>
          <w:rFonts w:ascii="IRNazanin" w:hAnsi="IRNazanin" w:eastAsia="IRNazanin"/>
          <w:color w:val="111111"/>
          <w:sz w:val="28"/>
          <w:sz w:val="28"/>
          <w:szCs w:val="28"/>
          <w:rtl w:val="true"/>
          <w:lang w:bidi="fa-IR"/>
        </w:rPr>
        <w:t xml:space="preserve">بدانيد زندگى دنيا، تنها بازى و سرگرمى و تجمل پرستى و تفاخر در ميان شما و افزون طلبى در اموال و فرزندان است، مانند بارانى كه محصولش كشاورزان را در شگفتى فرومى برد، سپس خشك مى شود ، به گونه اى كه آن را زرد رنگ مى بينى ، سپس تبديل به كاه مى شود و در آخرت ، يا عذاب شديد است يا مغفرت و رضاى الهى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دنيا چيزى جز متاع غرور نيست</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هاى پنجگانه عمر انسان را به شرح زير تشكيل مى دهند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زندگى در هاله اى از غفلت و بى خبرى و لعب و بازى فرو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نوجوانى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سرگرمى جاى بازى را مى گيرد و در اين مرحله، انسان به دنبال مسائلى است كه او را به خود سرگرم سازد و از مسائل جدى دور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شور و عشق و تجمل پرستى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زينَةٌ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به كسب مقام و فخر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تَفاخُرٌ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به افزايش مال و نفرات و جمع آورى ثروت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تَكاثُرٌ </w:t>
      </w:r>
      <w:r>
        <w:rPr>
          <w:rFonts w:eastAsia="Amiri" w:cs="Amiri" w:ascii="Amiri" w:hAnsi="Amiri"/>
          <w:color w:val="111111"/>
          <w:sz w:val="28"/>
          <w:szCs w:val="28"/>
          <w:rtl w:val="true"/>
          <w:lang w:bidi="ar-SA"/>
        </w:rPr>
        <w:t>) .</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مراحل نخستين ، تقريبا بر حسب سنين عمر مشخص است ولى مراحل بعد در افراد ، كاملاً متفاوت مى باشد و بعضى از آن ها مانند مرحله تكاثر اموال ، تا پايان عمر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ادامه دارد ، هرچند بعضى معتقدند كه هر دوره اى از اين دوره هاى پنجگانه ، هشت سال از عمر انسان را مى گيرد و مجموعا به چهل سال بالغ مى گردد و هنگامى كه به اين سن رسيد ، شخصيت انسان ، تثبيت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نيز كاملاً ممكن است كه بعضى از انسان ها شخصيتشان در همان مرحله اول و دوم متوقف گردد و تا پيرى در فكر بازى و سرگرمى و معركه گيرى باشند و يا در دوران تجمل پرستى متوقف گردد و فكر و ذكرشان تا دم مرگ ، فراهم كردن خانه و مركب و لباس زينتى باشد ، اين ها كودكانى هستند در سن كهولت و پيرانى هستند با روحيه كودك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باذكر يك مثال آغاز و پايان زندگى دنيا را در برابر ديدگان انسان ها مجسم ساخته،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كَمَثَلِ غَيْثٍ اَعْجَبَ الْكُفّارَ نَباتُهُ ثُمَّ يَهيجُ فَتَريهُ مُصْفَرّا ثُمَّ يَكُونُ حُطاما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به معنى افراد بى ايمان نيست ، بلكه به معنى كشاورزان است ، زيرا كفر در اصل به معنى پوشاندن است و چون كشاورز ، بذرافشانى كرده و آن را زير خاك مى پوشاند ، از اين رو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يَهيجُ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دو معنى آمده است ؛ يكى خشك شدن گياه و ديگرى به حركت درآمدن و جوش و خروش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اين دو معنى به يك ريشه بازگردد ، زيرا هنگامى كه گياه خشك شد ، آماده جدايى و پراكندگى و حركت و جوش و خروش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حُطام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حَطْم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شكستن و خرد كردن است و به اجزاى پراكنده كاه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حُطام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كه همراه تندباد به هرسو مى 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مراحلى را كه انسان در طى هفتاد سال يا بيشتر طى مى كند، در چندماه درگياهان ظاهر مى شود و انسان مى تواند بر لب كشتزار بنشيند و گذشت عمر و آغاز و پايان آن را در ديدارى كوتاه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بازده عمر و نتيجه و محصول نهايى آن پرداخته و مى افزايد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فِى الاْآخِرَةِ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مَتاعُ الْغُروُرِ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هرگونه وسايل بهره گيرى است ، بنابراين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 متاع غرور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مفهومش اين است كه وسيله و ابزارى است براى فريبكارى ، فريب دادن خويشتن و فريب دادن ديگران و البته اين در مورد كسانى است كه دنيا را هدف نهايى قرار </w:t>
      </w:r>
      <w:bookmarkStart w:id="553" w:name="pg19461_211114"/>
    </w:p>
    <w:p>
      <w:pPr>
        <w:pStyle w:val="BookText"/>
        <w:rPr/>
      </w:pPr>
      <w:bookmarkEnd w:id="553"/>
      <w:r>
        <w:rPr>
          <w:rFonts w:ascii="IRNazanin" w:hAnsi="IRNazanin" w:eastAsia="IRNazanin"/>
          <w:color w:val="111111"/>
          <w:sz w:val="28"/>
          <w:sz w:val="28"/>
          <w:szCs w:val="28"/>
          <w:rtl w:val="true"/>
          <w:lang w:bidi="fa-IR"/>
        </w:rPr>
        <w:t>مى دهند و به آن دل مى بندند و بر آن تكيه مى كنند و آخرين آرزويشان وصول به آن است ، اما اگر مواهب اين جهان مادى، وسيله اى براى وصول به ارزش هاى والاى انسانى و سعادت جاودان باشد، هرگز دنيا نيست، بلكه مزرعه آخرت و پلى براى رسيدن به آن هدف هاى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اين مواهب مادى ، تغيير جهت دهند و نردبانى براى رسيدن به اهداف الهى گردند ، سرمايه هايى مى شوند كه خدا آن ها را از مؤمنان مى خرد و بهشت جاويدان و سعادت ابدى به آن ها مى بخشد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اشْتَرى مِنَ الْمُؤْمِنينَ اَنْفُسَهُمْ وَ اَمْوالَهُمْ بِاَنَّ لَهُمُ الْجَنَّةَ </w:t>
      </w:r>
      <w:r>
        <w:rPr>
          <w:rFonts w:eastAsia="IRNazanin" w:cs="IRNazanin"/>
          <w:color w:val="111111"/>
          <w:sz w:val="28"/>
          <w:szCs w:val="28"/>
          <w:rtl w:val="true"/>
          <w:lang w:bidi="fa-IR"/>
        </w:rPr>
        <w:t>... » (</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توجه به دنيا و مواهب آن به عنوان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 جهت گيرى مختلف به انسان مى دهد كه در يكى وسيله بيدارى و آگاهى و ايثار و فداكارى و برادرى و گذشت و در ديگرى مايه نزاع و فساد و تجاوز و بيدادگرى و طغيان و غفلت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اثر ظاهرى چيزى است ، سپس به حالت غفلت ، اطلاق شده است كه در ظاهر، انسان هوشياراست اما در حقيقت بى خبر است و به معنى فريب و نيرنگ نيز استعمال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يَهيجُ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خشكيدن گل و گياه و خزان زدن مزرعه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ريشه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مفهوم شكستن آمده است</w:t>
      </w:r>
      <w:r>
        <w:rPr>
          <w:rFonts w:eastAsia="Amiri" w:cs="Amiri" w:ascii="Amiri" w:hAnsi="Amiri"/>
          <w:color w:val="111111"/>
          <w:sz w:val="28"/>
          <w:szCs w:val="28"/>
          <w:rtl w:val="true"/>
          <w:lang w:bidi="ar-SA"/>
        </w:rPr>
        <w:t>.</w:t>
      </w:r>
    </w:p>
    <w:p>
      <w:pPr>
        <w:pStyle w:val="Heading2"/>
        <w:numPr>
          <w:ilvl w:val="1"/>
          <w:numId w:val="1"/>
        </w:numPr>
        <w:rPr/>
      </w:pPr>
      <w:bookmarkStart w:id="554" w:name="__RefHeading___Toc17121945_1280447820"/>
      <w:bookmarkStart w:id="555" w:name="_Toc191"/>
      <w:bookmarkEnd w:id="554"/>
      <w:r>
        <w:rPr>
          <w:rtl w:val="true"/>
        </w:rPr>
        <w:t>حقيقت زندگى دنيا</w:t>
      </w:r>
      <w:bookmarkEnd w:id="555"/>
    </w:p>
    <w:p>
      <w:pPr>
        <w:pStyle w:val="BookText"/>
        <w:rPr/>
      </w:pPr>
      <w:r>
        <w:rPr>
          <w:rFonts w:ascii="IRNazanin" w:hAnsi="IRNazanin" w:eastAsia="IRNazanin"/>
          <w:color w:val="111111"/>
          <w:sz w:val="28"/>
          <w:sz w:val="28"/>
          <w:szCs w:val="28"/>
          <w:rtl w:val="true"/>
          <w:lang w:bidi="fa-IR"/>
        </w:rPr>
        <w:t>در آيه بدان دليل زندگى دنيا به بازى و سرگرمى تعبير مى گردد كه فناپذير و ناماندگار و بى حقيقت است، چرا كه اگر دوام و پايندگى داشت به زودى نابود نمى شد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بازى به مفهوم سرگرمى است، امّا به باور پاره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است كه انسان را سرگرم مى سازد، امّا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چيزى است كه از سراى آخرت دچار غفلت مى نمايد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چيزى است كه وسيله آرايش و آراستگى مى گردد، امّا به باور برخى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و زندگى آن در برابر ديدگاه دنياخواهان زيبا جلوه مى كند و پس از مدتى هم خزان زده و نابود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تفاخر و مباهات نمودن به يكديگر، به رخ يكديگر كشيدن ثروت و قدرت باد آورده در زندگى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فزون خواهى در ثروت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انسان از حلال و حرام و از راه هاى عادلانه و ظالمانه ثروت و قدرتى گرد آورد و آن ها را وسيله سركوب و سلطه و سركشى سازد و حقوق بندگان خدا و دوستان او را پايمال كند و عمرش را نيز تباه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ادامه آيه در قالب مثالى زيبا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كَمَثَلِ غَيْثٍ أَعْجَبَ الْكُفّارَ نَباتُهُ</w:t>
      </w:r>
    </w:p>
    <w:p>
      <w:pPr>
        <w:pStyle w:val="BookText"/>
        <w:rPr/>
      </w:pPr>
      <w:r>
        <w:rPr>
          <w:rFonts w:ascii="IRNazanin" w:hAnsi="IRNazanin" w:eastAsia="IRNazanin"/>
          <w:color w:val="111111"/>
          <w:sz w:val="28"/>
          <w:sz w:val="28"/>
          <w:szCs w:val="28"/>
          <w:rtl w:val="true"/>
          <w:lang w:bidi="fa-IR"/>
        </w:rPr>
        <w:t>بسان بارانى است كه از آسمان فرو مى ريزدو به گونه اى زمين را زنده مى سازد كه گل ها و گياهان آن كشاورزان و باغداران را در حيرت و بهت فرو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منظور شگفت زدگى كفرگرايان و حق ناپذيران از نظام شگفت انگيز خلقت و تدبير خدا باشد كه از ديگران بيشتر دچار بهت و حيرت مى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يَهِيجُ فَتَراهُ مُصْفَرّا آن گاه آن گل ها و گياهان خزان زده و خشك مى شود، به گونه اى كه همه را زرد و رنگ باخته مى نگرى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يَكُونُ حُطاماً سپس در هم شكسته و به خار و خس و كاه تبديل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الاخِرَةِ عَذابٌ شَدِيدٌ امّا در سراى آخرت براى دنياپرستان و ظالمان عذابى سخت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باور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 در سراى آخرت و روز رستاخيز عذاب و شكنجه از آن دشمنان خدا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مَغْفِرَةٌ مِنَ اللّهِ وَ رِضْوانٌ و براى عدالت خواهان و خداپرستان و دوستان حق آمرزش و خشنودى خدا هديه مى گردد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پايان آيه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الْحَياةُ الدُّنْيا إِلاّ مَتاعُ الْغُرُورِ</w:t>
      </w:r>
      <w:r>
        <w:rPr>
          <w:rFonts w:eastAsia="IRNazanin" w:cs="IRNazanin"/>
          <w:color w:val="111111"/>
          <w:sz w:val="28"/>
          <w:szCs w:val="28"/>
          <w:rtl w:val="true"/>
          <w:lang w:bidi="fa-IR"/>
        </w:rPr>
        <w:t xml:space="preserve">. </w:t>
      </w:r>
      <w:bookmarkStart w:id="556" w:name="pg19461_211116"/>
    </w:p>
    <w:p>
      <w:pPr>
        <w:pStyle w:val="BookText"/>
        <w:rPr/>
      </w:pPr>
      <w:bookmarkEnd w:id="556"/>
      <w:r>
        <w:rPr>
          <w:rFonts w:ascii="IRNazanin" w:hAnsi="IRNazanin" w:eastAsia="IRNazanin"/>
          <w:color w:val="111111"/>
          <w:sz w:val="28"/>
          <w:sz w:val="28"/>
          <w:szCs w:val="28"/>
          <w:rtl w:val="true"/>
          <w:lang w:bidi="fa-IR"/>
        </w:rPr>
        <w:t>و زندگى اين جهان براى دنياپرستان و زورمداران كه كار شايسته انجام ندهند و به ياد رستاخيز نباشند، تنها مايه فريب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جُبَيْر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و ارزش هاى آن براى كسى كه در انديشه سراى آخرت نباشد، مايه غرور و فريب است، چرا كه براى كسب و حفظ آن ممكن است به هر شقاوت و بيدادى دست زند، امّا براى كسى كه آن را وسيله عدالت و آزادگى سازد و در انديشه سراى آخرت باشد، نه تنها مايه فريب نيست كه وسيله رشد و رسيدن به ارزش هاى معنوى است</w:t>
      </w:r>
      <w:r>
        <w:rPr>
          <w:rFonts w:eastAsia="IRNazanin" w:cs="IRNazanin"/>
          <w:color w:val="111111"/>
          <w:sz w:val="28"/>
          <w:szCs w:val="28"/>
          <w:rtl w:val="true"/>
          <w:lang w:bidi="fa-IR"/>
        </w:rPr>
        <w:t>...</w:t>
      </w:r>
    </w:p>
    <w:p>
      <w:pPr>
        <w:pStyle w:val="Heading2"/>
        <w:numPr>
          <w:ilvl w:val="1"/>
          <w:numId w:val="1"/>
        </w:numPr>
        <w:rPr/>
      </w:pPr>
      <w:bookmarkStart w:id="557" w:name="__RefHeading___Toc17121947_1280447820"/>
      <w:bookmarkStart w:id="558" w:name="_Toc192"/>
      <w:bookmarkEnd w:id="557"/>
      <w:r>
        <w:rPr>
          <w:rtl w:val="true"/>
        </w:rPr>
        <w:t>ترسيم روشنى از مراحل گوناگون زندگى</w:t>
      </w:r>
      <w:bookmarkEnd w:id="558"/>
    </w:p>
    <w:p>
      <w:pPr>
        <w:pStyle w:val="BookText"/>
        <w:rPr/>
      </w:pP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آيه مورد بحث قرآن شريف در قالب مثال زيبا و ترسيم روشن و گويايى زندگى دنيا و مراحل گوناگون آن و انگيزه هاى غالب و حاكم بر هر مرحله اى از آن مراحل را به تابلو مى برد كه اين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مرحله بازى و بى خبرى كه دوران كودكى را بيانگر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مرحله سرگرمى كه دوران نوجوانى را نشان مى دهد كه انسان با رسيدن به مرحله جوانى از روزگار بازى و بى خبرى به فضا و حال و هواى نوجوانى و شور و سرگرمى آن وارد مى شود و هنوز از مسايل جدى به دور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پرشورجوانى كه دوران آراستگى وعشق به تجمل وتجمل پرستى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مرحله ميانسالى و كمال كه روزگار تلاش براى به دست آوردن مقام و فخر فروختن نيز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مرحله سالخوردگى كه دوران حرص و آز براى انحصار قدرت و ثروت و امكانات و فرصت هاست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بخواهد از اين مراحل به شايستگى بهره گيرد و همه نيروها و امكانات و فرصت ها را به سرمايه اى براى رشد ظاهرى و باطنى و اوج به سوى والايى ها قرار دهد بايد درست بينديشد و هدفدار و حساب شده حركت كند و از تجربه هاى ارزشمند ديگران بهره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559" w:name="pg19461_211117"/>
    </w:p>
    <w:p>
      <w:pPr>
        <w:pStyle w:val="Heading2"/>
        <w:numPr>
          <w:ilvl w:val="1"/>
          <w:numId w:val="1"/>
        </w:numPr>
        <w:rPr/>
      </w:pPr>
      <w:bookmarkStart w:id="560" w:name="__RefHeading___Toc17121949_1280447820"/>
      <w:bookmarkStart w:id="561" w:name="_Toc193"/>
      <w:bookmarkEnd w:id="559"/>
      <w:bookmarkEnd w:id="560"/>
      <w:r>
        <w:rPr>
          <w:rtl w:val="true"/>
        </w:rPr>
        <w:t>جمعه ها نيز روز كار و تلاش و عبادت خانوادگى است</w:t>
      </w:r>
      <w:bookmarkEnd w:id="561"/>
    </w:p>
    <w:p>
      <w:pPr>
        <w:pStyle w:val="BookText"/>
        <w:rPr/>
      </w:pPr>
      <w:r>
        <w:rPr>
          <w:rFonts w:ascii="Amiri" w:hAnsi="Amiri" w:eastAsia="Amiri" w:cs="Amiri"/>
          <w:color w:val="111111"/>
          <w:sz w:val="28"/>
          <w:sz w:val="28"/>
          <w:szCs w:val="28"/>
          <w:rtl w:val="true"/>
          <w:lang w:bidi="ar-SA"/>
        </w:rPr>
        <w:t>يا اَيُّهَا الَّذينَ امَنُوا اِذا نُودِىَ لِلصَّلوةِ مِنْ يَوْمِ الْجُمُعَةِ فَاسْعَوْا اِلى ذِكْرِ اللّهِ وَ ذَروُا الْبَيْعَ ذلِكُمْ خَيْرٌ لَكُمْ اِنْ كُنْتُمْ تَعْلَمُونَ</w:t>
      </w:r>
    </w:p>
    <w:p>
      <w:pPr>
        <w:pStyle w:val="BookText"/>
        <w:rPr/>
      </w:pPr>
      <w:r>
        <w:rPr>
          <w:rFonts w:ascii="IRNazanin" w:hAnsi="IRNazanin" w:eastAsia="IRNazanin"/>
          <w:color w:val="111111"/>
          <w:sz w:val="28"/>
          <w:sz w:val="28"/>
          <w:szCs w:val="28"/>
          <w:rtl w:val="true"/>
          <w:lang w:bidi="fa-IR"/>
        </w:rPr>
        <w:t xml:space="preserve">اى كسانى كه ايمان آورده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براى نماز روز جمعه اذان گفته مى شود ، به سوى ذكر خدا بشتابيد و خريد و فروش را رها كنيد كه اين براى شما بهتر است اگر مى دانستيد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برآوردن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اين جا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زيرا در اسلام ندايى براى نماز جُز اذان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ترك خريد و فروش مفهوم وسيعى دارد كه هر كار مزاحمى را شامل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كه چرا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اين نام ناميده اند ؟ به خاطر اجتماع مردم در اين روز براى نماز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جُمُعَة و 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واژه اند كه جمع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جُمُعَة بدان دليل به اين نام خوانده شده است كه خدا در اين روز، آفرينش را پديد آورد و كار خلقت پايان يافت؛ امّا پاره اى برآنند كه اين روز بدان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است كه در آن مردم براى عبادت و نيايش گرد مى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نيز به روز جمعه،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گفتند، چرا كه آنان بر اين پندار بودند كه يهود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مى آيند و به عبادت خدا مى پردازند، نصارا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امت عرب نيز پيش از اسلام روزى را براى گرد آمدن و عبادت برگزيد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 كه پس از ظهور اسلام به روز جُمُعَة تعبير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 اى بر آنند كه گروه انصار نخستين كسانى بودند كه اين روز را جمعه ناميدند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آورده اند كه پيامبر گرامى صلى الله عليه و آله به هنگام هجرت از مكه به مدينه، روز دوشنبه، دوازدهم رَبيعُ الاَوَّل بود كه بر دهكده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گرديد و مورد استقبال قرار گرفت و در همان جا تا روز جمعه مسجدى ساخته شد و نخستين نماز جمعه در آنجا و يا </w:t>
      </w:r>
      <w:bookmarkStart w:id="562" w:name="pg19461_211118"/>
    </w:p>
    <w:p>
      <w:pPr>
        <w:pStyle w:val="BookText"/>
        <w:rPr/>
      </w:pPr>
      <w:bookmarkEnd w:id="562"/>
      <w:r>
        <w:rPr>
          <w:rFonts w:ascii="Amiri" w:hAnsi="Amiri" w:eastAsia="Amiri" w:cs="Amiri"/>
          <w:color w:val="111111"/>
          <w:sz w:val="28"/>
          <w:sz w:val="28"/>
          <w:szCs w:val="28"/>
          <w:rtl w:val="true"/>
          <w:lang w:bidi="ar-SA"/>
        </w:rPr>
        <w:t>در نزديكى آنجا خوانده شد</w:t>
      </w:r>
      <w:r>
        <w:rPr>
          <w:rFonts w:eastAsia="Amiri" w:cs="Amiri" w:ascii="Amiri" w:hAnsi="Amiri"/>
          <w:color w:val="111111"/>
          <w:sz w:val="28"/>
          <w:szCs w:val="28"/>
          <w:rtl w:val="true"/>
          <w:lang w:bidi="ar-SA"/>
        </w:rPr>
        <w:t>.</w:t>
      </w:r>
    </w:p>
    <w:p>
      <w:pPr>
        <w:pStyle w:val="Heading2"/>
        <w:numPr>
          <w:ilvl w:val="1"/>
          <w:numId w:val="1"/>
        </w:numPr>
        <w:rPr/>
      </w:pPr>
      <w:bookmarkStart w:id="563" w:name="__RefHeading___Toc17121951_1280447820"/>
      <w:bookmarkStart w:id="564" w:name="_Toc194"/>
      <w:bookmarkEnd w:id="563"/>
      <w:r>
        <w:rPr>
          <w:rtl w:val="true"/>
        </w:rPr>
        <w:t>نماز راستين جمعه يا دانشگاه و نيايشگاه بزرگ هفته</w:t>
      </w:r>
      <w:bookmarkEnd w:id="564"/>
    </w:p>
    <w:p>
      <w:pPr>
        <w:pStyle w:val="BookText"/>
        <w:rPr/>
      </w:pPr>
      <w:r>
        <w:rPr>
          <w:rFonts w:ascii="IRNazanin" w:hAnsi="IRNazanin" w:eastAsia="IRNazanin"/>
          <w:color w:val="111111"/>
          <w:sz w:val="28"/>
          <w:sz w:val="28"/>
          <w:szCs w:val="28"/>
          <w:rtl w:val="true"/>
          <w:lang w:bidi="fa-IR"/>
        </w:rPr>
        <w:t xml:space="preserve">منظور از هنگام ندا داده شدن مردم، آن ساعتى است كه وقت نماز فرا مى رسد و امام آماده آغاز خطبه هاى نماز مى گردد؛ و نكته ديگر اين است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 كه در آن زمان وسيله پيام رسانى و دعوت ديگرى براى اعلام وقت نماز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اذان گويى پراخلاص به نام بِلال داشت كه با رسيدن وقت نماز و هنگامه بر منبر نشستن آن حضرت اذان را آغاز مى كرد، آن گاه پيامبر صلى الله عليه و آله خطبه ها را مى خواند و به نماز مى ايستاد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ابوبكر و عمر نيز به همين صورت نماز جمعه را مى خواندند، امّا در خلافت عثمان به دليل گسترش شهر مدينه و مردم مسلمان و دور شدن خانه ها از مركز شهر و مسجد پيامبر صلى الله عليه و آله ، 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در بام منزل خليفه اذان گفته مى شد و آن گاه در مسجد و سر انجام هم پيش از برپايى نماز؛ و كسى اين سبك را بر خليفه عيب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پيام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اى مردم باايمان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براى نماز جمعه اذان گفته مى شود، با شتاب و بدون از دست دادن فرصت به سوى ذكر خدا و ياد انسان پرور او حركت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ديدگاه پاره اى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نه شتاب و عجله نمودن براى نماز جمعه است، چرا كه در روايات آمده است كه با وقار و آرامش و شكوه به سوى نماز برويد،</w:t>
      </w:r>
      <w:r>
        <w:rPr>
          <w:rStyle w:val="FootnoteAnchor"/>
          <w:rtl w:val="true"/>
        </w:rPr>
        <w:footnoteReference w:id="305"/>
      </w:r>
      <w:r>
        <w:rPr>
          <w:rFonts w:ascii="IRNazanin" w:hAnsi="IRNazanin" w:eastAsia="IRNazanin"/>
          <w:color w:val="111111"/>
          <w:sz w:val="28"/>
          <w:sz w:val="28"/>
          <w:szCs w:val="28"/>
          <w:rtl w:val="true"/>
          <w:lang w:bidi="fa-IR"/>
        </w:rPr>
        <w:t xml:space="preserve">بلكه در اين آيه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و تلاش دل ها به ياد خدا و پالايش جان هاوپاكى نيت هاست</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پاره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خطبه اى كه سرشار از پند و اندرز و ياد خدا و روشنگرى و حقگرايى است معنا كرده اند</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ادامه آيه مى افزايد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ذَرُوا الْبَيْعَ</w:t>
      </w:r>
    </w:p>
    <w:p>
      <w:pPr>
        <w:pStyle w:val="BookText"/>
        <w:rPr/>
      </w:pPr>
      <w:r>
        <w:rPr>
          <w:rFonts w:ascii="IRNazanin" w:hAnsi="IRNazanin" w:eastAsia="IRNazanin"/>
          <w:color w:val="111111"/>
          <w:sz w:val="28"/>
          <w:sz w:val="28"/>
          <w:szCs w:val="28"/>
          <w:rtl w:val="true"/>
          <w:lang w:bidi="fa-IR"/>
        </w:rPr>
        <w:t>و داد و ستد را رها كنيد و براى فرصت ديگرى واگذاريد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از هر خريد و فروشى كه به خاطر آن نماز واقعى و با شرايط جمعه به وسيله امام و پيامبر صلى الله عليه و آله فوت شود هشدار مى دهد، چرا كه چنين داد و ستدى حرام است و اين از ظاهر آيه دريافت مى گردد؛ چرا كه نهى، نشانگر فساد و تباهى خريد و فروش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ذلِكُمْ خَيْرٌ لَكُمْ إِنْ كُنْتُمْ تَعْلَمُونَ</w:t>
      </w:r>
    </w:p>
    <w:p>
      <w:pPr>
        <w:pStyle w:val="BookText"/>
        <w:rPr/>
      </w:pPr>
      <w:r>
        <w:rPr>
          <w:rFonts w:ascii="IRNazanin" w:hAnsi="IRNazanin" w:eastAsia="IRNazanin"/>
          <w:color w:val="111111"/>
          <w:sz w:val="28"/>
          <w:sz w:val="28"/>
          <w:szCs w:val="28"/>
          <w:rtl w:val="true"/>
          <w:lang w:bidi="fa-IR"/>
        </w:rPr>
        <w:t>اين شتافتن به سوى نماز و ياد خدا و وانهادن خريد و فروش به هنگام نماز و شنيدن تفسير آيات و مفاهيم و مقررات قرآن اگر بدانيد براى شما سودبخش تر و ماندگارتر است و سرانجام شما را به منافع واقعى دين و دنيا رسانده و از زيان هاى آن ها باز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آيه شريفه به ظاهر وجوب نماز جمعه دريافت مى گردد؛ و نيز حرمت تمام كارها به هنگام طنين افكن شدن نداى اذان و برپايى نماز جمعه؛ و بدان دليل آيه انگشت روى خريد و فروش مى گذارد و از آن نهى مى كند كه اين كار، جامع همه تلاش ها و كوشش ها براى دنيا و تهيه وسايل معاش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آيه دريافت مى شود كه نماز جمعه بايد در مكانى ويژه و مشخص خوانده شود تا مردم با شنيدن اذان به سوى آن مكان روى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نماز جمعه واقعى و با شرايط بر همه مردم باايمان واجب است، مگر اين كه مكلّف، عذر قابل قبولى،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يا بيمارى داشته باشد و يا از نابينايى و لنگى رنج برده و يا برده و بنده و سالخورده و زن باشد و يا منطقه و محل زندگى اش تا جايگاه نماز جمعه بيشتر از دو فرسخ فاصله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بر همه اين ها نماز جمعه واجب نيست، مگر اين كه نماز جمعه اى با حضور پيشواى دادگر و رعايت كننده حقوق بشر و يا نماينده ويژه او برگزار گردد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 كه در موردنماز جمعه تفاوت ديدگاه ميان فقها بسيار است و جاى بحث هم كتاب هاى فقهى مى باشد و نه تفسير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فَاِذا قُضِيَتِ الصَّلوةُ فَانْتَشِروُا فِى الاَْرْضِ وَ ابْتَغُوا مِنْ فَضْلِ اللّهِ وَاذْكُروُا اللّهَ كَثيرا لَعَلَّكُمْ تُفْلِحُونَ</w:t>
      </w:r>
    </w:p>
    <w:p>
      <w:pPr>
        <w:pStyle w:val="BookText"/>
        <w:rPr/>
      </w:pPr>
      <w:r>
        <w:rPr>
          <w:rFonts w:ascii="IRNazanin" w:hAnsi="IRNazanin" w:eastAsia="IRNazanin"/>
          <w:color w:val="111111"/>
          <w:sz w:val="28"/>
          <w:sz w:val="28"/>
          <w:szCs w:val="28"/>
          <w:rtl w:val="true"/>
          <w:lang w:bidi="fa-IR"/>
        </w:rPr>
        <w:t>و هنگامى كه نماز پايان گرفت ، شما آزاديد در زمين پراكنده شويد و از فضل الهى طلب كنيد و خدا را بسيار ياد نماييد تا رستگار شويد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اِبْتَغُوا مِنْ فَضْلِ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خدا را طلب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تعبيرات مشابه آن در قرآن مجيد شايد غالبا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روزى و كسب و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ولى روشن است كه مفهوم اين جمله گسترده است و كسب و كار يكى از مصاديق آن است، لذا بعضى آن را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عيادت مريض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تحصيل علم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كرده اند ، هرچند منحصر به اين ها نيز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اذْكُروُا اللّهَ كَثيرا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گسترده اى داردكه اشاره به يادخدا و فكر و توجه به خدا در بازارها و به هنگام معاملات و عدم انحراف از اصول حق و عدالت ، مصاديقى از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نيز مسلّم است كه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ذكر بى فكر ، لقلقه زبانى بيش نيست و آن چه مايه فلاح و رستگارى است ، همان ذكر آميخته با تفكر در جميع حالات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ادامه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مى شود كه ياد خدا در اعماق جان انسان رسوخ كند و ريشه هاى غفلت و بى خبرى كه عامل اصلى هر گونه گناه است ، را بسوزاند و انسان را در مسير فلاح و رستگارى قرار دهد و حقيقت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لَعَلَّكُمْ تُفْلِحُونَ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گردد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در ادامه روشنگرى در اين مورد مى 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قُضِيَتِ الصَّلاةُ فَانْتَشِرُوا فِي الْأَرْضِ پس هنگامى كه نماز به پايان رسيد، در زمين پراكنده شويد و به سراغ كار خويش برويد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ابْتَغُوا مِنْ فَضْلِ اللّهِ</w:t>
      </w:r>
    </w:p>
    <w:p>
      <w:pPr>
        <w:pStyle w:val="BookText"/>
        <w:rPr/>
      </w:pPr>
      <w:r>
        <w:rPr>
          <w:rFonts w:ascii="IRNazanin" w:hAnsi="IRNazanin" w:eastAsia="IRNazanin"/>
          <w:color w:val="111111"/>
          <w:sz w:val="28"/>
          <w:sz w:val="28"/>
          <w:szCs w:val="28"/>
          <w:rtl w:val="true"/>
          <w:lang w:bidi="fa-IR"/>
        </w:rPr>
        <w:t>و از فضل و فزون بخشى خدا براى خود بجوييد و از راه خريد و فروش و داد و ستد و ديگر كارهاى سودبخش و مفيد نعمت هاى خدا را به دست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نشانگر جواز خريد و فروش پس از پايان نماز جمعه است، نه واجب و يا مستحب بودن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پيامبر گرامى صلى الله عليه و آله روايت شده است كه منظور از پيام اين فراز از آيه شريفه تلاش براى كسب ارزش هاى مادى و دنيوى نيست، بلكه به نوعى تشويق به عيادت از بيماران، ديدار دوستان و تكريم به مردگان و بازماندگان آنان به خاطر كسب خشنودى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لَيْسَتْ بِطَلَبِ دُنْيا، وَ لكِنْ عِيادَةُ مَريضٍ، وَ حُضُورُ جَنازَةٍ، وَ زِيارَةُ اَخٍ فِى اللّهِ</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از امام صادق عليه السلام آورده اند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نماز در روز جمعه و تلاش براى كار در روز شنبه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از آن حضرت آورده اند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لأََرْكَبُ فِى الْحاجَةِ الَّتى كَفاهَا اللّهُ، ما اَرْكَبُ فيها اِلاَّ الْتِماسَ اَنْ يَرانِىَ اللّهُ اُضْحى فى طَلَبِ الْحَلالِ، اَما تَسْمَعُ قَوْلَ اللّهِ عَزَّ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قُضِيَتِ الصَّلوةُ فَانْتَشِرُوا فِى الأَْرْضِ</w:t>
      </w:r>
      <w:r>
        <w:rPr>
          <w:rFonts w:eastAsia="Amiri" w:cs="Amiri" w:ascii="Amiri" w:hAnsi="Amiri"/>
          <w:color w:val="111111"/>
          <w:sz w:val="28"/>
          <w:szCs w:val="28"/>
          <w:rtl w:val="true"/>
          <w:lang w:bidi="ar-SA"/>
        </w:rPr>
        <w:t>...</w:t>
      </w:r>
      <w:r>
        <w:rPr>
          <w:rStyle w:val="FootnoteAnchor"/>
          <w:rtl w:val="true"/>
        </w:rPr>
        <w:footnoteReference w:id="307"/>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براى كار و تلاش و رفع نيازهاى اقتصادى كه خدا آن را در پرتو كار و كوشش و تدبير شايسته كفايت فرموده است بر مركب خويش سوار مى شوم و از خانه حركت مى كنم؛ آرى من اين كار را بر اين نيت انجام مى دهم كه خداى فرزانه مرا در انجام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تلاش و كوشش سازنده و عادلانه و تاريخ ساز در سراسر روز بنگرد؛ آيا پيام خدا را نمى شنوى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هنگامى كه نماز جمعه به پايان رسيد، در زمين پراكنده شويد و از فضل و فزون بخشى خدا رزق و روزى خود را بجوييد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چنين مى پنداريد كه اگر انسانى به جاى كار و كوشش در خانه خويش بنشيند و درب آن را بر روى خود ببندد و آن گاه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و روزى من فرود خواهد آمد، آيا چنين چيزى درست است؟ بى گمان چنين چيزى پسنديده نيست و اين چنين فرد و جامعه اى از كسانى هستند كه دعايشان پذيرفته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فردى پرسيد، آن كسانى كه دعايشان پذيرفته نمى شود چه كسانى هستند؟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 الثَّلاثَةُ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گروه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مردى كه همسر نالايقى دارد و به جاى سازندگى و ايجاد تحول فرهنگى و فكرى و اخلاقى در او و يا جدايى گزيدن از او در صورت اصلاح ناپذيرى بر او نفرين مى كند؛ آرى، دعاى چنين كسى پذيرفته نمى شود، چرا كه راه جدايى باز است و مى تواند از او جدا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به ديگرى بدون گرفتن سند و مدرك معتبر وام دهد و آن گاه وام گيرنده و بدهكار به هنگامى كه بايد حق او را بدهد، آن را انكار كند و پايمال سازد و اين وام دهنده دست نفرين را به سوى آسمان بالا برد و او را نفرين كند؛ آرى، نفرين اين آدم نيز پذيرفته نمى شود، چرا كه وظيفه اقتصادى خويش را درست انجام نداده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ديگر كسى كه اندك امكانات و مواد غذايى دارد و در خانه مى نشيند و به جاى تلاش و كوشش اقتصادى و اجتماعى و طلب حلال، دست به دعا برمى دارد تا خدا روزى او را بفرستد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عِنْدَهُ الْمَرْأَةُ فَيَدْعُوا عَلَيْها فَلايُسْتَجابُ لَهُ، لأَِنَّ عِصْمَتَها فى يَدِه لَوْ شاءَ اَنْ يُخَلِّىَ سَبيلَها لَخَلّى سَبيلَها، وَ الرَّجُلُ يَكُونُ لَهُ الْحَقُّ عَلَى الرَّجُلِ، فَلايُشْهِدُ عَلَيْهِ فَيَجْحَدُ حَقَّهُ </w:t>
      </w:r>
    </w:p>
    <w:p>
      <w:pPr>
        <w:pStyle w:val="BookText"/>
        <w:rPr/>
      </w:pPr>
      <w:r>
        <w:rPr>
          <w:rFonts w:ascii="Amiri" w:hAnsi="Amiri" w:eastAsia="Amiri" w:cs="Amiri"/>
          <w:color w:val="111111"/>
          <w:sz w:val="28"/>
          <w:sz w:val="28"/>
          <w:szCs w:val="28"/>
          <w:rtl w:val="true"/>
          <w:lang w:bidi="ar-SA"/>
        </w:rPr>
        <w:t>فَيَدْعُوا عَلَيْهِ فَلا يُسْتَجابُ لَهُ، لاَِنَّهُ تَرَكَ ما اُمِرَ بِه</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در ادامه آيه شريفه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اذْكُرُوا اللّهَ كَثِيراً</w:t>
      </w:r>
    </w:p>
    <w:p>
      <w:pPr>
        <w:pStyle w:val="BookText"/>
        <w:rPr/>
      </w:pPr>
      <w:r>
        <w:rPr>
          <w:rFonts w:ascii="IRNazanin" w:hAnsi="IRNazanin" w:eastAsia="IRNazanin"/>
          <w:color w:val="111111"/>
          <w:sz w:val="28"/>
          <w:sz w:val="28"/>
          <w:szCs w:val="28"/>
          <w:rtl w:val="true"/>
          <w:lang w:bidi="fa-IR"/>
        </w:rPr>
        <w:t>و خدا را بسيار ياد كنيد و اورا بر احسان و بخشش اش ستايش نماييد و سپاس نعمت هاى او را بگزاريد و بر توفيق اداى وظيفه و انجام كارهاى شايسته و رعايت مقررات او را سپاس 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ديدگاه ها متفاوت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ديدگاه پاره اى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تفكر و انديشه است، چرا كه يك ساعت تفكر و انديشه از يك سال عبادت و بندگى خدا بهتر و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فِكْرَةُ ساعَةٍ خَيْرٌ مِنْ عِبادَةِ سَنَةٍ</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از ديدگاه پاره اى ديگر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ياد واقعى او در دل و زبان و عملكرد است كه انسان توحيدگرا بايد در فراز و نشيب ها و كوچه و بازار و به هنگام كار و كوشش و تجارت و داد و ستد او را ياد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ازپيامبر گرامى صلى الله عليه و آله آورده اند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بازار و به هنگام داد و ستد و تلاش و كوشش، خدا را با اخلاص و راستى ياد كند و به هنگام غفلت مردم در كارهايشان از ياد حق، به ياد او باشد و مقررات او را رعايت نمايد، براى او هزار پاداش كار شايسته نوشته شده و در روز رستاخيز خداى فرزانه بر او آمرزش و بخشايشى مى كند كه به انديشه هيچ انسانى نرسيده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ذَكَرَ اللّهَ فِى السُّوقِ مُخْلِصاً عِنْدَ غَفْلَةِ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لَهُ اَلْفُ حَسَنَةٍ وَ يَغْفِرُ اللّهُ لَهُ يَوْمَ الْقِيامَةِ مَغْفِرَةً لَمْ تَخْطُرْ عَلى قَلْبِ بَشَرٍ</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و در فراز پايانى آيه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لَعَلَّكُمْ تُفْلِحُونَ</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كه رستگار گرديده و به پاداش پرشكوه خدا نايل آييد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آيه مورد بحث خداى فرزانه كاميابى و رستگارى را در گرو قيام به انجام وظيفه دينى و انسانى و عبادى، از آن جمله انجام شايسته نماز جمعه قرار مى دهد؛ از اين رو روايت رسيده از ابوذر درست به نظر مى رسد كه ازپيامبر گرامى صلى الله عليه و آله آورده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اغْتَسَلَ يَوْمَ الْجُمُعَةِ فَاَحْسَنَ غُسْلَهُ، وَ لَبِسَ ثِيابَهُ وَ مَسَّ مِنْ طيبِ بَيْتِه اَوْ دُهْنِه ثُمَّ لَمْ يُفَرِّقْ بَيْنَ اثْنَيْنِ غَفَرَ اللّهُ لَهُ ما بَيْنَهُ وَ بَيْنَ الْجُمُعَةِ الاُْخْرى</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هر كس روز جمعه آن گونه كه شايسته است غسل نمايد و لباس نيكو و شايسته اش را بپوشد و از بوى خوش براى عطرآگين ساختن خويش بهره گيرد و آن گاه با انديشه و گفتار و رفتارش بذر پراكندگى و تنش ميان ديگران نيفشاند، خدا آنچه ميان او و جمعه ديگر و روزهاى آينده نزديك است، همه را بر او مى بخشايد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روايت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خويش آورده است</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تميمى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كه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خدا در هر جمعه صدها هزار تن را كه در خور آتش دوزخ هستند، آزاد مى كند و مى بخشايد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لِلّهِ عَزَّ وَ جَلَّ فى كُلِّ يَوْمِ جُمُعَةٍ سِتَّمِائَةِ اَلْفِ عَتيقٍ مِنَ النّارِ، كُلُّهُمْ قَدِ اسْتُوجِبَ النّارَ</w:t>
      </w:r>
      <w:r>
        <w:rPr>
          <w:rFonts w:eastAsia="IRNazanin" w:cs="IRNazanin"/>
          <w:color w:val="111111"/>
          <w:sz w:val="28"/>
          <w:szCs w:val="28"/>
          <w:rtl w:val="true"/>
          <w:lang w:bidi="fa-IR"/>
        </w:rPr>
        <w:t>.</w:t>
      </w:r>
      <w:r>
        <w:rPr>
          <w:rStyle w:val="FootnoteAnchor"/>
        </w:rPr>
        <w:footnoteReference w:id="312"/>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565" w:name="pg19461_211125"/>
    </w:p>
    <w:p>
      <w:pPr>
        <w:pStyle w:val="BookText"/>
        <w:rPr/>
      </w:pPr>
      <w:bookmarkEnd w:id="565"/>
      <w:r>
        <w:rPr>
          <w:rFonts w:ascii="Amiri" w:hAnsi="Amiri" w:eastAsia="Amiri" w:cs="Amiri"/>
          <w:color w:val="111111"/>
          <w:sz w:val="28"/>
          <w:sz w:val="28"/>
          <w:szCs w:val="28"/>
          <w:rtl w:val="true"/>
          <w:lang w:bidi="ar-SA"/>
        </w:rPr>
        <w:t>وَ اِذا رَاَوْا تِجارَةً اَوْ لَهْوا انْفَضُّوا اِلَيْها وَ تَرَكُوكَ قائِما قُلْ ما عِنْدَ اللّهِ خَيْرٌ مِنَ اللَّهْوِ وَ مِنَ التِّجارَةِ وَ اللّهُ خَيْرُ الرّازِقينَ</w:t>
      </w:r>
    </w:p>
    <w:p>
      <w:pPr>
        <w:pStyle w:val="BookText"/>
        <w:rPr/>
      </w:pPr>
      <w:r>
        <w:rPr>
          <w:rFonts w:ascii="IRNazanin" w:hAnsi="IRNazanin" w:eastAsia="IRNazanin"/>
          <w:color w:val="111111"/>
          <w:sz w:val="28"/>
          <w:sz w:val="28"/>
          <w:szCs w:val="28"/>
          <w:rtl w:val="true"/>
          <w:lang w:bidi="fa-IR"/>
        </w:rPr>
        <w:t>هنگامى كه تجارت يا سرگرمى و لهوى را ببينند ، پراكنده مى شوند و به سوى آن مى روند و تو را ايستاده به حال خود رها مى كنند ، بگو آن چه نزد خدا است، بهتر از لهو و تجارت است و خداوند بهترين روزى دهندگان است</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طبل و ساير آلات لهوى است كه به هنگام ورود قافله تازه اى به مدينه مى زدند كه هم نوعى اخبار و اعلام بود و هم وسيله اى براى سرگرمى و تبليغ كالا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اِنْفَضُّوا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پراكنده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از نماز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آوردن به كاروان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طبق شأن نزول آيه هنگامى كه كاروان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دحيه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مدينه شد ، با صداى طبل و ساير آلات لهو مردم را به بازار فراخواند ، مردم مدينه حتى مسلمانانى كه در مسجد مشغول استماع خطبه نماز جمعه پيامبر صلى الله عليه و آله بودند ، به سوى او شتافتند و تنها سيزده نفر و به روايتى كمتر در مسجد باقى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 دهد كه پيامبر صلى الله عليه و آله ايستاده ، خطبه نماز جمعه را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و پاداش الهى و بركاتى كه از حضور در نماز جمعه و شنيدن مواعظ و اندرزهاى پيامبر صلى الله عليه و آله و تربيت معنوى و روحانى عايد شما مى شود ، قابل مقايسه با هيچ چيز ديگر نيست و اگر از اين مى ترسيد كه روزىِ شما بريده شود ، اشتباه مى كنيد ، خداوند بهترين روزى دهندگان است </w:t>
      </w:r>
      <w:r>
        <w:rPr>
          <w:rFonts w:eastAsia="IRNazanin" w:cs="IRNazanin"/>
          <w:color w:val="111111"/>
          <w:sz w:val="28"/>
          <w:szCs w:val="28"/>
          <w:rtl w:val="true"/>
          <w:lang w:bidi="fa-IR"/>
        </w:rPr>
        <w:t>.</w:t>
      </w:r>
    </w:p>
    <w:p>
      <w:pPr>
        <w:pStyle w:val="Heading2"/>
        <w:numPr>
          <w:ilvl w:val="1"/>
          <w:numId w:val="1"/>
        </w:numPr>
        <w:rPr/>
      </w:pPr>
      <w:bookmarkStart w:id="566" w:name="__RefHeading___Toc17121953_1280447820"/>
      <w:bookmarkStart w:id="567" w:name="_Toc195"/>
      <w:bookmarkEnd w:id="566"/>
      <w:r>
        <w:rPr>
          <w:rtl w:val="true"/>
        </w:rPr>
        <w:t>نخستين نماز جمعه در اسلام</w:t>
      </w:r>
      <w:bookmarkEnd w:id="567"/>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بعضى از روايات اسلامى آمده است كه مسلمانان مدينه ، پيش از آن كه پيامبر صلى الله عليه و آله هجرت كند ، با يكديگر صحبت كردند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در يك روز هفته اجتماع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نصارى نيز روزى براى اجتماع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خوب است ما هم روزى را قرار دهيم و در آن روز جمع شويم و ذكر خدا گوييم و شكر اورا </w:t>
      </w:r>
      <w:bookmarkStart w:id="568" w:name="pg19461_211126"/>
    </w:p>
    <w:p>
      <w:pPr>
        <w:pStyle w:val="BookText"/>
        <w:rPr/>
      </w:pPr>
      <w:bookmarkEnd w:id="568"/>
      <w:r>
        <w:rPr>
          <w:rFonts w:ascii="IRNazanin" w:hAnsi="IRNazanin" w:eastAsia="IRNazanin"/>
          <w:color w:val="111111"/>
          <w:sz w:val="28"/>
          <w:sz w:val="28"/>
          <w:szCs w:val="28"/>
          <w:rtl w:val="true"/>
          <w:lang w:bidi="fa-IR"/>
        </w:rPr>
        <w:t xml:space="preserve">به جا آوريم، آن ها روزقبل از شنبه را كه درآن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الْعَروُبَة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شد ، براى اين هدف برگزيدند و به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اسعدبن زراره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يكى از بزرگان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او نماز را به صورت جماعت با آن هابه جا آورد و به آن ها اندرز داد و آن روز،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 ، زيرا روز اجتماع مسلمين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گوسفندى را ذبح كردند و نهار و شام همگى از همان يك گوسفند بود، چراكه تعدادمسلمانان در آن روز بسياركم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نخستين جمعه اى بودكه در اسلام تشكيل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اولين جمعه اى كه رسول خدا صلى الله عليه و آله با اصحابش تشكيل دادند، هنگامى بود كه به مدينه هجرت كرد، وارد مدينه شد و آن روز، روز دوشنبه دوازدهم ربيع الاول هنگام ظهر بود، حضرت صلى الله عليه و آله چهارروز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ماندند و مسجدقبا را بنيان نهادند، سپس روزجمعه به سوى مدينه حركت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ميان قبا و مدينه بسيار كم است و امروز قبا يكى از محله هاى داخل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هنگام نمازجمعه به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و مراسم نماز جمعه را در آن جا برپاداشت و اين اولين جمعه اى بود كه رسول خدا صلى الله عليه و آله در اسلام به جا آورد ، خطبه اى هم در اين نماز جمعه خواند كه اولين خطبه حضرت صلى الله عليه و آله در مدينه بود </w:t>
      </w:r>
      <w:r>
        <w:rPr>
          <w:rFonts w:eastAsia="IRNazanin" w:cs="IRNazanin"/>
          <w:color w:val="111111"/>
          <w:sz w:val="28"/>
          <w:szCs w:val="28"/>
          <w:rtl w:val="true"/>
          <w:lang w:bidi="fa-IR"/>
        </w:rPr>
        <w:t>.</w:t>
      </w:r>
      <w:r>
        <w:rPr>
          <w:rStyle w:val="FootnoteAnchor"/>
          <w:rtl w:val="true"/>
        </w:rPr>
        <w:footnoteReference w:id="313"/>
      </w:r>
    </w:p>
    <w:p>
      <w:pPr>
        <w:pStyle w:val="Heading2"/>
        <w:numPr>
          <w:ilvl w:val="1"/>
          <w:numId w:val="1"/>
        </w:numPr>
        <w:rPr/>
      </w:pPr>
      <w:bookmarkStart w:id="569" w:name="__RefHeading___Toc17121955_1280447820"/>
      <w:bookmarkStart w:id="570" w:name="_Toc196"/>
      <w:bookmarkEnd w:id="569"/>
      <w:r>
        <w:rPr>
          <w:rtl w:val="true"/>
        </w:rPr>
        <w:t>اهميت نماز جمعه</w:t>
      </w:r>
      <w:bookmarkEnd w:id="570"/>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بهترين دليل بر اهميت اين فريضه بزرگ اسلامى قبل از هرچيز آيات همين سوره است كه به همه مسلمانان و اهل ايمان دستورمى دهد به محض شنيدن اذان جمعه به سوى آن بشتابند و هرگونه كسب و كار و برنامه مزاحم را ترك گويند تا آن جا كه اگر در سالى كه مردم گرفتار كمبود مواد غذايى هستند، كاروانى بيايد و نيازهاى آن ها را با خود داشته باشد،به سراغ آن نروند و برنامه نماز جمعه را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 اسلامى نيز تأكيدهاى فراوانى دراين زمينه وارد شده است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اى كه موافق و مخالف آن را از پيامبر گرامى اسلام صلى الله عليه و آله نقل كرده اند ،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571" w:name="pg19461_211127"/>
    </w:p>
    <w:p>
      <w:pPr>
        <w:pStyle w:val="BookText"/>
        <w:rPr/>
      </w:pPr>
      <w:bookmarkEnd w:id="571"/>
      <w:r>
        <w:rPr>
          <w:rFonts w:ascii="IRNazanin" w:hAnsi="IRNazanin" w:eastAsia="IRNazanin"/>
          <w:color w:val="111111"/>
          <w:sz w:val="28"/>
          <w:sz w:val="28"/>
          <w:szCs w:val="28"/>
          <w:rtl w:val="true"/>
          <w:lang w:bidi="fa-IR"/>
        </w:rPr>
        <w:t>نماز جمعه را بر شما واجب كرده ، هر كس آن را در حيات من يا بعد از وفات من از روى استخفاف يا انكار ترك كند ، خداوند او را پريشان مى كند و به كار او بركت نمى دهد، بدانيد نماز او قبول نمى شود، بدانيد زكات او قبول نمى شود، بدانيد حج او قبول نمى شود ، بدانيد اعمال نيك او قبول نخواهد شد تا از اين كار توبه كند</w:t>
      </w:r>
      <w:r>
        <w:rPr>
          <w:rFonts w:eastAsia="IRNazanin" w:cs="IRNazanin"/>
          <w:color w:val="111111"/>
          <w:sz w:val="28"/>
          <w:szCs w:val="28"/>
          <w:rtl w:val="true"/>
          <w:lang w:bidi="fa-IR"/>
        </w:rPr>
        <w:t>» .</w:t>
      </w:r>
      <w:r>
        <w:rPr>
          <w:rStyle w:val="FootnoteAnchor"/>
          <w:rtl w:val="true"/>
        </w:rPr>
        <w:footnoteReference w:id="314"/>
      </w:r>
      <w:r>
        <w:rPr>
          <w:rFonts w:ascii="IRNazanin" w:hAnsi="IRNazanin" w:eastAsia="IRNazanin"/>
          <w:color w:val="111111"/>
          <w:sz w:val="28"/>
          <w:sz w:val="28"/>
          <w:szCs w:val="28"/>
          <w:rtl w:val="true"/>
          <w:lang w:bidi="fa-IR"/>
        </w:rPr>
        <w:t>روايات در اين زمينه بسيار است كه ذكر همه آن ها به طول مى انجامد ، در اين جا با اشاره به يك حديث ديگر اين بحث را پايان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خدمت پيامبر صلى الله عليه و آله آمد ، عرض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بارها آماده حج شده ام ، اما توفيق نصيبم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عَلَيْكَ بِالْجُمْعَةِ فَاِنَّها حَجُّ الْمَساكينِ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به نماز جمعه كه حج مستمندان است </w:t>
      </w:r>
      <w:r>
        <w:rPr>
          <w:rFonts w:eastAsia="IRNazanin" w:cs="IRNazanin"/>
          <w:color w:val="111111"/>
          <w:sz w:val="28"/>
          <w:szCs w:val="28"/>
          <w:rtl w:val="true"/>
          <w:lang w:bidi="fa-IR"/>
        </w:rPr>
        <w:t xml:space="preserve">» </w:t>
      </w: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اين كه بسيارى از بركات كنگره عظيم اسلامى حج در اجتماع نماز جمعه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بايد توجه داشت كه مذمت هاى شديدى كه در مورد ترك نماز جمعه آمده است و تاركان نماز جمعه در رديف منافقان شمرده شده اند ، در صورتى است كه نماز جمعه واجب عينى باشد ، يعنى در زمان حضور امام معصوم و مبسوط اليد ، ولى در زمان غيبت بنابراين كه واجب مخيّر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تخيير ميان نماز جمعه و نماز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روى استخفاف و انكار انجام نگيرد ، مشمول اين مذمت ها نخواهد شد ، هرچند عظمت نماز جمعه و اهميت فوق العاده آن در اين حال نيز محفوظ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بيشتر درباره اين مسأله را در كتب فقهى بايد مطالعه كرد </w:t>
      </w:r>
      <w:r>
        <w:rPr>
          <w:rFonts w:eastAsia="IRNazanin" w:cs="IRNazanin"/>
          <w:color w:val="111111"/>
          <w:sz w:val="28"/>
          <w:szCs w:val="28"/>
          <w:rtl w:val="true"/>
          <w:lang w:bidi="fa-IR"/>
        </w:rPr>
        <w:t>) .</w:t>
      </w:r>
    </w:p>
    <w:p>
      <w:pPr>
        <w:pStyle w:val="Heading2"/>
        <w:numPr>
          <w:ilvl w:val="1"/>
          <w:numId w:val="1"/>
        </w:numPr>
        <w:rPr/>
      </w:pPr>
      <w:bookmarkStart w:id="572" w:name="__RefHeading___Toc17121957_1280447820"/>
      <w:bookmarkStart w:id="573" w:name="_Toc197"/>
      <w:bookmarkEnd w:id="572"/>
      <w:r>
        <w:rPr>
          <w:rtl w:val="true"/>
        </w:rPr>
        <w:t>فلسفه نماز عبادى سياسى جمعه</w:t>
      </w:r>
      <w:bookmarkEnd w:id="573"/>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جمعه قبل از هر چيز يك عبادت بزرگ دستجمعى است و اثرعمومى عبادات را كه تلطيف روح و جان و شستن دل از آلودگى هاى گناه و زدودن زنگار معصيت از قلب مى باشد، دربردارد، خصوصا اين كه مقدمتا دو خطبه دارد كه مشتمل بر انواع مواعظ و اندرزها و امر به تقوا و پرهيزگارى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ازنظر اجتماعى و سياسى، يك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كنگره عظيم هفتگى است كه بعد از كنگره سالانه حج، بزرگترين كنگره اسلامى مى باشد و به همين دليل در روايتى كه قبلاً از پيغمبراكرم صلى الله عليه و آله نقل كرديم، آمده بود كه جمعه، حج كسانى است كه قادر به شركت در مراسم حج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اسلام به سه اجتماع بزرگ اهميت مى دهد؛ اجتماعات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نماز جماعت حاصل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مراسم نماز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اجتماع حج كه در كنار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سال يك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نمازجمعه در اين ميان بسيارمهم است، خصوصا اين كه يكى از برنامه هاى خطيب در خطبه نماز جمعه، ذكر مسائل مهم سياسى و اجتماعى و اقتصادى است و به اين ترتيب اين اجتماع عظيم و پرشكوه مى تواند منشأ بركات زير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آگاهى بخشيدن به مردم در زمينه معارف اسلامى و رويدادهاى مهم اجتماعى و سياسى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ايجاد همبستگى و انسجام هرچه بيشتر در ميان صفوف مسلمين به گونه اى كه دشمنان را به وحشت افكند و پشت آن ها را بلرزاند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تجديد روح دينى و نشاط معنوى براى توده مردم مسلمان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جلب همكارى براى حل مشكلات عمومى </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همين دليل هميشه دشمنان اسلام ، از يك نماز جمعه جامع الشرايط كه دستورهاى اسلامى دقيقا در آن رعايت شود ، بيم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همين دليل نماز جمعه هميشه به عنوان يك اهرم نيرومند سياسى در دست حكومت ها بوده است ، منتها حكومت هاى عدل همچون حكومت پيغمبر اكرم صلى الله عليه و آله از آن بهترين بهره بردارى ها را به نفع اسلام و حكومت هاى جور همانند بنى اميه از آن سوءاستفاده براى تحكيم پايه هاى قدرت خود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درطول تاريخ مواردى را مشاهده مى كنيم كه هركس مى خواست بر ضدّ حكومتى قيام كند ، نخست از شركت در نماز جمعه او خوددارى مى كرد ، چنان كه در داستان عاشوراء مى خوانيم كه گروهى از شيعيان درخانه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بن صرد خزاعى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شدند و نامه اى خدمت امام حسين علیه السلام </w:t>
      </w:r>
      <w:bookmarkStart w:id="574" w:name="pg19461_211129"/>
    </w:p>
    <w:p>
      <w:pPr>
        <w:pStyle w:val="BookText"/>
        <w:rPr/>
      </w:pPr>
      <w:bookmarkEnd w:id="574"/>
      <w:r>
        <w:rPr>
          <w:rFonts w:ascii="IRNazanin" w:hAnsi="IRNazanin" w:eastAsia="IRNazanin"/>
          <w:color w:val="111111"/>
          <w:sz w:val="28"/>
          <w:sz w:val="28"/>
          <w:szCs w:val="28"/>
          <w:rtl w:val="true"/>
          <w:lang w:bidi="fa-IR"/>
        </w:rPr>
        <w:t xml:space="preserve">از كوفه فرستادند كه در نامه آمده بود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نعمان بن 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والى بنى اميه بر كوفه ، منزوى شده و ما در نماز جمعه او شركت نمى كنيم و چنان چه بدانيم شما به سوى ما حركت كرده ايد ، او را از كوفه بيرون خواهيم كرد </w:t>
      </w:r>
      <w:r>
        <w:rPr>
          <w:rFonts w:eastAsia="IRNazanin" w:cs="IRNazanin"/>
          <w:color w:val="111111"/>
          <w:sz w:val="28"/>
          <w:szCs w:val="28"/>
          <w:rtl w:val="true"/>
          <w:lang w:bidi="fa-IR"/>
        </w:rPr>
        <w:t>» .</w:t>
      </w:r>
      <w:r>
        <w:rPr>
          <w:rStyle w:val="FootnoteAnchor"/>
          <w:rtl w:val="true"/>
        </w:rPr>
        <w:footnoteReference w:id="316"/>
      </w:r>
      <w:r>
        <w:rPr>
          <w:rFonts w:ascii="IRNazanin" w:hAnsi="IRNazanin" w:eastAsia="IRNazanin"/>
          <w:color w:val="111111"/>
          <w:sz w:val="28"/>
          <w:sz w:val="28"/>
          <w:szCs w:val="28"/>
          <w:rtl w:val="true"/>
          <w:lang w:bidi="fa-IR"/>
        </w:rPr>
        <w:t xml:space="preserve">توجه به اين نكته كه طبق فقه شيعه در محدوده يك فرسخ در يك فرسخ ، بيش از يك نماز جمعه جايز نيست و حتى كسانى كه در دو فرسخى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محل انعقاد نماز جمعه قرار دارند ، در آن نماز شركت مى كنند ، روشن مى شود كه عملاً در هر شهر كوچك يا بزرگ و حومه آن يك نماز جمعه بيشتر منعقد نخواهد شد ، بنابراين چنين اجتماعى عظيم ترين اجتماع آن منطقه را تشكيل مى دهد </w:t>
      </w:r>
      <w:r>
        <w:rPr>
          <w:rFonts w:eastAsia="IRNazanin" w:cs="IRNazanin"/>
          <w:color w:val="111111"/>
          <w:sz w:val="28"/>
          <w:szCs w:val="28"/>
          <w:rtl w:val="true"/>
          <w:lang w:bidi="fa-IR"/>
        </w:rPr>
        <w:t>.</w:t>
      </w:r>
    </w:p>
    <w:p>
      <w:pPr>
        <w:pStyle w:val="Heading2"/>
        <w:numPr>
          <w:ilvl w:val="1"/>
          <w:numId w:val="1"/>
        </w:numPr>
        <w:rPr/>
      </w:pPr>
      <w:bookmarkStart w:id="575" w:name="__RefHeading___Toc17121959_1280447820"/>
      <w:bookmarkStart w:id="576" w:name="_Toc198"/>
      <w:bookmarkEnd w:id="575"/>
      <w:r>
        <w:rPr>
          <w:rtl w:val="true"/>
        </w:rPr>
        <w:t>شرايط وجوب نماز جمعه</w:t>
      </w:r>
      <w:bookmarkEnd w:id="576"/>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كه امام جمعه مانند هر امام جماعت ديگر بايد عادل باشد ، ترديدى نيست ولى سخن در اين است كه شرايطى افزون بر اين دارد يا نه؟ جمعى معتقدند اين نماز از وظايف امام معصوم يا نماينده خاص او است و به تعبير ديگر مربوط به زمان حضور امام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بسيارى از محققين معتقدند كه اين شرط وجوب عينى نماز جمعه است ، ولى براى وجوب تخييرى اين شرط لازم نيست و در زمان غيبت نيز مى توان نماز جمعه را برپاداشت و جانشين نماز ظهر مى شود و حق هم همين است ، بلكه هرگاه حكومت اسلامى با شرايط آن از طرف نايب عام امام تشكيل گردد ، احتياط اين است كه امام جمعه منصوب از طرف او باشد و مسلمانان در نماز جمعه شركت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ساير مسائل مربوط به نماز جمعه را بايد در كتب فقهى و حديثى جستجو نمود </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xml:space="preserve">. </w:t>
      </w:r>
      <w:bookmarkStart w:id="577" w:name="pg19461_211130"/>
    </w:p>
    <w:p>
      <w:pPr>
        <w:pStyle w:val="BookText"/>
        <w:rPr/>
      </w:pPr>
      <w:bookmarkEnd w:id="577"/>
      <w:r>
        <w:rPr>
          <w:rFonts w:ascii="Amiri" w:hAnsi="Amiri" w:eastAsia="Amiri" w:cs="Amiri"/>
          <w:color w:val="111111"/>
          <w:sz w:val="28"/>
          <w:sz w:val="28"/>
          <w:szCs w:val="28"/>
          <w:rtl w:val="true"/>
          <w:lang w:bidi="ar-SA"/>
        </w:rPr>
        <w:t>شرح آيه از تفسير مجمع البيان</w:t>
      </w:r>
    </w:p>
    <w:p>
      <w:pPr>
        <w:pStyle w:val="Heading2"/>
        <w:numPr>
          <w:ilvl w:val="1"/>
          <w:numId w:val="1"/>
        </w:numPr>
        <w:rPr/>
      </w:pPr>
      <w:bookmarkStart w:id="578" w:name="__RefHeading___Toc17121961_1280447820"/>
      <w:bookmarkStart w:id="579" w:name="_Toc199"/>
      <w:bookmarkEnd w:id="578"/>
      <w:r>
        <w:rPr>
          <w:rtl w:val="true"/>
        </w:rPr>
        <w:t>شأن نزول</w:t>
      </w:r>
      <w:bookmarkEnd w:id="579"/>
    </w:p>
    <w:p>
      <w:pPr>
        <w:pStyle w:val="BookText"/>
        <w:rPr/>
      </w:pPr>
      <w:r>
        <w:rPr>
          <w:rFonts w:ascii="IRNazanin" w:hAnsi="IRNazanin" w:eastAsia="IRNazanin"/>
          <w:color w:val="111111"/>
          <w:sz w:val="28"/>
          <w:sz w:val="28"/>
          <w:szCs w:val="28"/>
          <w:rtl w:val="true"/>
          <w:lang w:bidi="fa-IR"/>
        </w:rPr>
        <w:t>در مورد شأن نزول و داستان فرود آيه مورد بحث پاره اى آورده 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گرامى صلى الله عليه و آله در روز جمعه اى در حال خواندن خطبه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دِحْيَه كَلْبى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شمار ديگرى از بازرگانان با كالاى تجارتى، يكى پس از ديگرى از شام رسيدند و كالاهاى خويش را به فروش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مردمى كه در حال نماز و شنيدن خطبه پيامبر صلى الله عليه و آله بودند، به سوى كاروان شتافتند و كار به جايى رسيد كه همه مردم مدينه براى خريدن كالاهاى مورد نياز، نظير گندم، آرد و ديگر كالاها 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دِحْيَه كلبى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اعلام رسيدن كاروان تجارتى خويش و فراخوان مردم به سوى كالاهاى خود به نواختن طبل ويژه اى پرداخت و مردم بسيارى، از جمله نمازگزاران، جز شمارى چند از آن ها نماز و پيامبر صلى الله عليه و آله را رها كردند و به سوى كالا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بود كه آيه مورد اشاره فرود آمد و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اين چند نفرى كه به نماز دل بستند و نرفتند نبود، بى گمان بر اين مردم از آسمان سنگ مى 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به تلاوت آيه شريفه پرداخت</w:t>
      </w:r>
      <w:r>
        <w:rPr>
          <w:rFonts w:eastAsia="IRNazanin" w:cs="IRNazanin"/>
          <w:color w:val="111111"/>
          <w:sz w:val="28"/>
          <w:szCs w:val="28"/>
          <w:rtl w:val="true"/>
          <w:lang w:bidi="fa-IR"/>
        </w:rPr>
        <w:t>.</w:t>
      </w:r>
    </w:p>
    <w:p>
      <w:pPr>
        <w:pStyle w:val="Heading2"/>
        <w:numPr>
          <w:ilvl w:val="1"/>
          <w:numId w:val="1"/>
        </w:numPr>
        <w:rPr/>
      </w:pPr>
      <w:bookmarkStart w:id="580" w:name="__RefHeading___Toc17121963_1280447820"/>
      <w:bookmarkStart w:id="581" w:name="_Toc200"/>
      <w:bookmarkEnd w:id="580"/>
      <w:r>
        <w:rPr>
          <w:rtl w:val="true"/>
        </w:rPr>
        <w:t>تفسير</w:t>
      </w:r>
      <w:bookmarkEnd w:id="581"/>
    </w:p>
    <w:p>
      <w:pPr>
        <w:pStyle w:val="BookText"/>
        <w:rPr/>
      </w:pPr>
      <w:r>
        <w:rPr>
          <w:rFonts w:ascii="IRNazanin" w:hAnsi="IRNazanin" w:eastAsia="IRNazanin"/>
          <w:color w:val="111111"/>
          <w:sz w:val="28"/>
          <w:sz w:val="28"/>
          <w:szCs w:val="28"/>
          <w:rtl w:val="true"/>
          <w:lang w:bidi="fa-IR"/>
        </w:rPr>
        <w:t xml:space="preserve">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كه تجارت و داد و ستد و يا سرگرمى با طبل و تنبور را بنگرند، به سوى آن مى روند و پراكنده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عليه السلام آورده اند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كه تجارت و يا سرگرمى بنگرند به سوى آن توجه مى يابند و مى 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تَرَكُوكَ قائِماً</w:t>
      </w:r>
    </w:p>
    <w:p>
      <w:pPr>
        <w:pStyle w:val="BookText"/>
        <w:rPr/>
      </w:pPr>
      <w:r>
        <w:rPr>
          <w:rFonts w:ascii="IRNazanin" w:hAnsi="IRNazanin" w:eastAsia="IRNazanin"/>
          <w:color w:val="111111"/>
          <w:sz w:val="28"/>
          <w:sz w:val="28"/>
          <w:szCs w:val="28"/>
          <w:rtl w:val="true"/>
          <w:lang w:bidi="fa-IR"/>
        </w:rPr>
        <w:t>و تو را 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ايستاده و در حال خواندن خطبه هستى، رها مى كنند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گرامى صلى الله عليه و آله هماره ايستاده خطبه هاى جمعه را </w:t>
      </w:r>
    </w:p>
    <w:p>
      <w:pPr>
        <w:pStyle w:val="BookText"/>
        <w:rPr/>
      </w:pPr>
      <w:r>
        <w:rPr>
          <w:rFonts w:ascii="IRNazanin" w:hAnsi="IRNazanin" w:eastAsia="IRNazanin"/>
          <w:color w:val="111111"/>
          <w:sz w:val="28"/>
          <w:sz w:val="28"/>
          <w:szCs w:val="28"/>
          <w:rtl w:val="true"/>
          <w:lang w:bidi="fa-IR"/>
        </w:rPr>
        <w:t>مى خواند؛ از اين رو اگر كسى گفت كه آن حضرت نشسته خطبه مى خواند، او را دروغگو بدانيد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هنگامى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كه آيا پيامبر صلى الله عليه و آله ايستاده خطبه مى خواند يا نشسته؟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آيه را نخوانده ايد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تَرَكُوكَ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در حال ايستاده رها مى كنند و مى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پاره اى بر آنند كه منظور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تو را در حال نماز رها مى كنند و مى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ما عِنْدَ اللّهِ خَيْرٌ مِنَ اللَّهْوِ وَ مِنَ التِّجارَةِ هان اى پيامبر،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آنچه نزد خداست از سرگرمى و داد و ستد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اين است كه پاداش و ثواب پرشكوهى كه ذات پاك او براى نماز و شنيدن خطبه هاى آن قرار داده و مقامى كه براى همراهى و همنشينى با پيامبر است، از هر سود و فايده اى مادّى و دنيوى ماندگارتر و ارزشمندتر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خَيْرُ الرّازِقِينَ</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 بهترين روزى دهندگان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نماز جمعه و خطبه هاى آن را رها نكنيد و پيامبر صلى الله عليه و آله را ايستاده و در حال خواندن خطبه وانگذاريد تا دنبال داد و ستد و تجارت برويد</w:t>
      </w:r>
      <w:r>
        <w:rPr>
          <w:rFonts w:eastAsia="IRNazanin" w:cs="IRNazanin"/>
          <w:color w:val="111111"/>
          <w:sz w:val="28"/>
          <w:szCs w:val="28"/>
          <w:rtl w:val="true"/>
          <w:lang w:bidi="fa-IR"/>
        </w:rPr>
        <w:t xml:space="preserve">. </w:t>
      </w:r>
      <w:bookmarkStart w:id="582" w:name="pg19461_211132"/>
    </w:p>
    <w:p>
      <w:pPr>
        <w:pStyle w:val="Heading2"/>
        <w:numPr>
          <w:ilvl w:val="1"/>
          <w:numId w:val="1"/>
        </w:numPr>
        <w:rPr/>
      </w:pPr>
      <w:bookmarkStart w:id="583" w:name="__RefHeading___Toc17121965_1280447820"/>
      <w:bookmarkStart w:id="584" w:name="_Toc201"/>
      <w:bookmarkEnd w:id="582"/>
      <w:bookmarkEnd w:id="583"/>
      <w:r>
        <w:rPr>
          <w:rtl w:val="true"/>
        </w:rPr>
        <w:t>اموال و فرزندانتان شما را از ياد خدا غافل نكند</w:t>
      </w:r>
      <w:bookmarkEnd w:id="584"/>
    </w:p>
    <w:p>
      <w:pPr>
        <w:pStyle w:val="BookText"/>
        <w:rPr/>
      </w:pPr>
      <w:r>
        <w:rPr>
          <w:rFonts w:ascii="Amiri" w:hAnsi="Amiri" w:eastAsia="Amiri" w:cs="Amiri"/>
          <w:color w:val="111111"/>
          <w:sz w:val="28"/>
          <w:sz w:val="28"/>
          <w:szCs w:val="28"/>
          <w:rtl w:val="true"/>
          <w:lang w:bidi="ar-SA"/>
        </w:rPr>
        <w:t>يا اَيُّهَا الَّذينَ امَنُوا لا تُلْهِكُمْ اَمْوالُكُمْ وَ لا اَوْلادُكُمْ عَنْ ذِكْرِ اللّهِ وَ مَنْ يَفْعَلْ ذلِكَ فَأُولئِكَ هُمُ الْخاسِروُنَ</w:t>
      </w:r>
    </w:p>
    <w:p>
      <w:pPr>
        <w:pStyle w:val="BookText"/>
        <w:rPr/>
      </w:pPr>
      <w:r>
        <w:rPr>
          <w:rFonts w:ascii="IRNazanin" w:hAnsi="IRNazanin" w:eastAsia="IRNazanin"/>
          <w:color w:val="111111"/>
          <w:sz w:val="28"/>
          <w:sz w:val="28"/>
          <w:szCs w:val="28"/>
          <w:rtl w:val="true"/>
          <w:lang w:bidi="fa-IR"/>
        </w:rPr>
        <w:t xml:space="preserve">اى كسانى كه ايمان آورده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فرزندانتان شما را از ياد خدا غافل نكند و هركس چنين كند، زيانكاراست</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خاسِروُنَ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زيانكاران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است كه حبّ دنيا چنان انسان را سرگرم مى كندكه سرمايه هاى وجودى خويش را در راه لذات ناپايدار و گاهى اوهام و پندارها صرف مى كند و با دست خالى از اين دنيا مى رود ، در حالى كه با داشتن سرمايه هاى بزرگ براى زندگى جاويدانش كارى نكرده است </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كه يكى از عوامل مهم نفاق، حبّ دنيا و علاقه افراطى به اموال و فرزندان است ، در اين آيات كه آخرين آيات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مؤمنان را از چنين علاقه افراطى بازمى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اموال و اولاد از مواهب الهى هستند ، ولى تا آن جا كه از آن ها در راه خدا و براى نيل به سعادت كمك گرفته شود ، اما اگر علاقه افراطى به آن ها سدى در ميان انسان و خدا ايجاد كند ، بزرگترين بلا محسوب مى شوند ، يكى از عوامل انحراف منافقين نيز همين حبّ دنيا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از امام باقر اين معنى به روشن ترين وجهى ترسيم شده است ، آن جا كه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ذِئْبانِ ضارِيانِ فى غَنَمٍ لَيْسَ لَها راعٍ ، هذا فى اَوَّلِها وَ هذا فى اخِرِها بِاَسْرَعَ فيها مِنْ حُبِّ الْمالِ وَ الشَّرَفِ فى دينِ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گرگ درنده در يك گله بى چوپان كه يكى در اول گله و ديگرى در آخر آن باشد ، آن قدر ضرر نمى زنند كه مال پرستى و جاه طلبى به دين مؤمن ضرر مى رسانند </w:t>
      </w:r>
      <w:r>
        <w:rPr>
          <w:rFonts w:eastAsia="IRNazanin" w:cs="IRNazanin"/>
          <w:color w:val="111111"/>
          <w:sz w:val="28"/>
          <w:szCs w:val="28"/>
          <w:rtl w:val="true"/>
          <w:lang w:bidi="fa-IR"/>
        </w:rPr>
        <w:t>»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به همين جهت هنگامى كه گفته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تو را سرگرم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 اى ياد خدا را سپاسگزارى از بارگاه او تفسير كرده اند و بر آنند كه منظور سپاس او در نعمت ها و گرفتارى ها و شكيبايى بر بلاها و خشنودى به خواست اوست؛ به همين جهت انسان باايمان نبايد در خوشى و ناخوشى و رفاه و تنگدستى از ياد آن نعمت بخش بى همتا غافل گردد و هماره بايد به ياد او باشد، چرا كه احسان و نيكى او به بندگان نيز هماره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يَفْعَلْ ذلِكَ فَأُولئِكَ هُمُ الْخاسِرُونَ</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كسانى كه دستخوش غفلت شوند، آنان همان زيانكارانند، چرا كه از پاداش پرشكوه و رحمت و آمرزش او در سراى آخرت محروم شده اند و چه زيانى از اين دردناك تر و رسواتر؟</w:t>
      </w:r>
      <w:r>
        <w:rPr>
          <w:rFonts w:eastAsia="IRNazanin" w:cs="IRNazanin"/>
          <w:color w:val="111111"/>
          <w:sz w:val="28"/>
          <w:szCs w:val="28"/>
          <w:rtl w:val="true"/>
          <w:lang w:bidi="fa-IR"/>
        </w:rPr>
        <w:t xml:space="preserve">! </w:t>
      </w:r>
      <w:bookmarkStart w:id="585" w:name="pg19461_211134"/>
    </w:p>
    <w:p>
      <w:pPr>
        <w:pStyle w:val="Heading2"/>
        <w:numPr>
          <w:ilvl w:val="1"/>
          <w:numId w:val="1"/>
        </w:numPr>
        <w:rPr/>
      </w:pPr>
      <w:bookmarkStart w:id="586" w:name="__RefHeading___Toc17121967_1280447820"/>
      <w:bookmarkStart w:id="587" w:name="_Toc202"/>
      <w:bookmarkEnd w:id="585"/>
      <w:bookmarkEnd w:id="586"/>
      <w:r>
        <w:rPr>
          <w:rtl w:val="true"/>
        </w:rPr>
        <w:t>اموال و فرزندانتان، وسيله آزمايش شما هستند</w:t>
      </w:r>
      <w:bookmarkEnd w:id="587"/>
    </w:p>
    <w:p>
      <w:pPr>
        <w:pStyle w:val="BookText"/>
        <w:rPr/>
      </w:pPr>
      <w:r>
        <w:rPr>
          <w:rFonts w:ascii="Amiri" w:hAnsi="Amiri" w:eastAsia="Amiri" w:cs="Amiri"/>
          <w:color w:val="111111"/>
          <w:sz w:val="28"/>
          <w:sz w:val="28"/>
          <w:szCs w:val="28"/>
          <w:rtl w:val="true"/>
          <w:lang w:bidi="ar-SA"/>
        </w:rPr>
        <w:t>يا اَيُّهَا الَّذينَ امَنُوا اِنَّ مِنْ اَزْواجِكُمْ وَ اَوْلادِكُمْ عَدُوّا لَكُمْ فَاحْذَروُهُمْ وَ اِنْ تَعْفُوا وَ تَصْفَحُوا وَ تَغْفِروُا فَأِنَّ اللّهَ غَفُورٌ رَحيمٌ</w:t>
      </w:r>
    </w:p>
    <w:p>
      <w:pPr>
        <w:pStyle w:val="BookText"/>
        <w:rPr/>
      </w:pPr>
      <w:r>
        <w:rPr>
          <w:rFonts w:ascii="IRNazanin" w:hAnsi="IRNazanin" w:eastAsia="IRNazanin"/>
          <w:color w:val="111111"/>
          <w:sz w:val="28"/>
          <w:sz w:val="28"/>
          <w:szCs w:val="28"/>
          <w:rtl w:val="true"/>
          <w:lang w:bidi="fa-IR"/>
        </w:rPr>
        <w:t xml:space="preserve">اى كسانى كه ايمان آورده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همسران و فرزندانتان دشمنان شما هستند ، از آن ها برحذر باشيد و اگر عفو كنيد و صرف نظر نماييد و ببخشيد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خداوند بخشنده و مهربان است</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Heading2"/>
        <w:numPr>
          <w:ilvl w:val="1"/>
          <w:numId w:val="1"/>
        </w:numPr>
        <w:rPr/>
      </w:pPr>
      <w:bookmarkStart w:id="588" w:name="__RefHeading___Toc17121969_1280447820"/>
      <w:bookmarkStart w:id="589" w:name="_Toc203"/>
      <w:bookmarkEnd w:id="588"/>
      <w:r>
        <w:rPr>
          <w:rtl w:val="true"/>
        </w:rPr>
        <w:t>شأن نزول</w:t>
      </w:r>
      <w:bookmarkEnd w:id="589"/>
    </w:p>
    <w:p>
      <w:pPr>
        <w:pStyle w:val="BookText"/>
        <w:rPr/>
      </w:pPr>
      <w:r>
        <w:rPr>
          <w:rFonts w:ascii="IRNazanin" w:hAnsi="IRNazanin" w:eastAsia="IRNazanin"/>
          <w:color w:val="111111"/>
          <w:sz w:val="28"/>
          <w:sz w:val="28"/>
          <w:szCs w:val="28"/>
          <w:rtl w:val="true"/>
          <w:lang w:bidi="fa-IR"/>
        </w:rPr>
        <w:t xml:space="preserve">در روايتى از امام باقر مى خوانيم كه در مورد اين آيه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اين است كه وقتى بعضى از مردان مى خواستند هجرت كنند ، پسر و همسرش دامن او را مى گرفتند و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سوگند هجرت نكن ، زيرا اگر بروى ، ما بعد از تو بى سرپرست خواهيم شد ، بعضى مى پذيرفتند و مى ماندند ، آيه فوق نازل شد و آن ها را از قبول اين گونه پيشنهادها و اطاعت فرزندان و زنان در اين زمينه ها برحذر داشت ، اما بعضى ديگر اعتنا نمى كردند و مى رفتند ولى به خانواده خود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اگر با ما هجرت نكنيد و بعدا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نزد ما بياييد ، ما مطلقا به شما اعتنا نخواهيم كرد ولى به آن ها دستور داده شد كه هروقت خانواده شان به آن ها پيوستند ، گذشته را فراموش كنند 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تَعْفُوا وَ تَصْفَحُوا وَ تَغْفِروُافَاِنَ اللّهَ غَفُورٌرَحيمٌ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همين معنى است </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شك نه همه فرزندان چنين هستند و نه همه همسران و لذا در آيه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تبعيضيه به همين معنى اشاره مى كند كه تنها بعضى از آن ها چنين هستند ، مراقب آن ها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دشمنى گاه در لباس دوستى است و به گمان خدمت است و گاه به راستى با نيت سوء و قصد عداوت انجام مى گيرد و يا به قصد منافع خويشتن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اين است كه وقتى انسان بر سر دوراهى قرار مى گيرد كه راهى به سوى خدا مى رود و راهى </w:t>
      </w:r>
      <w:bookmarkStart w:id="590" w:name="pg19461_211135"/>
    </w:p>
    <w:p>
      <w:pPr>
        <w:pStyle w:val="BookText"/>
        <w:rPr/>
      </w:pPr>
      <w:bookmarkEnd w:id="590"/>
      <w:r>
        <w:rPr>
          <w:rFonts w:ascii="IRNazanin" w:hAnsi="IRNazanin" w:eastAsia="IRNazanin"/>
          <w:color w:val="111111"/>
          <w:sz w:val="28"/>
          <w:sz w:val="28"/>
          <w:szCs w:val="28"/>
          <w:rtl w:val="true"/>
          <w:lang w:bidi="fa-IR"/>
        </w:rPr>
        <w:t>به سوى زن و فرزند و اين دو احيانا از هم جدا شده اند ، نبايد در تصميم گيرى ترديد به خود راه دهد و رضاى حق را بر همه چيز مقدم بشمارد ، زيرا نجات دنيا و آخرت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از آن جا كه ممكن است اين دستور ، بهانه اى براى خشونت و انتقامجويى و افراط از ناحيه پدران و همسران گردد ، بلافاصله در ذيل آيه براى تعديل آن ها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عفو كنيد و صرف نظر نماييد و ببخشيد ، خداوند نيز شما را مشمول عفو و رحمتش قرار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آن ها از كار خود پشيمان شدند و در مقام عذرخواهى برآمدند و يا بعد از هجرت به شما پيوستند ، آن ها را از خود نرانيد ، عفو و گذشت پيشه كنيد ، همان طور كه انتظار داريد خدا هم با شما چنين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كه فرق ميان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 با توجه به مفهوم لغوى آن ها روشن مى شود كه سلسله مراتب بخشش گناه را بيان مى كند ، 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صرفنظر كردن از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بالاترى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هرگونه سرزنش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پوشاندن گناه و به فراموشى سپردن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افراد باايمان در عين قاطعيت در حفظ اصول اعتقادى خويش و عدم تسليم در مقابل زن و فرزندانى كه آن ها را به راه خطا دعوت مى كنند ، بايد تا آن جا كه مى توانند در تمام مراحل از محبت و عفو و گذشت دريغ ندارند كه همه اين ها وسيله اى است براى تربيت و بازگرداندن آنان به خط اطاعت خدا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Heading2"/>
        <w:numPr>
          <w:ilvl w:val="1"/>
          <w:numId w:val="1"/>
        </w:numPr>
        <w:rPr/>
      </w:pPr>
      <w:bookmarkStart w:id="591" w:name="__RefHeading___Toc17121971_1280447820"/>
      <w:bookmarkStart w:id="592" w:name="_Toc204"/>
      <w:bookmarkEnd w:id="591"/>
      <w:r>
        <w:rPr>
          <w:rtl w:val="true"/>
        </w:rPr>
        <w:t>شأن نزول</w:t>
      </w:r>
      <w:bookmarkEnd w:id="592"/>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شأن نزول و داستان فرود آيه مورد بحث، برخى از مفسران و محدثان آورده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درباره مردمى فرود آمد كه خود پس از انديشه در آيات قرآن و پيام خدا، بر آن بودند تا از قلمرو استبداد و انحصار به سوى مدينه دست به هجرت زنند، امّا همسران و فرزندان آنان به دلايل رنگارنگى آنان را از هجرت هشدار داده و به ماندن در مكه و تحمل ستم و استبداد حاكم بر آن ترغيب مى نمودند؛ آرى، آن گاه بود كه اين آيه بر قلب مصفاى پيامبر مهر و عدالت فرود آمد</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bookmarkStart w:id="593" w:name="pg19461_211136"/>
    </w:p>
    <w:p>
      <w:pPr>
        <w:pStyle w:val="Heading2"/>
        <w:numPr>
          <w:ilvl w:val="1"/>
          <w:numId w:val="1"/>
        </w:numPr>
        <w:rPr/>
      </w:pPr>
      <w:bookmarkStart w:id="594" w:name="__RefHeading___Toc17121973_1280447820"/>
      <w:bookmarkStart w:id="595" w:name="_Toc205"/>
      <w:bookmarkEnd w:id="593"/>
      <w:bookmarkEnd w:id="594"/>
      <w:r>
        <w:rPr>
          <w:rtl w:val="true"/>
        </w:rPr>
        <w:t>تفسير</w:t>
      </w:r>
      <w:bookmarkEnd w:id="595"/>
    </w:p>
    <w:p>
      <w:pPr>
        <w:pStyle w:val="BookText"/>
        <w:rPr/>
      </w:pPr>
      <w:r>
        <w:rPr>
          <w:rFonts w:ascii="IRNazanin" w:hAnsi="IRNazanin" w:eastAsia="IRNazanin"/>
          <w:color w:val="111111"/>
          <w:sz w:val="28"/>
          <w:sz w:val="28"/>
          <w:szCs w:val="28"/>
          <w:rtl w:val="true"/>
          <w:lang w:bidi="fa-IR"/>
        </w:rPr>
        <w:t xml:space="preserve">از آيه چنين دريافت مى گردد كه پاره اى از همسران و فرزندان اين گونه اند، نه همه آنان و به همين دليل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تبعيض به 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كه چرا پاره اى از آنان دشمن هستند، ديدگاه ها متفاوت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باور پاره اى بدان دليل كه برخى از همسران و فرزندان انسان، آرزوى مرگ او را مى كنند تا ثروت او را به ارث برند؛ و روشن است كه هيچ دشمنى براى انسان بدتر از آن كسى نيست كه آرزوى مرگ او را برد تا ثروت اش را بخورد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به باور پاره اى ديگر، برخى از همسران و فرزندان به منظور سودجويى شخصى، پدر را وسوسه مى كنند تا دست به گناه و ستم زند و در جهت هواهاى آنان مقررات خدا را پايمال سازد؛ و روشن است كه دشمنى براى انسان بدتر از آن كسى نيست كه در جهت هواها و منافع خويش او را به گناه و بيداد سوق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ادامه آيه مى افزايد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تَعْفُوا وَ تَصْفَحُوا وَ تَغْفِرُوا</w:t>
      </w:r>
    </w:p>
    <w:p>
      <w:pPr>
        <w:pStyle w:val="BookText"/>
        <w:rPr/>
      </w:pPr>
      <w:r>
        <w:rPr>
          <w:rFonts w:ascii="IRNazanin" w:hAnsi="IRNazanin" w:eastAsia="IRNazanin"/>
          <w:color w:val="111111"/>
          <w:sz w:val="28"/>
          <w:sz w:val="28"/>
          <w:szCs w:val="28"/>
          <w:rtl w:val="true"/>
          <w:lang w:bidi="fa-IR"/>
        </w:rPr>
        <w:t>و اگر شما مردم باايمان گذشت كنيد و از كيفر لغزش هاى آنان بگذريد و ناديده بگيريد و ببخشاييد، خدا نيز از لغزش هاى شما مى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پاره اى از اين توحيدگرايان و كمال طلبان با وجود مخالفت همسر و فرزندانشان دست به هجرت مى زدند و مى رفتند و آن گاه مى ديدند كه سبقت گرفتگان به ايمان و هجرت در خودسازى و پالايش جان و آراستگى روح به دانش و بينش، از آنان پيش افتاده اند، تصميم مى گرفتند كه وقتى به زن و فرزندان خود رسيدند، آنان را به خاطر مانع تراشى در راه هجرت كه باعث عقب ماندگى پدرشان شده است كيفر كنند و يا ديگر به آنان روى خوش نشان ندهند كه اين آيه به آنان هشدار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بلكه مرد گذشت و كرامت باشيد تا خدا هم از لغزش هاى شما بگذرد و بدانيد كه خدا بسيار آمرزنده و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اللّهَ غَفُورٌ رَحِيمٌ</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باور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آيه شريفه همگانى و جهان شمول است و روشنگرى مى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بر شما ستمى روا داشت و شما از او به جا و خردمندانه گذشتيد و او را بخشيديد، خدا هم از لغزش هاى شما مى گذرد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اِنَّما اَمْوالُكُمْ وَ اَوْلادُكُمْ فِتْنَةٌ وَ اللّهُ عِنْدَهُ اَجْرٌ عَظيمٌ</w:t>
      </w:r>
    </w:p>
    <w:p>
      <w:pPr>
        <w:pStyle w:val="BookText"/>
        <w:rPr/>
      </w:pPr>
      <w:r>
        <w:rPr>
          <w:rFonts w:ascii="IRNazanin" w:hAnsi="IRNazanin" w:eastAsia="IRNazanin"/>
          <w:color w:val="111111"/>
          <w:sz w:val="28"/>
          <w:sz w:val="28"/>
          <w:szCs w:val="28"/>
          <w:rtl w:val="true"/>
          <w:lang w:bidi="fa-IR"/>
        </w:rPr>
        <w:t>اموال و فرزندانتان وسيله آزمايش شما هستند و اجر و پاداش عظيم نزد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 xml:space="preserve">در آيه گذشته تنها سخن از عداوت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همسران و فرزندان نسبت به انسان بود كه او را از راه اطاعت خدا منحرف ساخته و به گناه و گاهى به كفر مى كشانند ولى در اين جا سخن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و اموال است كه وسيله آزمايش انسان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خداوند براى تربيت انسان ، دائما او را در كوره هاى داغ امتحان قرار مى دهد و با امور مختلفى او را مى آزمايد ، اما اين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و فرزندان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وسايل امتحان او را تشكيل مى دهند ، چرا كه جاذبه اموال از يك سو و عشق و علاقه به فرزندان از سوى ديگر، چنان كشش نيرومندى در انسان ايجاد مى كند كه در مواردى كه رضاى خدا از رضاى آن ها جدامى شود، انسان سخت در فشار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معمولاً براى حصر آورده مى شود ، نشان مى دهد كه اين دو موضوع بيش از هر چيز ديگر ، وسيله امتحان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جز اين نيست كه ثروت ها و فرزندان شما وسيله اى براى آزمون و امتحان هستند و باعث گرفتارى و سرگرمى و بازماندن از كار آخرت و ساختن آباد آن سرا؛ درست به همين دليل است كه بسيارى به وسيله ثروت ها و فرزندان خويش، از انجام وظايف ملى و دينى و انسانى بازمانده و به گناه و ستم درغلطيده و در آزمون زندگى مردود مى شوند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به مفهوم آزمون و آزمايش است و بر اين باور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نگويد كه بارخدايا، من از آزمون و امتحان به تو پناه مى برم، چرا كه همه انسان ها به نوعى داراى وسيله آزمون هستند، بلكه در دعاها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بارخدايا، </w:t>
      </w:r>
    </w:p>
    <w:p>
      <w:pPr>
        <w:pStyle w:val="BookText"/>
        <w:rPr/>
      </w:pPr>
      <w:r>
        <w:rPr>
          <w:rFonts w:ascii="IRNazanin" w:hAnsi="IRNazanin" w:eastAsia="IRNazanin"/>
          <w:color w:val="111111"/>
          <w:sz w:val="28"/>
          <w:sz w:val="28"/>
          <w:szCs w:val="28"/>
          <w:rtl w:val="true"/>
          <w:lang w:bidi="fa-IR"/>
        </w:rPr>
        <w:t>از آزمون هاى گمراهگرانه به تو پناه مى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 اى از ياران پيامبر صلى الله عليه و آله آورده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روزى بر فراز منبر بود و مردم را پند و اندرز مى داد كه دو نور ديده اش، حسن و حسين كه درود خدا بر آنان باد، در حالى كه جامه هايى گلرنگ و زيبا بر تن داشتند و به خاطر خردسالى مى افتادند و برمى خاستند وارد مسجد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با ديدن آن منظره، بى درنگ از منبر فرود آمد و آن دو را در آغوش كشيد و دگرباره بر منبر رفت و در حالى كه آنان را بر دامان نشانده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خداى فرزانه چه زيبا فرموده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اَمْوالُكُمْ وَ اَوْلادُكُمْ 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اين نيست كه دارايى ها و فرزندان شما وسيله آزمونى براى شمايند؛ آن گاه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فراز منبر ديده ام به اين دو كودك ارجمند روشن شد كه راه مى روند و مى لغزند، گويى نتوانستم شكيبايى كنم تا گفتارم به پايان رسد، به همين جهت سخن را وانهادم و به سوى آنان فرود آمدم و آن گاه به ادامه گفتارم پرداختم</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وَ اللّهُ عِنْدَهُ أَجْرٌ عَظِيمٌ</w:t>
      </w:r>
    </w:p>
    <w:p>
      <w:pPr>
        <w:pStyle w:val="BookText"/>
        <w:rPr/>
      </w:pPr>
      <w:r>
        <w:rPr>
          <w:rFonts w:ascii="IRNazanin" w:hAnsi="IRNazanin" w:eastAsia="IRNazanin"/>
          <w:color w:val="111111"/>
          <w:sz w:val="28"/>
          <w:sz w:val="28"/>
          <w:szCs w:val="28"/>
          <w:rtl w:val="true"/>
          <w:lang w:bidi="fa-IR"/>
        </w:rPr>
        <w:t>و خداست كه پاداشى پرشكوه نزد اوست</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پاداش پرشكوه كه بهشت پرطرات و زيباست، نزد اوست، بنابراين براى خوشايند زن و فرزند و يا به وسوسه آنان مقررات خدا را زير پا نگذاريد و آنان را به جاى بهشت پرنعمت و خشنودى خدا برنگزينيد</w:t>
      </w:r>
      <w:r>
        <w:rPr>
          <w:rFonts w:eastAsia="IRNazanin" w:cs="IRNazanin"/>
          <w:color w:val="111111"/>
          <w:sz w:val="28"/>
          <w:szCs w:val="28"/>
          <w:rtl w:val="true"/>
          <w:lang w:bidi="fa-IR"/>
        </w:rPr>
        <w:t xml:space="preserve">.. </w:t>
      </w:r>
      <w:bookmarkStart w:id="596" w:name="pg19461_211139"/>
    </w:p>
    <w:p>
      <w:pPr>
        <w:pStyle w:val="Heading2"/>
        <w:numPr>
          <w:ilvl w:val="1"/>
          <w:numId w:val="1"/>
        </w:numPr>
        <w:rPr/>
      </w:pPr>
      <w:bookmarkStart w:id="597" w:name="__RefHeading___Toc17121975_1280447820"/>
      <w:bookmarkStart w:id="598" w:name="_Toc206"/>
      <w:bookmarkEnd w:id="596"/>
      <w:bookmarkEnd w:id="597"/>
      <w:r>
        <w:rPr>
          <w:rtl w:val="true"/>
        </w:rPr>
        <w:t>خانواده خود را از آتش دوزخ نجات دهيد</w:t>
      </w:r>
      <w:bookmarkEnd w:id="598"/>
    </w:p>
    <w:p>
      <w:pPr>
        <w:pStyle w:val="BookText"/>
        <w:rPr/>
      </w:pPr>
      <w:r>
        <w:rPr>
          <w:rFonts w:ascii="Amiri" w:hAnsi="Amiri" w:eastAsia="Amiri" w:cs="Amiri"/>
          <w:color w:val="111111"/>
          <w:sz w:val="28"/>
          <w:sz w:val="28"/>
          <w:szCs w:val="28"/>
          <w:rtl w:val="true"/>
          <w:lang w:bidi="ar-SA"/>
        </w:rPr>
        <w:t>يا اَيُّهَا الَّذينَ امَنُوا قُوا اَنْفُسَكُمْ وَ اَهْليكُمْ نارا وَقُودُهَا النّاسُ وَ الْحِجارَةُ عَلَيْها مَلائِكَةٌ غِلاظٌ شِدادٌ لا يَعْصُونَ اللّهَ ما اَمَرَهُمْ وَ يَفْعَلُونَ ما يُؤْمَروُنَ</w:t>
      </w:r>
    </w:p>
    <w:p>
      <w:pPr>
        <w:pStyle w:val="BookText"/>
        <w:rPr/>
      </w:pPr>
      <w:r>
        <w:rPr>
          <w:rFonts w:ascii="IRNazanin" w:hAnsi="IRNazanin" w:eastAsia="IRNazanin"/>
          <w:color w:val="111111"/>
          <w:sz w:val="28"/>
          <w:sz w:val="28"/>
          <w:szCs w:val="28"/>
          <w:rtl w:val="true"/>
          <w:lang w:bidi="fa-IR"/>
        </w:rPr>
        <w:t xml:space="preserve">اى كسانى كه ايمان آورده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خانواده خويش را از آتشى كه هيزم آن انسان ها و سنگ ها است ، نگاهداريد، آتشى كه فرشتگانى بر آن گمارده شده كه خشن و سختگيرند و هرگز مخالفت فرمان خدا نمى كنند و دستورات او را دقيقا اجرا مى نمايند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نگهدارى خويشتن به ترك معاصى و عدم تسليم در برابر شهوات سركش است و نگهدارى خانواده به تعليم و تربيت و امر به معروف و نهى از منكر و فراهم ساختن محيطى پاك و خالى از هرگونه آلودگى در فضاى خانه و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برنامه اى است كه بايد از نخستين سنگ بناى خانواده، يعنى از مقدمات ازدواج و سپس نخستين لحظه تولد فرزند آغاز گردد و در تمام مراحل با برنامه ريزى صحيح و با نهايت دقت ، تعقيب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تعبيرديگر حق زن و فرزند تنها باتأمين هزينه زندگى و مسكن و تغذيه آن ها حاصل نمى شود، مهم تر از آن تغذيه روح و جان آن ها و به كارگرفتن اصول تعليم و تربيت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اين كه تعبير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نگاهداريد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است كه اگر آن ها را به حال خود رها كنيد ، خواه ناخواه به سوى آتش دوزخ پيش مى روند ، شما هستيد كه بايد آن هارا از سقوط در آتش دوزخ حفظ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آتشگيره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ماده قابل اشتعال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كبريت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چرا كه اعراب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آتش دوزخ مانند آتش هاى اين جهان نيست، شعله هاى آن از درون وجود خود انسان ها زبانه مى كشد و از درون سنگ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هر مأمورى براى كارى گمارده شود ، بايد روحياتى متناسب آن داشته باشد و مأموران عذاب طبعا بايد خشن باشند ، چراكه جهنم كانون رحمت نيست ، كانون خشم و غضب الهى است ، اما درعين حال اين مأموران هرگز از مرز عدالت خارج نمى شوند و فرمان خدا را </w:t>
      </w:r>
      <w:bookmarkStart w:id="599" w:name="pg19461_211140"/>
    </w:p>
    <w:p>
      <w:pPr>
        <w:pStyle w:val="BookText"/>
        <w:rPr/>
      </w:pPr>
      <w:bookmarkEnd w:id="599"/>
      <w:r>
        <w:rPr>
          <w:rFonts w:ascii="Amiri" w:hAnsi="Amiri" w:eastAsia="Amiri" w:cs="Amiri"/>
          <w:color w:val="111111"/>
          <w:sz w:val="28"/>
          <w:sz w:val="28"/>
          <w:szCs w:val="28"/>
          <w:rtl w:val="true"/>
          <w:lang w:bidi="ar-SA"/>
        </w:rPr>
        <w:t xml:space="preserve">بى كم وكاست اجرا مى كنند </w:t>
      </w:r>
      <w:r>
        <w:rPr>
          <w:rFonts w:eastAsia="Amiri" w:cs="Amiri" w:ascii="Amiri" w:hAnsi="Amiri"/>
          <w:color w:val="111111"/>
          <w:sz w:val="28"/>
          <w:szCs w:val="28"/>
          <w:rtl w:val="true"/>
          <w:lang w:bidi="ar-SA"/>
        </w:rPr>
        <w:t>.</w:t>
      </w:r>
    </w:p>
    <w:p>
      <w:pPr>
        <w:pStyle w:val="Heading2"/>
        <w:numPr>
          <w:ilvl w:val="1"/>
          <w:numId w:val="1"/>
        </w:numPr>
        <w:rPr/>
      </w:pPr>
      <w:bookmarkStart w:id="600" w:name="__RefHeading___Toc17121977_1280447820"/>
      <w:bookmarkStart w:id="601" w:name="_Toc207"/>
      <w:bookmarkEnd w:id="600"/>
      <w:r>
        <w:rPr>
          <w:rtl w:val="true"/>
        </w:rPr>
        <w:t>تعليم و تربيت خانواده</w:t>
      </w:r>
      <w:bookmarkEnd w:id="601"/>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امر به معروف و نهى از منكر ، يك دستور عام است كه همه مسلمين نسبت به يكديگر دارند ، ولى از آيات فوق و رواياتى كه درباره حقوق فرزند و مانند آن در منابع اسلامى وارد شده است ، به خوبى استفاده مى شود كه انسان در مقابل همسر و فرزند خويش مسؤوليت سنگين ترى دارد و موظف است تا آن جا كه مى تواند در تعليم و تربيت آن ها بكوشد ، آن ها را از گناه بازدارد و به نيكى ها دعوت نمايد ، نه اين كه تنها به تغذيه جسم آن ها قناعت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اجتماع بزرگ از واحدهاى كوچكى تشكيل مى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 هرگاه اين واحدهاى كوچك كه رسيدگى به آن ها آسان تر است ، اصلاح گردد ، كل جامعه نيز اصلاح مى شود و اين مسؤوليت در درجه اول بر عهده پدران و مادران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عصر ما كه امواج كوبنده فساد در بيرون خانواده ها بسيار قوى و خطرناك است ، براى خنثى كردن آن ها از طريق تعليم و تربيت خانوادگى بايد برنامه ريزى اساسى تر و دقيق ترى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آتش هاى قيامت ، بلكه آتش هاى دنيا نيز از درون وجود انسان ها سرچشمه مى گيرد و هركس موظف است خانواده خود را از اين آتش ها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آيه فوق نازل شد ، كسى از ياران پيامبر صلى الله عليه و آله سؤال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چگونه خانواده خود را از آتش دوزخ حفظ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تَأْمُرُهُمْ بِما اَمَرَ اللّهُ وَ تَنْهاهُمْ عَمّا نَهاهُمُ اللّهُ ، اِنْ اَطاعُوكَ كُنْتَ قَدْ وَقَيْتَهُمْ وَ اِنْ عَصَوْكَ كُنْتَ قَدْ قَضَيْتَ ما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امربه معروف و نهى از منكر مى كنى ، اگر ازتو پذيرفتند ، آن هارا از آتش دوزخ حفظ كرده اى و اگر نپذيرفتند ، وظيفه خود را انجام داده اى </w:t>
      </w:r>
      <w:r>
        <w:rPr>
          <w:rFonts w:eastAsia="IRNazanin" w:cs="IRNazanin"/>
          <w:color w:val="111111"/>
          <w:sz w:val="28"/>
          <w:szCs w:val="28"/>
          <w:rtl w:val="true"/>
          <w:lang w:bidi="fa-IR"/>
        </w:rPr>
        <w:t>»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bookmarkStart w:id="602" w:name="pg19461_211141"/>
    </w:p>
    <w:p>
      <w:pPr>
        <w:pStyle w:val="BookText"/>
        <w:rPr/>
      </w:pPr>
      <w:bookmarkEnd w:id="602"/>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نگاه داشتن آمده و در اينجا در قالب فعل امر مى باشد و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آتش دوزخ نگاه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آتشگيره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آمده است</w:t>
      </w:r>
      <w:r>
        <w:rPr>
          <w:rFonts w:eastAsia="IRNazanin" w:cs="IRNazanin"/>
          <w:color w:val="111111"/>
          <w:sz w:val="28"/>
          <w:szCs w:val="28"/>
          <w:rtl w:val="true"/>
          <w:lang w:bidi="fa-IR"/>
        </w:rPr>
        <w:t>.</w:t>
      </w:r>
    </w:p>
    <w:p>
      <w:pPr>
        <w:pStyle w:val="Heading2"/>
        <w:numPr>
          <w:ilvl w:val="1"/>
          <w:numId w:val="1"/>
        </w:numPr>
        <w:rPr/>
      </w:pPr>
      <w:bookmarkStart w:id="603" w:name="__RefHeading___Toc17121979_1280447820"/>
      <w:bookmarkStart w:id="604" w:name="_Toc208"/>
      <w:bookmarkEnd w:id="603"/>
      <w:r>
        <w:rPr>
          <w:rtl w:val="true"/>
        </w:rPr>
        <w:t>مسئوليت هاى چندگانه انسان در زندگى</w:t>
      </w:r>
      <w:bookmarkEnd w:id="604"/>
    </w:p>
    <w:p>
      <w:pPr>
        <w:pStyle w:val="BookText"/>
        <w:rPr/>
      </w:pPr>
      <w:r>
        <w:rPr>
          <w:rFonts w:ascii="IRNazanin" w:hAnsi="IRNazanin" w:eastAsia="IRNazanin"/>
          <w:color w:val="111111"/>
          <w:sz w:val="28"/>
          <w:sz w:val="28"/>
          <w:szCs w:val="28"/>
          <w:rtl w:val="true"/>
          <w:lang w:bidi="fa-IR"/>
        </w:rPr>
        <w:t>با اين بيان، بر هر انسان توحيدگرا و باايمانى در درجه نخست الزام است كه با شكيبايى در اطاعت و فرمانبردارى از خدا و دورى گزيدن خردمندانه و سنجيده از گناه و نافرمانى او و پيروى از هواهاى دل، خود را از آتش دوزخ و نگون سارى در آن حفظ كند و نجات دهد و در كنار اين مسئوليتِ بزرگ خودسازى و خودشكوفايى، به خانه و خانواده و نزديكان خود بينديشد و آنان را نيز در پرتو اخلاص و خيرخواهى و آموزش مفاهيم و مقررات خدا و رهنمود و هشدار و تشويق و ترغيب به سبك و سيره انسانى و دينى هدايت و از آتش گناه و زشتى و ستم نگاه دارد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در ادامه آيه در وصف آن آتش شعله ور و سهمگين مى افزايد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عَلَيْها مَلائِكَةٌ غِلاظٌ شِدادٌ</w:t>
      </w:r>
    </w:p>
    <w:p>
      <w:pPr>
        <w:pStyle w:val="BookText"/>
        <w:rPr/>
      </w:pPr>
      <w:r>
        <w:rPr>
          <w:rFonts w:ascii="IRNazanin" w:hAnsi="IRNazanin" w:eastAsia="IRNazanin"/>
          <w:color w:val="111111"/>
          <w:sz w:val="28"/>
          <w:sz w:val="28"/>
          <w:szCs w:val="28"/>
          <w:rtl w:val="true"/>
          <w:lang w:bidi="fa-IR"/>
        </w:rPr>
        <w:t>آن آتش شعله ورى كه شما را از درغلطيدن به آن هشدار داديم، آتشى است كه هيزم آن مردم اصلاح ناپذير و ستمكار و سنگ ها هستند و فرشتگانى بر آن گمارده شده اند كه پر خشم و سخت گير و سخت دل و بسيار پرتوان و نيرومندند و بر دوزخيان مهر و رحمتى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منظور از اين آتش دهشتناك، آتش شعله ور دوزخ و نگهبانان آن مى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يَعْصُونَ اللّهَ ما أَمَرَهُمْ وَ يَفْعَلُونَ ما يُوءْمَرُونَ</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مأموران و گماردگانى كه هرگز خدا را در آنچه به آنان دستور داده است،</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نافرمانى نمى كنند و بى درنگ و با قدرت و قوت انجام مى دهند و راه گريزى نمى گزارند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فراز چنين دريافت مى گردد كه اين فرشته هاى عذاب نيز از كارهاى ناروا پاك و پاكيزه و در انجام فرمان خدا جدّى هستند و معصوم و پاكند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آيه اين است كه اين فرشته ها در دنيا فرمان خدا را به جان مى خرند و نافرمانى او نمى كنند، نه در سراى آخرت، چرا كه اين جهان جاى عمل شايسته است و نه جهان ديگر؛ و مى دانيم كه آنجا سراى پاداش و كيفر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اين كه آنها در سراى آخرت نگهبانى دوزخ را به فرمان خدا به عهده گرفته و به ستمكاران كيفر كارشان را مى چشانند و در اين كار از اين كه فرمان خدا را مى برند شاد و شادمان هستند و لذت مى برند؛ درست همان گونه كه انسان هاى باايمان در بهشت پرطراوت از نعمت هاى آن لذت مى برند و از خدا خشنودند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هشدار به انسان، اينك شرايط تكان دهنده كفرگرايان و اصلاح ناپذيران را در آستانه دوزخ و يا ميان شعله هاى سهمگين آتش به تابلو مى برد و مى فرمايد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ياأَيُّهَاالَّذِينَ كَفَرُوا لاتَعْتَذِرُوا الْيَوْمَ </w:t>
      </w:r>
      <w:bookmarkStart w:id="605" w:name="pg19461_211143"/>
    </w:p>
    <w:p>
      <w:pPr>
        <w:pStyle w:val="Heading2"/>
        <w:numPr>
          <w:ilvl w:val="1"/>
          <w:numId w:val="1"/>
        </w:numPr>
        <w:rPr/>
      </w:pPr>
      <w:bookmarkStart w:id="606" w:name="__RefHeading___Toc17121981_1280447820"/>
      <w:bookmarkStart w:id="607" w:name="_Toc209"/>
      <w:bookmarkEnd w:id="605"/>
      <w:bookmarkEnd w:id="606"/>
      <w:r>
        <w:rPr>
          <w:rtl w:val="true"/>
        </w:rPr>
        <w:t>ضرورت خوب شنيدن و خوب فكر كردن</w:t>
      </w:r>
      <w:bookmarkEnd w:id="607"/>
    </w:p>
    <w:p>
      <w:pPr>
        <w:pStyle w:val="BookText"/>
        <w:rPr/>
      </w:pPr>
      <w:r>
        <w:rPr>
          <w:rFonts w:ascii="Amiri" w:hAnsi="Amiri" w:eastAsia="Amiri" w:cs="Amiri"/>
          <w:color w:val="111111"/>
          <w:sz w:val="28"/>
          <w:sz w:val="28"/>
          <w:szCs w:val="28"/>
          <w:rtl w:val="true"/>
          <w:lang w:bidi="ar-SA"/>
        </w:rPr>
        <w:t>وَ قالُوا لَوْ كُنّا نَسْمَعُ اَوْ نَعْقِلُ ما كُنّا فى اَصْحابِ السَّعيرِ</w:t>
      </w:r>
    </w:p>
    <w:p>
      <w:pPr>
        <w:pStyle w:val="BookText"/>
        <w:rPr/>
      </w:pPr>
      <w:r>
        <w:rPr>
          <w:rFonts w:ascii="IRNazanin" w:hAnsi="IRNazanin" w:eastAsia="IRNazanin"/>
          <w:color w:val="111111"/>
          <w:sz w:val="28"/>
          <w:sz w:val="28"/>
          <w:szCs w:val="28"/>
          <w:rtl w:val="true"/>
          <w:lang w:bidi="fa-IR"/>
        </w:rPr>
        <w:t xml:space="preserve">و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گوش شنوا داشتيم، يا تعقل مى كرديم ، جزء دوزخيان نبوديم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فَاعْتَرَفُوا بِذَنْبِهِمْ فَسُحْقا لاَِصْحابِ السَّعيرِ</w:t>
      </w:r>
    </w:p>
    <w:p>
      <w:pPr>
        <w:pStyle w:val="BookText"/>
        <w:rPr/>
      </w:pPr>
      <w:r>
        <w:rPr>
          <w:rFonts w:ascii="IRNazanin" w:hAnsi="IRNazanin" w:eastAsia="IRNazanin"/>
          <w:color w:val="111111"/>
          <w:sz w:val="28"/>
          <w:sz w:val="28"/>
          <w:szCs w:val="28"/>
          <w:rtl w:val="true"/>
          <w:lang w:bidi="fa-IR"/>
        </w:rPr>
        <w:t>اين جا است كه به گناه خود اعتراف مى كنند ، دور باشند دوزخيان از رحمت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آيات ضمن بيان سرنوشت وحشتناك دوزخيان ، انگشت روى علت اصلى بدبختى آن ها گذارده شده است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خداوند گوش شنوا و عقل و هوش داده و از سوى ديگر پيامبرانش را با دلايل روشن فرستاده ، اگر اين دو با هم ضميمه شوند ، سعادت انسان تأمين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هنگامى كه انسان گوش دارد اما با آن نمى شنود ، چشم دارد و نمى بيند و عقل دارد و نمى انديشد ، اگر تمام پيامبران الهى و كتب آسمانى به سراغ او آيند ، اثرى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آمده است كه جمعى در محضر پيغمبر اكرم صلى الله عليه و آله مدح و ستايش از مسلمانانى كردند ، رسول خدا صلى الله عليه و 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كَيْفَ عَقْلُ الرَّجُلِ ؟ عقل او 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در ادامه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مصيبتى كه از ناحيه حماقت احمق حاصل مى شود ، بدتر است از فجور فاجران و گناه بدكاران ، خداوند فرداى قيامت مقام بندگان را به مقدار عقل و خرد آن ها بالا مى برد و بر اين اساس به قُرب خداوند نايل مى گردند </w:t>
      </w:r>
      <w:r>
        <w:rPr>
          <w:rFonts w:eastAsia="IRNazanin" w:cs="IRNazanin"/>
          <w:color w:val="111111"/>
          <w:sz w:val="28"/>
          <w:szCs w:val="28"/>
          <w:rtl w:val="true"/>
          <w:lang w:bidi="fa-IR"/>
        </w:rPr>
        <w:t>» .</w:t>
      </w:r>
      <w:r>
        <w:rPr>
          <w:rStyle w:val="FootnoteAnchor"/>
          <w:rtl w:val="true"/>
        </w:rPr>
        <w:footnoteReference w:id="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قفل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ساييدن و نرم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لباس كهنه نيز گفته مى شود ولى در اين جا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دورى از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بنابراين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فَسُحْقا لاَِصْحابِ السَّعير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 اين است كه دوزخيان از رحمت خدا دور باشند و از آن جا كه نفرين خداوند توأم با تحقق خارجى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 جمله دليل بر اين است كه اين گروه به كلى از رحمت خدا دورند </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نخستين بار نيست كه قرآن مجيد به ارزش فوق العاده عقل و خرد اشاره مى كند و گناه عمده دوزخيان و عامل اصلى بدبختى آن ها را ، از كار انداختن اين نيروى الهى مى شمرد ، بلكه هركس با قرآن آشنا باشد ، مى داند كه در مناسبت هاى مختلف اهميت اين موضوع را آشكار ساخته است و على رغم دروغ پردازى هاى كسانى كه مذهب را وسيله تخدير مغزها و ناديده گرفتن فرمان عقل و خرد مى شمرند ، اسلام اساس خداشناسى و سعادت و نجات را بر عقل و خرد مى نهد و روى سخنش در همه جا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اولوا الالباب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اولوا الابصار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انديشمندان و دانشمندان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درمنابع اسلامى روايات بسيار زيادى در اين زمينه وارد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معتبرترين منابع حديث ماست ، نيز روايات زيادى مطرح شده است كه به ذكر دو مورد از آن ها اكتفا مى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از على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بر آدم نازل شد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مأمورم كه تو را ميان يكى از اين سه موهبت مخيّر كنم تا يكى را برگزينى و بقيه را رها كنى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آدم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جبرئيل در پاسخ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آدم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برگزيدم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جبرئيل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را رها كنيد و به دنبال كار خود برويد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مأموريم همه جا با عقل باشيم و از آن جدا نشويم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جبرئيل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 كه چنين است به مأموريت خود عمل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به آسمان صعود كرد </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 xml:space="preserve">اين لطيف ترين تعبيرى است كه ممكن است درباره عقل و خرد و نسبت آن با حيا و دين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اگر عقل از دين جدا گردد ، با اندك چيزى بر باد مى رود ، يا به انحراف كشيده مى شود و اما حيا كه مانع انسان از ارتكاب زشتى ها و گناهان است ، آن نيز ثمره شجره معرفت و عقل و خرد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نشان مى دهدكه آدم، سهم قابل ملاحظه اى از عقل داشت كه به هنگام مخيّر شدن در ميان اين سه چيز ، مرحله بالاتر عقل را برگزيد و در سايه آن هم دين را </w:t>
      </w:r>
      <w:r>
        <w:rPr>
          <w:rFonts w:eastAsia="IRNazanin" w:cs="IRNazanin"/>
          <w:color w:val="111111"/>
          <w:sz w:val="28"/>
          <w:szCs w:val="28"/>
          <w:rtl w:val="true"/>
          <w:lang w:bidi="fa-IR"/>
        </w:rPr>
        <w:t xml:space="preserve">. </w:t>
      </w:r>
      <w:bookmarkStart w:id="608" w:name="pg19461_211145"/>
    </w:p>
    <w:p>
      <w:pPr>
        <w:pStyle w:val="BookText"/>
        <w:rPr/>
      </w:pPr>
      <w:bookmarkEnd w:id="608"/>
      <w:r>
        <w:rPr>
          <w:rFonts w:ascii="IRNazanin" w:hAnsi="IRNazanin" w:eastAsia="IRNazanin"/>
          <w:color w:val="111111"/>
          <w:sz w:val="28"/>
          <w:sz w:val="28"/>
          <w:szCs w:val="28"/>
          <w:rtl w:val="true"/>
          <w:lang w:bidi="fa-IR"/>
        </w:rPr>
        <w:t>تصاحب كرد و هم حيا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از امام صادق مى خوانيم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كانَ عاقِلاً كانَ لَهُ دينٌ، وَ مَنْ كانَ لَهُ دينٌ 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عاقل باشد، دين دارد و كسى كه دين داشته باشد ، داخل بهشت مى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بنابراين بهشت جاى عاقلان است </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 xml:space="preserve">البتّه عقل در اين جا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راستين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نه شيطنت هاى شياطين كه در سياستمداران جبّار و ظالم جهان ديده مى شود كه به گفته امام صادق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شَبيهَةٌ بِالْعَقْلِ ، وَ لَيْسَتْ بِالْعَقْلِ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عقل است، ولى عقل نيست</w:t>
      </w:r>
      <w:r>
        <w:rPr>
          <w:rFonts w:eastAsia="IRNazanin" w:cs="IRNazanin"/>
          <w:color w:val="111111"/>
          <w:sz w:val="28"/>
          <w:szCs w:val="28"/>
          <w:rtl w:val="true"/>
          <w:lang w:bidi="fa-IR"/>
        </w:rPr>
        <w:t>»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Heading2"/>
        <w:numPr>
          <w:ilvl w:val="1"/>
          <w:numId w:val="1"/>
        </w:numPr>
        <w:rPr/>
      </w:pPr>
      <w:bookmarkStart w:id="609" w:name="__RefHeading___Toc17121983_1280447820"/>
      <w:bookmarkStart w:id="610" w:name="_Toc210"/>
      <w:bookmarkEnd w:id="609"/>
      <w:r>
        <w:rPr>
          <w:rtl w:val="true"/>
        </w:rPr>
        <w:t>راز سقوط درآتش دوزخ ناديده گرفتن مبانى عقلى است</w:t>
      </w:r>
      <w:bookmarkEnd w:id="610"/>
    </w:p>
    <w:p>
      <w:pPr>
        <w:pStyle w:val="BookText"/>
        <w:rPr/>
      </w:pPr>
      <w:r>
        <w:rPr>
          <w:rFonts w:ascii="IRNazanin" w:hAnsi="IRNazanin" w:eastAsia="IRNazanin"/>
          <w:color w:val="111111"/>
          <w:sz w:val="28"/>
          <w:sz w:val="28"/>
          <w:szCs w:val="28"/>
          <w:rtl w:val="true"/>
          <w:lang w:bidi="fa-IR"/>
        </w:rPr>
        <w:t>از پيامبر گرامى صلى الله عليه و آله آورده اند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الرَّجُلَ لَيَكُونَ مِنْ اَهْلِ الْجِهادِ وَ مِنْ اَهْلِ الصَّلاةِ وَ الصِّيامِ وَ مِمَّنْ يَأْمُرُ بِالْمَعْرُوفِ وَ يَنْهى عَنِ الْمُنْكَرِ وَ ما يُجْزى يَوْمَ الْقِيامَةِ اِلاّ عَلى قَدْرِ عَقْلِه</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كسانى هستند كه در زندگى دنيا به جهاد و دفاع برخاسته و نماز و روزه را ارج نهاده و به انجام رسانده اند و نيز به ارزش ها و والايى ها و قانون گرايى و عدالت فراخوانده و از قانون گريزى و گناه هشدار داده اند، امّا در روز رستاخيز بر همؤ اين كارهايشان به اندازه خردمندى و خردورزيشان در زندگى، پاداش داده مى شوند و نه به اندازه انجام كارهايشان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در حضور پيامبر صلى الله عليه و آله از مردى به خوبى ياد كردند و او را به شايسته كردارى وصف نمودند، امّا آن حضرت به جاى پرسش از كارهاى شايستؤ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آن بنده خدا چگونه است؟كَيْفَ عَقْلُ الرَّجُلِ؟</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عبادت و تلاش او در انجام كارهاى شايسته سخن مى گوييم، امّا شما از عقل و خرد او مى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نُخْبِرُكَ عَنْ اِجْتِهادِه فِى الْعِبادَةِ وَ اَصْنافِ الْخَيْرِ وَ تَسْأَلُنا عَنْ عَقْلِه؟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الاَْحْمَقَ يُصيبُ بِحُمْقِه اَعْظَمُ مِنْ فُجُورِ الْفاجِرِ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رنج و مصيبتى كه به دليل سبك مغزى و كم خردى حكومت ها و تاريك انديشى جامعه ها دامانگير آنان مى گردد، بسيار بدتر و سهمگين تر از فسق و فجور بدكاران و گناهكاران است و آنان را به رنج و انحطاط مى 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يَرْتَفِعُ الْعِبادُ غَدا فِى الدَّرَجاتِ وَ يَنالُونَ الزُّلْفى مِنْ رَبِّهِمْ عَلى قَدْرِ عُقُولِهِمْ</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و بر اين اساس است كه خداى فرزانه در روز رستاخيز مقام بندگان خود را بر اساس چگونگى خردمندى و خردورزى آنان اوج مى بخشد و آنان با اين ملاك و معيار به مقام قرب نايل مى آيند، نه بر اساس انجام نماز و يا گرفتن روزه يا انفاق و ديگر كارها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دور شدن آمده و در آيؤ شريفه تقديرى دارد كه اين گونه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اَسْحَقَهُمُ اللّهُ اِسْحاقا وَ سُحْقا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آنان را از مهر و رحمت خويش سخت دور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ريشؤ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گرفته شده و واژه ذَنْب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نه به صورت تثنيه بسته مى شود و نه جمع؛ و هنگامى كه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نشانگر تفاوت و اختلاف در جنس گناهان است و نه شمار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جاست كه دوزخيان تيره بخت به گناه خويش اعتراف مى كنند، امّا اين اقرار و اعتراف، ديگر سودى برايشان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فَسُحْقاً لِأَصْحابِ السَّعِيرِ</w:t>
      </w:r>
    </w:p>
    <w:p>
      <w:pPr>
        <w:pStyle w:val="BookText"/>
        <w:rPr/>
      </w:pPr>
      <w:r>
        <w:rPr>
          <w:rFonts w:ascii="IRNazanin" w:hAnsi="IRNazanin" w:eastAsia="IRNazanin"/>
          <w:color w:val="111111"/>
          <w:sz w:val="28"/>
          <w:sz w:val="28"/>
          <w:szCs w:val="28"/>
          <w:rtl w:val="true"/>
          <w:lang w:bidi="fa-IR"/>
        </w:rPr>
        <w:t>پس بر اين دوزخيان و اهل آتش شعله ور، دورى از رحمت و مهر خدا باد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فراز از آيه در حقيقت نفرينى است بر آنان و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كه چنين است خدا آنان را از مهر و رحمت خود دور سازد و به عذاب دوزخ گرفتارشان كند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611" w:name="pg19461_211147"/>
    </w:p>
    <w:p>
      <w:pPr>
        <w:pStyle w:val="Heading2"/>
        <w:numPr>
          <w:ilvl w:val="1"/>
          <w:numId w:val="1"/>
        </w:numPr>
        <w:rPr/>
      </w:pPr>
      <w:bookmarkStart w:id="612" w:name="__RefHeading___Toc17121985_1280447820"/>
      <w:bookmarkStart w:id="613" w:name="_Toc211"/>
      <w:bookmarkEnd w:id="611"/>
      <w:bookmarkEnd w:id="612"/>
      <w:r>
        <w:rPr>
          <w:rtl w:val="true"/>
        </w:rPr>
        <w:t>مصاحبه با دوزخيان</w:t>
      </w:r>
      <w:bookmarkEnd w:id="613"/>
    </w:p>
    <w:p>
      <w:pPr>
        <w:pStyle w:val="BookText"/>
        <w:rPr/>
      </w:pPr>
      <w:r>
        <w:rPr>
          <w:rStyle w:val="FootnoteAnchor"/>
          <w:rtl w:val="true"/>
        </w:rPr>
        <w:footnoteReference w:id="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آياتى كه گذشت قرآن شريف، مصاحبؤ كوتاه، امّا تكاندهنده و درس آموزى را از دوزخيان به تابلو مى برد و روشنگرى مى كند كه آنان چگونه پس از ورود به آتش شعله ور دوزخ، از سوى فرشتگان و نگهبانان آتش مورد پرسش قرار مى گيرند و در پاسخ آنان، به راز سقوط خويش در دوزخ انگشت مى گذارند و به صراحت اعتراف و اقرار مى كنند كه مهم ترين راز نگونسارى و سقوط آنان به آتش شعله ور دوزخ، آن بود كه در زندگى دنيا خرد خويش را به كار نينداخته و خردمندانه و خردورزانه زندگى نكرده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گاه با حسرت و افسوسى جانكاه آه مى كشند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نيز در زندگى خويش گوش شنوا و چشم بينا و انديشؤ پويا و خردِكوشا و دل حق پذير داشتيم و مى انديشيديم و خردمندانه زندگى مى كرديم، اينك از دوزخيان تيره بخت نبوديم</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 لَوْ كُنّا نَسْمَعُ أَوْ نَعْقِلُ ما كُنّا فِي أَصْحابِ السَّعِيرِ</w:t>
      </w:r>
      <w:r>
        <w:rPr>
          <w:rStyle w:val="FootnoteAnchor"/>
        </w:rPr>
        <w:footnoteReference w:id="330"/>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614" w:name="pg19461_211148"/>
    </w:p>
    <w:p>
      <w:pPr>
        <w:pStyle w:val="Heading2"/>
        <w:numPr>
          <w:ilvl w:val="1"/>
          <w:numId w:val="1"/>
        </w:numPr>
        <w:rPr/>
      </w:pPr>
      <w:bookmarkStart w:id="615" w:name="__RefHeading___Toc17121987_1280447820"/>
      <w:bookmarkStart w:id="616" w:name="_Toc212"/>
      <w:bookmarkEnd w:id="614"/>
      <w:bookmarkEnd w:id="615"/>
      <w:r>
        <w:rPr>
          <w:rtl w:val="true"/>
        </w:rPr>
        <w:t>اگر مى خواهيد خانواده سبز داشته باشيد گناه نكنيد</w:t>
      </w:r>
      <w:bookmarkEnd w:id="616"/>
    </w:p>
    <w:p>
      <w:pPr>
        <w:pStyle w:val="BookText"/>
        <w:rPr/>
      </w:pPr>
      <w:r>
        <w:rPr>
          <w:rFonts w:ascii="Amiri" w:hAnsi="Amiri" w:eastAsia="Amiri" w:cs="Amiri"/>
          <w:color w:val="111111"/>
          <w:sz w:val="28"/>
          <w:sz w:val="28"/>
          <w:szCs w:val="28"/>
          <w:rtl w:val="true"/>
          <w:lang w:bidi="ar-SA"/>
        </w:rPr>
        <w:t>فَقُلْتُ اسْتَغْفِروُا رَبَّكُمْ اِنَّهُ كانَ غَفّارا</w:t>
      </w:r>
    </w:p>
    <w:p>
      <w:pPr>
        <w:pStyle w:val="BookText"/>
        <w:rPr/>
      </w:pPr>
      <w:r>
        <w:rPr>
          <w:rFonts w:ascii="IRNazanin" w:hAnsi="IRNazanin" w:eastAsia="IRNazanin"/>
          <w:color w:val="111111"/>
          <w:sz w:val="28"/>
          <w:sz w:val="28"/>
          <w:szCs w:val="28"/>
          <w:rtl w:val="true"/>
          <w:lang w:bidi="fa-IR"/>
        </w:rPr>
        <w:t xml:space="preserve">به آن ها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خويش آمرزش طلبيد كه او بسيار آمرزنده است</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يُرْسِلِ السَّماآءَ عَلَيْكُمْ مِدْرارا</w:t>
      </w:r>
    </w:p>
    <w:p>
      <w:pPr>
        <w:pStyle w:val="BookText"/>
        <w:rPr/>
      </w:pPr>
      <w:r>
        <w:rPr>
          <w:rFonts w:ascii="IRNazanin" w:hAnsi="IRNazanin" w:eastAsia="IRNazanin"/>
          <w:color w:val="111111"/>
          <w:sz w:val="28"/>
          <w:sz w:val="28"/>
          <w:szCs w:val="28"/>
          <w:rtl w:val="true"/>
          <w:lang w:bidi="fa-IR"/>
        </w:rPr>
        <w:t>تا باران هاى پربركت آسمان را پى در پى بر شما فرستد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يُمْدِدْكُمْ بِاَمْوالٍ وَ بَنينَ وَ يَجْعَلْ لَكُمْ جَنّاتٍ وَ يَجْعَلْ لَكُمْ اَنْهارا</w:t>
      </w:r>
    </w:p>
    <w:p>
      <w:pPr>
        <w:pStyle w:val="BookText"/>
        <w:rPr/>
      </w:pPr>
      <w:r>
        <w:rPr>
          <w:rFonts w:ascii="Amiri" w:hAnsi="Amiri" w:eastAsia="Amiri" w:cs="Amiri"/>
          <w:color w:val="111111"/>
          <w:sz w:val="28"/>
          <w:sz w:val="28"/>
          <w:szCs w:val="28"/>
          <w:rtl w:val="true"/>
          <w:lang w:bidi="ar-SA"/>
        </w:rPr>
        <w:t>و شما را با اموال و فرزندان فراوان امداد كند و باغ هاى سرسبز و نهرهاى جارى در اختيارتان قرار دهد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 xml:space="preserve">نوح در ادامه بيانات مؤثر خود براى هدايت قوم لجوج و سركش خود اين بار روى بشارت و تشويق تكيه مى كند و به آن ها وعده مؤكد مى دهد كه اگر از شرك و گناه توبه كنند ، خدا درهاى رحمت خويش را از هر سو به روى آن ها مى گشايد </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آسمان را بر شما مى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قدر باران مى بارد كه گويى آسمان دارد نازل مى شود ، اما چون باران رحمت است نه ويرانى مى آورد و نه آسيبى مى رساند ، بلكه در همه جا مايه خرّمى و سرسبزى و طراوت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هم باران رحمت معنوى و هم باران پربركت مادى او شما را فرامى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يك نعمت بزرگ معنوى و پنج نعمت بزرگ مادى را به آن ها وعده داده ؛ نعمت بزرگ معنوى ، بخشودگى گناهان و پاك شدن از آلودگى كفر و عصيان است، اما نعمت هاى مادى، ريزش باران هاى مفيد و به موقع و پربركت، فزونى اموال ، فزونى فرزندان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سرمايه هاى انسانى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باغ هاى پربركت و نهرهاى آب جارى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ايمان و تقوا طبق گواهى قرآن مجيد هم موجب آبادى دنيا و هم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دربعضى از روايات آمده است كه وقتى اين قوم لجوج از قبول دعوت نوح سر باز زدند ، خشكسالى و قحطى آن هارا فراگرفت و بسيارى از اموال و فرزندانشان هلاك شدند ، زنان عقيم گشتند و كمتر بچه مى آوردند ، نوح به آن 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ايمان بياوريد ، همه اين مصائب و بلاها </w:t>
      </w:r>
    </w:p>
    <w:p>
      <w:pPr>
        <w:pStyle w:val="BookText"/>
        <w:rPr/>
      </w:pPr>
      <w:r>
        <w:rPr>
          <w:rFonts w:ascii="IRNazanin" w:hAnsi="IRNazanin" w:eastAsia="IRNazanin"/>
          <w:color w:val="111111"/>
          <w:sz w:val="28"/>
          <w:sz w:val="28"/>
          <w:szCs w:val="28"/>
          <w:rtl w:val="true"/>
          <w:lang w:bidi="fa-IR"/>
        </w:rPr>
        <w:t xml:space="preserve">از شما دفع خواهد شد ، ولى آن ها اعتنايى به او نكردند و همچنان سرسختى نشان دادند تا عذاب نهايى فرارسيد و همه را درو كرد </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آيات مختلف قرآن از جمله آيات فوق ، اين نكته به خوبى استفاده مى شود كه ايمان و عدالت مايه آبادى جامعه ها و كفر و ظلم و گناه مايه ويرانى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مى خوانيم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اَنَّ اَهْلَ الْقُرى امَنُوا وَ اتَّقَوْا لَفَتَحْنا عَلَيْهِمْ بَرَكاتٍ مِنَ السَّمآءِ وَ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اهل شهرها و آبادى ها ايمان بياورند و تقوا پيشه كنند ، درهاى بركات آسمان و زمين را به روى آن ها مى گشاييم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روم مى خوانيم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ظَهَرَ الْفَسادُ فِى الْبَرِّ وَ الْبَحْرِ بِما كَسَبَتْ اَيْدِى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در خشكى و دريا بر اثر اعمال مردم ظاهر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درآيه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شورى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اَصابَكُمْ مِنْ مُصيبَةٍ فَبِما كَسَبَتْ اَيْديكُمْ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مصيبتى به شما مى رسد ، به خاطر اعمال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يك رابطه معنوى نيست ، بلكه علاوه بر رابطه معنوى كه آثارش را به خوبى مى بينيم ، رابطه مادى روشنى نيز در اين زمينه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و بى ايمانى ، منشأ عدم احساس مسؤوليت ، قانون شكنى و فراموش كردن ارزش هاى اخلاقى است و اين امور سبب از ميان رفتن وحدت جامعه ها ، متزلزل شدن پايه هاى اعتماد و اطمينان ، هدر رفتن نيروهاى انسانى و اقتصادى و به هم خوردن تعادل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جامعه اى كه اين امور بر آن حاكم گردد ، به سرعت عقب نشينى كرده و راه سقوط و نابودى را در پيش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مى بينيم جوامعى هستند كه با وجود عدم ايمان و تقوا از پيشرفت نسبى وضع مادى برخوردارند ، آن را نيز بايد مرهون رعايت نسبى بعضى از اصول اخلاقى بدانيم كه ميراث انبياى پيشين و نتيجه زحمات رهبران الهى و علماء در طول قرن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آيات فوق در روايات اسلامى نيز روى اين معنى زياد تكيه شده است كه استغفار و ترك گناه سبب فزونى روزى و بهبودى زندگى مى شود ،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از على آمده كه فرمود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اَكْثِرِ الاِْسْتِغْفارَ تَجْلِبِ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استغفار كن تا روزى را به سوى خود جلب كنى </w:t>
      </w:r>
      <w:r>
        <w:rPr>
          <w:rFonts w:eastAsia="Amiri" w:cs="Amiri" w:ascii="Amiri" w:hAnsi="Amiri"/>
          <w:color w:val="111111"/>
          <w:sz w:val="28"/>
          <w:szCs w:val="28"/>
          <w:rtl w:val="true"/>
          <w:lang w:bidi="ar-SA"/>
        </w:rPr>
        <w:t>» .</w:t>
      </w:r>
      <w:r>
        <w:rPr>
          <w:rStyle w:val="FootnoteAnchor"/>
          <w:rtl w:val="true"/>
        </w:rPr>
        <w:footnoteReference w:id="331"/>
      </w:r>
      <w:r>
        <w:rPr>
          <w:rFonts w:ascii="IRNazanin" w:hAnsi="IRNazanin" w:eastAsia="IRNazanin"/>
          <w:color w:val="111111"/>
          <w:sz w:val="28"/>
          <w:sz w:val="28"/>
          <w:szCs w:val="28"/>
          <w:rtl w:val="true"/>
          <w:lang w:bidi="fa-IR"/>
        </w:rPr>
        <w:t xml:space="preserve">در حقيقت مجازات بسيارى از گناهان ، محروميت هايى در اين جهان است و هنگامى كه انسان از آن توبه كند و راه پاكى و تقوا را پيش گيرد ، خداوند اين مجازات را از او برطرف مى سازد </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حقيقت در بسيارى ديگر از آيات قرآن نيز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اين كه در روايات اسلامى مى خوانيم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بن صبيح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حسن بصرى بودم ، مردى از در وارد شد و از خشكسالى آباديش شكايت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به او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استغفار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ديگرى آمد از فقر شكايت كرد ، به او نيز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استغفار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سومى آمد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دعاكن كه خداوند پسرى به من بدهد، به او نيز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استغفار كن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ربيع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تعجب كردم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كس نزد تو مى آيد و مشكلى دارد و تقاضاى نعمتى ، به او همين دستور را مى دهى و به همه مى گويى استغفار كنيد و از خدا طلب آمرزش نماييد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درجواب من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چه را گفتم ، از پيش خود نگفتم ، من اين مطلب را از كلام خدا كه از پيامبرش نوح حكايت مى كند، استفاده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آيات سوره نوح را كه در بالا ذكرشد ، تلاوت كرد</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آن ها كه عادت دارند از اين مسايل آسان بگذرند ، فورا يك نوع ارتباط و پيوند معنوى ناشناخته در ميان اين امور قائل مى شوند و از هر گونه تحليل بيشتر خود را راحت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بيشتر دقت كنيم ، در ميان اين امور پيوندهاى نزديكى مى يابيم ، كه توجه به آن ها مسايل مادى و معنوى را در متن جامعه همچون تار و پود پارچه به هم مى آميزد و يا همانند ريشه و ساقه درخت با گل و ميوه آن ربط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جامعه است كه روح تعاون و همكارى را از دست دهد و جنگ و نزاع و خونريزى را جانشين آن سازد و زمين هاى خرّم و سرسبز و وضع اقتصادى مرفّهى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جامعه است كه مردمش آلوده انواع هوس ها باشند و در عين حال نيرومند و پابرجا در مقابل دشمنان ايستادگى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صراحت 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مسأله اخلاقى نيست مگر اين كه اثر مفيد و سازنده اى در زندگى مادى مردم دارد و هيچ اعتقاد و </w:t>
      </w:r>
      <w:r>
        <w:rPr>
          <w:rFonts w:eastAsia="IRNazanin" w:cs="IRNazanin"/>
          <w:color w:val="111111"/>
          <w:sz w:val="28"/>
          <w:szCs w:val="28"/>
          <w:rtl w:val="true"/>
          <w:lang w:bidi="fa-IR"/>
        </w:rPr>
        <w:t xml:space="preserve">. </w:t>
      </w:r>
      <w:bookmarkStart w:id="617" w:name="pg19461_211151"/>
    </w:p>
    <w:p>
      <w:pPr>
        <w:pStyle w:val="BookText"/>
        <w:rPr/>
      </w:pPr>
      <w:bookmarkEnd w:id="617"/>
      <w:r>
        <w:rPr>
          <w:rFonts w:ascii="IRNazanin" w:hAnsi="IRNazanin" w:eastAsia="IRNazanin"/>
          <w:color w:val="111111"/>
          <w:sz w:val="28"/>
          <w:sz w:val="28"/>
          <w:szCs w:val="28"/>
          <w:rtl w:val="true"/>
          <w:lang w:bidi="fa-IR"/>
        </w:rPr>
        <w:t>ايمان صحيحى پيدا نمى شود مگر اين كه در ساختن يك جامعه اى آباد و آزاد و مستقل و نيرومند سهم به سزايى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كه مسايل اخلاقى و ايمان مذهبى و توحيد را از مسايل مادى جدا مى كنند ، نه مسايل معنوى را درست شناخته اند و نه مسايل مادى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دين به صورت يك سلسله تشريفات و آداب ظاهرى خالى از محتوا در ميان مردم باشد ، بديهى است تأثيرى در نظام مادى اجتماع نخواهد داشت، اما آن گاه كه اعتقادات معنوى و روحانى آن چنان در اعماق روح انسان نفوذ كند كه آثارش در دست و پا و چشم و گوش و زبان و تمام ذرات وجودش ظاهر گردد ، آثار سازنده اين اعتقادات در جامعه بر هيچ كس مخفى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ما بعضى از مراحل پيوند استغفار را با نزول بركات مادى نتوانيم درست درك كنيم ولى بدون شك قسمت بيشترى از آن براى ما قابل درك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انقلاب اسلامى كشور ما ايران در اين عصر و زمان به خوبى مشاهده كرديم كه اعتقادات اسلامى و نيروى اخلاق و معنويت چگونه توانست بر نيرومندترين اسلحه زمان و قوى ترين ارتش ها و قدرت هاى استعمارى پيروز گردد و اين نشان مى دهد كاربرد عقايد دينى و اخلاق مثبت معنوى تا چه حد در مسايل اجتماعى و سياسى زياد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مِدْرار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ريزش پياپى و بسيار باران گفته مى شود و از ريشؤ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در اصل به مفهوم ريزش شير از پستان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مفهوم يارى رساندن و كمك كردن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واژه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ثروت و دارايى است، امّادر فرهنگ عرب در اصل به شتر گفته مى شد</w:t>
      </w:r>
      <w:r>
        <w:rPr>
          <w:rFonts w:eastAsia="IRNazanin" w:cs="IRNazanin"/>
          <w:color w:val="111111"/>
          <w:sz w:val="28"/>
          <w:szCs w:val="28"/>
          <w:rtl w:val="true"/>
          <w:lang w:bidi="fa-IR"/>
        </w:rPr>
        <w:t>.</w:t>
      </w:r>
    </w:p>
    <w:p>
      <w:pPr>
        <w:pStyle w:val="Heading2"/>
        <w:numPr>
          <w:ilvl w:val="1"/>
          <w:numId w:val="1"/>
        </w:numPr>
        <w:rPr/>
      </w:pPr>
      <w:bookmarkStart w:id="618" w:name="__RefHeading___Toc17121989_1280447820"/>
      <w:bookmarkStart w:id="619" w:name="_Toc213"/>
      <w:bookmarkEnd w:id="618"/>
      <w:r>
        <w:rPr>
          <w:rtl w:val="true"/>
        </w:rPr>
        <w:t>تأثير توبه و استغفار در افزايش رزق و روزى و فرزندان</w:t>
      </w:r>
      <w:bookmarkEnd w:id="619"/>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كه در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نيامد و بلاى خشكسال و گرفتارى به خودنمايى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منبر رفت تا طلب باران كند، امّا نتوانست و به ناگزير به آمرزش خواهى و استغفار پرداخت و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 كه ما از تو طلب باران نشنيديم؛ پاسخ داد من آمرزش خواستم تا آسمان را برانگيزد و باران را بر ما بفرستد؛ و آن گاه به تلاوت اين آيات پرداخت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اسْتَغْفِرُوا رَبَّكُمْ إِنَّهُ كانَ غَفّاراً </w:t>
      </w:r>
    </w:p>
    <w:p>
      <w:pPr>
        <w:pStyle w:val="BookText"/>
        <w:rPr/>
      </w:pPr>
      <w:r>
        <w:rPr>
          <w:rFonts w:ascii="Amiri" w:hAnsi="Amiri" w:eastAsia="Amiri" w:cs="Amiri"/>
          <w:color w:val="111111"/>
          <w:sz w:val="28"/>
          <w:sz w:val="28"/>
          <w:szCs w:val="28"/>
          <w:rtl w:val="true"/>
          <w:lang w:bidi="ar-SA"/>
        </w:rPr>
        <w:t>يُرْسِلِ السَّماءَ عَلَيْكُمْ مِدْراراً</w:t>
      </w:r>
    </w:p>
    <w:p>
      <w:pPr>
        <w:pStyle w:val="BookText"/>
        <w:rPr/>
      </w:pPr>
      <w:r>
        <w:rPr>
          <w:rFonts w:ascii="Amiri" w:hAnsi="Amiri" w:eastAsia="Amiri" w:cs="Amiri"/>
          <w:color w:val="111111"/>
          <w:sz w:val="28"/>
          <w:sz w:val="28"/>
          <w:szCs w:val="28"/>
          <w:rtl w:val="true"/>
          <w:lang w:bidi="ar-SA"/>
        </w:rPr>
        <w:t>به هر حال حضرت نوح به بيان خود ادامه داد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يُمْدِدْكُمْ بِأَمْوالٍ وَ بَنِينَ</w:t>
      </w:r>
    </w:p>
    <w:p>
      <w:pPr>
        <w:pStyle w:val="BookText"/>
        <w:rPr/>
      </w:pPr>
      <w:r>
        <w:rPr>
          <w:rFonts w:ascii="Amiri" w:hAnsi="Amiri" w:eastAsia="Amiri" w:cs="Amiri"/>
          <w:color w:val="111111"/>
          <w:sz w:val="28"/>
          <w:sz w:val="28"/>
          <w:szCs w:val="28"/>
          <w:rtl w:val="true"/>
          <w:lang w:bidi="ar-SA"/>
        </w:rPr>
        <w:t>از او آمرزش بخواهيد تابر ثروت و فرزندان شمابيفزايد و شمارا از اين راه يارى 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يَجْعَلْ لَكُمْ جَنّاتٍ و برايتان بوستان هاى سرسبز و پرطراوت پديد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يَجْعَلْ لَكُمْ أَنْهاراً و جويبارهايى لبريز از آب زلال برايتان روان سازد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از آز و حرص آنان به دنيا و ارزش هاى دنيوى آگاه بود، به همين جهت از آنان خواست تا براى رسيدن به دنياى آزاد و آباد هم كه شده است به خداى يكتا ايمان آورند و راه عدالت خواهى را در پيش گيرند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نزد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 و از قحطى و خشكسالى شكوه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آن مرد را به آمرزش خواهى و توبه فراخواند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 ديگرى آمد و از فقر و بينوايى ناليد، او را نيز به توبه و آمرزش خواهى و دعا سفارش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سومى از راه رسيد و از نازايى همسر و نداشتن فرزند شكوه كرد و دعا خواست تا خدا به او پسرى روزى سازد، كه به او نيز همين نسخه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او گفتيم چگونه براى دردها و خواسته هاى رنگارنگ يك نسخه مى نگارد؟</w:t>
      </w:r>
    </w:p>
    <w:p>
      <w:pPr>
        <w:pStyle w:val="BookText"/>
        <w:rPr/>
      </w:pP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قرآن آموخته ام كه درمان هر سه درد و راه نجات از هر سه مشكلى كه عنوان گرديد، توبؤ راستين و آمرزش خواهى واقعى و بازگشت خالصانه به سوى خدا و مقررات اوست و آن گاه به تلاوت آيات مورد بحث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آورده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به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شرفياب گرديد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ثروت بسيارى دارم، امّا از نعمت فرزند محروم هستم، چه كنم؟</w:t>
      </w:r>
    </w:p>
    <w:p>
      <w:pPr>
        <w:pStyle w:val="BookText"/>
        <w:rPr/>
      </w:pPr>
      <w:r>
        <w:rPr>
          <w:rFonts w:ascii="Amiri" w:hAnsi="Amiri" w:eastAsia="Amiri" w:cs="Amiri"/>
          <w:color w:val="111111"/>
          <w:sz w:val="28"/>
          <w:sz w:val="28"/>
          <w:szCs w:val="28"/>
          <w:rtl w:val="true"/>
          <w:lang w:bidi="ar-SA"/>
        </w:rPr>
        <w:t>فَقالَ جُعِلْتُ فِداكَ اِنّى كَثيرُ الْمالِ وَ لَيْسَ يُولَدُ لى وَلَدٌ فَهَلْ مِنْ حيلَةٍ؟</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كار اين است كه به مدت يك سال، هر شب از خداى خويش آمرزش بخواهى و خالصانه دعا كنى؛ و اگر شبى فراموش كردى در روز آن، قضاى آن را به جا آور كه به خواسته ات خواهى رسيد، چرا كه خدا در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اِسْتَغْفِرُوا رَبَّكُمْ</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xml:space="preserve">. </w:t>
      </w:r>
      <w:bookmarkStart w:id="620" w:name="pg19461_211153"/>
    </w:p>
    <w:p>
      <w:pPr>
        <w:pStyle w:val="Heading2"/>
        <w:numPr>
          <w:ilvl w:val="1"/>
          <w:numId w:val="1"/>
        </w:numPr>
        <w:rPr/>
      </w:pPr>
      <w:bookmarkStart w:id="621" w:name="__RefHeading___Toc17121991_1280447820"/>
      <w:bookmarkStart w:id="622" w:name="_Toc214"/>
      <w:bookmarkEnd w:id="620"/>
      <w:bookmarkEnd w:id="621"/>
      <w:r>
        <w:rPr>
          <w:rtl w:val="true"/>
        </w:rPr>
        <w:t>دعاى حضرت نوح براى خانواده</w:t>
      </w:r>
      <w:bookmarkEnd w:id="622"/>
    </w:p>
    <w:p>
      <w:pPr>
        <w:pStyle w:val="BookText"/>
        <w:rPr/>
      </w:pPr>
      <w:r>
        <w:rPr>
          <w:rFonts w:ascii="Amiri" w:hAnsi="Amiri" w:eastAsia="Amiri" w:cs="Amiri"/>
          <w:color w:val="111111"/>
          <w:sz w:val="28"/>
          <w:sz w:val="28"/>
          <w:szCs w:val="28"/>
          <w:rtl w:val="true"/>
          <w:lang w:bidi="ar-SA"/>
        </w:rPr>
        <w:t>رَبِّ اغْفِرْ لى وَ لِوالِدَىَّ وَ لِمَنْ دَخَلَ بَيْتِىَ مُؤْمِنا وَ لِلْمُؤْمِنينَ وَ الْمُؤْمِناتِ وَ لا تَزِدِ الظّالِمينَ اِلاّ تَبارا</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بيامرز و همچنين پدر و مادرم و تمام كسانى را كه با ايمان وارد خانه من شدند و جميع مردان و زنان باايمان را و ظالمان را جُز هلاكت ميفزا</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 xml:space="preserve">و چنين است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بعد از آن همه زحمت و تلاش در راه خدا باز هم خويش را مقصّر مى دانند و هرگز گرفتار غرور و خودبزرگ بينى نمى شوند ، نه همچون افراد كم ظرفيت كه با انجام يك كار كوچك چنان مغرور مى شوند كه گويى از خداوند طلبكارند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در حقيقت براى چند نفر طلب آمرزش مى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خودش ، مبادا قصور و ترك اولايى از او سرزده باشد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پدر و مادرش ، به عنوان قدردانى و حق شناسى از زحمات آنان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تمام كسانى كه به او ايمان آوردند، هر چند كم بودند و سپس همراه او سوار بر كشتى شدند كه آن كشتى نيز خانه نوح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مردان و زنان باايمان درتمام جهان و درتمام طول تاريخ و ازاين جارابطه خود را با مؤمنان سراسر عالم برقرار مى سازد </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در پايان باز تأكيد بر نابودى ظالمان مى كند ، اشاره به اين كه آن ها به خاطر ظلمشان مستحق چنين عذابى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نيز 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بيت در اين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هر كس وارد ولايت گردد، در خانه انبياء وارد شده است </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در آيه مورد بحث ادامؤ دعاى نوح است كه نيايشگرانه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اغْفِرْ لِي وَ لِوالِدَيَّ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 پدر و مادرم ببخشاى و ما را بيامرز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پدر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نام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دو توحيدگرا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پاره اى نيز برآنند كه منظور نوح،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آنان را دعا مى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لِمَنْ دَخَلَ بَيْتِيَ مُوءْمِناً و نيز همه كسانى راكه برسراى من درآيند موردآمرزش قرار 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ديدگاه برخى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كسى را كه بر نيايشگاه من و يا بر كشتى ام در آيد، او را بيامرز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لِلْمُوءْمِنِينَ وَ الْمُوءْمِناتِ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منظور او از مردان و زنان توحيدگرا، امت پيامبرند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تَزِدِ الظّالِمِينَ إِلاّ تَباراً و جز بر هلاكت و نابودى بيدادگران ميفزاى</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انديشمندان گفته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دو دعا كرد، كه يكى براى كيفر ظالمان بود و ديگرى براى آمرزش موءمنان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دانيم كه نفرين او بر كفرگرايان و ظالمان باعث نابودى آنان شد، اميد كه دعاى او در حق مردم توحيدگرا و كمال جو نيز به هدف اجابت برسد و باعث رستگارى و نجات ما گردد</w:t>
      </w:r>
      <w:r>
        <w:rPr>
          <w:rFonts w:eastAsia="IRNazanin" w:cs="IRNazanin"/>
          <w:color w:val="111111"/>
          <w:sz w:val="28"/>
          <w:szCs w:val="28"/>
          <w:rtl w:val="true"/>
          <w:lang w:bidi="fa-IR"/>
        </w:rPr>
        <w:t xml:space="preserve">. </w:t>
      </w:r>
      <w:bookmarkStart w:id="623" w:name="pg19461_211155"/>
    </w:p>
    <w:p>
      <w:pPr>
        <w:pStyle w:val="Heading2"/>
        <w:numPr>
          <w:ilvl w:val="1"/>
          <w:numId w:val="1"/>
        </w:numPr>
        <w:rPr/>
      </w:pPr>
      <w:bookmarkStart w:id="624" w:name="__RefHeading___Toc17121993_1280447820"/>
      <w:bookmarkStart w:id="625" w:name="_Toc215"/>
      <w:bookmarkEnd w:id="623"/>
      <w:bookmarkEnd w:id="624"/>
      <w:r>
        <w:rPr>
          <w:rtl w:val="true"/>
        </w:rPr>
        <w:t>سندى بزرگ برفضيلت خانواده پيامبر صلى الله عليه و آله</w:t>
      </w:r>
      <w:bookmarkEnd w:id="625"/>
    </w:p>
    <w:p>
      <w:pPr>
        <w:pStyle w:val="BookText"/>
        <w:rPr/>
      </w:pPr>
      <w:r>
        <w:rPr>
          <w:rFonts w:ascii="Amiri" w:hAnsi="Amiri" w:eastAsia="Amiri" w:cs="Amiri"/>
          <w:color w:val="111111"/>
          <w:sz w:val="28"/>
          <w:sz w:val="28"/>
          <w:szCs w:val="28"/>
          <w:rtl w:val="true"/>
          <w:lang w:bidi="ar-SA"/>
        </w:rPr>
        <w:t>اِنَّ الاَْبْرارَ يَشْرَبُونَ مِنْ كَأْسٍ كانَ مِزاجُها كافُورا</w:t>
      </w:r>
    </w:p>
    <w:p>
      <w:pPr>
        <w:pStyle w:val="BookText"/>
        <w:rPr/>
      </w:pPr>
      <w:r>
        <w:rPr>
          <w:rFonts w:ascii="Amiri" w:hAnsi="Amiri" w:eastAsia="Amiri" w:cs="Amiri"/>
          <w:color w:val="111111"/>
          <w:sz w:val="28"/>
          <w:sz w:val="28"/>
          <w:szCs w:val="28"/>
          <w:rtl w:val="true"/>
          <w:lang w:bidi="ar-SA"/>
        </w:rPr>
        <w:t xml:space="preserve">ابرار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جامى مى نوشند كه با عطر خوشى آميخته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عليهماالسلام بيمار شدند ، پيامبر صلى الله عليه و آله با جمعى از ياران به عيادتشان آمدند و به على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بود نذرى براى شفاى فرزندان خود مى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و فاطمه عليهاالسلام و فضّه كه خادمه آن ها بود ، نذر كردند كه اگر آن ها شفا يابند ، سه روز روزه بگيرند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بعضى از روايات حسن و حسين عليهماالسلام نيز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نذر مى كنيم روزه بگيريم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نگذشت كه هر دو شفا يافتند ، در حالى كه از نظر مواد غذايى ، در مضيقه بودند ، على سه من جو قرض نمود و فاطمه عليهاالسلام يك سوم آن را آرد كرده و نان پخت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افطار سائلى بر درِ خانه ايشان آمد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عَلَيْكُمْ اَهْلَ بَيْتِ مُحَمَّد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شمااى خاندان محمد صلى الله عليه و آله ، مستمندى از مستمندان مسلمين هستم ، غذايى به من بدهيد ، خداوند به شما از غذاهاى بهشتى مرحمت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ها همگى مسكين را بر خود مقدم داشتند و سهم خود را به او دادند و آن شب جُز آب ننوشيدند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روزدوم را همچنان روزه گرفتند و موقع افطار وقتى غذا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جوين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آماده كرده بودند، يتيمى بر درِ خانه آمد، آن روز نيز ايثاركردند و غذاى خود را به او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ديگر با آب افطار كردند و روز بعد را نيز روزه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سومين روز اسيرى هنگام غروب آفتاب بر درِ خانه آمد ، باز سهم غذاى خود رابه او دادند ، صبح كه شد، على ، دست حسن و حسين عليه السلام را گرفته بود و خدمت پيامبر صلى الله عليه و آله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پيامبر صلى الله عليه و آله آن ها را مشاهده كرد ، ديد از شدت گرسنگى مى لرزند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حالى را كه در شما مى بينم ، براى من بسيار گران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برخاست و با آن ها حركت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وارد خانه فاطمه عليهاالسلام شد ، ديد در محراب عبادت ايستاده ، در حالى كه از شدت گرسنگى شكم او به پشت چسبيده و چشم هايش به گودى نشسته ، پيامبر صلى الله عليه و آله </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ناراحت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وقت جبرئيل نازل گشت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محمد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سوره را بگير ، خداوند به خاطر داشتن چنين خاندانى به تو تهنيت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او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گفته اند كه از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سَعْيُكُمْ مَشْكُورا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مجموعا هيجده آيه است ، در اين جا نازل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در بالا آورديم ، نصّ حديثى است كه با كمى اختصار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مشترك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روايات زيادى كه دراين باره نقل شده ، آمده است و در همان كتاب از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علماى معروف اهل سنّت نام مى برد كه اين حديث را در كتاب هاى خود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ذكر نام كتاب و صفحه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روايت فوق از رواياتى است كه در ميان اهل سنت مشهور بلكه متواتر است </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و اما علماى شيعه همه اتفاق نظر دارند كه اين هيجده آيه يا مجموع اين سوره ، در ماجراى فوق نازل شده است و همگى بدون استثناء در كتب تفسير يا حديث ، روايت مربوط به آن را به عنوان يكى از افتخارات و فضايل بزرگ على و فاطمه زهرا عليهاالسلام و فرزندانشان عليهم السلام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چنان كه در آغاز سوره گفتيم ، اين مطلب به قدرى معروف و مشهور است كه در اشعار شُعراء و حتى در شعر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شافعى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اى را كه در اينجا لازم به يادآورى مى دانيم ، اين است كه به گفته جمعى از دانشمندان اسلامى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معروف اهل سنّت ، بسيارى از نعمت هاى بهشتى در اين سوره برشمرده شده است ولى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حور العين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غالبا در قرآن مجيد در شمار نعمت هاى بهشتى آمده ، مطلقا سخنى مطرح نيست ، ممكن است اين امر به خاطر نزول اين سوره درباره فاطمه زهرا و همسر و فرزندانش عليهم السلام باشد كه به احترام بانوى اسلام عليهاالسلام ذكرى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ميان نيامده است </w:t>
      </w:r>
      <w:r>
        <w:rPr>
          <w:rFonts w:eastAsia="IRNazanin" w:cs="IRNazanin"/>
          <w:color w:val="111111"/>
          <w:sz w:val="28"/>
          <w:szCs w:val="28"/>
          <w:rtl w:val="true"/>
          <w:lang w:bidi="fa-IR"/>
        </w:rPr>
        <w:t>.</w:t>
      </w:r>
      <w:r>
        <w:rPr>
          <w:rStyle w:val="FootnoteAnchor"/>
          <w:rtl w:val="true"/>
        </w:rPr>
        <w:footnoteReference w:id="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وسعت و گستردگى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همين جهت صحراهاى وسيع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و از آن جا كه افراد نيكوكار اعمالشان ، نتايج گسترده اى در سطح جامعه دارد ، اين واژه بر آن 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اطلاق مى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كسر 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گفته اند فرق بين 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نيكى توأم با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در حالى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معنى اعمّى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درلغت معانى متعددى دارد و يكى از معانى معروفش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بوى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نيز گياهى است خوشبو و از ديگر معانى اش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معمولى است كه بوى تندى دارد و براى مصارف طبى از جمله ضدعفونى كردن ، 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طبق آيه فوق اين شراب طهور بهشتى بسيار معطر و خوشبو است كه هم ذائقه از آن لذت مى برد و هم شامّه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واژه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معنى نيكوكار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پياله يا ظرف شراب 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نيكوكار و شايسته كردار آمده، و در آيه منظور كسى است كه خدا را اطاعت مى كند و كارهاى خوب انجام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ديدگاه خاندان پيامبر صلى الله عليه و آله و رهروان راه آنان و بسيارى از مخالفان آنان، نيكان و پاكان و شايستگان مورد نظر آيه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فاطمه، حسن و حسين كه درود خدا بر آنان باد و آيه مورد بحث و آيات پس از آن در وصف آنان فرود آمده است</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ديگر اين است كه همه مسلمانان اتفاق نظر دارند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خاندان گرانمايه هستند،</w:t>
      </w:r>
      <w:r>
        <w:rPr>
          <w:rStyle w:val="FootnoteAnchor"/>
          <w:rtl w:val="true"/>
        </w:rPr>
        <w:footnoteReference w:id="337"/>
      </w:r>
      <w:r>
        <w:rPr>
          <w:rFonts w:ascii="IRNazanin" w:hAnsi="IRNazanin" w:eastAsia="IRNazanin"/>
          <w:color w:val="111111"/>
          <w:sz w:val="28"/>
          <w:sz w:val="28"/>
          <w:szCs w:val="28"/>
          <w:rtl w:val="true"/>
          <w:lang w:bidi="fa-IR"/>
        </w:rPr>
        <w:t>اما اين ادعا در باره ديگران سخت مورد اختلاف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عَيْنا يَشْرَبُ بِها عِبادُ اللّهِ يُفَجِّروُنَها تَفْجيرا</w:t>
      </w:r>
    </w:p>
    <w:p>
      <w:pPr>
        <w:pStyle w:val="BookText"/>
        <w:rPr/>
      </w:pPr>
      <w:r>
        <w:rPr>
          <w:rFonts w:ascii="IRNazanin" w:hAnsi="IRNazanin" w:eastAsia="IRNazanin"/>
          <w:color w:val="111111"/>
          <w:sz w:val="28"/>
          <w:sz w:val="28"/>
          <w:szCs w:val="28"/>
          <w:rtl w:val="true"/>
          <w:lang w:bidi="fa-IR"/>
        </w:rPr>
        <w:t>از چشمه اى كه بندگان خاص خدا از آن مى نوشند و از هر جا بخواهند آن را جارى مى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يُفَجِّروُنَ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تَفْجير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ريشه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كه به معنى شكافتن وسيع است ، خواه شكافتن زمين باشد ياچيز ديگر و از آن جاكه نور صبح گويى پرده شب را مى شكافد ،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و به شخص فاسق از اين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كه پرده حيا و پاكى را دريده و از مسير حق خارج شده است ، اما در آيه مورد بحث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شكافتن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چشمه شراب طهور چنان در اختيار ابرار و عباداللّه است كه هرجا اراده كنند، از همان جا سر برمى آورد و جالب اينكه در حديثى از امام باقر نقل شده كه در توصيف آن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چشمه اى است در خانه پيغمبر اسلام صلى الله عليه و آله كه از آن جا به خانه ساير پيامبران و مؤمنان جارى مى شود </w:t>
      </w:r>
      <w:r>
        <w:rPr>
          <w:rFonts w:eastAsia="IRNazanin" w:cs="IRNazanin"/>
          <w:color w:val="111111"/>
          <w:sz w:val="28"/>
          <w:szCs w:val="28"/>
          <w:rtl w:val="true"/>
          <w:lang w:bidi="fa-IR"/>
        </w:rPr>
        <w:t>» .</w:t>
      </w:r>
      <w:r>
        <w:rPr>
          <w:rStyle w:val="FootnoteAnchor"/>
          <w:rtl w:val="true"/>
        </w:rPr>
        <w:footnoteReference w:id="338"/>
      </w:r>
      <w:r>
        <w:rPr>
          <w:rFonts w:ascii="IRNazanin" w:hAnsi="IRNazanin" w:eastAsia="IRNazanin"/>
          <w:color w:val="111111"/>
          <w:sz w:val="28"/>
          <w:sz w:val="28"/>
          <w:szCs w:val="28"/>
          <w:rtl w:val="true"/>
          <w:lang w:bidi="fa-IR"/>
        </w:rPr>
        <w:t>آرى همان گونه كه در دنيا چشمه هاى علم و رحمت از خانه پيامبر اكرم صلى الله عليه و آله به سوى بندگان خدا و نيكان سرازير مى شود ، در آخرت كه تجسم بزرگى از اين برنامه است ، چشمه شراب طهور الهى از همين بيت وحى مى جوشد و شاخه هاى آن به خانه هاى مؤمنان سرازير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اين كه در ميان نعمت هاى فراوان بهشتى كه در اين سوره آمده است ، نخستين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طهورِ معطّرِ خاصى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و اين شايد به خاطر آن است كه پس از فراغ از حساب محشر در نخستين گام كه در بهشت مى نهند ، با نوشيدن از اين شراب ، هرگونه اندوه و ناراحتى و ناخالصى را از درون جان خود مى شويند و سرمست از عشق حق ، به استفاده از ساير مواهب بهشتى مى پردازند </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آيات به ذكر اعمال و اوصافى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 پرداخته و با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ذكر پنج وصف دليل استحقاق آن ها را نسبت به اين همه نعمت هاى بى مانند توضيح مى 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آن ها به نذر خود وفا مى كنند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روزى كه عذاب و شرّآن گسترده است، مى ترسند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اطعام مى كنند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اعمال خود اخلاص 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هر حالى از خداوند خوف 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اختصاص دادن چشمه و نوشيدن از آن به بندگان خدا به خاطر گراميداشت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يُفَجِّرُونَها تَفْجِيراً</w:t>
      </w:r>
    </w:p>
    <w:p>
      <w:pPr>
        <w:pStyle w:val="BookText"/>
        <w:rPr/>
      </w:pPr>
      <w:r>
        <w:rPr>
          <w:rFonts w:ascii="Amiri" w:hAnsi="Amiri" w:eastAsia="Amiri" w:cs="Amiri"/>
          <w:color w:val="111111"/>
          <w:sz w:val="28"/>
          <w:sz w:val="28"/>
          <w:szCs w:val="28"/>
          <w:rtl w:val="true"/>
          <w:lang w:bidi="ar-SA"/>
        </w:rPr>
        <w:t>از هر كجا كه بخواهند آن را از برابر كاخ ها و سراهاى خويش روان مى سازند</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تَفْجير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شكافتن و روان ساختن آب، يا شكافتن هر چيزى آمده و در بهشت براى جارى ساختن چشمه و نهر بسان دنيا نياز به حفارى و گودبردارى نيست، بلكه انسان شايسته كردار هنگامى كه بخواهد جويبارى در برابر كاخ و يا به سوى بوستان خويش پديد آورد و روان سازد، با كشيدن يك خط آب جوشيدن آغاز مى كند و روان مى 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يُوفُونَ بِالنَّذْرِ وَ يَخافُونَ يَوْما كانَ شَرُّهُ مُسْتَطيرا</w:t>
      </w:r>
    </w:p>
    <w:p>
      <w:pPr>
        <w:pStyle w:val="BookText"/>
        <w:rPr/>
      </w:pPr>
      <w:r>
        <w:rPr>
          <w:rFonts w:ascii="IRNazanin" w:hAnsi="IRNazanin" w:eastAsia="IRNazanin"/>
          <w:color w:val="111111"/>
          <w:sz w:val="28"/>
          <w:sz w:val="28"/>
          <w:szCs w:val="28"/>
          <w:rtl w:val="true"/>
          <w:lang w:bidi="fa-IR"/>
        </w:rPr>
        <w:t>آن ها به نذر خود وفا مى كنند و از روزى كه عذابش گسترده است ، مى ترسند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مُسْتَطير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 و پراكنده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اشاره به عذاب هاى گوناگون و وسيع آن روز عظيم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وقتى آن ها به نذرهايى كه بر خويشتن واجب كرده اند ، وفا مى كنند ، به طريق اولى واجبات الهى را محترم شمرده و در انجام آن مى 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آن ها از شرّ آن روز بزرگ اشاره به ايمانشان به مسأله معاد و احساس مسؤوليت شديد در برابر فرمان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هابه خوبى معادرا باور كرده اند و به تمام كيفرهاى بدكاران در آن روز ايمان دارند و اثر اين ايمان در اعمالشان كاملاً نمايان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Amiri" w:hAnsi="Amiri" w:eastAsia="Amiri" w:cs="Amiri"/>
          <w:color w:val="111111"/>
          <w:sz w:val="28"/>
          <w:sz w:val="28"/>
          <w:szCs w:val="28"/>
          <w:rtl w:val="true"/>
          <w:lang w:bidi="ar-SA"/>
        </w:rPr>
        <w:t>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تعهد بر انجام كار شايسته اى است كه انسان انجام آن را بر خود لازم مى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 و فراگير و گاه به معنى ماندگار 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آنان به اين وصف اخلاقى و انسانى آراسته بودند كه به نذر و عهد خويش وفا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وفاى به نذر آن است كه انسان وقتى براى عبادت و انجام كار شايسته اى با خدا عهد بست و كارى را بر خود لازم شمرد آن را آن گونه كه شايسته و بايسته است به انجام رساند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آيه شريفه از عذاب و كيفر روز رستاخيز،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 كند؛ چرا كه آن روز براى تجاوزكاران و ظالمان خيرى نيست، گرچه در واقع آن روز روزى نيكوست و آنان در خور اين كيفر هستند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يُطْعِمُونَ الطَّعامَ عَلى حُبِّهِ مِسْكينا وَ يَتيما وَ اَسيرا</w:t>
      </w:r>
    </w:p>
    <w:p>
      <w:pPr>
        <w:pStyle w:val="BookText"/>
        <w:rPr/>
      </w:pPr>
      <w:r>
        <w:rPr>
          <w:rFonts w:ascii="Amiri" w:hAnsi="Amiri" w:eastAsia="Amiri" w:cs="Amiri"/>
          <w:color w:val="111111"/>
          <w:sz w:val="28"/>
          <w:sz w:val="28"/>
          <w:szCs w:val="28"/>
          <w:rtl w:val="true"/>
          <w:lang w:bidi="ar-SA"/>
        </w:rPr>
        <w:t xml:space="preserve">و غذاى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اين كه به آن علاقه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دارند، به مسكين و يتيم و اسير مى دهند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 xml:space="preserve">اطعام كردن آن ها ساده نيست ، بلكه توأم با ايثار در هنگام نياز شديد است و از سوى ديگر اطعامى است گسترده كه انواع نيازمندان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مى شود و به اين ترتيب رحمتشان عام و خدمتشان گسترده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بازمى گردد، يعنى در عين اين كه علاقه به طعام دارند، آن را انفاق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اما اين كه اين اسير اشاره به كدام اسير است، در ميان مفسران گفتگو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گفته اند منظور اسيرانى است كه از مشركان و كفار مى گرفتند و به قلمرو حكومت اسلامى در مدينه مى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دراين جا اين سؤال پيش مى آيدكه مطابق شأن نزول، مرد اسير هنگام افطار بر درِ خانه على آمد ، مگر اسيران زندانى نبودند؟ اما با توجه به يك نكته پاسخ اين سؤال روشن مى شود كه طبق نقل تواريخ در زمان پيامبر صلى الله عليه و آله مطلقا زندانى وجود نداشت و حضرت صلى الله عليه و آله اسيران را تقسيم كرده وبه دست مسلمانان مى سپرد و مى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مراقب آن ها باشيد و به آن ها نيكى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كه توانايى بر تأمين غذاى آن ها نداشتند ، از ديگر مسلمانان براى اطعام اسيران كمك مى گرفتند و آن ها را همراه خود و يا حتى بدون همراهى خود به سراغ ساير مسلمانان مى فرستادند تا به آن ها كمك كنند ، زيرا در آن موقع مسلمانان سخت در مضيقه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بعدا كه حكومت اسلامى گسترش پيدا كرد و تعداد اسيران بالا گرفت و حتى مجرمان با گسترش دامنه حكومت ، زياد شدند ، زندان به وجود آمد و ارتزاق اسيران و مجرمان از طريق بيت المال صوت مى گرفت </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 تنها در آيات مورد بحث اطعام طعام را يكى از كارهاى برجسته ابرار و عباداللّه مى شمرد ، بلكه در بسيارى از آيات قرآن روى اين معنى تكيه و تأكيد شده است و </w:t>
      </w:r>
    </w:p>
    <w:p>
      <w:pPr>
        <w:pStyle w:val="BookText"/>
        <w:rPr/>
      </w:pPr>
      <w:r>
        <w:rPr>
          <w:rFonts w:ascii="IRNazanin" w:hAnsi="IRNazanin" w:eastAsia="IRNazanin"/>
          <w:color w:val="111111"/>
          <w:sz w:val="28"/>
          <w:sz w:val="28"/>
          <w:szCs w:val="28"/>
          <w:rtl w:val="true"/>
          <w:lang w:bidi="fa-IR"/>
        </w:rPr>
        <w:t>نشان مى دهد اين كار در پيشگاه خدا محبوبيت خاصى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نگاه به دنياى امروز كنيم كه طبق اخبار منتشره هر سال ميليون ها نفراز گرسنگى مى ميرند، در حالى كه در مناطق ديگر دنيا آن قدر غذاى اضافى به زباله دان ها مى ريزند كه حسابى براى آن نيست ، اهميت اين دستور اسلامى از يكسو و دورى دنياى امروز از موازين اخلاقى از سوى ديگر روشن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و احاديث اسلامى نيز تأكيد بسيارى در اين زمينه ديده مى شود كه به عنوان نمونه چند حديث را در اين جا مى آوريم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حديثى از پيامبر صلى الله عليه و آله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اَطْعَمَ ثَلاثَةَ نَفَرٍ مِنَ الْمُسْلِمينَ اَطْعَمَهُ اللّهُ مِنْ ثَلاثِ جَنانٍ في مَلَكُوتِ السَّمواتِ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سه نفر از مسلمانان را اطعام كند، خداوند او را از سه باغ بهشتى در ملكوت آسمان ها اطعام خواهد كرد </w:t>
      </w:r>
      <w:r>
        <w:rPr>
          <w:rFonts w:eastAsia="IRNazanin" w:cs="IRNazanin"/>
          <w:color w:val="111111"/>
          <w:sz w:val="28"/>
          <w:szCs w:val="28"/>
          <w:rtl w:val="true"/>
          <w:lang w:bidi="fa-IR"/>
        </w:rPr>
        <w:t>» .</w:t>
      </w:r>
      <w:r>
        <w:rPr>
          <w:rStyle w:val="FootnoteAnchor"/>
          <w:rtl w:val="true"/>
        </w:rPr>
        <w:footnoteReference w:id="33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امام صادق 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اَطْعَمَ مُؤْمِنا حَتّى يُشْبِعَهُ لَمْ يَدْرِ اَحَدٌ مِنْ خَلْقِ اللّهِ ما لَهُ مِنَ الاَْجْرِ فِى الاْخِرَةِ لا مَلَكٌ مُقَرَّبٌ ، وَ لا نَبِىٌّ مُرْسَلٌ اِلاَّ اللّهُ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مؤمنى را اطعام كند تا سير شود ، احدى از خلق خدا نمى داند چقدر در آخرت پاداش دارد و نه فرشتگان مقرّب الهى و نه پيامبران مرسل ، جُز خداوند كه پروردگار عالميان است </w:t>
      </w:r>
      <w:r>
        <w:rPr>
          <w:rFonts w:eastAsia="IRNazanin" w:cs="IRNazanin"/>
          <w:color w:val="111111"/>
          <w:sz w:val="28"/>
          <w:szCs w:val="28"/>
          <w:rtl w:val="true"/>
          <w:lang w:bidi="fa-IR"/>
        </w:rPr>
        <w:t>» .</w:t>
      </w:r>
      <w:r>
        <w:rPr>
          <w:rStyle w:val="FootnoteAnchor"/>
          <w:rtl w:val="true"/>
        </w:rPr>
        <w:footnoteReference w:id="34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حديث ديگرى از همان امام آمده است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لاََنْ اُطْعِمَ مُؤْمِنا مُحْتاجا اَحَبُّ اِلَىَّ مِنْ اَنْ اَزوُرَهُ وَ لاََنْ اَزوُرَهُ اَحَبُّ اِلَىَّ مِنْ اَنْ اُعْتِقَ عَشَرَ رِقابٍ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مؤمن نيازمندى را اطعام كنم ، نزد من محبوب تر است از اين كه تنها به ديدار او بروم و اگر به ديدار او بروم ، نزد من محبوب تر است از اين كه ده برده را آزاد كنم </w:t>
      </w:r>
      <w:r>
        <w:rPr>
          <w:rFonts w:eastAsia="IRNazanin" w:cs="IRNazanin"/>
          <w:color w:val="111111"/>
          <w:sz w:val="28"/>
          <w:szCs w:val="28"/>
          <w:rtl w:val="true"/>
          <w:lang w:bidi="fa-IR"/>
        </w:rPr>
        <w:t>» .</w:t>
      </w:r>
      <w:r>
        <w:rPr>
          <w:rStyle w:val="FootnoteAnchor"/>
          <w:rtl w:val="true"/>
        </w:rPr>
        <w:footnoteReference w:id="341"/>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اين كه در روايات تنها روى نيازمندان و گرسنگان تكيه نشده ، بلكه در بعضى صريحا آمده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مؤمنان ، هرچند بى نياز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همچون آزاد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كردن برده است و اين نشان مى دهد كه هدف از اين كار علاوه بر رفع نيازمندى ها ، جلب محبت و تحكيم پيوندهاى دوستى و صميميت است ، به عكس آن چه در دنياى مادى امروز معمول است كه گاه دو دوست نزديك ، يا دو خويشاوند به مهمانخانه اى مى روند ، هركدام بايد سهم خود را بپردازند ، گويى مسأله ميهمانى كردن مخصوصا نفرات بسيار براى آنان بسيار شگفت آور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روايات نيز تصريح شده كه اطعام گرسنگان به طور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مؤمن و مسلمان هم نباشند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افضل اعمال است ، چنان كه در روايتى از پيامبر اسلام صلى الله عليه و آله آمده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اَفْضَلِ الاَْعْمالِ عِنْدَاللّهِ اِبْرادُ الْكِبادِ الْحارَّةِ وَ اِشْباعُ الْكِبادِ الْجائِعَةِ وَ الَّذي نَفْسُ مُحَمَّدٍ صلى الله عليه و آله بِيَدِهِ لا يُؤْمِنُ بي عَبْدٌ يَبيتُ شَبْعانَ وَ اَخُوهُ اَوْ قالَ جارُهُ الْمُسْلِمُ جائِعٌ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برترين اعمال نزد خدا ، خنك كردن جگرهاى داغ است و سير كردن شكم هاى گرسنه، سوگند به كسى كه جان محمد صلى الله عليه و آله در دست اوست ، بنده اى كه شب سير بخوابد و برادر يا فرمود همسايه مسلمانش گرسنه باشد ، به من ايمان نياورده است </w:t>
      </w:r>
      <w:r>
        <w:rPr>
          <w:rFonts w:eastAsia="IRNazanin" w:cs="IRNazanin"/>
          <w:color w:val="111111"/>
          <w:sz w:val="28"/>
          <w:szCs w:val="28"/>
          <w:rtl w:val="true"/>
          <w:lang w:bidi="fa-IR"/>
        </w:rPr>
        <w:t>» .</w:t>
      </w:r>
      <w:r>
        <w:rPr>
          <w:rStyle w:val="FootnoteAnchor"/>
          <w:rtl w:val="true"/>
        </w:rPr>
        <w:footnoteReference w:id="342"/>
      </w:r>
      <w:r>
        <w:rPr>
          <w:rFonts w:ascii="IRNazanin" w:hAnsi="IRNazanin" w:eastAsia="IRNazanin"/>
          <w:color w:val="111111"/>
          <w:sz w:val="28"/>
          <w:sz w:val="28"/>
          <w:szCs w:val="28"/>
          <w:rtl w:val="true"/>
          <w:lang w:bidi="fa-IR"/>
        </w:rPr>
        <w:t xml:space="preserve">ذيل حديث فوق گرچه درباره سير كردن مسلمانان است ، ولى آغاز آن هر تشنه و گرسنه اى را شامل مى شود و بعيد نيست گستردگى مفهوم آن حتى حيوانات را نيز شامل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در اين فراز خداى فرزانه ويژگى بشردوستى و مردم خواهى آنان را به تابلو مى برد و نشان مى دهد كه آنان در فراز و نشيب هاى زندگى ديگران را بر خود مقدم داشته و در اوج گرسنگى و نياز و علاقه شديد به غذا و مواد غذايى كه تنها مى توانست نياز آنان را برطرف سازد، آن را براى خشنودى خدا به ديگرى هديه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ويژگى پاكان و نيكان در آيه ديگرى نيز آمده است كه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يُؤْثِرُونَ عَلى اَنْفُسِهِمْ وَ لَوْ كانَ بِهِمْ خَصاصَةٌ</w:t>
      </w:r>
      <w:r>
        <w:rPr>
          <w:rStyle w:val="FootnoteAnchor"/>
          <w:rtl w:val="true"/>
        </w:rPr>
        <w:footnoteReference w:id="343"/>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چند در خود نيازى سخت احساس كنند، ديگران را بر خود مقدم مى دارند و</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ثروت و امكانات خود را در اختيار آنان قرار مى دهند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صلى الله عليه و آله آورده است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مُسْلِمٍ اَطْعَمَ مُسْلِماً عَلى جُوعٍ اِلاّ اَطْعَمَهُ اللّهُ مِنْ ثِمارِ الْجَنَّةِ وَ ما مِنْ مُسْلِمٍ كَسا اَخاهُ عَلى عُرىً اِلاّ كَساهُ اللّهُ مِنْ خُضْرِ الْجَنَّةٍ وَ مَنْ سَقى مُسْلِماً عَلى ظَمَأٍ سَقاهُ اللّهُ مِنَ الرَّحيقِ</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هر انسان توحيدگرايى مسلمان ديگرى را كه در فشار گرسنگى است ميهمان نمايد و سير كند، خدا او را از ميوه هاى بهشت مى خوراند و كسى كه ديگرى را از برهنگى بپوشاند، خدا او را از لباس هاى بهشت بهره ور مى سازد و كسى كه مسلمانى را سيراب سازد و از تشنگى نجات دهد، خدا او را از نوشابه هاى سربسته و وصف ناپذير بهشت سيراب خواهد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مورد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شريفه دو نظر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باور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گردد و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وجود عشق و علاقه به غذاى خويش آن را در راه خشنودى خدا به همنوعان و همدينان خويش مى خورانند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باور پاره اى ضمير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 گردد و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پاس عشق به خدا و دوستى او يتيم و بينوا و اسير را غذا مى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مِسْكِيناً وَ يَتِيماً وَ أَسِيراً</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كودكى است كه پدر خود را به گونه اى از دست داده باشد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كسى است كه او را از سرزمين هاى شرك و كفر گرفته باشند؛ امّا 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زندانى مسلمان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اِنَّما نُطْعِمُكُمْ لِوَجْهِ اللّهِ لا نُريدُ مِنْكُمْ جَزاءً وَ لا شُكُورا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براى خدا اطعام مى كنيم و هيچ پاداش و تشكرى از شما نمى خواهيم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 xml:space="preserve">اين برنامه منحصر به مسأله اطعام نيست كه تمام اعمالشان مخلصانه و براى ذات پاك خداوند است و هيچ چشمداشتى به پاداش مردم و حتى تقدير و تشكر آن ها نيست و اصولاً در اسلام ، ارزش عمل به خلوص نيّت است وگرنه اعمالى كه انگيزه هاى غير الهى داشته باشند ، خواه رياكارانه باشد و يا به خاطر هواى نفس و يا تشكر و قدردانى مردم يا پاداش مادى ، هيچ گونه ارزش معنوى و الهى ندارد و حديث مشهور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عَمَلَ اِلاّ بِالنِّيَّةِ وَ اِنَّمَا الاَْعْمالُ بِالنِّيّاتِ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همين معنى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ذات خدا است وگرنه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جسمانى ندارد و اين همان چيزى است كه در ساير آيات قرآن نيز روى آن تكيه و تأكيد شده است ، در آيه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مى خوانيم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تُنْفِقُونَ اِلاَّ ابْتِغاءَ وَجْهِ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جُز براى خداوند انفاق نكنيد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جبير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اين نكته را نه به زبان آورده اند و نه به قلم، بلكه اين خداى آگاه و حق شناس است كه آنان را به خاطر اخلاص و بشردوستى شان مى ستايد و كارشان را پاس مى دارد تا ديگران بر اين روش ترغيب گردند و اصل بشردوستى و محروم نوازى و دست يارى به سوى مردم گشودن، يك شيوه و روش همگى و عمومى شود و جاى خصلت نكوهيده، خودخواهى و خودپسندى را بگيرد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اِنّا نَخافُ مِنْ رَبِّنا يَوْما عَبُوسا قَمْطَريرا</w:t>
      </w:r>
    </w:p>
    <w:p>
      <w:pPr>
        <w:pStyle w:val="BookText"/>
        <w:rPr/>
      </w:pPr>
      <w:r>
        <w:rPr>
          <w:rFonts w:ascii="IRNazanin" w:hAnsi="IRNazanin" w:eastAsia="IRNazanin"/>
          <w:color w:val="111111"/>
          <w:sz w:val="28"/>
          <w:sz w:val="28"/>
          <w:szCs w:val="28"/>
          <w:rtl w:val="true"/>
          <w:lang w:bidi="fa-IR"/>
        </w:rPr>
        <w:t>ما از پروردگارمان خائفيم ، در آن روز كه عبوس و شديد است</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اين سخن ممكن است زبان حال ابرار باشد يا زبان قال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تعبيراز روز قيامت به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قَمْطَرير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 انسان است و به كسى مى گويند كه قيافه اش را در هم كشيده ، به خاطر تأكيد بر وضع وحشتناك آن روز است، يعنى آن قدر حوادث آن روز سخت و ناراحت كننده است كه نه تنها انسان ها در آن روز عبوسند ، بلكه گويى خود آن روز نيز عبوس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جا سؤالى پيش مى آيد و آن اين كه اگر ابرار تنها براى ذات پاك خدا كار مى كنند ، پس چرا مى گويند ما از عذاب روز قيامت بيمناكيم ، آيا انگيزه الهى با انگيزه ترس از عذاب قيامت ، سازگار است؟ اما با توجه به يك نكته پاسخ اين سؤال روشن مى شود و آن اين كه آن ها به هر حال به خاطر خدا گام برمى دارند و اگر از عذاب قيامت مى ترسند، به خاطر آن است كه عذاب الهى است و اگر به نعمت هاى بهشتى علاقه دارند ، چون اين نعمت ها از ناحيه او است و اين همان چيزى است كه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نيّت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مطرح است كه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قربت در عبادات منافات با انگيزه علاقه به ثواب و ترس از عذاب و يا حتى كسب مواهب مادى اين دنيا از سوى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نماز اِسْتِسْقاء براى نزول 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 زيرا همه اين ها بازگشت به خداوند مى كند و به اصطلاح از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داعى بر داعى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هرچند مرحله عالى عبادت اين است كه علاقه به نعمت هاى بهشت و ترس از عذاب دوزخ نيز انگيزه آن نباشد ، بلكه يكپارچه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گيرد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قابل توجه اين كه دومين وصف از اوصاف پنجگانه و پنجمين وصف، هر دو مسأله خوف است ، با اين تفاوت كه در اولى تنها سخن از خوف روز قيامت است و </w:t>
      </w:r>
    </w:p>
    <w:p>
      <w:pPr>
        <w:pStyle w:val="BookText"/>
        <w:rPr/>
      </w:pPr>
      <w:r>
        <w:rPr>
          <w:rFonts w:ascii="IRNazanin" w:hAnsi="IRNazanin" w:eastAsia="IRNazanin"/>
          <w:color w:val="111111"/>
          <w:sz w:val="28"/>
          <w:sz w:val="28"/>
          <w:szCs w:val="28"/>
          <w:rtl w:val="true"/>
          <w:lang w:bidi="fa-IR"/>
        </w:rPr>
        <w:t xml:space="preserve">در دومى خوف از پروردگار در روز قيامت ، در يك مورد روز قيامت چنين توصيف شده كه شرّ آن گسترده است و در مورد ديگر عبوس و شديد است كه در واقع يكى گستردگى كمّى آن را مى رساند و ديگرى گستردگى كيفى آن 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قَمْطَرير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بلاى سخت و گرفتارى هراس انگيز و ويرانگر آمده است</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وصف روز قيامت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سختى آن روز است، در اين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كفرگرا و تجاوزكار آن روز از شدت حرارت و فشار به گونه اى گرفته و عبوس مى گردد كه از ميان دو چشم او دانه هاى عرق، بسان مس گداخته و مذاب سرازير مى 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فَوَقيهُمُ اللّهُ شَرَّ ذلِكَ الْيَوْمِ وَ لَقّيهُمْ نَضْرَةً وَ سُروُرا</w:t>
      </w:r>
    </w:p>
    <w:p>
      <w:pPr>
        <w:pStyle w:val="BookText"/>
        <w:rPr/>
      </w:pPr>
      <w:r>
        <w:rPr>
          <w:rFonts w:ascii="IRNazanin" w:hAnsi="IRNazanin" w:eastAsia="IRNazanin"/>
          <w:color w:val="111111"/>
          <w:sz w:val="28"/>
          <w:sz w:val="28"/>
          <w:szCs w:val="28"/>
          <w:rtl w:val="true"/>
          <w:lang w:bidi="fa-IR"/>
        </w:rPr>
        <w:t>از اين رو خداوند آن ها را از شرّ آن روز نگه مى دارد و از آن ها استقبال مى كند ، در حالى كه شادمان و مسرورند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 xml:space="preserve">در اين آيه به نتيجه اجمالى اعمال نيك و نيات پاكى كه ابرار دارند ، اشاره كرده و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همين ها خداوند آن ها را از شرّ آن روز نگهدارى مى كند و در حالى كه باطراوت و مسرور و شادمان هستند ، از آن ها استقبال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طراوت و خرمى و شادابى خاصى است كه بر اثر وفور نعمت و رفاه به انسان دست مى دهد ، رنگ رخسار آن ها نيز در آن روز از آرامش و نشاط درونى آنان خبر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در دنيا به خاطر احساس مسؤوليت از آن روز بيمناك بودند ، خداوند در عوض آن ها را در آن روز غرق شادمانى و سرور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تعبيرهاى بسيار جالبى است كه نشان مى دهد خداوند بزرگ ازاين ميهمانان گرانقدر بالطف خاصش استقبال مى كند و آن ها را كه غرق شادى و سرورند ، در سايه رحمتش جاى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وِقايَة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مصدر و به معنى نگاه داشتن و حفظ نمودن و جلوگيرى از رسيدن اذيت و آزار به فرد و يا چيزى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رنگ هاى زيبا و گياه خوشرنگ و تماشايى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معنى خوشرنگى و زيبايى است</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و عقيده به رسيدن به منافع آمده و همين باور و يا رسيدن به سود است كه آثار شادمانى در چهره را نمايان مى سازد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جَزاهُمْ بِما صَبَروُا جَنَّةً وَ حَريرا</w:t>
      </w:r>
    </w:p>
    <w:p>
      <w:pPr>
        <w:pStyle w:val="BookText"/>
        <w:rPr/>
      </w:pPr>
      <w:r>
        <w:rPr>
          <w:rFonts w:ascii="IRNazanin" w:hAnsi="IRNazanin" w:eastAsia="IRNazanin"/>
          <w:color w:val="111111"/>
          <w:sz w:val="28"/>
          <w:sz w:val="28"/>
          <w:szCs w:val="28"/>
          <w:rtl w:val="true"/>
          <w:lang w:bidi="fa-IR"/>
        </w:rPr>
        <w:t>خداوند در برابر شكيبايى آنان ، بهشت و لباس هاى حرير بهشتى را به آن ها پاداش 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 xml:space="preserve">بعد از اشاره اجمالى در آيات گذشته به نجات ابرار و نيكان از عذاب هاى دردناك روز قيامت و رسيدن آن ها به لقاى محبوب و غرق در سرور و شادمانى شدن ، در آيات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به شرح اين نعمت هاى بهشتى پرداخته ، حداقل پانزده نعمت را در طى اين آيات برمى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از مسكن و لباس اين بهشتيان سخن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در برابر آن همه استقامت و ايثار كه نمونه آن وفاء به نذر و روزه داشتن و بخشيدن طعام مورد نياز خود هنگام افطار به مسكين و يتيم و اسيراست، خداوند آن ها را در باغ هاى مخصوصى از بهشت جاى مى دهد و بهترين لباس ها را بر آن ها مى پوشاند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شكيبايى و پايداريشان در خودسازى و در برابر موانع و مشكلات گوناگون رشد و كمال و اطاعت خدا ، به آنان بوستانى پرطراوت و زيبا و لباس فاخر و پرشكوه ابريشمين ارزانى مى 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مُتَّكِئينَ فيها عَلَى الاَْرائِكِ لا يَرَوْنَ فيها شَمْسا وَ لا زَمْهَريرا</w:t>
      </w:r>
    </w:p>
    <w:p>
      <w:pPr>
        <w:pStyle w:val="BookText"/>
        <w:rPr/>
      </w:pPr>
      <w:r>
        <w:rPr>
          <w:rFonts w:ascii="Amiri" w:hAnsi="Amiri" w:eastAsia="Amiri" w:cs="Amiri"/>
          <w:color w:val="111111"/>
          <w:sz w:val="28"/>
          <w:sz w:val="28"/>
          <w:szCs w:val="28"/>
          <w:rtl w:val="true"/>
          <w:lang w:bidi="ar-SA"/>
        </w:rPr>
        <w:t>اين در حالى است كه بر تخت هاى زيبا تكيه كرده اند ، نه آفتاب را در آن جا مى بينند، نه سرما 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اَريكَة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تخت هايى مى گويندكه درحجله عروس مى نهند و اين جا منظور تخت هاى زيبا و فاخر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زَمْهَرير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شدت سرما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اين حالت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تكيه كردن بر تخت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اشاره به آرامش و راحتى كامل آن ها است ، چراكه انسان معمولاً در هنگام آرامش در چنين حالتى به سر مى برد و ذيل آيه نيز اشاره به اعتدال كامل هواى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كه خورشيد و ماه در آن جا وجود نداشته باشد ، بلكه تابش ناراحت كننده خورشيد با وجود سايه هاى درختان بهشتى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اَرائِك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واژه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اَريكَة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معنى تخت هايى پرشكوه و زيباست كه در حجله عروس مى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اى نيز آن را به معنى بالش هاى نرم و فاخر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زَمْهَرير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سرماى سخت؛ و به جايى گفته مى شود كه از همه سردخانه ها سردتر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باور گروهى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سراها و حجله هاى زيبا و آراسته همسران بهشتى خويش، بر تخت ها تكيه مى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تكيه زدن و شادمان بودن است،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اَريكَة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هر چيزى است كه به آن تكيه مى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باور گروهى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درسراها و حجله هاى زيبا و آراسته همسران بهشتى خويش، بر تخت ها تكيه مى زنند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ديدگاه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فرش هايى است كه بر روى آن تخت هاى پرشكوه افكنده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دانِيَةً عَلَيْهِمْ ظِلالُها وَ ذُلِّلَتْ قُطُوفُها تَذْليلاً</w:t>
      </w:r>
    </w:p>
    <w:p>
      <w:pPr>
        <w:pStyle w:val="BookText"/>
        <w:rPr/>
      </w:pPr>
      <w:r>
        <w:rPr>
          <w:rFonts w:ascii="IRNazanin" w:hAnsi="IRNazanin" w:eastAsia="IRNazanin"/>
          <w:color w:val="111111"/>
          <w:sz w:val="28"/>
          <w:sz w:val="28"/>
          <w:szCs w:val="28"/>
          <w:rtl w:val="true"/>
          <w:lang w:bidi="fa-IR"/>
        </w:rPr>
        <w:t xml:space="preserve">و در حالى است كه سايه هاى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بهشتى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ها فروافتاده و چيدن ميوه هايش بسيار آسان است</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نه مشكلى وجود دارد ، نه خارى در دست مى رود و نه احتياج به تلاش و حركتى براى چيدن ميوه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حاكم بر زندگى انسان در آن جهان با اين جهان بسيار متفاوت است و آن چه درباره نعمت هاى بهشتى در اين آيات و آيات ديگر قرآن آمده، تنها اشاراتى است پرمعنى به آن مواهب عظيم ، وگرنه طبق تصريح بعضى از روايات در آن جا نعمت هايى است كه هيچ چشمى نديده و هيچ گوشى نشنيده و بر انديشه هيچ كسى نگذشته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سخنى دارد كه در ذيل بعضى از آيات همين سوره بيان كرده است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خداوند در قرآن از نعمت هاى بهشتى نام برده ، مثل و مانندى ندارد ، ولى خداوند آن را با نامى كه براى ما شناخته شده است، نام مى برد؛ مثلاً از شراب طهورى نام مى برد كه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ممزوج شده است ، اين ماده معطرى بود كه عرب به آن علاقه داشت </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پاره اى برآنند كه خورشيد در بهشت به گونه اى مى تابد كه سايه ها را از ميان نمى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ميوه ها به گونه اى آماده و در دسترس نيكان و پاكان هستند، كه با برخاستن آنان ميوه ها نيز بالا مى روند و با نشستن و يا خوابيدن آنان فرود مى آيند و به آنان نزديك مى گردند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باور پاره اى دست نيكان و پاكان براى چيدن ميوه هاى بهشتى، نه با خارى رو به رو مى گردد و نه دورى و موانع ديگرى</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 يُطافُ عَلَيْهِمْ بِانِيَةٍ مِنْ فِضَّةٍ وَ اَكْوابٍ كانَتْ قَواريرا</w:t>
      </w:r>
    </w:p>
    <w:p>
      <w:pPr>
        <w:pStyle w:val="BookText"/>
        <w:rPr/>
      </w:pPr>
      <w:r>
        <w:rPr>
          <w:rFonts w:ascii="IRNazanin" w:hAnsi="IRNazanin" w:eastAsia="IRNazanin"/>
          <w:color w:val="111111"/>
          <w:sz w:val="28"/>
          <w:sz w:val="28"/>
          <w:szCs w:val="28"/>
          <w:rtl w:val="true"/>
          <w:lang w:bidi="fa-IR"/>
        </w:rPr>
        <w:t xml:space="preserve">و در گرداگرد آن ها ظرف هايى از نقره و قدح هايى بلورين مى گردانند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مملو از بهترين غذاها و نوشيدنى ها </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قَواريرَ مِنْ فِضَّةٍ قَدَّروُها تَقْديرا</w:t>
      </w:r>
    </w:p>
    <w:p>
      <w:pPr>
        <w:pStyle w:val="BookText"/>
        <w:rPr/>
      </w:pPr>
      <w:r>
        <w:rPr>
          <w:rFonts w:ascii="Amiri" w:hAnsi="Amiri" w:eastAsia="Amiri" w:cs="Amiri"/>
          <w:color w:val="111111"/>
          <w:sz w:val="28"/>
          <w:sz w:val="28"/>
          <w:szCs w:val="28"/>
          <w:rtl w:val="true"/>
          <w:lang w:bidi="ar-SA"/>
        </w:rPr>
        <w:t xml:space="preserve">ظرف هاى بلورينى از نقره كه آن ها را به اندازه لازم آماده كرده اند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هرگونه ظرف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ظرف آب است كه دسته نداشته باشد كه گاه از آن تعبير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قَوارير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ظرف بلورين و شيشه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ظرف ها انواع غذاهاى بهشتى و در آن قدح هاى بلورين انواع نوشيدنى هاى لذت بخش و نشاط آفرين ، به مقدارى كه مى خواهند و علاقه دارند ، موجود است و خدمتكاران بهشتى پيوسته گرداگرد آن ها دور مى زنند و به آن ها عرضه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عجيب اين كه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هاى بلورين بهشتى از نقره ساخته شده است ، در حالى كه در عالم دنيا چنين ظرفى مطلقا وجود ندارد و ظرف هاى بلورين را از سنگ هاى مخصوصى كه ذوب مى كنند ، مى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در واقع همان خدايى كه اين امكان رادر سنگ تيره آفريدكه قابل تبديل به شيشه و بلور باشد ، مى تواند اين امكان را در فلزى همچون نقره نيز بيافريند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از اين تعبير استفاده مى شود كه ظرف ها و جام هاى بهشتى هم صفا و شفافيت بلور را دارد و هم درخشندگى و زيبايى نقره را و نوشابه هايى كه در آن است ، كاملاً نمايان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اين كه در حديثى از امام صادق آمده است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يَنْفُذُ الْبَصَرُ في فِضَّةِ الْجَنَّةِ كَما يَنْفُذُ فِى الزُّجاجِ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چشم انسان در نقره بهشتى نفوذ مى كند ، آن چنان كه در شيشه و بلور دنيا نفوذ دارد </w:t>
      </w:r>
      <w:r>
        <w:rPr>
          <w:rFonts w:eastAsia="IRNazanin" w:cs="IRNazanin"/>
          <w:color w:val="111111"/>
          <w:sz w:val="28"/>
          <w:szCs w:val="28"/>
          <w:rtl w:val="true"/>
          <w:lang w:bidi="fa-IR"/>
        </w:rPr>
        <w:t>» .</w:t>
      </w:r>
      <w:r>
        <w:rPr>
          <w:rStyle w:val="FootnoteAnchor"/>
          <w:rtl w:val="true"/>
        </w:rPr>
        <w:footnoteReference w:id="346"/>
      </w:r>
      <w:r>
        <w:rPr>
          <w:rFonts w:ascii="IRNazanin" w:hAnsi="IRNazanin" w:eastAsia="IRNazanin"/>
          <w:color w:val="111111"/>
          <w:sz w:val="28"/>
          <w:sz w:val="28"/>
          <w:szCs w:val="28"/>
          <w:rtl w:val="true"/>
          <w:lang w:bidi="fa-IR"/>
        </w:rPr>
        <w:t xml:space="preserve">اين را نيز مى دانيم در عصر ما دانشمندان به اشعه هايى پى برده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اشعه ايكس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كه از اجسام تيره نيز عبور مى كند و درون آن را مانند بلور نشان مى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نعمت هاى بهشتى شبيه ومانندى دردنيا دارد، جز ظرف هاى بلورين كه از نقره است كه در دنيا شبيه و مانندى براى آن نيست </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معنى ظرف ها و ليوان هاى نقره اى و بدون دسته آمده است؛ امّا 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كاسه هاى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عليه السلام آورده اند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هاى نقره اى بهشت بسان شيشه و بلور زيبا و سفيد و تماشايى است و چشم از پشت آنها مى بيند و داخل و خارج آنها نمايان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با اين كه شيشه از جنس سنگ و ريگ است، اما نقره اين گونه نيست، چگونه شيشه و بلور مى تواند از نقره باشد؟</w:t>
      </w:r>
    </w:p>
    <w:p>
      <w:pPr>
        <w:pStyle w:val="BookText"/>
        <w:rPr/>
      </w:pPr>
      <w:r>
        <w:rPr>
          <w:rFonts w:ascii="IRNazanin" w:hAnsi="IRNazanin" w:eastAsia="IRNazanin"/>
          <w:color w:val="111111"/>
          <w:sz w:val="28"/>
          <w:sz w:val="28"/>
          <w:szCs w:val="28"/>
          <w:rtl w:val="true"/>
          <w:lang w:bidi="fa-IR"/>
        </w:rPr>
        <w:t>پاسخ اين است كه وقتى پديده اى با پديده ديگرى نزديك و يا به فراوانى با آن در آميزد و مخلوط شود، گرچه در واقع از جنس آن نباشد مى توان گفت از آن است و اين گونه وصف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بيان نظيراين سخن پيامبر صلى الله عليه و آله است كه در وصف سلمان با اين كه نه هاشمى بود و نه عرب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از ما خاندان پيامبر صلى الله عليه و آله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اَلسَّلْمانُ مِنْ اَهْلِ الْبَيْتِ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سبك سخن در شعر عرب نيز نمونه هاى بسيارى دارد</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شيشه و بلور هر زمينى از خاك آن ساخته مى شود و بدان دليل كه زمين بهشت نقره اى است، شيشه و بلور آن جا نيز نقره فام است</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 يُسْقَوْنَ فيها كَأْسا كانَ مِزاجُها زَنْجَبيلاً</w:t>
      </w:r>
    </w:p>
    <w:p>
      <w:pPr>
        <w:pStyle w:val="BookText"/>
        <w:rPr/>
      </w:pPr>
      <w:r>
        <w:rPr>
          <w:rFonts w:ascii="Amiri" w:hAnsi="Amiri" w:eastAsia="Amiri" w:cs="Amiri"/>
          <w:color w:val="111111"/>
          <w:sz w:val="28"/>
          <w:sz w:val="28"/>
          <w:szCs w:val="28"/>
          <w:rtl w:val="true"/>
          <w:lang w:bidi="ar-SA"/>
        </w:rPr>
        <w:t>و در آن جا از جام هايى سيراب مى شوند كه لبريز از شراب طهورى است كه با زنجبيل آميخته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 xml:space="preserve">به نظر مى رسد كه عرب دو نوع شراب با دو حالت مختلف داشته ؛ يكى به اصطلاح نشاط آور و محرك و ديگرى سست كننده و آرامبخش كه اولى را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آميخته و دومى را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كه حقايق عالَم آخرت در قالب الفاظ اين جهان نمى گنجد ، چاره اى جز اين نيست كه اين الفاظ با معنى گسترده تر و والاترى براى آن حقايق بزرگ استخدام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درباره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تفسيرهاى مختلفى نقل شده ، ولى غالبا به همان ريشه معطر و خوشبويى كه در ادويه مخصوص غذا و نوشابه ها به كار مى رود ، تفسير كرده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زَنْجَبيل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از ادويه است كه بسيار خوش طعم مى باشد و زبان را مى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ادويه به همراه عسل، مربايى خاص مى سازند، كه با آن برخى بيمارى ها را مى توان برطرف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آن را با شراب بياميزند لذت بخش تر است و عرب به وسيله آن چيزها را عطرآگين مى ساخت</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نعمت هاى بهشتى كه خدا آنها را در قرآن ياد مى كند، در اين جهان نظير و مانند ندارد، اما خدا بدان دليل كه با زبان مردم دنيا سخن مى گويد، آن نعمت ها را به نام هايى كه در دنيا هست مى خواند و بدان جهت كه عرب با زنجبيل خود را عطرآگين مى ساخت، خدا آن را در آيات قرآن آورده و وعده فرموده است كه نيكان و پاكان را از نوشابه هايى كه آميخته به زنجبيل است، سيراب خواهد ساخت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عَيْنا فيها تُسَمّى سَلْسَبيلاً</w:t>
      </w:r>
    </w:p>
    <w:p>
      <w:pPr>
        <w:pStyle w:val="BookText"/>
        <w:rPr/>
      </w:pPr>
      <w:r>
        <w:rPr>
          <w:rFonts w:ascii="IRNazanin" w:hAnsi="IRNazanin" w:eastAsia="IRNazanin"/>
          <w:color w:val="111111"/>
          <w:sz w:val="28"/>
          <w:sz w:val="28"/>
          <w:szCs w:val="28"/>
          <w:rtl w:val="true"/>
          <w:lang w:bidi="fa-IR"/>
        </w:rPr>
        <w:t>از چشمه اى در بهشت كه نامش سلسبيل است</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نوشيدنى بسيار لذيذى را مى گويند كه به راحتى در دهان و گلو جارى مى شود و كاملاً گواراست ، بسيارى عقيده دارند كه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 همان گونه كه به عبارت هاى روان و جالب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Amiri" w:hAnsi="Amiri" w:eastAsia="Amiri" w:cs="Amiri"/>
          <w:color w:val="111111"/>
          <w:sz w:val="28"/>
          <w:sz w:val="28"/>
          <w:szCs w:val="28"/>
          <w:rtl w:val="true"/>
          <w:lang w:bidi="ar-SA"/>
        </w:rPr>
        <w:t>سَلْسَبيل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شراب ملايم و لذت بخش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اعرابى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را كه نام چشمه اى در بهشت است فقط در قرآن ديدم و شنيدم و اين از ابداعات اين كتاب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باور پاره اى اين چشمه بهشتى بدان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است كه هماره در سراها و كاخ هاى پرشكوه نيكان و پاكان برايشان مى جوشد و سرچشمه آن، بهشت جاودانه و زير عرش است</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دليل كه آب آن روان و رام آنان است و هر كجا بخواهند روان مى گردد، بدان نام خوانده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يَطُوفُ عَلَيْهِمْ وِلْدانٌ مُخَلَّدوُنَ اِذا رَأَيْتَهُمْ حَسِبْتَهُمْ لُؤْلُؤا مَنْثُورا</w:t>
      </w:r>
    </w:p>
    <w:p>
      <w:pPr>
        <w:pStyle w:val="BookText"/>
        <w:rPr/>
      </w:pPr>
      <w:r>
        <w:rPr>
          <w:rFonts w:ascii="IRNazanin" w:hAnsi="IRNazanin" w:eastAsia="IRNazanin"/>
          <w:color w:val="111111"/>
          <w:sz w:val="28"/>
          <w:sz w:val="28"/>
          <w:szCs w:val="28"/>
          <w:rtl w:val="true"/>
          <w:lang w:bidi="fa-IR"/>
        </w:rPr>
        <w:t xml:space="preserve">و بر گِرد آن ها نوجوانانى جاودانى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پذيرايى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گردند كه هرگاه آن ها را ببينى، گمان مى كنى مرواريد پراكنده اند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 xml:space="preserve">هم خودشان در بهشت جاودانى هستند ، هم طراوت و زيبايى و نشاط جوانى آن ها جاودانى است و هم پذيرايى كردن آنان ، زيرا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سو و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يَطُوفُ عَلَيْهِمْ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آن ها طواف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بيانگر اين واقعيت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لُؤْلُؤا مَنْثُورا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مرواريدهاى پراكنده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اى است به زيبايى و صفا و درخشندگى و جذّابيت آن ها و هم حضورشان در همه جاى اين بزم الهى و روحانى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براى پذيرايى آنان و بزرگداشت شان نوجوانانى هماره زيبا و جاودانه بر گردشان مى گردند و هر آنچه بخواهند برايشان آماده مى سازند،</w:t>
      </w:r>
    </w:p>
    <w:p>
      <w:pPr>
        <w:pStyle w:val="BookText"/>
        <w:rPr/>
      </w:pPr>
      <w:r>
        <w:rPr>
          <w:rFonts w:ascii="IRNazanin" w:hAnsi="IRNazanin" w:eastAsia="IRNazanin"/>
          <w:color w:val="111111"/>
          <w:sz w:val="28"/>
          <w:sz w:val="28"/>
          <w:szCs w:val="28"/>
          <w:rtl w:val="true"/>
          <w:lang w:bidi="fa-IR"/>
        </w:rPr>
        <w:t>كه چون آنان را ببينى مى پندارى كه بسان مرواريدهايى درخشان و زيبا پراكنده اند، به باور پاره اى منظور اين است كه در زيبايى و درخشندگى و فراوانى بسان مرواريدهايى پراكنده اند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باور پاره اى ديگر منظور پراكندگى آنان براى پذيرايى است، چرا كه اگر آنان در يك صف و يك رديف از نيكان پذيرايى مى كردند، آنان را منظم و رديف شده وصف مى كرد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اِذا رَأَيْتَ ثَمَّ رَأَيْتَ نَعيما وَ مُلْكا كَبيرا</w:t>
      </w:r>
    </w:p>
    <w:p>
      <w:pPr>
        <w:pStyle w:val="BookText"/>
        <w:rPr/>
      </w:pPr>
      <w:r>
        <w:rPr>
          <w:rFonts w:ascii="IRNazanin" w:hAnsi="IRNazanin" w:eastAsia="IRNazanin"/>
          <w:color w:val="111111"/>
          <w:sz w:val="28"/>
          <w:sz w:val="28"/>
          <w:szCs w:val="28"/>
          <w:rtl w:val="true"/>
          <w:lang w:bidi="fa-IR"/>
        </w:rPr>
        <w:t>و هنگامى كه آن جا را ببينى ، نعمت ها و ملك عظيمى را مى بينى</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لغت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هاى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عظمت و وسعت باغ هاى بهشتيان خبر مى دهد ، مفهوم وسيع و گسترده اى دارند كه همه تفسيرهاى ذيل الذكر مصاديقى از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در حديثى از امام صادق مى خوانيم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معنى آيه اين است كه مُلكى است كه هرگز زايل نمى شود و فنا نمى پذيرد </w:t>
      </w:r>
      <w:r>
        <w:rPr>
          <w:rFonts w:eastAsia="IRNazanin" w:cs="IRNazanin"/>
          <w:color w:val="111111"/>
          <w:sz w:val="28"/>
          <w:szCs w:val="28"/>
          <w:rtl w:val="true"/>
          <w:lang w:bidi="fa-IR"/>
        </w:rPr>
        <w:t>» .</w:t>
      </w:r>
      <w:r>
        <w:rPr>
          <w:rStyle w:val="FootnoteAnchor"/>
          <w:rtl w:val="true"/>
        </w:rPr>
        <w:footnoteReference w:id="348"/>
      </w:r>
      <w:r>
        <w:rPr>
          <w:rFonts w:ascii="IRNazanin" w:hAnsi="IRNazanin" w:eastAsia="IRNazanin"/>
          <w:color w:val="111111"/>
          <w:sz w:val="28"/>
          <w:sz w:val="28"/>
          <w:szCs w:val="28"/>
          <w:rtl w:val="true"/>
          <w:lang w:bidi="fa-IR"/>
        </w:rPr>
        <w:t>يا بهشتيان هرچه اراده كنند، به آن دست 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پايين ترين فرد بهشتى قلمرو مُلكش به اندازه اى است كه وقتى نگاه مى كند ، فاصله هزار سال راه را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معنى مُلك دائمى و ابدى و توأم با تحقق تمام آرزوهاست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از امام صادق آورده اند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هاى گرانقدر و شكوه و عظمت فناناپذيرى را مى نگرى لا يَزُولُ وَ لا يَفْنى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برخى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آنجا را بنگرى نعمت هاى بى شمار و وصف ناپذيرى را بنگرى كه تنهاپاره اى را قرآن وصف مى كند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ديدگاه برخى منظور اين است كه نيكان بارگاه خدا قدرت و شوكتى در بهشت دارند كه هر چه بخواهند بر انجام آن توانا مى شوند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عالِيَهُمْ ثِيابُ سُنْدُسٍ خُضْرٌ وَ اِسْتَبْرَقٌ وَ حُلُّوا اَساوِرَ مِنْ فِضَّةٍ وَ سَقيهُمْ رَبُّهُمْ شَرابا طَهُورا</w:t>
      </w:r>
    </w:p>
    <w:p>
      <w:pPr>
        <w:pStyle w:val="BookText"/>
        <w:rPr/>
      </w:pPr>
      <w:r>
        <w:rPr>
          <w:rFonts w:ascii="IRNazanin" w:hAnsi="IRNazanin" w:eastAsia="IRNazanin"/>
          <w:color w:val="111111"/>
          <w:sz w:val="28"/>
          <w:sz w:val="28"/>
          <w:szCs w:val="28"/>
          <w:rtl w:val="true"/>
          <w:lang w:bidi="fa-IR"/>
        </w:rPr>
        <w:t xml:space="preserve">بر اندام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هايى است از حرير نازك سبز رنگ و از ديباى ضخيم و با دستبندهايى از نقره تزيين شده اند و پروردگارشان شراب طهور به آن ها مى نوشاند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اين جا به قسمتى از نعمت هاى بهشتى از قبيل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ميوه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نوشيدنى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پذيرايى كنندگان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شد، اكنون نوبت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وسايل تزيينى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بهشتيان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پارچه ابريشمين نازك است ،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پارچه ابريشمين ضخيم است ، بعضى آن را از كلمه فارسى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دانند و بعضى احتمال داده اند كه از ريشه 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تلألؤ گرفته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نيز به نوبه خود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اصل از كلمه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به هنگام نقل به زبان عربى مختصر تغييرى در آن پيدا شده و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بهشتيان با دستبندهايى از نقره تزيين شده اند، نقره هايى شفاف كه همچون بلور مى درخشد و از ياقوت و درّ و مرواريد زيباتر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رنگ سبز براى لباس هاى بهشتى به خاطر آن است كه رنگى است بسيار نشاط آفرين ، همانند برگ هاى زيباى درختان و البته رنگ سبز انواع و اقسامى دارد كه هر كدام لطف خاص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آيات قرآن مانند آيه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كهف چنين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بهشتيان با دستبندهايى از طلا تزيين مى شوند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يُحَلَّوْنَ فيها مِنْ اَساوِرَ مِنْ 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منافاتى با آن چه در آيه مورد بحث آمده است ندارد ، زيرا ممكن است از جهت تنوع ، گاه با اين تزيين كنند و گاه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اين سؤال پيش مى آيد كه مگر دستبند طلا و نقره زينت زنانه نيست ؟ پس چگونه براى مردان بهشتى اين زينت ذكر شده است؟ ولى جواب آن روشن است ، زيرا در بسيارى از محيط ها زينت طلا و نقره هم براى مردان است و هم براى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كه اسلام زينت طلا را </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مردان تحريم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البته نوع دستبندهاى زنان و مردان متفاوت است و در آيه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زخرف كه از قول فرعون نقل شده ، مى خوانيم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فَلَوْ لا اُلْقِىَ عَلَيْهِ اَسْوِرَةٌ مِنْ 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چرابه موسى دستبندهايى از طلا داده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نشان مى دهد دستبند طلا براى مردان درمحيط مصر نشانه عظمت محسوب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همان گونه كه بارها اشاره كرده ايم ، چون براى نعمت هاى بهشتى الفاظ معمولى اين دنيا هرگز كافى نيست ، راهى جز اين وجود ندارد كه با اين الفاظ ، اشاراتى به آن نعمت هاى عظيم و توصيف ناكردنى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پايان آيه به عنوان آخرين و مهم ترين نعمت از اين نعمت ها مى افزايد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پروردگارشان شراب طهور به آن ها مى نوشاند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كه در لابلاى اين نعمت ها نيز سخن از نوشيدنى هاى گوارا و جام هايى كه از چشمه سلسبيل پر مى شود و بهشتيان از آن سيراب مى گردند ، بود ولى ميان آن ها و آن چه در اين آيه آمده است ، فرق بسيارى وجود دارد ، زيرا از يك سو در آن جا ، ساقى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وِلْدانٌ مُخَلَّدوُن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 اما در اين جا ، ساقى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چه تعبير عجيبى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با تكيه بر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خداوندى كه هميشه اين انسان را پرورش داده و مالك و مربى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وى را در مراحل تكامل همواره پيش برده تا به آخرين مرحله رسيده و اكنون نوبت آن است كه ربوبيّتش را به حدّ اعلا برساند و با دست قدرتش از جام شراب طهور ، ابرار و نيكان را سيراب و سرخوش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چيزى است كه هم پاك است و هم پاك كننده ، به اين ترتيب اين شراب ، جسم و روح انسان را از هرگونه آلودگى و ناپاكى پاك مى كند و آن چنان روحانيت و نورانيت و نشاط به او مى بخشد كه وصفش در هيچ عبارتى نمى گنجد ، حتى در حديثى از امام صادق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يُطَهِّرُهُمْ عَنْ كُلِّ شَىْ ءٍ سِوَى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و جان آن ها را از همه چيز جز خداوند پاك مى كند </w:t>
      </w:r>
      <w:r>
        <w:rPr>
          <w:rFonts w:eastAsia="IRNazanin" w:cs="IRNazanin"/>
          <w:color w:val="111111"/>
          <w:sz w:val="28"/>
          <w:szCs w:val="28"/>
          <w:rtl w:val="true"/>
          <w:lang w:bidi="fa-IR"/>
        </w:rPr>
        <w:t>» .</w:t>
      </w:r>
      <w:r>
        <w:rPr>
          <w:rStyle w:val="FootnoteAnchor"/>
          <w:rtl w:val="true"/>
        </w:rPr>
        <w:footnoteReference w:id="349"/>
      </w:r>
      <w:r>
        <w:rPr>
          <w:rFonts w:ascii="IRNazanin" w:hAnsi="IRNazanin" w:eastAsia="IRNazanin"/>
          <w:color w:val="111111"/>
          <w:sz w:val="28"/>
          <w:sz w:val="28"/>
          <w:szCs w:val="28"/>
          <w:rtl w:val="true"/>
          <w:lang w:bidi="fa-IR"/>
        </w:rPr>
        <w:t>پرده هاى غفلت را مى دَرَد، حجاب ها را از بين مى برد و انسان را شايسته حضور دائم در جِوار قرب خدا مى كند ، نشئه اين شراب طهور از هر نعمتى برتر و از هر موهبتى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شراب آلوده دنيا عقل را زايل مى كند و انسان را از خدا دور مى سازد ، اما شراب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طهورى كه با دست ساقى اَلَسْت داده مى شود ، او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سِوَى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بيگانه كرده ، غرق در جمال و جلال او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 كه لطفى كه دراين آيه و در اين نعمت نهفته است ، از همه برتر و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حديثى كه از رسول خدا صلى الله عليه و آله نقل شده ، استفاده مى شود كه چشمه شراب طهور بر دَرِ بهشت قرار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جرعه اى از اين شراب طهور به آن ها داده مى شود و خداوند به وسيله آن قلوب آن ها را از حسد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هرگونه صفات رذيله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مى سازد </w:t>
      </w:r>
      <w:r>
        <w:rPr>
          <w:rFonts w:eastAsia="IRNazanin" w:cs="IRNazanin"/>
          <w:color w:val="111111"/>
          <w:sz w:val="28"/>
          <w:szCs w:val="28"/>
          <w:rtl w:val="true"/>
          <w:lang w:bidi="fa-IR"/>
        </w:rPr>
        <w:t>» .</w:t>
      </w:r>
      <w:r>
        <w:rPr>
          <w:rStyle w:val="FootnoteAnchor"/>
          <w:rtl w:val="true"/>
        </w:rPr>
        <w:footnoteReference w:id="350"/>
      </w:r>
      <w:r>
        <w:rPr>
          <w:rFonts w:ascii="IRNazanin" w:hAnsi="IRNazanin" w:eastAsia="IRNazanin"/>
          <w:color w:val="111111"/>
          <w:sz w:val="28"/>
          <w:sz w:val="28"/>
          <w:szCs w:val="28"/>
          <w:rtl w:val="true"/>
          <w:lang w:bidi="fa-IR"/>
        </w:rPr>
        <w:t xml:space="preserve">جالب اين كه تعبير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مجيد فقط در دو مورد آمده ، يكى در مورد باران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چيز را پاك و زنده مى كند و ديگرى در اين آيه كه درباره شراب مخصوص بهشتى كه آن نيز پاك كننده و حياتبخش است ،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سُنْدُس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ابريشمى زيبا و گران قيمت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ديباى ستبرى است كه مى درخشد و جلوه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امام صادق عليه السلام آورده اند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روى لباس آنان جامه هايى از حرير سبز نازك و از ديباى ستبر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گفتنى است كه منظور از ضخامت و درشتى نه در بافت لباس و پارچه آن كه اشاره به بالابودن ارزش آن لباس ها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حُلُّوا أَساوِرَ مِنْ فِضَّةٍ و آنان با دستبندهايى سيمين آراسته شده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آرى، با دستبندهايى از نقره درخشان و بلورين كه زيباتر از درّ و ياقوت و مرواريد است و ارزشمندتر از طلاى ناب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پاره اى برآنند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گاه با وسايل زينتى نقره اى خود را آراسته مى سازند و گاه با طلاها تا به انواع زينت ها و زيورها آراسته باشند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آيه ديگرى از قرآن در مورد بهشتيان آمده است كه</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يُحَلَّوْنَ فيها مِنْ اَساوِرَ مِنْ ذَهَبٍ</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آنان هستند كه بهشت هاى جاودانه از آن آنهاست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آنجا با دستبندهايى از طلا آراسته مى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گفتنى است كه گرچه نقره در اين جهان از نظر ارزش از طلا فروتر است، اما نقره بهشت با وصفى كه از آن آمد در اوج برترى است؛ افزون بر اين نكته در سراى آخرت اين وسايل آراستگى و تزيينى براى شادى و طراوت است، نه خريد و فروش تاقيمت مطرح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سَقاهُمْ رَبُّهُمْ شَراباً طَهُوراً و پروردگارشان به آنان شرابى پاك و ناب مى نوشاند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شراب پاك، عبارت از شرابى است كه هم از ناپاكى شراب هاى دنيا به دور است و اگر بر دست و پاى انسان برسد آلوده نمى سازد و هم از عوارض و پليدى ها و بدمستى هاى شراب هاى دنيا و چيزى است كه جسم و روح انسان را از پليدى هاى ظاهرى و اخلاقى پاك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پاره اى اين شراب پاك بسان شراب دنيا باعث فزونى ادرار نمى گردد، بلكه در پيكر آنان به صورت رطوبت و عرق روان مى گردد كه از مشك خوشبوتر و عطرآگين تر است؛ به همين دليل است كه در بهشت پرطراوت و نعمت، يك مرد داراى قدرت و خوراك و همسرخواهى يكصد مرد در اين دنياست و هر آنچه به صورت خوردنى و نوشيدنى مصرف مى كند، فزونى مصرف بدن به صورت عرق كه خوشبوتر از مشك و عنبر است از پوست بدنش خارج مى شود و دگر باره ميل او به غذاها و شراب هاى پاك بهشت و همسران زيبايش را در خود احساس مى كند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صادق عليه السلام آورده اند كه اين شراب پاك جسم و جان آنان را از همه چيز جز از ذات پاك و بى همتاى خدا پاك و پاكيزه مى سازد، چرا كه تنها ذات پاك خدا و ياد و نام اوست كه انسان را از آلوده شدن به ناپاكى ها و نارواها باز مى دارد و او را پاك و پاكيزه مى سازد و به او رنگ خدا مى بخشد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626" w:name="pg19461_211182"/>
    </w:p>
    <w:p>
      <w:pPr>
        <w:pStyle w:val="BookText"/>
        <w:rPr/>
      </w:pPr>
      <w:bookmarkEnd w:id="626"/>
      <w:r>
        <w:rPr>
          <w:rFonts w:ascii="Amiri" w:hAnsi="Amiri" w:eastAsia="Amiri" w:cs="Amiri"/>
          <w:color w:val="111111"/>
          <w:sz w:val="28"/>
          <w:sz w:val="28"/>
          <w:szCs w:val="28"/>
          <w:rtl w:val="true"/>
          <w:lang w:bidi="ar-SA"/>
        </w:rPr>
        <w:t>اِنَّ هذا كانَ لَكُمْ جَزاءً وَ كانَ سَعْيُكُمْ مَشْكُورا</w:t>
      </w:r>
    </w:p>
    <w:p>
      <w:pPr>
        <w:pStyle w:val="BookText"/>
        <w:rPr/>
      </w:pPr>
      <w:r>
        <w:rPr>
          <w:rFonts w:ascii="Amiri" w:hAnsi="Amiri" w:eastAsia="Amiri" w:cs="Amiri"/>
          <w:color w:val="111111"/>
          <w:sz w:val="28"/>
          <w:sz w:val="28"/>
          <w:szCs w:val="28"/>
          <w:rtl w:val="true"/>
          <w:lang w:bidi="ar-SA"/>
        </w:rPr>
        <w:t>اين جزاى شماست و سعى و تلاش شما مورد قدردانى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مبادا كسى تصور كند كه اين مواهب و پاداش هاى عظيم را بى حساب مى دهند ، اين ها همه جزاى سعى و عمل است و پاداش مجاهدت ها و خودسازى ها و چشم پوشى از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اين مطلب خود لذت و لطف خاصى دارد كه خداوند بزرگ يا فرشتگان او ، ابرار و نيكان را مخاطب ساخته و به عنوان قدردانى و تشكر از آن ها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ها همه پاداش اعمال شما است و سعى شما مشكور است ، بلكه به گفته بعضى از مفسران اين نعمتى است مافوق همه نعمت ها و موهبتى است بالاتر از همه مواهب كه خدا از انسان تشكر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تلاش و كوشش شما در راه خشنودى خدا و اطاعت او و دورى گزيدنتان از گناه و ستم و نافرمانى حق در خور سپاس و قدردانى است و اين گونه از آن قدردانى و حق شناسى مى گردد</w:t>
      </w:r>
      <w:r>
        <w:rPr>
          <w:rFonts w:eastAsia="IRNazanin" w:cs="IRNazanin"/>
          <w:color w:val="111111"/>
          <w:sz w:val="28"/>
          <w:szCs w:val="28"/>
          <w:rtl w:val="true"/>
          <w:lang w:bidi="fa-IR"/>
        </w:rPr>
        <w:t>.</w:t>
      </w:r>
    </w:p>
    <w:p>
      <w:pPr>
        <w:pStyle w:val="Heading2"/>
        <w:numPr>
          <w:ilvl w:val="1"/>
          <w:numId w:val="1"/>
        </w:numPr>
        <w:rPr/>
      </w:pPr>
      <w:bookmarkStart w:id="627" w:name="__RefHeading___Toc17121995_1280447820"/>
      <w:bookmarkStart w:id="628" w:name="_Toc216"/>
      <w:bookmarkEnd w:id="627"/>
      <w:r>
        <w:rPr>
          <w:rtl w:val="true"/>
        </w:rPr>
        <w:t>پرتوى از آيات</w:t>
      </w:r>
      <w:bookmarkEnd w:id="628"/>
    </w:p>
    <w:p>
      <w:pPr>
        <w:pStyle w:val="BookText"/>
        <w:rPr/>
      </w:pPr>
      <w:r>
        <w:rPr>
          <w:rStyle w:val="FootnoteAnchor"/>
          <w:rtl w:val="true"/>
        </w:rPr>
        <w:footnoteReference w:id="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دلنواز و الهام بخشى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بندگان ويژه خدا و نيكان و پاكان بارگاه او سخن مى گويد از ابعاد گوناگونى در خور نگرش و درس گرفتن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برترى و شكوه وصف ناپذير خاندان پيامبر صلى الله عليه و آله</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گونه اى كه در شأن نزول و داستان فرود آيه هاى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شد، اين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در مورد شخصيت والاى على و فاطمه و دو نورديده آنان حسن و حسين كه سلام خدا بر آنان باد و داستان اخلاص وايمان و بشردوستى و مردم خواهى آنان فرودآمد و در حقيقت سندى است بزرگ و پرافتخار بر فضيلت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 اين حقيقت همه دانشمندان و قرآن پژوهان و محدثان مذهب اهل بيت اتفاق نظر دارند و بيشتر علماى مشهور و نامدار اهل سنت نيز بر اين واقعيت معترف هستند و اين را نوشته و پاره اى اين داستان را در قالب شعر ريخته اند، كه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ارزشمند خويش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علماى نامدار آنان را نام مى برد كه اين حديث و اين موضوع را در كتاب هاى خود آورده اند و نام كتاب و صفحه مورد نظر را نيز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گونه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داستان افتخارآفرين و حديث آن را از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علماى اهل سنت با بيان مدرك و مأخذ ترسيم مى نمايد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با اين بيان نيكان و پاكان و شايستگان راستين و بى نظير بارگاه خدا خاندان پيامبرند و آنان هستند كه سمبل ايمان و اخلاص و خدادوستى و بشردوستى و محروم نوازى مى باشند و بر ماست كه آنان را سرمشق و الگو سازيم و با رعايت مقررات خدا و راستى و درستى بكوشيم تا در دايره وسيع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درآييم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پرتوى از ويژگى هاى ابرار</w:t>
      </w:r>
    </w:p>
    <w:p>
      <w:pPr>
        <w:pStyle w:val="BookText"/>
        <w:rPr/>
      </w:pPr>
      <w:r>
        <w:rPr>
          <w:rFonts w:ascii="IRNazanin" w:hAnsi="IRNazanin" w:eastAsia="IRNazanin"/>
          <w:color w:val="111111"/>
          <w:sz w:val="28"/>
          <w:sz w:val="28"/>
          <w:szCs w:val="28"/>
          <w:rtl w:val="true"/>
          <w:lang w:bidi="fa-IR"/>
        </w:rPr>
        <w:t>در اين آيات از ويژگى ها و اوصاف آنان اين گونه ياد مى گردد و در برابر چشم انداز كمال جويان قرار مى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وفادارى در برابر خدا و بندگان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خداترسى و احساس مسئوليت در برابر خدا و بازخواست و حسابرسى ذات پاك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رسيدگى به محرومان و آسيب ديدگان جامعه با غذا و لباس و پناه دادن به آنان و مهرورزيدن به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ايثار و فداكارى و از خودگذشتگى و دگر دوستى بى نظير و مثال زدنى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ويژگى اخلاص و يارى رسانى و گره گشايى بدون منت و فخرفروشى و رياكارى و خودنمايى</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ترس از روز سهمگين رستاخيز</w:t>
      </w:r>
      <w:r>
        <w:rPr>
          <w:rFonts w:eastAsia="IRNazanin" w:cs="IRNazanin"/>
          <w:color w:val="111111"/>
          <w:sz w:val="28"/>
          <w:szCs w:val="28"/>
          <w:rtl w:val="true"/>
          <w:lang w:bidi="fa-IR"/>
        </w:rPr>
        <w:t>.</w:t>
      </w:r>
      <w:r>
        <w:rPr>
          <w:rStyle w:val="FootnoteAnchor"/>
        </w:rPr>
        <w:footnoteReference w:id="354"/>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پاداش شكوهبار آنان در سراى آخرت</w:t>
      </w:r>
    </w:p>
    <w:p>
      <w:pPr>
        <w:pStyle w:val="BookText"/>
        <w:rPr/>
      </w:pPr>
      <w:r>
        <w:rPr>
          <w:rFonts w:ascii="IRNazanin" w:hAnsi="IRNazanin" w:eastAsia="IRNazanin"/>
          <w:color w:val="111111"/>
          <w:sz w:val="28"/>
          <w:sz w:val="28"/>
          <w:szCs w:val="28"/>
          <w:rtl w:val="true"/>
          <w:lang w:bidi="fa-IR"/>
        </w:rPr>
        <w:t>اين آيات نشانگر آن است كه خداى بنده نواز و حق شناس، افزون بر بلندآوازه ساختن ياد و نام آنان و بارش بارانى از مهر و لطف خويش بر آنان در هماره زندگى، اين پاداش پرشكوه و متنوع را نيز برايشان بر مى شمارد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نعمت امنيت و آرامش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نعمت مسكن پرشكوه در بهشت پرطراوت و زيبا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نعمت لباس هاى فاخر و تماشايى بهشت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تخت ها و فرش هاى زيبا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سايه آرام بخش و دل انگيز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هواى مطبوع و ملايم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انواع ميوه ها و خوردنى 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انواع نوشيدنى ها و شراب پاك و پاكيزه ساز و زداينده غفلت ها و رنج ها و پليدى هاى ظاهرى و باطنى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ظروف زيباى پذيرايى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وسايل زينتى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پذيرايى كنندگان خوب و سرشار از ادب و كمال و جمال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همه پرشكوه تر قدردانى و حق شناسى خدا از شايستگان</w:t>
      </w:r>
      <w:r>
        <w:rPr>
          <w:rFonts w:eastAsia="IRNazanin" w:cs="IRNazanin"/>
          <w:color w:val="111111"/>
          <w:sz w:val="28"/>
          <w:szCs w:val="28"/>
          <w:rtl w:val="true"/>
          <w:lang w:bidi="fa-IR"/>
        </w:rPr>
        <w:t>.</w:t>
      </w:r>
      <w:r>
        <w:rPr>
          <w:rStyle w:val="FootnoteAnchor"/>
          <w:rtl w:val="true"/>
        </w:rPr>
        <w:footnoteReference w:id="355"/>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گفتنى است كه نعمت هاى شكوهبار بهشتى كه خدا وعده آنها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دهد، همه و همه متناسب با سراى آخرت است و در دنيا نظير و مانند ندارد، اما قرآن بدان دليل كه با زبان و فرهنگ مردم دنيا سخن مى گويد، آن نعمت ها را با نام نعمت هاى مورد نظر مردم دنيا مى شمارد و به تابلو مى برد</w:t>
      </w:r>
      <w:r>
        <w:rPr>
          <w:rFonts w:eastAsia="IRNazanin" w:cs="IRNazanin"/>
          <w:color w:val="111111"/>
          <w:sz w:val="28"/>
          <w:szCs w:val="28"/>
          <w:rtl w:val="true"/>
          <w:lang w:bidi="fa-IR"/>
        </w:rPr>
        <w:t xml:space="preserve">.. </w:t>
      </w:r>
      <w:bookmarkStart w:id="629" w:name="pg19461_211185"/>
    </w:p>
    <w:p>
      <w:pPr>
        <w:pStyle w:val="Heading2"/>
        <w:numPr>
          <w:ilvl w:val="1"/>
          <w:numId w:val="1"/>
        </w:numPr>
        <w:rPr/>
      </w:pPr>
      <w:bookmarkStart w:id="630" w:name="__RefHeading___Toc17121997_1280447820"/>
      <w:bookmarkStart w:id="631" w:name="_Toc217"/>
      <w:bookmarkEnd w:id="629"/>
      <w:bookmarkEnd w:id="630"/>
      <w:r>
        <w:rPr>
          <w:rtl w:val="true"/>
        </w:rPr>
        <w:t>ضرورت توجه ويژه به دختران و زنان</w:t>
      </w:r>
      <w:bookmarkEnd w:id="631"/>
    </w:p>
    <w:p>
      <w:pPr>
        <w:pStyle w:val="BookText"/>
        <w:rPr/>
      </w:pPr>
      <w:r>
        <w:rPr>
          <w:rFonts w:ascii="Amiri" w:hAnsi="Amiri" w:eastAsia="Amiri" w:cs="Amiri"/>
          <w:color w:val="111111"/>
          <w:sz w:val="28"/>
          <w:sz w:val="28"/>
          <w:szCs w:val="28"/>
          <w:rtl w:val="true"/>
          <w:lang w:bidi="ar-SA"/>
        </w:rPr>
        <w:t>وَ اِذَا الْمَوْءوُدَةُ سُئِلَتْ</w:t>
      </w:r>
    </w:p>
    <w:p>
      <w:pPr>
        <w:pStyle w:val="BookText"/>
        <w:rPr/>
      </w:pPr>
      <w:r>
        <w:rPr>
          <w:rFonts w:ascii="IRNazanin" w:hAnsi="IRNazanin" w:eastAsia="IRNazanin"/>
          <w:color w:val="111111"/>
          <w:sz w:val="28"/>
          <w:sz w:val="28"/>
          <w:szCs w:val="28"/>
          <w:rtl w:val="true"/>
          <w:lang w:bidi="fa-IR"/>
        </w:rPr>
        <w:t xml:space="preserve">و در آن هنگام كه از دختران زنده به گور شده سؤال شود،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تكوير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بِاَىِّ ذَنْبٍ قُتِلَتْ</w:t>
      </w:r>
    </w:p>
    <w:p>
      <w:pPr>
        <w:pStyle w:val="BookText"/>
        <w:rPr/>
      </w:pPr>
      <w:r>
        <w:rPr>
          <w:rFonts w:ascii="IRNazanin" w:hAnsi="IRNazanin" w:eastAsia="IRNazanin"/>
          <w:color w:val="111111"/>
          <w:sz w:val="28"/>
          <w:sz w:val="28"/>
          <w:szCs w:val="28"/>
          <w:rtl w:val="true"/>
          <w:lang w:bidi="fa-IR"/>
        </w:rPr>
        <w:t xml:space="preserve">كه به كدامين گناه كشته شدند؟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تكوير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مَوْءوُدَة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وعد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دخترى است كه زنده در زير خاك دفن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يكى از دردناك ترين و وحشيانه ترين پديده هاى عصر جاهليت عرب ، پديده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قرآن مجيد مكرر به آن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بعضى معتقدند كه اين جنايت در همه قبايل عرب عموميت نداشته و تنها در قبيله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بعضى از قبايل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 ولى مسلما مسأله نادرى نيز محسوب نمى شده وگرنه قرآن با اين تأكيد و به طور مكرر ، روى آن صحبت نمى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هرحال اين كار به قدرى وحشتناك است كه حتى موارد نادر آن ، قابل دقت و بررسى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گفته اند در جاهليت عرب ، هنگامى كه وقت وضع حمل زن فرامى رسيد ، پدر حفره اى در زمين حفر مى كرد و بالاى آن مى نشست ، اگر نوزاد دختر بود، آن را در ميان حفره پرتاب مى كرد و اگر پسر بود، آن را نگه مى داشت ، لذا يكى از شعراى آن ها در همين زمينه با لحن افتخارآميزى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 آن نوزاد دختر را به هنگام تولد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تموت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مى ميرد در مقابل يحيى كه مفهومش اين است كه زنده 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قبر ، داماد من است كه او را دربرگرفته و خاموش ساخته است </w:t>
      </w:r>
      <w:r>
        <w:rPr>
          <w:rFonts w:eastAsia="IRNazanin" w:cs="IRNazanin"/>
          <w:color w:val="111111"/>
          <w:sz w:val="28"/>
          <w:szCs w:val="28"/>
          <w:rtl w:val="true"/>
          <w:lang w:bidi="fa-IR"/>
        </w:rPr>
        <w:t>» .</w:t>
      </w:r>
      <w:r>
        <w:rPr>
          <w:rStyle w:val="FootnoteAnchor"/>
          <w:rtl w:val="true"/>
        </w:rPr>
        <w:footnoteReference w:id="356"/>
      </w:r>
      <w:r>
        <w:rPr>
          <w:rFonts w:ascii="IRNazanin" w:hAnsi="IRNazanin" w:eastAsia="IRNazanin"/>
          <w:color w:val="111111"/>
          <w:sz w:val="28"/>
          <w:sz w:val="28"/>
          <w:szCs w:val="28"/>
          <w:rtl w:val="true"/>
          <w:lang w:bidi="fa-IR"/>
        </w:rPr>
        <w:t>عامل پيدايش اين جنايت، امور مختلفى بوده است ازجمله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ارزش زن به عنوان يك انسان در جامعه جاهلى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فقر شديد كه بر آن جامعه حاكم بوده ، مخصوصا با توجه به اين كه دختران همانند پسران قادر بر توليد اقتصادى نبودند و در غارتگرى ها شركت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اين فكركه در جنگ هاى فراوان قبيله اى آن روز،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ممكن بود دختران به اسارت درآيند و به اصطلاح نواميس آن ها به دست بيگانگان بيفتد و از اين راه لكّه ننگى بر دامنشان بنشيند ، در اين كار بى اثر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عوامل چندگانه دست به دست هم داد و پديده وحشتناك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 يا وئاد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به گور كردن دختران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وجود آورده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نهايت تأسف اين مسأله به اَشكال ديگرى در جاهليت قرون اخير نيز خودنمايى مى كند ، در شكل آزادى سقط جنين كه به صورت قانونى در بسيارى از كشورهاى به اصطلاح متمدن رواج يافته ، اگر عرب جاهلى بعد از تولد نوزادان را مى كشت انسان هاى متمدن عصر ما آن را در شكم مادر مى 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اين كه قرآن مجيد به قدرى اين مسأله را زشت و منفور شمرده و با آن برخورد قاطع كرده است كه حتى رسيدگى به اين موضوع را مقدم بر مسأله نشر نامه هاى اعمال در قيامت و دادخواهى در مسائل ديگر مى شمردو اين نهايت اهتمام اسلام را به خون انسان ها و مخصوصا انسان هاى بى گناه و همچنين ارزش جنس زن را از ديدگاه اسلام نشان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ديگرى كه توجه به آن در اين جا لازم است اين است كه ، قرآن نمى گويد از قاتلين سؤال مى كنند ، بلكه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كودكان معصوم سؤال مى شود كه گناهشان چه بوده است كه چنين بى رحمانه كشته شدند ؟ گويى قاتلين ارزش بازپرسى را هم ندارند ، به علاوه شهادت و گواهى اين مقتولين ، به تنهايى كافى است </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تحقير و درهم شكستن شخصيت زن ، تنها در ميان عرب جاهلى نبود ، بلكه در ميان اقوام ديگر وحتى شايد متمدّن ترين ملل آن زمان نيز ، زن شخصيتى ناچيز داشت و غالبا با او به صورت يك كالا و نه يك انسان رفتار مى شد ولى مسلما عرب جاهلى اين تحقير را در اَشكال زننده تر و وحشتناك ترى انجام مى داد، تا آن جاكه اصلاً نَسَب را مربوط به مرد مى دانست و مادر را تنها ظرفى براى نگهدارى و پرورش جنين محسوب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نيز مى دانيم كه آن ها براى زن حقى در ارث قائل نبودند و براى تعدد زوجات ، حد و مرزى قائل نمى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سادگى خوردن آب ازدواج مى كردند وبه آسانى آن هارا طلاق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اسلام ظهور كرد و با اين خرافه در ابعاد مختلفش سرسختانه جنگيد ، مخصوصا تولد دخترراكه ننگ مى دانستند، دراحاديث اسلامى به عنوان گشوده شدن ناودانى از رحمت خدا به خانواده معرفى كرد</w:t>
      </w:r>
      <w:r>
        <w:rPr>
          <w:rFonts w:eastAsia="IRNazanin" w:cs="IRNazanin"/>
          <w:color w:val="111111"/>
          <w:sz w:val="28"/>
          <w:szCs w:val="28"/>
          <w:rtl w:val="true"/>
          <w:lang w:bidi="fa-IR"/>
        </w:rPr>
        <w:t xml:space="preserve">. </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خود پيامبر صلى الله عليه و آله آن قدر به دخترش بانوى اسلام فاطمه زهرا عليهاالسلام احترام مى گذاشت ، كه مردم تعجب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تمامى مقامى كه داشت ، دست دخترش را مى بوسيد و به هنگام مراجعت از سفر نخستين كسى را كه ديدار مى كرد ، دخترش فاطمه بود و به عكس هنگامى كه مى خواست به سفر برود ، آخرين خانه اى را كه خداحافظى مى كرد ، باز خانه دخترش فاطمه عليهاالسلام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مى خوانيم كه به پيامبر صلى الله عليه و آله خبر دادند كه خدا به او دخترى داده است ، ناگهان نگاه به صورت يارانش كرد، آثار ناخشنودى در آن ها نمايان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هنوز رسوبات افكار جاهلى از مغز آن ها برچيده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فورا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لَكُمْ ؟ رَيْحانَةٌ اَشُمُّها ، وَ رِزْقُها عَلَى اللّهِ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چه حالتى است در شما مى بينم؟ خداوند گلى به من داده آن را مى بويم و اگر غم روزى او را مى خوريد ، روزيش با خداست </w:t>
      </w:r>
      <w:r>
        <w:rPr>
          <w:rFonts w:eastAsia="IRNazanin" w:cs="IRNazanin"/>
          <w:color w:val="111111"/>
          <w:sz w:val="28"/>
          <w:szCs w:val="28"/>
          <w:rtl w:val="true"/>
          <w:lang w:bidi="fa-IR"/>
        </w:rPr>
        <w:t>» .</w:t>
      </w:r>
      <w:r>
        <w:rPr>
          <w:rStyle w:val="FootnoteAnchor"/>
          <w:rtl w:val="true"/>
        </w:rPr>
        <w:footnoteReference w:id="357"/>
      </w:r>
      <w:r>
        <w:rPr>
          <w:rFonts w:ascii="IRNazanin" w:hAnsi="IRNazanin" w:eastAsia="IRNazanin"/>
          <w:color w:val="111111"/>
          <w:sz w:val="28"/>
          <w:sz w:val="28"/>
          <w:szCs w:val="28"/>
          <w:rtl w:val="true"/>
          <w:lang w:bidi="fa-IR"/>
        </w:rPr>
        <w:t xml:space="preserve">درحديث ديگرى از پيامبر صلى الله عليه و آله مى خوانيم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الْوَلَدُ الْبَناتُ ، مُلْطِفاتٌ ، مُجْهِزاتٌ ، مُونِساتٌ ، مُفْلِياتٌ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فرزند خوبى است دختر ، هم پُرمحبت است ، هم كمك كار ، هم مونس است و هم پاك و پاك كننده </w:t>
      </w:r>
      <w:r>
        <w:rPr>
          <w:rFonts w:eastAsia="IRNazanin" w:cs="IRNazanin"/>
          <w:color w:val="111111"/>
          <w:sz w:val="28"/>
          <w:szCs w:val="28"/>
          <w:rtl w:val="true"/>
          <w:lang w:bidi="fa-IR"/>
        </w:rPr>
        <w:t>» .</w:t>
      </w:r>
      <w:r>
        <w:rPr>
          <w:rStyle w:val="FootnoteAnchor"/>
          <w:rtl w:val="true"/>
        </w:rPr>
        <w:footnoteReference w:id="358"/>
      </w:r>
      <w:r>
        <w:rPr>
          <w:rFonts w:ascii="IRNazanin" w:hAnsi="IRNazanin" w:eastAsia="IRNazanin"/>
          <w:color w:val="111111"/>
          <w:sz w:val="28"/>
          <w:sz w:val="28"/>
          <w:szCs w:val="28"/>
          <w:rtl w:val="true"/>
          <w:lang w:bidi="fa-IR"/>
        </w:rPr>
        <w:t xml:space="preserve">در حديث ديگرى از پيامبر صلى الله عليه و آله مى خوانيم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بازار مى رود و تحفه اى براى خانواده خود مى خرد ، همچون كسى است كه مى خواهد به نيازمندانى كمك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پاداش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مى خواهد تحفه را تقسيم كند ، نخست بايد به دختر و سپس به پسران بدهد ، چراكه هركس دخترش را شاد و مسروركند، چنان است كه گويى كسى از فرزندان اسماعيل را آزادكرده باشد</w:t>
      </w:r>
      <w:r>
        <w:rPr>
          <w:rFonts w:eastAsia="IRNazanin" w:cs="IRNazanin"/>
          <w:color w:val="111111"/>
          <w:sz w:val="28"/>
          <w:szCs w:val="28"/>
          <w:rtl w:val="true"/>
          <w:lang w:bidi="fa-IR"/>
        </w:rPr>
        <w:t>» .</w:t>
      </w:r>
      <w:r>
        <w:rPr>
          <w:rStyle w:val="FootnoteAnchor"/>
          <w:rtl w:val="true"/>
        </w:rPr>
        <w:footnoteReference w:id="359"/>
      </w:r>
      <w:r>
        <w:rPr>
          <w:rFonts w:ascii="IRNazanin" w:hAnsi="IRNazanin" w:eastAsia="IRNazanin"/>
          <w:color w:val="111111"/>
          <w:sz w:val="28"/>
          <w:sz w:val="28"/>
          <w:szCs w:val="28"/>
          <w:rtl w:val="true"/>
          <w:lang w:bidi="fa-IR"/>
        </w:rPr>
        <w:t xml:space="preserve">در واقع اين احترام به شخصيت زن سبب آزادى او در جامعه و پايان دادن به دوران بردگى زنان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اين زمينه سخن بسيار است و ذيل آيات مناسب بحث شده است ، ولى از اين واقعيت نمى توان به آسانى گذشت كه با نهايت تأسف هنوز در جوامع اسلامى ، آثارى از همان افكار جاهلى وجود دارد و هنوز كم نيستند خانواده هايى كه از تولد پسر خوشحال و از نوزاد دختر ناراحت مى شوند و يا لااقل تولد پسر را بر دختر ترجيح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ممكن است شرايط خاص اقتصادى و اجتماعى در رابطه با </w:t>
      </w:r>
      <w:r>
        <w:rPr>
          <w:rFonts w:eastAsia="IRNazanin" w:cs="IRNazanin"/>
          <w:color w:val="111111"/>
          <w:sz w:val="28"/>
          <w:szCs w:val="28"/>
          <w:rtl w:val="true"/>
          <w:lang w:bidi="fa-IR"/>
        </w:rPr>
        <w:t xml:space="preserve">. </w:t>
      </w:r>
      <w:bookmarkStart w:id="632" w:name="pg19461_211188"/>
    </w:p>
    <w:p>
      <w:pPr>
        <w:pStyle w:val="BookText"/>
        <w:rPr/>
      </w:pPr>
      <w:bookmarkEnd w:id="632"/>
      <w:r>
        <w:rPr>
          <w:rFonts w:ascii="IRNazanin" w:hAnsi="IRNazanin" w:eastAsia="IRNazanin"/>
          <w:color w:val="111111"/>
          <w:sz w:val="28"/>
          <w:sz w:val="28"/>
          <w:szCs w:val="28"/>
          <w:rtl w:val="true"/>
          <w:lang w:bidi="fa-IR"/>
        </w:rPr>
        <w:t xml:space="preserve">وضع زنان در جوامع كنونى يكى از علل اين گونه عادات و رسوم باشد ، ولى هرچه هست بايد عموم مسلمين راستين با اين طرز فكر مبارزه كنند و ريشه هاى اجتماعى و اقتصادى آن را بسوزانند ، چون اسلام نمى پسندد كه بعد از گذشت چهارده قرن پيروانش به افكار جاهلى بازگردند و اين يك نوع جاهليت ثانوى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جوامع غربى كه تصور مى كنند براى زن شخصيت والايى قائلند ، عملاً مى بينيم او را آن چنان تحقير كرده اند كه به صورت يك عروسك بى ارزش يا وسيله اى براى خاموش كردن آتش شهوت و يا كالايى براى تبليغ كالاهايشان درآورده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Heading2"/>
        <w:numPr>
          <w:ilvl w:val="1"/>
          <w:numId w:val="1"/>
        </w:numPr>
        <w:rPr/>
      </w:pPr>
      <w:bookmarkStart w:id="633" w:name="__RefHeading___Toc17121999_1280447820"/>
      <w:bookmarkStart w:id="634" w:name="_Toc218"/>
      <w:bookmarkEnd w:id="633"/>
      <w:r>
        <w:rPr>
          <w:rtl w:val="true"/>
        </w:rPr>
        <w:t>پديده شوم زنده به گور كردن دختران</w:t>
      </w:r>
      <w:bookmarkEnd w:id="634"/>
    </w:p>
    <w:p>
      <w:pPr>
        <w:pStyle w:val="BookText"/>
        <w:rPr/>
      </w:pPr>
      <w:r>
        <w:rPr>
          <w:rFonts w:ascii="IRNazanin" w:hAnsi="IRNazanin" w:eastAsia="IRNazanin"/>
          <w:color w:val="111111"/>
          <w:sz w:val="28"/>
          <w:sz w:val="28"/>
          <w:szCs w:val="28"/>
          <w:rtl w:val="true"/>
          <w:lang w:bidi="fa-IR"/>
        </w:rPr>
        <w:t>در جاهليت در پاره اى از تيره ها و قبيله ها هنگامى كه روزهاى كودك آوردن زن نزديك مى شد، مردان آنها گودالى آماده مى ساختند تا اگر كودك نورسيده، دختر بود، او را به آن گودال سپارند و اگر پسر بود براى خود نگاه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ديدگاه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دختر زنده به گور خواهند پرسيد كه به چه گناهى زنده به گور شده است؟ و بدين وسيله عاملان اين جنايت دهشتناك مورد نكوهش قرار مى گيرند؛ چرا كه دختران زنده به گور شده هر كدام فرياد مظلوميّت و ستمديدگى شان همه جا را مى گيرد كه بى هيچ گناهى كشته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بيان و اين پرسش در آيه مورد بحث بسان پرسش در اين آيه است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الْعَهْدَ كانَ مَسْئُولاً</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و به پيمان خويش وفا كنيد، چرا كه از پيمان پرسش خواهد شد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بيان در اين مورد از كشندگان مى پرسند، چرا كه آنان مسئول جنايت اند و نه كشته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آن ستمديدگان و كشته شدگان بپرسند براى سرزنش و رسوايى زنده به گوركنندگان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635" w:name="pg19461_211189"/>
    </w:p>
    <w:p>
      <w:pPr>
        <w:pStyle w:val="Heading2"/>
        <w:numPr>
          <w:ilvl w:val="1"/>
          <w:numId w:val="1"/>
        </w:numPr>
        <w:rPr/>
      </w:pPr>
      <w:bookmarkStart w:id="636" w:name="__RefHeading___Toc17122001_1280447820"/>
      <w:bookmarkStart w:id="637" w:name="_Toc219"/>
      <w:bookmarkEnd w:id="635"/>
      <w:bookmarkEnd w:id="636"/>
      <w:r>
        <w:rPr>
          <w:rtl w:val="true"/>
        </w:rPr>
        <w:t>افراد خانواده هاى با ايمان در بهشت به يكديگر ملحق مى شوند</w:t>
      </w:r>
      <w:bookmarkEnd w:id="637"/>
    </w:p>
    <w:p>
      <w:pPr>
        <w:pStyle w:val="BookText"/>
        <w:rPr/>
      </w:pPr>
      <w:r>
        <w:rPr>
          <w:rFonts w:ascii="Amiri" w:hAnsi="Amiri" w:eastAsia="Amiri" w:cs="Amiri"/>
          <w:color w:val="111111"/>
          <w:sz w:val="28"/>
          <w:sz w:val="28"/>
          <w:szCs w:val="28"/>
          <w:rtl w:val="true"/>
          <w:lang w:bidi="ar-SA"/>
        </w:rPr>
        <w:t>وَ يَنْقَلِبُ اِلى اَهْلِهِ مَسْروُرا</w:t>
      </w:r>
    </w:p>
    <w:p>
      <w:pPr>
        <w:pStyle w:val="BookText"/>
        <w:rPr/>
      </w:pPr>
      <w:r>
        <w:rPr>
          <w:rFonts w:ascii="IRNazanin" w:hAnsi="IRNazanin" w:eastAsia="IRNazanin"/>
          <w:color w:val="111111"/>
          <w:sz w:val="28"/>
          <w:sz w:val="28"/>
          <w:szCs w:val="28"/>
          <w:rtl w:val="true"/>
          <w:lang w:bidi="fa-IR"/>
        </w:rPr>
        <w:t>و خوشحال به اهل و خانواده اش بازمى گردد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فوق تفسيرهاى مختلفى ذكر كرده اند،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همسر و فرزندان با ايمان اوست كه مؤمنان در بهشت به آن ها مى رسند و اين خود نعمت بزرگى است كه انسان افراد مورد علاقه اش را در بهشت ببيند و در كنارآن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معنى حوريان بهشتى گرفته اند كه براى مؤمنان تعيين شده اند و بعضى آن را به افراد باايمانى كه در دنيا مورد علاقه او بودند و در خط او قرار داشتند، تفسير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ميان اين معانى نيز ممكن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حسابرسى آسان و نايل آمدن به مهر و بخشايش خدا، شاد و شادمان به سوى همسر و خانواده و بستگان و همفكران خويش باز مى 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اَمّا مَنْ اُوتِىَ كِتابَهُ وَراءَ ظَهْرِهِ</w:t>
      </w:r>
    </w:p>
    <w:p>
      <w:pPr>
        <w:pStyle w:val="BookText"/>
        <w:rPr/>
      </w:pPr>
      <w:r>
        <w:rPr>
          <w:rFonts w:ascii="IRNazanin" w:hAnsi="IRNazanin" w:eastAsia="IRNazanin"/>
          <w:color w:val="111111"/>
          <w:sz w:val="28"/>
          <w:sz w:val="28"/>
          <w:szCs w:val="28"/>
          <w:rtl w:val="true"/>
          <w:lang w:bidi="fa-IR"/>
        </w:rPr>
        <w:t>و اما كسى كه نامه اعمالش پشت سرش داده شده</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فَسَوْفَ يَدْعُوا ثُبُورا</w:t>
      </w:r>
    </w:p>
    <w:p>
      <w:pPr>
        <w:pStyle w:val="BookText"/>
        <w:rPr/>
      </w:pPr>
      <w:r>
        <w:rPr>
          <w:rFonts w:ascii="Amiri" w:hAnsi="Amiri" w:eastAsia="Amiri" w:cs="Amiri"/>
          <w:color w:val="111111"/>
          <w:sz w:val="28"/>
          <w:sz w:val="28"/>
          <w:szCs w:val="28"/>
          <w:rtl w:val="true"/>
          <w:lang w:bidi="ar-SA"/>
        </w:rPr>
        <w:t>به زودى فريادش بلند مى شود كه ؛ اى واى بر من كه هلاك شدم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انشقاق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يَصْلى سَعيرا</w:t>
      </w:r>
    </w:p>
    <w:p>
      <w:pPr>
        <w:pStyle w:val="BookText"/>
        <w:rPr/>
      </w:pPr>
      <w:r>
        <w:rPr>
          <w:rFonts w:ascii="IRNazanin" w:hAnsi="IRNazanin" w:eastAsia="IRNazanin"/>
          <w:color w:val="111111"/>
          <w:sz w:val="28"/>
          <w:sz w:val="28"/>
          <w:szCs w:val="28"/>
          <w:rtl w:val="true"/>
          <w:lang w:bidi="fa-IR"/>
        </w:rPr>
        <w:t>و در شعله هاى سوزان آتش دوزخ مى سوزد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 xml:space="preserve">در اين كه چگونه نامه اعمالشان را به پشت سرشان مى دهند و چگونه اين آيه با آياتى كه مى گويد نامه اعمالشان را به دست چپشان مى دهند ، جمع مى شود ، بايد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اليمين با سرافرازى و افتخار و مباهات نامه اعمالشان را به دست راست گرفته و صدا مى زنند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هاؤُمُ اقْرَءوُا كِتابِيَهْ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بياييد و نامه اعمال ما را بگيريد و بخوانيد </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وقتى مجرمان تبهكار نامه اعمالشان را به دست چپشان مى دهند ، آن ها از شرمسارى و ذلت دست را پشت سر مى گيرند تا اين سند جرم و فضاحت كمتر ديده شود ولى چه فايده كه در آن جا چيزى پنهان شدنى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يَدْعُوا ثُبُورا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تعبيرى است كه عرب هنگام بروز يك حادثه خطرناك دارد و فرياد مى زند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 ثُبُورا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واى كه هلاك شدم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داشته باشيد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ولى اين آه و ناله و داد و فرياد به جايى نمى رسد و به دنبال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يَصْلى سَعيرا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وارد آتش سوزان جهنم مى شود</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منظور از پشت سر در آيه، به بيان برخى از مفسران دست چپ مى باشد؛ با اين بيان پرونده گروهى از انسان ها به دست چپ آنان داده مى شود، چرا كه دست راست آنان به گردنشان بسته شده و دست چپ آنان پشت سرشان قراردارد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بيان داده شدن پرونده انسان به دست راست او به فرشتگان و مردم شايسته كردار نشان مى دهد كه صاحب اين نامه عمل، مورد مهر و لطف خدا و از بهشتيان است، و به مردم هم، نشانه پذيرفته شدن كارهاى شايسته و سرفرازى و پيروزى آنان مى باشد؛ اما داده شدن پرونده انسان به دست چپ او، به فرشتگان و مردم شايسته كردار علامت مى دهد كه صاحب اين نامه عمل مورد خشم خدا و از دوزخيان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آن كسى كه كارنامه او از پشت سرش به او داده شود، به زودى فرياد بر مى آورد كه اى واى بر من كه نابود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پاره اى ديگر، و طعمه آتش برافروخته مى گردد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واز ديدگاه برخى، و هماره درعذاب و آتش سوزان خواهدبود</w:t>
      </w:r>
      <w:r>
        <w:rPr>
          <w:rFonts w:eastAsia="IRNazanin" w:cs="IRNazanin"/>
          <w:color w:val="111111"/>
          <w:sz w:val="28"/>
          <w:szCs w:val="28"/>
          <w:rtl w:val="true"/>
          <w:lang w:bidi="fa-IR"/>
        </w:rPr>
        <w:t xml:space="preserve">. </w:t>
      </w:r>
      <w:bookmarkStart w:id="638" w:name="pg19461_211192"/>
    </w:p>
    <w:p>
      <w:pPr>
        <w:pStyle w:val="Heading2"/>
        <w:numPr>
          <w:ilvl w:val="1"/>
          <w:numId w:val="1"/>
        </w:numPr>
        <w:rPr/>
      </w:pPr>
      <w:bookmarkStart w:id="639" w:name="__RefHeading___Toc17122003_1280447820"/>
      <w:bookmarkStart w:id="640" w:name="_Toc220"/>
      <w:bookmarkEnd w:id="638"/>
      <w:bookmarkEnd w:id="639"/>
      <w:r>
        <w:rPr>
          <w:rtl w:val="true"/>
        </w:rPr>
        <w:t>حمايت خانواده از عضو خاطى خود، علت تداوم خطاى اوست</w:t>
      </w:r>
      <w:bookmarkEnd w:id="640"/>
    </w:p>
    <w:p>
      <w:pPr>
        <w:pStyle w:val="BookText"/>
        <w:rPr/>
      </w:pPr>
      <w:r>
        <w:rPr>
          <w:rFonts w:ascii="Amiri" w:hAnsi="Amiri" w:eastAsia="Amiri" w:cs="Amiri"/>
          <w:color w:val="111111"/>
          <w:sz w:val="28"/>
          <w:sz w:val="28"/>
          <w:szCs w:val="28"/>
          <w:rtl w:val="true"/>
          <w:lang w:bidi="ar-SA"/>
        </w:rPr>
        <w:t>اِنَّهُ كانَ فى اَهْلِهِ مَسْروُرا</w:t>
      </w:r>
    </w:p>
    <w:p>
      <w:pPr>
        <w:pStyle w:val="BookText"/>
        <w:rPr/>
      </w:pPr>
      <w:r>
        <w:rPr>
          <w:rFonts w:ascii="IRNazanin" w:hAnsi="IRNazanin" w:eastAsia="IRNazanin"/>
          <w:color w:val="111111"/>
          <w:sz w:val="28"/>
          <w:sz w:val="28"/>
          <w:szCs w:val="28"/>
          <w:rtl w:val="true"/>
          <w:lang w:bidi="fa-IR"/>
        </w:rPr>
        <w:t xml:space="preserve">او در ميان خانواده اش پيوسته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كفر و گناه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بود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 xml:space="preserve">در اين آيه به بيان علت اين سرنوشت شوم پرداخته است و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به علت آن است كه او در ميان اهل و خانواده خود پيوسته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كفر و گناه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سرورى آميخته با غرور و غرورى آميخته با غفلت و بى خبرى از خدا ، سرورى كه نشانه دلبستگى سخت به دنيا و بى اعتنايى به جهان پس از مرگ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سرور و خوشحالى ذاتا مذموم و نكوهيده نيست ، بلكه مؤمن بايد به لطف خدا مسرور و در معاشرت گشاده رو و بشاش باشد ، سرورى مذموم است كه انسان را از ياد خدا غافل كند و در شهوات غوطه ور سازد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او در دنيا نه در انديشه فرمانبردارى خدا و رعايت مقرّرات او بود، و نه در انديشه روز رستاخيز و حساب و كتاب او، و بر جنايت ها و شرارت هاى خود شادى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روز رستاخيز و سراى آخرت، خداى دادگر شادى بى خردانه و ظالمانه او را به عذاب و گرفتارى هماره كيفر خواهد ساخت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اِنَّهُ ظَنَّ اَنْ لَنْ يَحُورَ</w:t>
      </w:r>
    </w:p>
    <w:p>
      <w:pPr>
        <w:pStyle w:val="BookText"/>
        <w:rPr/>
      </w:pPr>
      <w:r>
        <w:rPr>
          <w:rFonts w:ascii="IRNazanin" w:hAnsi="IRNazanin" w:eastAsia="IRNazanin"/>
          <w:color w:val="111111"/>
          <w:sz w:val="28"/>
          <w:sz w:val="28"/>
          <w:szCs w:val="28"/>
          <w:rtl w:val="true"/>
          <w:lang w:bidi="fa-IR"/>
        </w:rPr>
        <w:t>او گمان مى كرد هرگز بازگشت نمى كند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يَحُور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هرگز بازگشت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غور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تردد و رفت و آمد است ، خواه اين رفت و آمد در عمل بوده باشد ، يا تفكر و انديشه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نتيجه رفت و آمد فكر در يك مسأله است كه لازمه آن سرگردانى در عمل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درمورد نزديكان حضرت مسيح يا نزديكان هركس شايد نيز به همين مناسبت باشد كه آن ها نزد او رفت و آمد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نيز آن را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شستن و سفيد كردن دانسته اند ، چرا كه آن ها قلوب مردم را از زنگار شرك و گناه پاك مى كردند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حوريان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بهشتى را از اين رو به اين نام ناميده اند كه سفيدپوستند و يا سفيدى چشمانشان بسيار شفاف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نيز گفته اند اطلاق اين كلمه به حوريان بهشتى به خاطر اين است كه آن ها به قدرى زيبا هستند كه چشم از ديدنشان حيران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به هرحال اين واژه در آيه مورد بحث به معنى بازگشت و معاد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اين آيه نشان مى دهد كه عدم ايمان به رستاخيز سرچشمه غفلت و غرور و آلودگى به انواع گناهان مى شود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حقيقت منشأ اصلى بدبختى او اعتقاد فاسد و گمان باطلش داير بر نفى معاد بود و همين اعتقاد باعث غرور و سرور او شد ، او را از خدا دور ساخت و در شهوات غوطه ور نمود ، تا آن جا كه دعوت انبيا رابه باد استهزا گرفت و وقتى به سراغ خانواده خود مى آمد ، از اين استهزا و سخريه شاد و خوشحال بود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به معنى بازگشت آمده است</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در اين بيان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نَعُوذُ بِاللّه ِ مِنَ الْحَوْرِ بَعْدَ الْكَوْرِ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مى برم از بازگشت بر گناه پس از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چرخ يا عقربه، بر گرد آن مى گردد، 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رد و بدل كردن دليل و برهان در گفتگو، 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بحث و مناظره همه و همه از همين ماده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دليل و براساس اين پندار غلط بود كه به هر جنايت و بيدادى دست مى يازيد و هر حرمت و كرامتى را درهم مى شكست و از هيچ تجاوزى روگردان نبود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بَلى اِنَّ رَبَّهُ كانَ بِهِ بَصيرا</w:t>
      </w:r>
    </w:p>
    <w:p>
      <w:pPr>
        <w:pStyle w:val="BookText"/>
        <w:rPr/>
      </w:pPr>
      <w:r>
        <w:rPr>
          <w:rFonts w:ascii="IRNazanin" w:hAnsi="IRNazanin" w:eastAsia="IRNazanin"/>
          <w:color w:val="111111"/>
          <w:sz w:val="28"/>
          <w:sz w:val="28"/>
          <w:szCs w:val="28"/>
          <w:rtl w:val="true"/>
          <w:lang w:bidi="fa-IR"/>
        </w:rPr>
        <w:t xml:space="preserve">آرى پروردگارش نسبت به او بينا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اعمالش را براى حساب ثبت كرد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 xml:space="preserve">همه اعمال او را ثبت و ضبط نمود و براى روز حساب در نامه اعمالش منعكس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بصير بودن خداوند نسبت به اعمال آدمى و ثبت و ضبط آن ها حتما بايد مقدمه اى براى حساب و جزا باشد وگرنه بيهوده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بى ترديد پروردگارش به عملكرد او از روزى كه وى را پديد آورد، تا روزى كه به سوى آن بازگشت هماره بينا و آگاه بود</w:t>
      </w:r>
      <w:r>
        <w:rPr>
          <w:rFonts w:eastAsia="IRNazanin" w:cs="IRNazanin"/>
          <w:color w:val="111111"/>
          <w:sz w:val="28"/>
          <w:szCs w:val="28"/>
          <w:rtl w:val="true"/>
          <w:lang w:bidi="fa-IR"/>
        </w:rPr>
        <w:t xml:space="preserve">. </w:t>
      </w:r>
      <w:bookmarkStart w:id="641" w:name="pg19461_211196"/>
    </w:p>
    <w:p>
      <w:pPr>
        <w:pStyle w:val="Heading2"/>
        <w:numPr>
          <w:ilvl w:val="1"/>
          <w:numId w:val="1"/>
        </w:numPr>
        <w:rPr/>
      </w:pPr>
      <w:bookmarkStart w:id="642" w:name="__RefHeading___Toc17122005_1280447820"/>
      <w:bookmarkStart w:id="643" w:name="_Toc221"/>
      <w:bookmarkEnd w:id="641"/>
      <w:bookmarkEnd w:id="642"/>
      <w:r>
        <w:rPr>
          <w:rtl w:val="true"/>
        </w:rPr>
        <w:t>فاطمه زهرا عليهاالسلام عامل تداوم راه نورانى و نسل رسول اكرم صلى الله عليه و آله</w:t>
      </w:r>
      <w:bookmarkEnd w:id="643"/>
    </w:p>
    <w:p>
      <w:pPr>
        <w:pStyle w:val="BookText"/>
        <w:rPr/>
      </w:pPr>
      <w:r>
        <w:rPr>
          <w:rFonts w:ascii="Amiri" w:hAnsi="Amiri" w:eastAsia="Amiri" w:cs="Amiri"/>
          <w:color w:val="111111"/>
          <w:sz w:val="28"/>
          <w:sz w:val="28"/>
          <w:szCs w:val="28"/>
          <w:rtl w:val="true"/>
          <w:lang w:bidi="ar-SA"/>
        </w:rPr>
        <w:t>اِنّا اَعْطَيْناكَ الْكَوْثَرَ</w:t>
      </w:r>
    </w:p>
    <w:p>
      <w:pPr>
        <w:pStyle w:val="BookText"/>
        <w:rPr/>
      </w:pPr>
      <w:r>
        <w:rPr>
          <w:rFonts w:ascii="Amiri" w:hAnsi="Amiri" w:eastAsia="Amiri" w:cs="Amiri"/>
          <w:color w:val="111111"/>
          <w:sz w:val="28"/>
          <w:sz w:val="28"/>
          <w:szCs w:val="28"/>
          <w:rtl w:val="true"/>
          <w:lang w:bidi="ar-SA"/>
        </w:rPr>
        <w:t xml:space="preserve">ما به تو كوثر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و بركت فراوان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 كرديم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وصف است كه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و بركت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مواهب الهى بر شخص پيامبر صلى الله عليه و آله در تمام زمينه ها حتى پيروزى هايش در غزوات بر دشمنان و حتى علماى امتش كه در هر عصر و زمان مشعل فروزان قرآن و اسلام را پاسدارى مى كنند و به هر گوشه اى از جهان مى برند ، همه در اين خير كثير وارد هستند </w:t>
      </w:r>
      <w:r>
        <w:rPr>
          <w:rFonts w:eastAsia="IRNazanin" w:cs="IRNazanin"/>
          <w:color w:val="111111"/>
          <w:sz w:val="28"/>
          <w:szCs w:val="28"/>
          <w:rtl w:val="true"/>
          <w:lang w:bidi="fa-IR"/>
        </w:rPr>
        <w:t>.</w:t>
      </w:r>
    </w:p>
    <w:p>
      <w:pPr>
        <w:pStyle w:val="Heading2"/>
        <w:numPr>
          <w:ilvl w:val="1"/>
          <w:numId w:val="1"/>
        </w:numPr>
        <w:rPr/>
      </w:pPr>
      <w:bookmarkStart w:id="644" w:name="__RefHeading___Toc17122007_1280447820"/>
      <w:bookmarkStart w:id="645" w:name="_Toc222"/>
      <w:bookmarkEnd w:id="644"/>
      <w:r>
        <w:rPr>
          <w:rtl w:val="true"/>
        </w:rPr>
        <w:t xml:space="preserve">« </w:t>
      </w:r>
      <w:r>
        <w:rPr>
          <w:rtl w:val="true"/>
        </w:rPr>
        <w:t xml:space="preserve">فاطمه </w:t>
      </w:r>
      <w:r>
        <w:rPr>
          <w:rtl w:val="true"/>
        </w:rPr>
        <w:t xml:space="preserve">» </w:t>
      </w:r>
      <w:r>
        <w:rPr>
          <w:rtl w:val="true"/>
        </w:rPr>
        <w:t xml:space="preserve">عليهاالسلام و </w:t>
      </w:r>
      <w:r>
        <w:rPr>
          <w:rtl w:val="true"/>
        </w:rPr>
        <w:t xml:space="preserve">« </w:t>
      </w:r>
      <w:r>
        <w:rPr>
          <w:rtl w:val="true"/>
        </w:rPr>
        <w:t xml:space="preserve">كوثر </w:t>
      </w:r>
      <w:r>
        <w:rPr>
          <w:rtl w:val="true"/>
        </w:rPr>
        <w:t>»</w:t>
      </w:r>
      <w:bookmarkEnd w:id="645"/>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مصاديق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است ، ولى بسيارى از بزرگان علماى شيعه يكى از روشن ترين مصداق هاى آن را وجود مبارك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عليهاالسلام دانسته اند ، چرا كه شأن نزول آيه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پيغمبر اكرم صلى الله عليه و آله را متهم مى كردند كه بلاعقب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ضمن نفى سخن آنها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به تو كوثر داديم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اين تعبير استنباط مى شود كه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فاطمه زهرا عليهاالسلام است ، زيرا نسل و ذريه پيامبر صلى الله عليه و آله به وسيله همين دختر گرامى در جهان انتشار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نسلى كه نه تنها فرزندان جسمانى پيغمبر بودند ، بلكه آيين او و تمام ارزشهاى اسلام را حفظ كردند و به آيندگان ابلاغ نمودند، نه تنها امامان معصوم اهل بيت عليهم السلام كه آنها حساب مخصوص به خود دارند، بلكه هزاران هزار از فرزندان فاطمه عليهاالسلام در سراسر جهان پخش شدند كه در ميان آنها علماى بزرگ و نويسندگان و فقهاء و محدثان و مفسران والامقام و فرماندهان عظيم بودند كه با ايثار و فداكارى در حفظ آيين اسلام كوشيدند </w:t>
      </w:r>
      <w:r>
        <w:rPr>
          <w:rFonts w:eastAsia="IRNazanin" w:cs="IRNazanin"/>
          <w:color w:val="111111"/>
          <w:sz w:val="28"/>
          <w:szCs w:val="28"/>
          <w:rtl w:val="true"/>
          <w:lang w:bidi="fa-IR"/>
        </w:rPr>
        <w:t xml:space="preserve">. </w:t>
      </w:r>
      <w:bookmarkStart w:id="646" w:name="pg19461_211197"/>
    </w:p>
    <w:p>
      <w:pPr>
        <w:pStyle w:val="BookText"/>
        <w:rPr/>
      </w:pPr>
      <w:bookmarkEnd w:id="646"/>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اِعْطاء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واژه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بخشيدن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از بخشش به معنى مالك و صاحب اصل و سود ساختن ديگرى است، و نوع ديگر آن به معنى اجازه بهره ورى و تصرف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واژه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به معنى خير و بركت بسيار و پايان ناپذير آمده است</w:t>
      </w:r>
      <w:r>
        <w:rPr>
          <w:rFonts w:eastAsia="IRNazanin" w:cs="IRNazanin"/>
          <w:color w:val="111111"/>
          <w:sz w:val="28"/>
          <w:szCs w:val="28"/>
          <w:rtl w:val="true"/>
          <w:lang w:bidi="fa-IR"/>
        </w:rPr>
        <w:t>.</w:t>
      </w:r>
    </w:p>
    <w:p>
      <w:pPr>
        <w:pStyle w:val="Heading2"/>
        <w:numPr>
          <w:ilvl w:val="1"/>
          <w:numId w:val="1"/>
        </w:numPr>
        <w:rPr/>
      </w:pPr>
      <w:bookmarkStart w:id="647" w:name="__RefHeading___Toc17122009_1280447820"/>
      <w:bookmarkStart w:id="648" w:name="_Toc223"/>
      <w:bookmarkEnd w:id="647"/>
      <w:r>
        <w:rPr>
          <w:rtl w:val="true"/>
        </w:rPr>
        <w:t>نعمت هاى گران و پاينده خدا به پيامبر</w:t>
      </w:r>
      <w:bookmarkEnd w:id="6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فرود اين آيات ، پيامبر صلى الله عليه و آله بر فراز منبر نشست و آنها را بر مردم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فرود آمد از آن حضرت پرسيدند آن چه به شما ارزانى شده است،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نهرى است در بهشت پرطروات و زيبا كه از شير، سفيدتر و شفاف تر، از بلور صاف تر و ماندگارتر و در دو سوى آن قبه هايى از درّ و يا قوت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كنار آن، پرندگان سبز رنگ و زيبايى است كه گردن هايشان بسان گردن كبك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پرندگان زيبا چقدر تماشايى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زيباتر و تماشايى تر آن است كه هر كس از گوشت آن ها بخورد و از آب كوثر بنوشد، رستگار مى گردد و به رضوان خدا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عليه السلام آورده اند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نهرى است در بهشت كه خدا آن را در برابر مرگ فرزند گرامى پيامبر صلى الله عليه و آله به او ارزانى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كه روزى پيامبر گرامى صلى الله عليه و آله سر بر بالش نهاد و پس از خوابى سبك، خندان و شادمان برخاست</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شادمانى او را پرسيديم،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اينك سوره اى بر من فرود آمد، و آن گاه به تلاوت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پيامبرش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نهرى است در بهشت كه داراى خير فراوان است، و </w:t>
      </w:r>
    </w:p>
    <w:p>
      <w:pPr>
        <w:pStyle w:val="BookText"/>
        <w:rPr/>
      </w:pPr>
      <w:r>
        <w:rPr>
          <w:rFonts w:ascii="IRNazanin" w:hAnsi="IRNazanin" w:eastAsia="IRNazanin"/>
          <w:color w:val="111111"/>
          <w:sz w:val="28"/>
          <w:sz w:val="28"/>
          <w:szCs w:val="28"/>
          <w:rtl w:val="true"/>
          <w:lang w:bidi="fa-IR"/>
        </w:rPr>
        <w:t>خدا آن را به من وعده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نهر زيبا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 و روز رستاخيز امت من در ساحل آن بر من وارد مى شوند و ظرف هاى آن براى بهره ورى نيكان و پاكان به شمار ستارگان آسمان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همان حال گروه هايى از امت من با حالتى پريشان بر آتش دوزخ سرنگون مى گردند، و من رو به بارگاه خدا،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اينان از امت 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مى رسد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نمى دانى كه اينان پس از رحلت تو چه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روايت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صحيح خود آورده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ازديدگاه گروهى منظور نسل ماندگار و فرزندان پرشماراست، كه خدا از فرزند ارجمندش فاطمه عليهاالسلام به او ارزانى داشت، و شمار آنان به گونه اى است كه نمى توان آن ها را بر شمرد و تا روز رستاخيز نيز هم چنان ادامه دارد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باور ما از آن جايى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همه اين مفاهيم و تفسيرها را در خود جاى دهد، و آنچه آمد هر كدام مصداقى از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بايد گفت منظور همه اين ها و بسا فراتر از اين هاست، چرا كه خدا به آن حضرت در اين جهان خير بسيارى ارزانى داشت و وعده فرمود كه در جهان ديگر هم مواهب بسيارى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تفسير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خير فراوان دنيا و آخرت را ارزانى داشتيم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فَصَلِّ لِرَبِّكَ وَ انْحَرْ</w:t>
      </w:r>
    </w:p>
    <w:p>
      <w:pPr>
        <w:pStyle w:val="BookText"/>
        <w:rPr/>
      </w:pPr>
      <w:r>
        <w:rPr>
          <w:rFonts w:ascii="IRNazanin" w:hAnsi="IRNazanin" w:eastAsia="IRNazanin"/>
          <w:color w:val="111111"/>
          <w:sz w:val="28"/>
          <w:sz w:val="28"/>
          <w:szCs w:val="28"/>
          <w:rtl w:val="true"/>
          <w:lang w:bidi="fa-IR"/>
        </w:rPr>
        <w:t>اكنون كه چنين است ، براى پروردگارت نماز بخوان و قربانى كن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 xml:space="preserve">آرى بخشنده نعمت او است، بنابراين نماز و عبادت و قربانى كه آن هم نوعى عبادت است، براى غير او معنى ندارد، مخصوصا با توجه به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حكايت از تداوم نعمت ها و تدبير و ربوبيت پروردگار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به صورت نماز باشد، يا قربانى كردن ،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ولىّ نعمت است و او منحصرا ذات پاك خدا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 به قبله ايستادن به هنگام نماز و بلند كردن دستها به هنگام تكبير و آوردن آن در مقابل گلوگاه و صورت است، چرا كه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گلوگاه مى باشد، سپس عرب آن را در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 با هر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به باور برخى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پروردگارت نماز بگزار و رو به قبله بايست، چرا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گلوگاه آمده و در فرهنگ عرب آن را به برابر و مقابل هر چيز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عليه السلام آورده اند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بالا آوردن دو دست در برابر صورت است، به گونه اى كه كف آن ها به طرف قبله باشد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ديگرى آورده اند كه پس از فرود اين سوره،پيامبر صلى الله عليه و آله به فرشته وحى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كه خدا مرا به انجام آن فرمان مى دهد چيست؟ فرشته وحى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خدايت فرمان مى دهد كه به هنگام آغاز نماز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ها را بلند كن، و هرگاه ركوع نمودى، يا سر از ركوع برداشتى، و يا سجده </w:t>
      </w:r>
    </w:p>
    <w:p>
      <w:pPr>
        <w:pStyle w:val="BookText"/>
        <w:rPr/>
      </w:pPr>
      <w:r>
        <w:rPr>
          <w:rFonts w:ascii="IRNazanin" w:hAnsi="IRNazanin" w:eastAsia="IRNazanin"/>
          <w:color w:val="111111"/>
          <w:sz w:val="28"/>
          <w:sz w:val="28"/>
          <w:szCs w:val="28"/>
          <w:rtl w:val="true"/>
          <w:lang w:bidi="fa-IR"/>
        </w:rPr>
        <w:t xml:space="preserve">كردى، دست ها را در برابر قبله بلند كن و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كه نماز ما و نماز فرشتگان در هفت آسمان نيز همين گونه است، و براى هر كار و هر چيز زينتى است، و زينت نماز بلند كردن دو دست در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پيامبر صلى الله عليه و آله آورده اند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كردن دو دست به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فروتنى و خشوع در برابر خداست، آيا اين آيه را نخوانده ايد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اسْتَكانُوا لِرَبِّهِمْ</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و به راستى آنان را به عذاب گرفتار كرديم، چرا كه نسبت به پروردگار خويش فروتنى و خشوع نكردند و زارى و توبه ننمودند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649" w:name="pg19461_211201"/>
    </w:p>
    <w:p>
      <w:pPr>
        <w:pStyle w:val="Heading2"/>
        <w:numPr>
          <w:ilvl w:val="1"/>
          <w:numId w:val="1"/>
        </w:numPr>
        <w:rPr/>
      </w:pPr>
      <w:bookmarkStart w:id="650" w:name="__RefHeading___Toc17122011_1280447820"/>
      <w:bookmarkStart w:id="651" w:name="_Toc224"/>
      <w:bookmarkEnd w:id="649"/>
      <w:bookmarkEnd w:id="650"/>
      <w:r>
        <w:rPr>
          <w:rtl w:val="true"/>
        </w:rPr>
        <w:t>اعجاز سوره كوثر</w:t>
      </w:r>
      <w:bookmarkEnd w:id="651"/>
    </w:p>
    <w:p>
      <w:pPr>
        <w:pStyle w:val="BookText"/>
        <w:rPr/>
      </w:pPr>
      <w:r>
        <w:rPr>
          <w:rFonts w:ascii="Amiri" w:hAnsi="Amiri" w:eastAsia="Amiri" w:cs="Amiri"/>
          <w:color w:val="111111"/>
          <w:sz w:val="28"/>
          <w:sz w:val="28"/>
          <w:szCs w:val="28"/>
          <w:rtl w:val="true"/>
          <w:lang w:bidi="ar-SA"/>
        </w:rPr>
        <w:t>اِنَّ شانِئَكَ هُوَ الاَْبْتَرُ</w:t>
      </w:r>
    </w:p>
    <w:p>
      <w:pPr>
        <w:pStyle w:val="BookText"/>
        <w:rPr/>
      </w:pPr>
      <w:r>
        <w:rPr>
          <w:rFonts w:ascii="Amiri" w:hAnsi="Amiri" w:eastAsia="Amiri" w:cs="Amiri"/>
          <w:color w:val="111111"/>
          <w:sz w:val="28"/>
          <w:sz w:val="28"/>
          <w:szCs w:val="28"/>
          <w:rtl w:val="true"/>
          <w:lang w:bidi="ar-SA"/>
        </w:rPr>
        <w:t>مسلما دشمن تو ابتر و بلاعقب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شانِى 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شَنَئآن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 وزن ضَرَبان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عداوت و كينه ورزى و بدخلقى كردن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شانِى 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است كه داراى اين وصف باشد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اصل به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حيوان دم بريده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انتخاب اين تعبير از سوى دشمنان اسلام، به منظور هتك و توهين 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سوره در حقيقت سه پيشگويى بزرگ در بر دارد ؛ از يكسو اعطاء خير كثير را به پيامبر صلى الله عليه و آله نويد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ماضى است، ولى ممكن است ازقبيل مضارع مسلم باشد كه در شكل ماضى بيان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خير كثير تمام پيروزى ها و موفقيت هايى را كه بعدا نصيب پيامبر صلى الله عليه و آله شد و به هنگام نزول اين سوره در مكه قابل پيش بينى نبود، شامل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خبر مى دهد كه پيغمبر صلى الله عليه و آله بلاعقب نخواهد بود ، بلكه نسل و دودمان او به طورفراوان درجهان وجود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ازسوى سوم خبرمى دهدكه دشمنان او اَبتر و بلاعقب خواهند بود، اين پيشگويى نيزتحقق يافت وچنان دشمنانش تارومار شدندكه امروز اثرى از آنها باقى نمانده است، درحالى كه طوايفى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مقابله باپيغمبر صلى الله عليه و آله و فرزندان اوبرخاستند، روزى آن قدر جمعيت داشتندكه فاميل و فرزندان آنها قابل شمارش نبود، ولى امروز اگر هم چيزى از آن ها باقى مانده باشد، هرگز شناخته نيست</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اين كه دراينجا و درآيات فراوان ديگرى ازقرآن مجيد،خداوندباصيغه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متكلم مع الغير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ياد مى كند،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كوثر را به تو عطا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تعبير و مانند آن براى بيان عظمت و قدرت است ، زيرا بزرگان هنگامى كه از خود سخن مى گويند ، نه فقط از خود ، بلكه از مأمورانشان نيز خبر مى دهند و اين كنايه از </w:t>
      </w:r>
      <w:bookmarkStart w:id="652" w:name="pg19461_211202"/>
    </w:p>
    <w:p>
      <w:pPr>
        <w:pStyle w:val="BookText"/>
        <w:rPr/>
      </w:pPr>
      <w:bookmarkEnd w:id="652"/>
      <w:r>
        <w:rPr>
          <w:rFonts w:ascii="IRNazanin" w:hAnsi="IRNazanin" w:eastAsia="IRNazanin"/>
          <w:color w:val="111111"/>
          <w:sz w:val="28"/>
          <w:sz w:val="28"/>
          <w:szCs w:val="28"/>
          <w:rtl w:val="true"/>
          <w:lang w:bidi="fa-IR"/>
        </w:rPr>
        <w:t xml:space="preserve">قدرت و عظمت و وجود فرمانبردارانى در مقابل اوامر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اول اين سوره ،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تأكيد ديگرى بر اين معنى است و تعبير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اَعْطَيْناكَ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آتَيْناكَ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بر اين است كه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پيامبر صلى الله عليه و آله بخشيده و اعطاء فرموده است و اين بشارتى است بزرگ به پيغمبر اكرم صلى الله عليه و آله تا در برابر ياوه گويى هاى دشمنان ، قلب مباركش آزرده نشود و در عزم آهنينش فتور و سستى راه نيابد و بداند تكيه گاه او خدايى است كه منبع همه خيرات است و خير كثير را در اختيار او نهاده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شانِئ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دشمن كينه توز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از ريشه شَنَئآن به معنى دشمنى ورزيدن با ديگرى است، و واژه مورد بحث به كسى كه به اين خصلت نكوهيده مبتلاست،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در اصل به معنى الاغ دم بريده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نقلى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خطبه اى دم بريده خواند، چرا كه در خطبه اش نه خدا را ستايش كرد و نه بر پيامبر صلى الله عليه و آله درود و سلام نثار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حقيقت پاسخ كوبنده خدا به تاريك انديشانى است كه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پسرى ندارد تا راه و رسم او را ادامه دهد و با مردن او، دين و نام و نشان وى نيز فراموش مى گردد</w:t>
      </w:r>
      <w:r>
        <w:rPr>
          <w:rFonts w:eastAsia="IRNazanin" w:cs="IRNazanin"/>
          <w:color w:val="111111"/>
          <w:sz w:val="28"/>
          <w:szCs w:val="28"/>
          <w:rtl w:val="true"/>
          <w:lang w:bidi="fa-IR"/>
        </w:rPr>
        <w:t>.</w:t>
      </w:r>
    </w:p>
    <w:p>
      <w:pPr>
        <w:pStyle w:val="Heading2"/>
        <w:numPr>
          <w:ilvl w:val="1"/>
          <w:numId w:val="1"/>
        </w:numPr>
        <w:rPr/>
      </w:pPr>
      <w:bookmarkStart w:id="653" w:name="__RefHeading___Toc17122013_1280447820"/>
      <w:bookmarkStart w:id="654" w:name="_Toc225"/>
      <w:bookmarkEnd w:id="653"/>
      <w:r>
        <w:rPr>
          <w:rtl w:val="true"/>
        </w:rPr>
        <w:t>دلايل راستى و درستى رسالت پيامبر</w:t>
      </w:r>
      <w:bookmarkEnd w:id="654"/>
    </w:p>
    <w:p>
      <w:pPr>
        <w:pStyle w:val="BookText"/>
        <w:rPr/>
      </w:pPr>
      <w:r>
        <w:rPr>
          <w:rFonts w:ascii="IRNazanin" w:hAnsi="IRNazanin" w:eastAsia="IRNazanin"/>
          <w:color w:val="111111"/>
          <w:sz w:val="28"/>
          <w:sz w:val="28"/>
          <w:szCs w:val="28"/>
          <w:rtl w:val="true"/>
          <w:lang w:bidi="fa-IR"/>
        </w:rPr>
        <w:t>در آيات كوتاه و زيباى اين سوره، دليل هاى روشن و ماندگارى بر راستى رسالت و درستى دعوت آسمانى پيامبر گرامى صلى الله عليه و آله آمده است؛ براى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حضرت از انديشه پليد و كينه توزانه آنان و آنچه در نهان بر ضد او مى بافتند و بيهوده دل خوش مى داشتند، خبر داد و اين جز از راه وحى نشايد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خداى فرزانه به او نويد نعمت ماندگار و موهبت جاودانه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اينك لحظه اى بايد انديشيد كه چگونه آن نويد تحقق يافت و آن پيشگويى بزرگ </w:t>
      </w:r>
    </w:p>
    <w:p>
      <w:pPr>
        <w:pStyle w:val="BookText"/>
        <w:rPr/>
      </w:pPr>
      <w:r>
        <w:rPr>
          <w:rFonts w:ascii="IRNazanin" w:hAnsi="IRNazanin" w:eastAsia="IRNazanin"/>
          <w:color w:val="111111"/>
          <w:sz w:val="28"/>
          <w:sz w:val="28"/>
          <w:szCs w:val="28"/>
          <w:rtl w:val="true"/>
          <w:lang w:bidi="fa-IR"/>
        </w:rPr>
        <w:t>روى داد و دين و آيين او دنيا را گرفت و نام با عظمت او بلند آوازه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به آن حضرت نويد داد كه نسل و تبار او ادامه يافته و فرزندانش فراوان خواهند بود، و شگفتا كه با همه كشتارها و قتل عام ها از فرزندان او، اينك فرزندان او از همه بيشتر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پرشكوه ترين دليل هاى رسالت آن حضرت همين سوره است، چراكه آن حضرت از فرود نخستين اشعه وحى تا هماره تاريخ، هماورد طلبيد و اعلام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آسمانى بودن قرآن و رسالت او در ترديد است، كتاب، يا سوره و يا آيه اى بسان او بياورد تا او از ادامه دعوت خويش دست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دانيم كه مخالفان و دشمنان او با همه تلاش هاى تخريبى و ظالمانه اى كه از آغاز بعثت تاكنون بر ضد او داشتند، هرگز نتوانستند سوره اى بسان همين سوره كه با وجود كوتاهى آيات، در اوج اعجاز است بياورند، و اين برترين سند صداقت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خدايش به آن حضرت وعده يارى و پيروزى داد و به او اطمينان خاطر بخشيد كه نسل و تبار دشمنان كينه توز او بريده مى شود و آنان بى تبار خواهند بود، و شگفتا كه اين خبر نيز تحقق يافت</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بار 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لطف و مهر بى كران خويش ما را از فرزندان معنوى آن حضرت قرار ده و با او همدم و همراه و همنشين بفرما</w:t>
      </w:r>
      <w:r>
        <w:rPr>
          <w:rFonts w:eastAsia="Amiri" w:cs="Amiri" w:ascii="Amiri" w:hAnsi="Amiri"/>
          <w:color w:val="111111"/>
          <w:sz w:val="28"/>
          <w:szCs w:val="28"/>
          <w:rtl w:val="true"/>
          <w:lang w:bidi="ar-SA"/>
        </w:rPr>
        <w:t xml:space="preserve">! </w:t>
      </w:r>
      <w:bookmarkStart w:id="655" w:name="pg19461_211204"/>
    </w:p>
    <w:p>
      <w:pPr>
        <w:pStyle w:val="Heading2"/>
        <w:numPr>
          <w:ilvl w:val="1"/>
          <w:numId w:val="1"/>
        </w:numPr>
        <w:rPr/>
      </w:pPr>
      <w:bookmarkStart w:id="656" w:name="__RefHeading___Toc17122015_1280447820"/>
      <w:bookmarkStart w:id="657" w:name="_Toc226"/>
      <w:bookmarkEnd w:id="655"/>
      <w:bookmarkEnd w:id="656"/>
      <w:r>
        <w:rPr>
          <w:rtl w:val="true"/>
        </w:rPr>
        <w:t>تفسير آيات مربوط به خانواده بااقتباس از مجموعه تفسير الميزان</w:t>
      </w:r>
      <w:bookmarkEnd w:id="657"/>
    </w:p>
    <w:p>
      <w:pPr>
        <w:pStyle w:val="Heading2"/>
        <w:numPr>
          <w:ilvl w:val="1"/>
          <w:numId w:val="1"/>
        </w:numPr>
        <w:rPr/>
      </w:pPr>
      <w:bookmarkStart w:id="658" w:name="__RefHeading___Toc17122017_1280447820"/>
      <w:bookmarkStart w:id="659" w:name="_Toc227"/>
      <w:bookmarkEnd w:id="658"/>
      <w:r>
        <w:rPr>
          <w:rtl w:val="true"/>
        </w:rPr>
        <w:t>تأليف مرحوم آية اللّه علامه طباطبايى</w:t>
      </w:r>
      <w:bookmarkEnd w:id="659"/>
    </w:p>
    <w:p>
      <w:pPr>
        <w:pStyle w:val="BookText"/>
        <w:rPr/>
      </w:pPr>
      <w:r>
        <w:rPr>
          <w:rFonts w:ascii="IRNazanin" w:hAnsi="IRNazanin" w:eastAsia="IRNazanin"/>
          <w:color w:val="111111"/>
          <w:sz w:val="28"/>
          <w:sz w:val="28"/>
          <w:szCs w:val="28"/>
          <w:rtl w:val="true"/>
          <w:lang w:bidi="fa-IR"/>
        </w:rPr>
        <w:t>فرمان الهى ازدواج دختران و پسران</w:t>
      </w:r>
    </w:p>
    <w:p>
      <w:pPr>
        <w:pStyle w:val="Heading2"/>
        <w:numPr>
          <w:ilvl w:val="1"/>
          <w:numId w:val="1"/>
        </w:numPr>
        <w:rPr/>
      </w:pPr>
      <w:bookmarkStart w:id="660" w:name="__RefHeading___Toc17122019_1280447820"/>
      <w:bookmarkStart w:id="661" w:name="_Toc228"/>
      <w:bookmarkEnd w:id="660"/>
      <w:r>
        <w:rPr>
          <w:rtl w:val="true"/>
        </w:rPr>
        <w:t>«</w:t>
      </w:r>
      <w:r>
        <w:rPr>
          <w:rtl w:val="true"/>
        </w:rPr>
        <w:t>وَ اَنْكِحُوا الاَْيامى مِنْكُمْ وَ الصّالِحينَ مِنْ عِبادِكُمْ وَاِمائِكُمْ اِنْ يَكُونُوا فُقَراءَ يُغْنِهِمُ اللّهُ مِنْ فَضْلِهِ وَ اللّهُ واسِعٌ عَليمٌ،</w:t>
      </w:r>
      <w:r>
        <w:rPr>
          <w:rtl w:val="true"/>
        </w:rPr>
        <w:t>»</w:t>
      </w:r>
      <w:bookmarkEnd w:id="6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و پسران و غلامان و كنيزان عزب خود را اگر شايستگى دارند نكاح نماييد كه اگر تنگدست باشند خدا از كرم خويش توانگرشان كند كه خدا وسعت بخش و دانا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تزويج،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پسر عزب و دختر عزب است، و مراد از صالحين صالح براى تزويج است، نه صالح در اعمال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يَكُونُوا فُقَراءَ يُغْنِهِمُ اللّهُ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وعده جميل و نيكويى است كه خداى تعالى داده، مبنى بر اينكه از فقر نترسند كه خدا ايشان را بى نياز مى كند و وسعت رزق مى دهد و آن 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واسِعٌ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رزق هر كس تابع صلاحيت او است، هرچه بيشتر بيشتر، البته به شرطى كه مشيت خدا هم تعلق گرفته باشد</w:t>
      </w:r>
      <w:r>
        <w:rPr>
          <w:rFonts w:eastAsia="IRNazanin" w:cs="IRNazanin"/>
          <w:color w:val="111111"/>
          <w:sz w:val="28"/>
          <w:szCs w:val="28"/>
          <w:rtl w:val="true"/>
          <w:lang w:bidi="fa-IR"/>
        </w:rPr>
        <w:t>.</w:t>
      </w:r>
    </w:p>
    <w:p>
      <w:pPr>
        <w:pStyle w:val="Heading2"/>
        <w:numPr>
          <w:ilvl w:val="1"/>
          <w:numId w:val="1"/>
        </w:numPr>
        <w:rPr/>
      </w:pPr>
      <w:bookmarkStart w:id="662" w:name="__RefHeading___Toc17122021_1280447820"/>
      <w:bookmarkStart w:id="663" w:name="_Toc229"/>
      <w:bookmarkEnd w:id="662"/>
      <w:r>
        <w:rPr>
          <w:rtl w:val="true"/>
        </w:rPr>
        <w:t>تعهد خدا بر تأمين هزينه ازدواج</w:t>
      </w:r>
      <w:bookmarkEnd w:id="6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لْيَسْتَعْفِفِ الَّذينَ لا يَجِدوُنَ نِكاحا حَتّى يُغْنِيَهُمُ اللّهُ مِنْ فَضْلِهِ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كسانى كه وسيله نكاح كردن ندارند به عفت سر كنند تا خدا از كرم خويش از اين بابت بى نيازشان كند</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تَعَفُّفْ با همديگر قريب المعنا هستند، و مراد از نيافتن نكاح، قدرت نداشتن بر مهريه و نفقه است</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معناى آيه اين است كه كسانى كه قدرت بر ازدواج ندارند از زنا احتراز </w:t>
      </w:r>
      <w:bookmarkStart w:id="664" w:name="pg19461_211205"/>
    </w:p>
    <w:p>
      <w:pPr>
        <w:pStyle w:val="BookText"/>
        <w:rPr/>
      </w:pPr>
      <w:bookmarkEnd w:id="664"/>
      <w:r>
        <w:rPr>
          <w:rFonts w:ascii="Amiri" w:hAnsi="Amiri" w:eastAsia="Amiri" w:cs="Amiri"/>
          <w:color w:val="111111"/>
          <w:sz w:val="28"/>
          <w:sz w:val="28"/>
          <w:szCs w:val="28"/>
          <w:rtl w:val="true"/>
          <w:lang w:bidi="ar-SA"/>
        </w:rPr>
        <w:t>بجويند تا خداوند ايشان را از فضل خود بى نياز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كافى به سند خود از محمدبن جعفر از پدرش از آبائش عليهم السلام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از ترس عيالمند شدن ازدواج نكند، نسبت به خداى عز و جل سوءظن دارد و خدا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يَكُونُوا فُقَراءَ يُغْنِهِمُ اللّهُ مِنْ فَضْلِهِ</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Heading2"/>
        <w:numPr>
          <w:ilvl w:val="1"/>
          <w:numId w:val="1"/>
        </w:numPr>
        <w:rPr/>
      </w:pPr>
      <w:bookmarkStart w:id="665" w:name="__RefHeading___Toc17122023_1280447820"/>
      <w:bookmarkStart w:id="666" w:name="_Toc230"/>
      <w:bookmarkEnd w:id="665"/>
      <w:r>
        <w:rPr>
          <w:rtl w:val="true"/>
        </w:rPr>
        <w:t>هدف ازدواج</w:t>
      </w:r>
      <w:bookmarkEnd w:id="6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اللّهُ لِيُبَيِّنَ لَكُمْ وَ يَهْدِيَكُمْ سُنَنَ الَّذينَ مِنْ قَبْلِكُمْ وَ يَتُوبَ عَلَيْكُمْ وَ اللّهُ عَليمٌ حَكيمٌ،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مى خواهد روشهاى كسانى را كه پيش از شما بودند براى شما بيان كند، و شما را بدان هدايت فرمايد، و شما را ببخشد، و خدا دانائى فرزانه است،</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يُريدُ اَنْ يَتُوبَ عَلَيْكُمْ وَ يُريدُ الَّذينَ يَتَّبِعُونَ الشَّهَواتِ اَنْ تَميلُوا مَيْلاً عَظيما،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مى خواهد با بيان حقيقت و تشريع احكام به سوى شما برگردد، و پيروان شهوات مى خواهند شما از راه حقيقت منحرف شويد، و دچار لغزشى بزرگ بگرديد،</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اللّهُ اَنْ يُخَفِّفَ عَنْكُمْ وَ خُلِقَ الاِْنْسانُ ضَعيفا،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مى خواهد با تجويز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دائم و موقت و ازدواج با كنيزان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شما را سبك كند، چون انسان ضعيف خلق شده است</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 خواهد براى شما بيان كند، يعنى احكام دين خود را بيان كند، كه چه مصالحى براى دنيا و آخرت شما در آن ها است، و چه معارف و حكمت هائى در آن نهفته است</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يَهْدِيَكُمْ سُنَنَ الَّذينَ مِنْ قَبْلِكُمْ،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شما را هدايت كند به طريقه هاى زندگى سابقين يعنى انبياء و امت هاى صالح گذشته، كه زندگى خود را در دنيا مطابق رضاى </w:t>
      </w:r>
      <w:r>
        <w:rPr>
          <w:rFonts w:eastAsia="IRNazanin" w:cs="IRNazanin"/>
          <w:color w:val="111111"/>
          <w:sz w:val="28"/>
          <w:szCs w:val="28"/>
          <w:rtl w:val="true"/>
          <w:lang w:bidi="fa-IR"/>
        </w:rPr>
        <w:t xml:space="preserve">. </w:t>
      </w:r>
      <w:bookmarkStart w:id="667" w:name="pg19461_211206"/>
    </w:p>
    <w:p>
      <w:pPr>
        <w:pStyle w:val="BookText"/>
        <w:rPr/>
      </w:pPr>
      <w:bookmarkEnd w:id="667"/>
      <w:r>
        <w:rPr>
          <w:rFonts w:ascii="IRNazanin" w:hAnsi="IRNazanin" w:eastAsia="IRNazanin"/>
          <w:color w:val="111111"/>
          <w:sz w:val="28"/>
          <w:sz w:val="28"/>
          <w:szCs w:val="28"/>
          <w:rtl w:val="true"/>
          <w:lang w:bidi="fa-IR"/>
        </w:rPr>
        <w:t>خدا پيش بردند، و در نتيجه سعادت دنيا و آخرت خود را به دست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يَتُوبَ عَلَيْكُمْ وَ اللّهُ عَليمٌ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توبه عبارت است از رجوع خداى تعالى به بنده خود به نعمت و رحمتش، به اينكه برايش شريعت تشريع كند، و حقيقت را بيان نمايد و به سوى طريق استقامت، هدايتش فرمايد، همه اين ها از خداى تعالى توبه است، همچنانكه قبول توبه بنده گنهكار و از بين بردن آثار گناهان او نيز توبه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عَليمٌ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ذيل كلام قرار داد، براى اين بود كه به همه فقرات آيه مربوط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يُريدُ الَّذينَ يَتَّبِعُونَ الشَّهَواتِ اَنْ تَميلُوا مَيْلاً عَظيما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ميل عظيم، هتك همين حدود الهى است، كه در اين آيات ذكر شد،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شهوات مى خواهند شما همه اين مرزها را بشكنيد، با مادر و خواهر و دختر خود و غيره كه به نسب بر شما حرام شده اند، و خواهر رضاعى و مادر زن و ربيبه و غيره كه به سبب بر شما حرام شده اند همخوابگى كنيد، و يا زنا را مباح دانسته از سنت قويم ازدواج كه خدا آن را باب كرده روى گردان شويد</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p>
    <w:p>
      <w:pPr>
        <w:pStyle w:val="Heading2"/>
        <w:numPr>
          <w:ilvl w:val="1"/>
          <w:numId w:val="1"/>
        </w:numPr>
        <w:rPr/>
      </w:pPr>
      <w:bookmarkStart w:id="668" w:name="__RefHeading___Toc17122025_1280447820"/>
      <w:bookmarkStart w:id="669" w:name="_Toc231"/>
      <w:bookmarkEnd w:id="668"/>
      <w:r>
        <w:rPr>
          <w:rtl w:val="true"/>
        </w:rPr>
        <w:t xml:space="preserve">ازدواج هاى حلال </w:t>
      </w:r>
      <w:r>
        <w:rPr>
          <w:rtl w:val="true"/>
        </w:rPr>
        <w:t>(</w:t>
      </w:r>
      <w:r>
        <w:rPr>
          <w:rtl w:val="true"/>
        </w:rPr>
        <w:t>دائم و موقت</w:t>
      </w:r>
      <w:r>
        <w:rPr>
          <w:rtl w:val="true"/>
        </w:rPr>
        <w:t>)</w:t>
      </w:r>
      <w:bookmarkEnd w:id="6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اُحِلَّ لَكُمْ ماوَرآءَ ذلِكُمْ اَنْ تَبْتَغُوا بِاَمْوالِكُمْ مُحْصِنينَ غَيْرَ مُسافِحينَ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غير از آنچه برشمرديم، بر شما حلال شده اند، تا به اموالى كه داريد زنان پاك و عفيف بگيريد، نه زناكار</w:t>
      </w:r>
      <w:r>
        <w:rPr>
          <w:rFonts w:eastAsia="IRNazanin" w:cs="IRNazanin"/>
          <w:color w:val="111111"/>
          <w:sz w:val="28"/>
          <w:szCs w:val="28"/>
          <w:rtl w:val="true"/>
          <w:lang w:bidi="fa-IR"/>
        </w:rPr>
        <w:t>...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 فَاتُوهُنَّ اُجُورَهُنَّ فَريضَةً وَ لا جُناحَ عَلَيْكُمْ فيما تَراضَيْتُمْ بِهِ مِنْ بَعْدِ الْفَريضَةِ اِنَّ اللّهَ كانَ عَليما حَكيما</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زنى را متعه كرديد، يعنى با او قرارداد كرديد در فلان مدت از او كام گرفته و فلان مقدار اجرت به او بدهيد واجب است اجرتشان را بپردازيد، و بعد از معين شدن مهر،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به كمتر يا زيادتر توافق كنيد گناهى بر شما نيست، كه خدا دانايى فرزانه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اُحِلَّ لَكُمْ ماوَرآءَ ذلِكُمْ،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همخوابگى و شهوت رانى با آن شانزده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آيه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در قرآن ذكر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حرام شده، و غير آن مثلاً نكاح كردن با غير اين چندطايفه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موردبحث در مقام بيان بهره ورى اززنان در ماسواى آن شانزده صنف نامبرده است، حال چه اين كه بهره ورى نكاح باشد و چه از راه خريدن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تَبْتَغُوابِاَمْوالِكُمْ مُحْصِنينَ غَيْرَ مُسافِحينَ،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مى خواهد راه شروع در استفاده و بهره گيرى از زنان و همخوابگى با آنان را روشن كند، چون آنچه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اُحِلَّ لَكُمْ ماوَرآءَ ذلِكُمْ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فهماند و مصاديقى را كه شامل مى شد سه مصداق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نكاح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خريدن كنيز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زنا و سفاح</w:t>
      </w:r>
    </w:p>
    <w:p>
      <w:pPr>
        <w:pStyle w:val="BookText"/>
        <w:rPr/>
      </w:pPr>
      <w:r>
        <w:rPr>
          <w:rFonts w:ascii="Amiri" w:hAnsi="Amiri" w:eastAsia="Amiri" w:cs="Amiri"/>
          <w:color w:val="111111"/>
          <w:sz w:val="28"/>
          <w:sz w:val="28"/>
          <w:szCs w:val="28"/>
          <w:rtl w:val="true"/>
          <w:lang w:bidi="ar-SA"/>
        </w:rPr>
        <w:t>در جمله مورد بحث منع از سفاح زنا را بيان نموده، راه حلال را منحصر به دو راه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نكاح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خريدن</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بر روى اموال تكيه كرده است، براى اين بوده كه دو راه نامبرده جز با مال عملى نيست، اگر انسان بخواهد زنى را بطور دائم براى خود نكاح كند، بايد مهريه بدهد، و اگر بخواهد با زنى بطور موقت ازدواج كند، بايد اجرت بدهد، و مسأله مهريه در اولى و اجرت در دومى ركن عقد است، و اگر بخواهد از كنيزان استفاده كند، بايد قيمتش را به فروشنده بپردازد، گو اينكه در مورد كنيزان مال ركن نيست، زيرا ممكن است كسى كنيز خود را به ما ببخشد، و يا اباحه كند، و ليكن اين غالبا به وسيله مال بدست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برگشت معناى آيه به اين شد كه غير از آن اصناف نامبرده براى شما حلال است كه همخوابگى با زنان و دسترسى با آنان را به وسيله اموال خود براى خود فراهم كنيد، و مال خود را در اين راه خرج كنيد، يا مهريه </w:t>
      </w:r>
      <w:bookmarkStart w:id="670" w:name="pg19461_211208"/>
    </w:p>
    <w:p>
      <w:pPr>
        <w:pStyle w:val="BookText"/>
        <w:rPr/>
      </w:pPr>
      <w:bookmarkEnd w:id="670"/>
      <w:r>
        <w:rPr>
          <w:rFonts w:ascii="Amiri" w:hAnsi="Amiri" w:eastAsia="Amiri" w:cs="Amiri"/>
          <w:color w:val="111111"/>
          <w:sz w:val="28"/>
          <w:sz w:val="28"/>
          <w:szCs w:val="28"/>
          <w:rtl w:val="true"/>
          <w:lang w:bidi="ar-SA"/>
        </w:rPr>
        <w:t>بدهيد، يا اجرت و يا قيمت، اما در مسير سفاح و زنا نبايد خرج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بر شما حلالند در صورتى كه شما هواى از تعدى به سوى فحشاء جلوگيرى كنيد، و اين اسب سركش را تنها در چهار ديوارى حلالهاى خدا به جولان درآوريد، و از محرمات جلوگيرش باشيد، حال اين تاخت و تازهاى حلال به هر صورت كه مى خواهد باشد، و اين عمل جنسى را به هر طريق از طرق عادى كه خواستيد انجام دهيد، طرقى كه در بين افراد بشر براى بيشتر لذت بردن معمول است، و خداى عزوجل انگيزه آن را در نهاد انسان و فطرت او به وديعه نهاده است</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p>
    <w:p>
      <w:pPr>
        <w:pStyle w:val="Heading2"/>
        <w:numPr>
          <w:ilvl w:val="1"/>
          <w:numId w:val="1"/>
        </w:numPr>
        <w:rPr/>
      </w:pPr>
      <w:bookmarkStart w:id="671" w:name="__RefHeading___Toc17122027_1280447820"/>
      <w:bookmarkStart w:id="672" w:name="_Toc232"/>
      <w:bookmarkEnd w:id="671"/>
      <w:r>
        <w:rPr>
          <w:rtl w:val="true"/>
        </w:rPr>
        <w:t>ازدواج موقت</w:t>
      </w:r>
      <w:bookmarkEnd w:id="6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 فَاتُوهُنَّ اُجُورَهُنَّ فَريضَةً وَ لا جُناحَ عَلَيْكُمْ فيما تَراضَيْتُمْ بِهِ مِنْ بَعْدِ الْفَريضَةِ اِنَّ اللّهَ كانَ عَليما حَكيما،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زنى را متعه كرديد، يعنى با او قرارداد كرديد در فلان مدت از او كام گرفته و فلان مقدار اجرت به او بدهيد واجب است اجرتشان را بپردازيد، و بعد از معين شدن مهر، اگر به كمتر يا زيادتر توافق كنيد گناهى بر شما نيست، كه خدا دانايى فرزانه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جمله اين است كه هر زمانى كه از زنان با گرفتن كام تمتع برديد وجوبا بايد اجرت ايشان را به خود ايشان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قبلى اين بود كه با اموال خود در جستجو و طلب همسر باشيد، به شرطى كه عفت را رعايت نموده سفاح و زنا نكنيد، و اين سخن همانطور كه بيانش گذشت هر دو نوع كام گيرى را يعنى نكاح دائم و تمتع از كنيز را شامل مى شود، پس تفريع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فَمَااسْتَمْتَعْتُمْ بِهِ مِنْهُنَّ فَاتُوهُنَّ اُجُورَهُنَّ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جمله قطعا از باب تفريع جزء بر كل خواهد بود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شك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مذكور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نكاح 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آيه شريفه 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مدينه نازل شده، و اين نكاح يعنى نكاح متعه و يا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نكاح موقت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آن برهه از زمان در بين مسلمانان معمول بوده، حال چه اينكه اسلام آن را تشريع كرده باشد و چه از تأسيسات شارع اسلام نباشد بلكه قبل از اسلام هم معمول بوده باشد پس اصل وجود چنين نكاحى در زمان رسول خدا صلى الله عليه و آله و در پيش چشم و گوش آن جناب جاى ترديد نيست، و نيز جاى شك نيست كه در آن ايام نام اين نوع ازدواج همين نام بوده و از آن جز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نمى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معنا از قدماى مفسرين يعنى مفسرين از صحابه و تابعين چون ابن عباس، و ابن مسعود، و ابى بن كعب، و قتاده، و مجاهد، و سدى، و ابن جبير، و حسن، و ديگران نيز استفاده مى شود، و مذهب ائمه اهل بيت عليهم السلام هم در مسأله متعه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موردبحث، استمتاع شرط دادن اجرت قرار گرفته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زنى استمتاع برديد واجب است اجرت وى را بدهيد، در حالى كه در عقد دائمى استمتاع شرط نيست، وقتى مردى زنى دائمى را براى خود عقد مى كند به محض تمام شدن عقد مهريه او به ذمه اش مى آيد، چنانچه دخولى صورت بگيرد، بايد همه مهر او را بدهد، و اگر صورت نگيرد نصف مهر را بايد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عقد دائمى دادن مهر واجب است، و مشروط بر اين نيست كه تمتعى واقع شده باشد، و يا مرد در طلب تمتع باشد، هرچند كه ما صرف مراسم خواستگارى و اجراى عقد و ملاعبه و مباشره را تمتع بدانيم، بلكه همانطور كه گفتيم نصف مهريه با خواندن عقد واجب مى شود، و نصف ديگرش با دخول</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3" w:name="pg19461_211210"/>
    </w:p>
    <w:p>
      <w:pPr>
        <w:pStyle w:val="Heading2"/>
        <w:numPr>
          <w:ilvl w:val="1"/>
          <w:numId w:val="1"/>
        </w:numPr>
        <w:rPr/>
      </w:pPr>
      <w:bookmarkStart w:id="674" w:name="__RefHeading___Toc17122029_1280447820"/>
      <w:bookmarkStart w:id="675" w:name="_Toc233"/>
      <w:bookmarkEnd w:id="673"/>
      <w:bookmarkEnd w:id="674"/>
      <w:r>
        <w:rPr>
          <w:rtl w:val="true"/>
        </w:rPr>
        <w:t>حكم تعدد زوجات، و ارتباط آن با مسأله ازدواج دختران يتيم</w:t>
      </w:r>
      <w:bookmarkEnd w:id="6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خِفْتُمْ اَلاّ تُقْسِطُوا فِى الْيَتامى فَانْكِحُوا ما طابَ لَكُمْ مِنَ النِّساءِ مَثْنى وَ ثُلاثَ وَ رُباعَ فَاِنْ خِفْتُمْ اَلاَّ تَعْدِلُوا فَواحِدَةً اَوْ ما مَلَكَتْ اَيْمانُكُمْ ذلِكَ اَدْنى اَلاّ تَعُولُوا،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بترسيد كه مبادا درباره يتيمان مراعات عدل و داد نكنيد پس آن كس از زنان را به نكاح خود درآوريد كه شما را نيكو و مناسب با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يا سه يا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بترسيد كه چون زنان متعدد گيريد راه عدالت نپيموده و به آنها ستم كنيد پس تنها يك زن اختيار كرده و يا چنانچه كنيزى داريد به آن اكتفا كنيد كه اين نزديك تر به عدالت و ترك ستمكارى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جاهليت عرب به خاطر اينكه هيچگاه جنگ و خونريزى و غارت و شبيخون و ترور قطع نمى شد و هميشه ادامه داشت، يتيم زياد مى شد، بزرگان و اقوياى عرب دختران پدر مرده را با هرچه كه داشتند مى گرفتند و اموال آنها را با اموال خود مخلوط نموده و مى خوردند و در اين عمل نه تنها رعايت عدالت را نمى كردند بلكه گاه مى شد كه بعد از تمام شدن اموالشان خود آنان را طلاق مى دادند و گرسنه و برهنه رهاشان مى كردند در حالى كه آن يتيم ها نه خانه اى داشتند كه در آن سكنى گزينند و نه رزقى كه از آن ارتزاق نمايند و نه همسرى كه از عرض آنان حمايت كند، و نه كسى كه رغبت ازدواج با آنان نمايد تا بدين وسيله مخارجشان را تكفل كند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است كه قرآن كريم با شديدترين لحن از اين عادت زشت و خبيث و از اين ظلم فاحش نهى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اين تشديد آن شد كه بطورى كه گفته شده مسلمانان سخت در انديشه شوند و از عواقب وخيم تصرف در اموال ايتام سخت بترسند و ايتام را از خانه هاى خود بيرون كنند تا مبتلا به خوردن اموالشان نگردند و در رعايت حق آنان دچار كوتاهى نشوند و اگر هم كسى حاضر شود يتيمى را نزد خود نگه بدارد سهم آب و نان او را جدا كند، بطورى كه اگر از غذاى يتيم چيزى زياد آمد از ترس </w:t>
      </w:r>
      <w:bookmarkStart w:id="676" w:name="pg19461_211211"/>
    </w:p>
    <w:p>
      <w:pPr>
        <w:pStyle w:val="BookText"/>
        <w:rPr/>
      </w:pPr>
      <w:bookmarkEnd w:id="676"/>
      <w:r>
        <w:rPr>
          <w:rFonts w:ascii="Amiri" w:hAnsi="Amiri" w:eastAsia="Amiri" w:cs="Amiri"/>
          <w:color w:val="111111"/>
          <w:sz w:val="28"/>
          <w:sz w:val="28"/>
          <w:szCs w:val="28"/>
          <w:rtl w:val="true"/>
          <w:lang w:bidi="ar-SA"/>
        </w:rPr>
        <w:t>خداى تعالى نزديك آن نمى شدند تا فاسدمى شد،درنتيجه ازهرجهت به زحمت افتادند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خواننده محترم اگر در اين معنا دقت كند و آنگاه مجددا به مطالعه آيه برگردد، ارتباط حكم تعدد زوجات با احكام مربوط به دختران يتيم را بهتر مى فهمد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خِفْتُمْ اَلاّ تُقْسِطُوا فِى الْيَتامى فَانْكِحُوا ما طابَ لَكُمْ مِنَ النِّساءِ مَثْنى وَ ثُلاثَ وَ 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ترسيديد كه در مورد دختران يتيم نتوانيد رعايت عدالت بكنيد و ترسيديد كه به اموالشان تجاوز كنيد و از ازدواج به آنها به همين جهت دل چركين بوديد، مى توانيد آنان را به حال خود واگذار نموده و با زنانى ديگر ازدواج كنيد با يك نفر، دو نفر، سه نفر و چهار نفر</w:t>
      </w:r>
      <w:r>
        <w:rPr>
          <w:rFonts w:eastAsia="IRNazanin" w:cs="IRNazanin"/>
          <w:color w:val="111111"/>
          <w:sz w:val="28"/>
          <w:szCs w:val="28"/>
          <w:rtl w:val="true"/>
          <w:lang w:bidi="fa-IR"/>
        </w:rPr>
        <w:t>... .»</w:t>
      </w:r>
    </w:p>
    <w:p>
      <w:pPr>
        <w:pStyle w:val="Heading2"/>
        <w:numPr>
          <w:ilvl w:val="1"/>
          <w:numId w:val="1"/>
        </w:numPr>
        <w:rPr/>
      </w:pPr>
      <w:bookmarkStart w:id="677" w:name="__RefHeading___Toc17122031_1280447820"/>
      <w:bookmarkStart w:id="678" w:name="_Toc234"/>
      <w:bookmarkEnd w:id="677"/>
      <w:r>
        <w:rPr>
          <w:rtl w:val="true"/>
        </w:rPr>
        <w:t>شرط عدالت در تعدد زوجات</w:t>
      </w:r>
      <w:bookmarkEnd w:id="67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خِفْتُمْ اَلاَّ تَعْدِلُوا فَواحِدَةً،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مى ترسيد نتوانيد بين چند همسر به عدالت رفتار كنيد تنها يك زن بگيريد و نه بيشتر</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جمله حكم مسأله را معلق به خوف كرد نه علم،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ترسيد بين چند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دانيد كه نمى توانيد عدالت برقرار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علتش اين است كه در اين امور كه وسوسه هاى شيطانى و هواهاى نفسانى اثر روشنى در آن دارد غالبا علم براى كسى حاصل نمى شود و قهرا اگر خداى تعالى قيد علم را آورده بود مصلحت حكم، فوت مى شد</w:t>
      </w:r>
      <w:r>
        <w:rPr>
          <w:rFonts w:eastAsia="IRNazanin" w:cs="IRNazanin"/>
          <w:color w:val="111111"/>
          <w:sz w:val="28"/>
          <w:szCs w:val="28"/>
          <w:rtl w:val="true"/>
          <w:lang w:bidi="fa-IR"/>
        </w:rPr>
        <w:t>.</w:t>
      </w:r>
    </w:p>
    <w:p>
      <w:pPr>
        <w:pStyle w:val="Heading2"/>
        <w:numPr>
          <w:ilvl w:val="1"/>
          <w:numId w:val="1"/>
        </w:numPr>
        <w:rPr/>
      </w:pPr>
      <w:bookmarkStart w:id="679" w:name="__RefHeading___Toc17122033_1280447820"/>
      <w:bookmarkStart w:id="680" w:name="_Toc235"/>
      <w:bookmarkEnd w:id="679"/>
      <w:r>
        <w:rPr>
          <w:rtl w:val="true"/>
        </w:rPr>
        <w:t>حكم پرداخت مهريه</w:t>
      </w:r>
      <w:bookmarkEnd w:id="6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اتُوا النِّسآءَ صَدُقاتِهِنَّ نِحْلَةً فَاِنْ طِبْنَ لَكُمْ عَنْ شَىْ ءٍ مِنْهُ نَفْسا فَكُلُوهُ هَنيآئا مَّرآيئا،</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مهر زنان را در كمال رضايت و طيب خاطر به آنها بپردازيد، پس اگر چيزى از مهر خود را از روى رضا و خشنودى به شما بخشيدند برخوردار شويد كه آن شما را حلال و گوارا خواهد بود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مهريه اى است كه به زنان مى 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عطيه اى است مجانى كه در مقابل ثمن قرار نگرفته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مى بينيد كه كلمه صدقات را به ضمير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كرد، به جهت بيان اين مطلب بود كه وجوب دادن مهر به زنان مسأله اى نيست كه فقط اسلام آن را تأسيس كرده باشد بلكه مسأله اى است كه اساسا در بين مردم و در سنن ازدواجشان متداول بوده است، سنت خود بشر بر اين جارى بود و هست كه پولى و يا مالى را كه قيمتى داشته باشد به عنوان مهريه به زنان اختصاص دهند و گويا اين پول را عوض عصمت او قرار دهند، همانطور كه قيمت و پول كالا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خريد و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كالا قرار مى گيرد و معمول و متداول در بين مردم اين است كه خريدار پول خود را برداشته و نزد فروشنده مى رود، همچنين در مسأله ازدواج هم طالب و خواستگار مرد است، او است كه بايد پول خود را جهت تهيه اين حاجت خود برداشته و به راه بيفتد و آن را در مقابل حاجتش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انشاءاللّه تفصيل اين مسأله در بحث علمى قوانين قرآن قسمت دوم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آيه شريفه دادن مهريه را تأسيس نكرده، بلكه روش معمولى و جارى مردم را امضاء فرموده است و شايد براى دفع اين توهم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نمى تواند در مهريه همسرش تصرف كند، حتى در آن صورتى كه خود همسر نيز راضى باشد كه در دنباله جمله گذشته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طِبْنَ لَكُمْ عَنْ شَىْ ءٍ مِنْهُ نَفْسا فَكُلُوهُ هَنيآئا مَّرآيئا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خواننده عزيز توجه دارد در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 در مهريه را به طيب نفس زن مشروط نمود، هم تأكيد جمله قبل است كه مشتمل بر اصل حكم بود و هم مى فهماند كه حكم بخوريد حكم وصفى است نه تكليفى، يعنى معناى بخوريد اين است كه خوردن آن جايز و حلال است، نه اينكه بخواهد بفهماند خوردن مال همسر واجب است</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 مريئا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معنايش اين است كه طعامى كه خوردى و آبى </w:t>
      </w:r>
      <w:bookmarkStart w:id="681" w:name="pg19461_211213"/>
    </w:p>
    <w:p>
      <w:pPr>
        <w:pStyle w:val="BookText"/>
        <w:rPr/>
      </w:pPr>
      <w:bookmarkEnd w:id="681"/>
      <w:r>
        <w:rPr>
          <w:rFonts w:ascii="IRNazanin" w:hAnsi="IRNazanin" w:eastAsia="IRNazanin"/>
          <w:color w:val="111111"/>
          <w:sz w:val="28"/>
          <w:sz w:val="28"/>
          <w:szCs w:val="28"/>
          <w:rtl w:val="true"/>
          <w:lang w:bidi="fa-IR"/>
        </w:rPr>
        <w:t>كه نوشيدى گوارايت باد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Heading2"/>
        <w:numPr>
          <w:ilvl w:val="1"/>
          <w:numId w:val="1"/>
        </w:numPr>
        <w:rPr/>
      </w:pPr>
      <w:bookmarkStart w:id="682" w:name="__RefHeading___Toc17122035_1280447820"/>
      <w:bookmarkStart w:id="683" w:name="_Toc236"/>
      <w:bookmarkEnd w:id="682"/>
      <w:r>
        <w:rPr>
          <w:rtl w:val="true"/>
        </w:rPr>
        <w:t>شرط ايمان در ازدواج با زنان مشرك</w:t>
      </w:r>
      <w:bookmarkEnd w:id="6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تَنْكِحُوا الْمُشْرِكاتِ حَتّى يُؤْمِنَّ وَ لاََمَةٌ مُؤْمِنَةٌ خَيْرٌ مِنْ مُشْرِكَةٍ وَ لَوْ اَعْجَبَتْكُمْ وَ لاتُنْكِحُواالْمُشْرِكينَ حَتّى يُؤْمِنُوا وَ لَعَبْدٌ مُؤْمِنٌ خَيْرٌ مِنْ مُشْرِكٍ وَ لَوْ اَعْجَبَكُمْ اوُلئِكَ يَدْعُونَ اِلَى النّارِ وَاللّهُ يَدْعُوا اِلَى الْجَنَّةِ وَالْمَغْفِرَةِ بِاِذْنِهِ وَ يُبَيِّنُ اياتِهِ لِلنّاسِ لَعَلَّهُمْ يَتَذَكَّرُونَ،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زنان مشرك ازدواج مكنيد تا ايمان آورند و يك كنيز با ايمان بهتر است از خانمى مشرك هرچند آن خانم مورد شگفت و خوشايندتان باشد و با مردان مشرك ازدواج مكنيد تا ايمان آورند كه يك برده مؤمن از آقائى مشرك بهتر است هرچند كه مورد شگفت و خوشايند شما باشد آرى مشركين شما را به سوى آتش دعوت مى كنند و خدا به سوى جنّت و مغفرتى به اذن خود مى خواند و آيات خود را براى مردم بيان مى كند تا شايد متذكر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لغت به معناى عقد نكاح بوده، بعدا به عنوان استعاره در عمل زناشوئى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را هم گفت كه منظور از عقد علقه زوجيت است، نه عقد لفظى كه بين هر ملت و مذهبى در هنگام مراسم ازدواج خوانده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آيه شريفه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تَنْكِحُوا الْمُشْرِكاتِ،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مى خواهد ازدواج با زن و مرد بت پرست را تحريم كند، نه ازدواج با اهل كتاب را</w:t>
      </w:r>
      <w:r>
        <w:rPr>
          <w:rFonts w:eastAsia="IRNazanin" w:cs="IRNazanin"/>
          <w:color w:val="111111"/>
          <w:sz w:val="28"/>
          <w:szCs w:val="28"/>
          <w:rtl w:val="true"/>
          <w:lang w:bidi="fa-IR"/>
        </w:rPr>
        <w:t>.</w:t>
      </w:r>
    </w:p>
    <w:p>
      <w:pPr>
        <w:pStyle w:val="Heading2"/>
        <w:numPr>
          <w:ilvl w:val="1"/>
          <w:numId w:val="1"/>
        </w:numPr>
        <w:rPr/>
      </w:pPr>
      <w:bookmarkStart w:id="684" w:name="__RefHeading___Toc17122037_1280447820"/>
      <w:bookmarkStart w:id="685" w:name="_Toc237"/>
      <w:bookmarkEnd w:id="684"/>
      <w:r>
        <w:rPr>
          <w:rtl w:val="true"/>
        </w:rPr>
        <w:t>مشرك و كافر كيست ؟</w:t>
      </w:r>
      <w:bookmarkEnd w:id="685"/>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 و مشركات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از مصدر اشراك، يعنى شريك گرفتن براى خداى سبحان است، و معلوم است كه شريك گرفتن مراتب مختلفى از نظر ظهور و خفا دارد، همانطور كه كفر و ايمان هم از اين نظر داراى مراتبند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مثلاً اعتقاد به اينكه خدا دو تا و يا بيشتر است و نيز بتها را شفيعان درگاه خدا گرفتن، شركى است ظاهر، و از اين شرك كمى پنهان تر شركى است كه اهل كتاب دارند، و براى خدا فرزند قائلند، و مخصوصا مسيح و عزير را پسران خدا مى دانند و به حكايت قرآن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اَبْنآءُاللّهِ وَ اَحِبّآئُهُ،</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نيز شرك است، از اين هم كمى مخفى تر اعتقاد به استقلال اسباب است، اينكه انسان مثلاً دوا را شفادهنده بپندارد، و همه اعتمادش به آن باشد، اين نيز يك مرتبه از شرك است، و همچنين ضعيف تر و ضعيف تر مى شود، تا برسد به شركى كه به جز بندگان مخلَص خدا احدى از آن برى نيست، و آن عبارت است از غفلت از خداوند تعالى و توجه به غير خداى عزوجل، پس همه اينها شرك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باعث نمى شود كه ما كلمه مشرك را بر همه دارندگان مراتب شرك اطلاق كنيم، همچنانكه مى دانيم اگر مسلمانى نماز و يا واجبى ديگر را ترك كند، به آن واجب كفر ورزيده، ولى كلمه كافر را بر او اطلاق نمى كنيم، مثلاً خداى تعالى ترك عمل حج را كفر خوانده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عَلَى النّاسِ حِجُّ الْبَيْتِ مَنِ اسْتَطاعَ اِلَيْهِ سَبيلاً وَ مَنْ كَفَرَ فَاِنَّ اللّهَ غَنِىٌّ عَنِ الْعالَمينَ،</w:t>
      </w:r>
      <w:r>
        <w:rPr>
          <w:rFonts w:eastAsia="IRNazanin" w:cs="IRNazanin"/>
          <w:color w:val="111111"/>
          <w:sz w:val="28"/>
          <w:szCs w:val="28"/>
          <w:rtl w:val="true"/>
          <w:lang w:bidi="fa-IR"/>
        </w:rPr>
        <w:t>»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چنين كسى را كافر نمى خوانيم، بلكه فاسقى است كه به يكى از واجبات خدا كفر ورزيده و بر فرض هم كه بتوانيم اطلاق كنيم، بايد بگوئيم فلانى كافر به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ساير صفاتى كه در قرآن استعمال شده، مانند صالحين و قانتين، و شاكرين، و متطهرين، و يا فاسقين، و ظالمين و و و، برابر و معادل افعالى كه اين صفات از آنها مشتق شده نيستند، كسى كه يك عمل صالح، و يك عبادت، و يك شكر، و يك طهارت، و يك فسق، و يك ظلم كرده، صالح و قانت و شاكر و متطهر و فاسق و ظالم خوانده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واضح است، پس اين عناوين را نام يا صفت كسى كردن، حكمى دارد، و صرف نسبت دادن فعل به آن كس حكمى ديگر</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علاوه بر اينكه اين معنا به روشنى معلوم نشده، كه قرآن كريم كلمه مشرك را بر اهل كتاب هم اطلاق كرده باشد، به خلاف لفظ كافرين، بلكه تا آنجا كه مى دانيم اين </w:t>
      </w:r>
      <w:bookmarkStart w:id="686" w:name="pg19461_211215"/>
    </w:p>
    <w:p>
      <w:pPr>
        <w:pStyle w:val="BookText"/>
        <w:rPr/>
      </w:pPr>
      <w:bookmarkEnd w:id="686"/>
      <w:r>
        <w:rPr>
          <w:rFonts w:ascii="Amiri" w:hAnsi="Amiri" w:eastAsia="Amiri" w:cs="Amiri"/>
          <w:color w:val="111111"/>
          <w:sz w:val="28"/>
          <w:sz w:val="28"/>
          <w:szCs w:val="28"/>
          <w:rtl w:val="true"/>
          <w:lang w:bidi="ar-SA"/>
        </w:rPr>
        <w:t>كلمه بر غير اهل كتاب اطلاق شده، مثلاً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الَّذينَ كَفَروُا مِنْ اَهْلِ الْكِتابِ وَ الْمُشْرِكينَ مُنْفَكّينَ حَتّى تَأْتِيَهُمُ الْبَيِّنَةُ،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الْمُشْرِكُونَ نَجَسٌ، فَلا يَقْرَبُوا الْمَسْجِدَ الْحَرامَ،</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يَكُونُ لِلْمُشْرِكينَ عَهْدٌ،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وَقتِلُوا الْمُشْرِكينَ كآفَّةً،</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فَاقْتُلُوا الْمُشْرِكينَ حَيْثُ وَجَدْتُمُوهُمْ،</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بيان اين معنا روشن گرديد كه ظاهر آيه شريفه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تَنْكِحُوا الْمُشْرِكاتِ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مى خواهد ازدواج با زن و مرد بت پرست را تحريم كند، نه ازدواج با اهل كتاب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جا فساد گفته بعضى روشن مى شود كه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ناسخ آيه سوره مائده 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اُحِلَّ لَكُمُ الطَّيِّباتُ وَ طَعامُ الَّذينَ اُوتُوا الْكِتابَ حِلٌّ لَكُمْ وَ طَعامُكُمْ حِلٌّ لَهُمْ وَ الْمُحْصَناتُ مِنَ الْمُؤْمِناتِ وَ الْمُحْصَناتُ مِنَ الَّذينَ اُوتُو الْكِتابَ مِنْ قَبْلِكُمْ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فساد آن اين است كه آيه سوره بقره به ظاهرش شامل اهل كتاب نمى شود، و آيه سوره مائده تنها شامل اهل كتاب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اينكه ظاهر آيه اين است كه اگر مردى مسلمان شد، در حالى كه زنى كافر در عقد دارد حرام است كه ديگر به عقد آن زن وقعى بنهد، و خلاصه او را به همسرى خود باقى بگذارد، مگر اين كه او نيز ايمان بياورد آن وقت مرد مى تواند به عقد سابق همسرش اعتبار قائل باشد، و اين معنا هيچ دلالتى بر ازدواج ابتدائى با اهل كتاب ندارد</w:t>
      </w:r>
      <w:r>
        <w:rPr>
          <w:rFonts w:eastAsia="IRNazanin" w:cs="IRNazanin"/>
          <w:color w:val="111111"/>
          <w:sz w:val="28"/>
          <w:szCs w:val="28"/>
          <w:rtl w:val="true"/>
          <w:lang w:bidi="fa-IR"/>
        </w:rPr>
        <w:t>.</w:t>
      </w:r>
    </w:p>
    <w:p>
      <w:pPr>
        <w:pStyle w:val="Heading2"/>
        <w:numPr>
          <w:ilvl w:val="1"/>
          <w:numId w:val="1"/>
        </w:numPr>
        <w:rPr/>
      </w:pPr>
      <w:bookmarkStart w:id="687" w:name="__RefHeading___Toc17122039_1280447820"/>
      <w:bookmarkStart w:id="688" w:name="_Toc238"/>
      <w:bookmarkEnd w:id="687"/>
      <w:r>
        <w:rPr>
          <w:rtl w:val="true"/>
        </w:rPr>
        <w:t>حكمت تحريم ازدواج با مشركين</w:t>
      </w:r>
      <w:bookmarkEnd w:id="6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اوُلئِكَ يَدْعُونَ اِلَى النّارِ وَاللّهُ يَدْعُوا اِلَى الْجَنَّةِ وَالْمَغْفِرَةِ بِاِذْنِهِ</w:t>
      </w:r>
      <w:r>
        <w:rPr>
          <w:rFonts w:eastAsia="Amiri" w:cs="Amiri" w:ascii="Amiri" w:hAnsi="Amiri"/>
          <w:color w:val="111111"/>
          <w:sz w:val="28"/>
          <w:szCs w:val="28"/>
          <w:rtl w:val="true"/>
          <w:lang w:bidi="ar-SA"/>
        </w:rPr>
        <w:t>... .»</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جمله اشاره است به حكمت تحريم آن دو قسم ازدواج، مى فرمايد، مشركين از آنجا كه اعتقاد به باطل دارند راه ضلالت را طى مى كنند، قهرا ملكات رذيله كه باعث جلوه يافتن كفر و فسوق در نظر آدمى است و انسان را از ديدن طريق حق و حقيقت </w:t>
      </w:r>
      <w:bookmarkStart w:id="689" w:name="pg19461_211216"/>
    </w:p>
    <w:p>
      <w:pPr>
        <w:pStyle w:val="BookText"/>
        <w:rPr/>
      </w:pPr>
      <w:bookmarkEnd w:id="689"/>
      <w:r>
        <w:rPr>
          <w:rFonts w:ascii="IRNazanin" w:hAnsi="IRNazanin" w:eastAsia="IRNazanin"/>
          <w:color w:val="111111"/>
          <w:sz w:val="28"/>
          <w:sz w:val="28"/>
          <w:szCs w:val="28"/>
          <w:rtl w:val="true"/>
          <w:lang w:bidi="fa-IR"/>
        </w:rPr>
        <w:t>كور مى كند، در دلهاشان رسوخ مى يابد، بطورى كه گفتار و كردارشان دعوت به شرك مى شود، و به سوى هلاكت راهنمائى مى كند، و بالاخره آدمى را به آتش مى 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مشركين چه زن و چه مردشان به سوى آتش دعوت مى كنند، ولى مؤمنين برخلاف آن با سلوك راه ايمان و اتصافشان به لباس تقوا انسان را به زبان و عمل به سوى جنت و مغفرت مى خوانند، و به اذن خدا هم مى خوانند، چون خدا اجازه شان داده كه مردم را به سوى ايمان دعوت كنند، و به رستگارى و صلاح كه سرانجامش جنت و مغفرت است راه بنمايانند</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Heading2"/>
        <w:numPr>
          <w:ilvl w:val="1"/>
          <w:numId w:val="1"/>
        </w:numPr>
        <w:rPr/>
      </w:pPr>
      <w:bookmarkStart w:id="690" w:name="__RefHeading___Toc17122041_1280447820"/>
      <w:bookmarkStart w:id="691" w:name="_Toc239"/>
      <w:bookmarkEnd w:id="690"/>
      <w:r>
        <w:rPr>
          <w:rtl w:val="true"/>
        </w:rPr>
        <w:t>تحريم ازدواج زشتكاران با پاكان</w:t>
      </w:r>
      <w:bookmarkEnd w:id="6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اَلْخَبيثاتُ لِلْخَبيثينَ وَ الْخَبيثُونَ لِلْخَبيثاتِ وَ الطَّيِّباتُ لِلطَّيِّبينَ وَ الطَّيِّبُونَ لِلطَّيِّباتِ اُولئِكَ مُبَرَّؤُنَ مِمّا يَقُولُونَ لَهُمْ مَغْفِرَةٌ وَ رِزْقٌ كَريمٌ،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بدكار و ناپاك شايسته مردانى بدين صفتند و مردان زشتكار ناپاك شايسته زنانى بدين صفتند و بالعكس زنانى پاكيزه و نيكو لايق مردانى چنين و مردانى پاكيزه و نيكو لايق زنانى به همين گونه اند و اين پاكيزگان از سخنان بهتان كه ناپاكان درباره شان مى گويند منزهند و از خدا به ايشان آمرزش مى رسد و رزق آنها نيكو است</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مؤمنين و مؤمنات با احصان، طيبين و طيباتند، و هريك مختص به ديگرى است، و ايشان به حكم ايمان و احصان شرعا از نسبت هاى ناروايى كه شاهدى بر آن اقامه نشود مبرا هستند، و از جهت ايمانى كه دارند محكوم به مغفرتند، همچنان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امِنُوا بِهِ يَغْفِرْ لَكُمْ مِنْ ذُنُوبِكُمْ،</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همان جهت رزق كريمى خواهند داشت</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آن رزق كريم همان حيات طيب در دنيا و آخرت، و اجر نيكوى آخرت است، كه 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عَمِلَ صالِحا مِنْ ذَكَرٍ اَوْ اُنْثى وَ هُوَ مُؤْمِنٌ فَلَنُحْيِيَنَّهُ حَيوةً طَيِّبَةً وَلَنَجْزِيَنَّهُمْ اَجْرَهُمْ بِاَحْسَنِ </w:t>
      </w:r>
      <w:r>
        <w:rPr>
          <w:rFonts w:eastAsia="Amiri" w:cs="Amiri" w:ascii="Amiri" w:hAnsi="Amiri"/>
          <w:color w:val="111111"/>
          <w:sz w:val="28"/>
          <w:szCs w:val="28"/>
          <w:rtl w:val="true"/>
          <w:lang w:bidi="ar-SA"/>
        </w:rPr>
        <w:t xml:space="preserve">. </w:t>
      </w:r>
      <w:bookmarkStart w:id="692" w:name="pg19461_211217"/>
    </w:p>
    <w:p>
      <w:pPr>
        <w:pStyle w:val="BookText"/>
        <w:rPr/>
      </w:pPr>
      <w:bookmarkEnd w:id="692"/>
      <w:r>
        <w:rPr>
          <w:rFonts w:ascii="Amiri" w:hAnsi="Amiri" w:eastAsia="Amiri" w:cs="Amiri"/>
          <w:color w:val="111111"/>
          <w:sz w:val="28"/>
          <w:sz w:val="28"/>
          <w:szCs w:val="28"/>
          <w:rtl w:val="true"/>
          <w:lang w:bidi="ar-SA"/>
        </w:rPr>
        <w:t>ما كانُوا يَعْمَلوُنَ،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 نويد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مراد از خبيث در خبيثين و خبيثات كه غير از مؤمنين هستند اين است كه حالتى پليد دارند، و به خاطر كفر وضعى ناخوشايند به خود مى گيرند</w:t>
      </w:r>
      <w:r>
        <w:rPr>
          <w:rFonts w:eastAsia="IRNazanin" w:cs="IRNazanin"/>
          <w:color w:val="111111"/>
          <w:sz w:val="28"/>
          <w:szCs w:val="28"/>
          <w:rtl w:val="true"/>
          <w:lang w:bidi="fa-IR"/>
        </w:rPr>
        <w:t>.</w:t>
      </w:r>
    </w:p>
    <w:p>
      <w:pPr>
        <w:pStyle w:val="Heading2"/>
        <w:numPr>
          <w:ilvl w:val="1"/>
          <w:numId w:val="1"/>
        </w:numPr>
        <w:rPr/>
      </w:pPr>
      <w:bookmarkStart w:id="693" w:name="__RefHeading___Toc17122043_1280447820"/>
      <w:bookmarkStart w:id="694" w:name="_Toc240"/>
      <w:bookmarkEnd w:id="693"/>
      <w:r>
        <w:rPr>
          <w:rtl w:val="true"/>
        </w:rPr>
        <w:t>اختصاص ازدواج زنان بدكار با مردان بدكار</w:t>
      </w:r>
      <w:bookmarkEnd w:id="694"/>
    </w:p>
    <w:p>
      <w:pPr>
        <w:pStyle w:val="BookText"/>
        <w:rPr/>
      </w:pPr>
      <w:r>
        <w:rPr>
          <w:rFonts w:ascii="IRNazanin" w:hAnsi="IRNazanin" w:eastAsia="IRNazanin"/>
          <w:color w:val="111111"/>
          <w:sz w:val="28"/>
          <w:sz w:val="28"/>
          <w:szCs w:val="28"/>
          <w:rtl w:val="true"/>
          <w:lang w:bidi="fa-IR"/>
        </w:rPr>
        <w:t>و اگر زنان خبيث را به مردان خبيث، و مردان خبيث را به زنان خبيث اختصاص داده، به خاطر هم جنسى و هم سنخى است، و در نتيجه اينگونه افراد از تلبس به فحشاء مبراء نيستند، البته صرف اين اختصاص، حكم به تلبس و اتصاف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آنچه گذشت چند نكته روشن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از نظر لفظ عام است و مؤمنين را براى هميشه به پاكى توصيف مى كند، هرچند كه سبب نزولش موردى خاص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اينكه مؤمنين شرعا محكوم به براءتند از آنچه كه به ايشان نسبت بدهند و اقامه بينه نكنند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دارد بر اينكه مؤمنين همه محكوم به مغفرت و رزق كريمند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همه اينها البته حكم ظاهرى است، ظاهر حال مؤمنين چنين، و ظاهر حال كفار برخلاف اين است، چون مؤمنين نزد خدا محترمند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مجمع البيان در ذيل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اَلْخَبيثاتُ لِلْخَبيثينَ وَالْخَبيثُونَ لِلْخَبيثاتِ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در معناى آن اقوالى گفته اند، تا آنجا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اينكه زنان پليد مال مردان پليد، و مردان پليد مال زنان پليدند،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از ابى مسلم و جبائى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و امام صادق عليهم السلام روايت شده كه اين آيه مثل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اَلزّانى لا يَنْكِحُ اِلاّ زانِيَةً اَوْ مُشْرِكَةً،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چيزى كه هست بعضى تصميم گرفتند كه از زنان پليد بگيرند، خدا از اين كار نهيشان كرد، و آن را براى ايشان نپسنديد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خصال از عبداللّه بن عمر و ابوهريره روايت كرده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قلب كسى پاك باشد، جسدش هم پاك مى شود، و چون قلب پليد شد، </w:t>
      </w:r>
      <w:bookmarkStart w:id="695" w:name="pg19461_211218"/>
    </w:p>
    <w:p>
      <w:pPr>
        <w:pStyle w:val="BookText"/>
        <w:rPr/>
      </w:pPr>
      <w:bookmarkEnd w:id="695"/>
      <w:r>
        <w:rPr>
          <w:rFonts w:ascii="IRNazanin" w:hAnsi="IRNazanin" w:eastAsia="IRNazanin"/>
          <w:color w:val="111111"/>
          <w:sz w:val="28"/>
          <w:sz w:val="28"/>
          <w:szCs w:val="28"/>
          <w:rtl w:val="true"/>
          <w:lang w:bidi="fa-IR"/>
        </w:rPr>
        <w:t>بدن هم به سوى پليدى مى گرايد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احتجاج، از حسن بن على عليه السلام روايت كرده كه در ضمن گفتارى كه با معاويه و اصحاب او داشت و آنان به على عليه السلام ناسزا گفتند،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اَلْخَبيثاتُ لِلْخَبيثينَ وَالْخَبيثُونَ لِلْخَبيثاتِ،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خدا سوگند اى معاويه اين مردان و زنان خبيث، تو هستى و اصحاب تو و شيعيان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وَالطَّيِّباتُ لِلطَّيِّبينَ وَ الطَّيِّبُونَ لِلطَّيِّباتِ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مردان و زنان پاك، على بن ابيطالب و اصحاب و شيعيان اويند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Heading2"/>
        <w:numPr>
          <w:ilvl w:val="1"/>
          <w:numId w:val="1"/>
        </w:numPr>
        <w:rPr/>
      </w:pPr>
      <w:bookmarkStart w:id="696" w:name="__RefHeading___Toc17122045_1280447820"/>
      <w:bookmarkStart w:id="697" w:name="_Toc241"/>
      <w:bookmarkEnd w:id="696"/>
      <w:r>
        <w:rPr>
          <w:rtl w:val="true"/>
        </w:rPr>
        <w:t>حلال شدن ازدواج با زنان اهل كتاب</w:t>
      </w:r>
      <w:bookmarkEnd w:id="6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اُحِلَّ لَكُمُ الطَّيِّباتُ وَ طَعامُ الَّذينَ اُوتُوا الْكِتابَ حِلٌّ لَكُمْ وَ طَعامُكُمْ حِلٌّ لَهُمْ وَ الْمُحْصَناتُ مِنَ الْمُؤْمِناتِ وَ الْمُحْصَناتُ مِنَ الَّذينَ اُوتُو الْكِتابَ مِنْ قَبْلِكُمْ اِذا اتَيْتُمُوهُنَّ اُجُورَهُنَّ مُحْصِنينَ غَيْرَ مُسافِحينَ وَ لا مُتَّخِذى اَخْدانٍ وَ مَنْ يَكْفُرْ بِالاْيمانِ فَقَدْ حَبِطَ عَمَلُهُ وَ هُوَ فِى الاْخِرَةِ مِنَ الْخاسِرينَ،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همه پاكيزه ها برايتان حلال شد، و نيز طعام كسانى كه اهل كتابند براى شما حلال، و طعام شما براى آنان حلال است، و نيز زنان پاكدامن مؤمن و زنان پاكدامن اهل كتاب، كه قبل از شما مسلمانان داراى كتاب آسمانى بودند، براى شما حلال است، البته به شرط اينكه اجرتشان را كه به جاى مهريه در زن دائمى است بدهيد، آن هم به پارسائى، نه زناكارى و رفيق گيرى، و هر كس منكر ايمان باشد اعمالش باطل مى شود، و در آخرت از زيانكاران است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نفوس مردم باايمان از تشويش و اضطراب شكى كه نسبت به حلال بودن طعام اهل كتاب داشتند آرام نمى گرفته، چون قبلاً از ناحيه خداى تعالى از معاشرت و آميزش و تماس گرفتن و دوستى كردن با اهل كتاب شديدا نهى شده بودند، لذا براى رفع اين اضطرابشان داستان حليت طيبات را هم ضميمه حليت طعام اهل كتاب كرد،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مؤمنين فهميدند كه طعام اهل كتاب خود يكى از مصاديق طيبات حلال و از سنخ آنها است، و در نتيجه اضطرابشان زايل و دلشان آرامش يافت، در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الْمُحْصَناتُ مِنَ الْمُؤْمِناتِ وَ الْمُحْصَناتُ مِنَ الَّذينَ اُوتُو الْكِتابَ مِنْ قَبْلِكُمْ،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عين اين نكته به كار برده شده، براى اينكه بفهماند زنان پاكدامن از اهل كتاب بر مسلمين حلال است، و در آن هيچ شكى به خود راه ندهند، حليت زنان خود مؤمنين را ضميمه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آيه نمى خواهد به كفار تكليفى كند، بلكه مى خواهد بفرمايد بين زن مسلمان و همسر كافر زناشوئى و محرميت و حليتى نيست، تا آن حليت متعلق به يك طرف بشود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الْمُحْصَناتُ مِنَ الْمُؤْمِناتِ وَ الْمُحْصَناتُ مِنَ الَّذينَ اُوتُو الْكِتابَ مِنْ قَبْلِكُمْ،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متعلق حكم را كه يهود و نصارا باشند نام نبرده، بلكه آنان را با آوردن صفتشان مشخص كرده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آنهائى كه قبل از شما كتاب آسمانى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آنها را به عنوان اهل كتاب هم ذكر نكرده، و 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الْمُحْصَناتُ مِنْ اَهْلِ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خالى از اشعار به علت حكم نيست، با درنظرگرفتن اين جهت و اينكه لحن، لحن منت گذارى است، و اينكه مقام سخن، مقام تخفيف و آسان كردن وظايف است، معناى آيه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شما مسلمانان منت مى گذاريم، كه تكليف را برايتان آسان كرديم، و حرمت ازدواج بين مردان شما و زنان اهل كتاب را برداشتيم، و براى اين برداشتيم، كه آنها قبل از شما صاحب كتاب بودند، و قهرا نسبت به ساير طوايفى كه مسلمان نيستند به مسلمانان نزديك ترند، زيرا به توحيد و رسالت اعتقاد دارند، برخلاف مشركين و بت پرستان كه منكر نبوتند پس معلوم شد كه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اُوتُو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به اين نكته دارد، همچنانكه تقييد اين جمله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خالى از اين اشاره نيست، چون به وضوح اشاره دارد بر خلط و مزج و اشتراك</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ببينيم منظور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چيست؟ البته اين كلمه معانى متعدد دارد، ولى در اينجا منظور از آن زنان عفيف است، به دليل اينكه در مقابل محصنات از زنان مؤمن قرار گرفته، كه به معناى زنان بى شوهر و عفيف است، و اين </w:t>
      </w:r>
    </w:p>
    <w:p>
      <w:pPr>
        <w:pStyle w:val="BookText"/>
        <w:rPr/>
      </w:pPr>
      <w:r>
        <w:rPr>
          <w:rFonts w:ascii="IRNazanin" w:hAnsi="IRNazanin" w:eastAsia="IRNazanin"/>
          <w:color w:val="111111"/>
          <w:sz w:val="28"/>
          <w:sz w:val="28"/>
          <w:szCs w:val="28"/>
          <w:rtl w:val="true"/>
          <w:lang w:bidi="fa-IR"/>
        </w:rPr>
        <w:t>خود روشن است، و از اينكه محصنات از اهل كتاب با محصنات از اهل ايمان در يك كلام جمع شده اند، با در نظر گرفتن معنائى كه براى كلمه كرديم فهميده مى شود كه منظور از كلمه مؤمنات در هر دو موضع يكى است، و آن معنا نمى تواند اسلام باشد براى اينكه اگر احصان در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الْمُحْصَناتُ مِنَ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احصان اسلام باشد بايد در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الْمُحْصَناتُ مِنَ الَّذينَ اُوتُو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اين معنا باشد، با اينكه زنان اهل كتاب اسلام ندارند، و نيز نمى تواند به معناى احصان حريت باشد، براى اينكه امتنان مستفاد از آيه با منحصر بودن حليت به زنان كتابى آزاد نمى سازد، بلكه از آن استفاده مى شود كه زن كتابى بر مسلمانان حلال است، هرچند كه آزاد نباشند، بنابراين از معانى احصان باقى نمى ماند مگر عفت، پس متعين اين است كه مراد از محصنات زنان پاكدامن و عفيف اهل كتاب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همه اينها به نكته ديگر آيه مى پردازيم و مى گوئيم آيه شريفه تصريح نكرده به اينكه منظور از اين حليت، حليت نكاح دائم ايشان است و يا نكاح منقطع، تنها چيزى كه در آيه مى تواند قرينه باشد بر اينكه مراد نكاح متعه و انقطاعى است كلمه اجر است، و اينكه كام گيرى از زنان اهل كتاب به طريق احصان باشد، نه به طريق مسافحه و زنا و رفيق بازى، پس از اين بيان نتيجه مى گيريم كه آنچه خداى تعالى از زنان يهود و نصارا براى مؤمنين حلال كرده آميزش از راه نكاح با مهر و اجرت است، نه نكاح با زنا، ولى شرط ديگرى در آيه نيامده، نه دوام و نه انقطاع، و ما در تفسير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فَمَااسْتَمْتَعْتُمْ بِهِ مِنْهُنَّ فَاتُوهُنَّ اُجُورَهُنَّ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نكاح متعه نيز مانند نكاح دائم و نكاح واقعى است، البته اين بحث تتمه اى دارد كه بايد در علم فقه به آن واقف گشت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اتَيْتُمُوهُنَّ اُجُورَهُنَّ مُحْصِنينَ غَيْرَ مُسافِحينَ وَ لا مُتَّخِذى اَخْدانٍ،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همان زمينه اى را دارد كه آيه شريفه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اُحِلَّ لَكُمْ ماوَرآءَ ذلِكُمْ اَنْ تَبْتَغُوابِاَمْوالِكُمْ مُحْصِنينَ غَيْرَ مُسافِحينَ،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دارد و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اتَيْتُمُوهُنَّ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قرينه است بر اينكه مراد از آيه شريفه حليت تزويج به محصنات از اهل كتاب است، و شامل خريدن كنيزان اهل كتاب نمى شود</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يَكْفُرْ بِالاْيمانِ فَقَدْ حَبِطَ عَمَلُهُ وَ هُوَ فِى الاْخِرَةِ مِنَ 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كفر در اصل به معناى </w:t>
      </w:r>
    </w:p>
    <w:p>
      <w:pPr>
        <w:pStyle w:val="BookText"/>
        <w:rPr/>
      </w:pPr>
      <w:r>
        <w:rPr>
          <w:rFonts w:ascii="IRNazanin" w:hAnsi="IRNazanin" w:eastAsia="IRNazanin"/>
          <w:color w:val="111111"/>
          <w:sz w:val="28"/>
          <w:sz w:val="28"/>
          <w:szCs w:val="28"/>
          <w:rtl w:val="true"/>
          <w:lang w:bidi="fa-IR"/>
        </w:rPr>
        <w:t>پوشاندن است، و بنابراين در تحقق معناى كفر اين معنا شرط است، كه معناى ثابتى كه پرده روى آن بيفتد وجود داشته باشد، همانطور كه كلمه حجاب در جائى مفهوم پيدا مى كند كه چيز ثابت و پيدائى باشد، تا با افتادن حجاب بر روى آن ناپيدا شود، پس معناى كفر هم وقتى تحقق مى يابد كه چيز ثابت و هويدائى باشد، كه كافر آن را بپوشاند، و اين معنا در كفران به نعمت هاى خدا و كفر به آيات او و كفر به خدا و رسولش و كفر به روز جزا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اينكه در آيه موردبحث كلمه كفر را در مورد ايمان استعمال كرده، و فرموده هركس به ايمان كفر بورزد، به مقتضاى مطلبى كه درباره كفر گفتيم بايد ايمان ثابتى وجود داشته باشد، تا كفر آن را بپوشاند و بطور مسلم منظور از ايمان معناى مصدرى آن باور كردن نيست، بلكه منظور معناى اسم مصدرى است، كه همان اثر حاصل و صفت ثابت در قلب مؤمن است، يعنى اعتقادات حقه اى كه منشأ اعمال صالح مى شود، پس برگشت معناى كفر به ايمان به اين است كه آدمى به آنچه كه مى داند حق است عمل نكند، مثلاً مشركين را دوست بدارد، و با آنان اختلاط، و در اعمال آنان شركت كند، با اينكه علم به حقانيت اسلام دارد، و نيز مثل اينكه نماز و روزه و زكات و حج و ساير اركان اسلام را ترك كند، با اينكه يقين به ثبوت آنها و ركن دين بودن آنها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منظور از كفر به ايمان اين معنا است، و ليكن در اين ميان نكته اى است و آن اين است كه كفر بدان جهت كه به معناى ستر است، و پوشاندن امور ثابته وقتى به حسب تبادر ذهنى صادق است كه در آن پوشاندن مداومتى باشد، لذا كفر به ايمان نيز در مورد كسى صادق است كه همواره عمل به متقضاى ايمان خود را ترك كند، و هميشه و بطور دائم برخلاف علم خود عمل نمايد و اما كسى كه در زندگيش يكبار و دوبار حق را مى پوشاند، و برخلاف علم و ايمانش عمل مى كند، به چنين كسى نمى گويند به ايمانش كفر ورزيده، بلكه مى گويند او مرتكب فسقى شده است</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را بدان جهت گفتيم تا روشن شود كه مراد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يَكْفُرْ بِالاْيمانِ،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w:t>
      </w:r>
    </w:p>
    <w:p>
      <w:pPr>
        <w:pStyle w:val="BookText"/>
        <w:rPr/>
      </w:pPr>
      <w:r>
        <w:rPr>
          <w:rFonts w:ascii="IRNazanin" w:hAnsi="IRNazanin" w:eastAsia="IRNazanin"/>
          <w:color w:val="111111"/>
          <w:sz w:val="28"/>
          <w:sz w:val="28"/>
          <w:szCs w:val="28"/>
          <w:rtl w:val="true"/>
          <w:lang w:bidi="fa-IR"/>
        </w:rPr>
        <w:t>هستند كه بر پوشاندن حق و علم و ايمان خويش مداومت دارند، هرچند كه در جمله موردبحث مطلب با مثل يكفر تعبير شده، كه ثبوت و دوام را مى فهماند، بنابراين كسى كه پيروى نمى كند آنچه را كه حق بودنش به نظر وى محقق شده، و عمل نمى كند به آنچه برايش ثابت شده، كه از اركان دين است، او كافر به ايمان است، و هر عمل صالحى كه بكند حبط و بى پاداش خواهد بود، همچنان كه در آيه مورد بحث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حَبِطَ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موردبحث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يَكْفُرْ بِالاْيمانِ فَقَدْ حَبِطَ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به ما قبل خودش است، و مى خواهد مؤمنين را از خطرى كه ممكن است در اثر سهل انگارى در امر خدا و معاشرت آزادانه با كفار متوجه آنان شود برحذر بدارد، و بفهماند كه اگر در جملات قبل، طعام اهل كتاب را و ازدواج با زنان عفيف آنان را بر شما مؤمنين حلال كرديم براى اين بود كه در معاشرت شما با اهل كتاب تخفيف و تسهيلى فراهم آوريم، تا اين وسيله اى بشود كه شما با اخلاق اسلامى خود با يهود و نصارا معاشرت كنيد، و آنان را شيفته اسلام بسازيد، و داعى آنان باشد بسوى علم نافع و عمل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غرض از تشريع حكم موردبحث اين بوده، نه اينكه مسلمين اين حكم را بهانه و وسيله قرار دهند براى اينكه خود را در پرتگاه هوا و هوسها ساقط نموده ، در دوستى و عشق ورزيدن با زنان يهودى و نصرانى بى بند و بار شوند، و عاشق جمال آنان شده، در نتيجه خواه ناخواه خلق و خوى آنان را نيز متابعت نمايند و چيزى نگذرد كه خلق و خوى يهوديت و نصرانيت حاكم بر مسلمين گشته و بر خلق و خوى اسلامى مسلط گردد، و آن را تحت الشعاع خود كند، و فساد آنان بر صلاح اسلام چيره گردد، كه اين خود بلاى بزرگى است، كه مسلمانان را به قهقرا برمى گرداند، در نتيجه حكمى را كه خدا در تشريعش بر مسلمانان منت نهاده بود را فتنه و محنت و مهلكه مسلمين كرده، تخفيف الهى را به صورت عذاب درآورد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همين جهت خداى تعالى بعد از بيان حليت طعام اهل كتاب و زنان پاكدامن ايشان، مسلمانان را از بى بند و بارى در تنعم به اين نعمت، حلال بودن طعام و زنان </w:t>
      </w:r>
      <w:bookmarkStart w:id="698" w:name="pg19461_211223"/>
    </w:p>
    <w:p>
      <w:pPr>
        <w:pStyle w:val="BookText"/>
        <w:rPr/>
      </w:pPr>
      <w:bookmarkEnd w:id="698"/>
      <w:r>
        <w:rPr>
          <w:rFonts w:ascii="IRNazanin" w:hAnsi="IRNazanin" w:eastAsia="IRNazanin"/>
          <w:color w:val="111111"/>
          <w:sz w:val="28"/>
          <w:sz w:val="28"/>
          <w:szCs w:val="28"/>
          <w:rtl w:val="true"/>
          <w:lang w:bidi="fa-IR"/>
        </w:rPr>
        <w:t>اهل كتاب بر حذر داشته، تا بى بند و باريشان كارشان را به كفر ايمان و ترك اركان دين و اعراض از حق نكشاند، زيرا اگر چنين كنند باعث مى شوند كه اعمالشان حبط شود، و در آخرت نتيجه اى از تلاش زندگى خود نبينند</w:t>
      </w:r>
      <w:r>
        <w:rPr>
          <w:rFonts w:eastAsia="IRNazanin" w:cs="IRNazanin"/>
          <w:color w:val="111111"/>
          <w:sz w:val="28"/>
          <w:szCs w:val="28"/>
          <w:rtl w:val="true"/>
          <w:lang w:bidi="fa-IR"/>
        </w:rPr>
        <w:t>.</w:t>
      </w:r>
    </w:p>
    <w:p>
      <w:pPr>
        <w:pStyle w:val="Heading2"/>
        <w:numPr>
          <w:ilvl w:val="1"/>
          <w:numId w:val="1"/>
        </w:numPr>
        <w:rPr/>
      </w:pPr>
      <w:bookmarkStart w:id="699" w:name="__RefHeading___Toc17122047_1280447820"/>
      <w:bookmarkStart w:id="700" w:name="_Toc242"/>
      <w:bookmarkEnd w:id="699"/>
      <w:r>
        <w:rPr>
          <w:rtl w:val="true"/>
        </w:rPr>
        <w:t>روايات وارده در زمينه ازدواج با زنان اهل كتاب</w:t>
      </w:r>
      <w:bookmarkEnd w:id="700"/>
    </w:p>
    <w:p>
      <w:pPr>
        <w:pStyle w:val="BookText"/>
        <w:rPr/>
      </w:pPr>
      <w:r>
        <w:rPr>
          <w:rFonts w:ascii="IRNazanin" w:hAnsi="IRNazanin" w:eastAsia="IRNazanin"/>
          <w:color w:val="111111"/>
          <w:sz w:val="28"/>
          <w:sz w:val="28"/>
          <w:szCs w:val="28"/>
          <w:rtl w:val="true"/>
          <w:lang w:bidi="fa-IR"/>
        </w:rPr>
        <w:t>و در تفسير قمى از رسول خدا صلى الله عليه و آله 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زنان اهل كتاب تنها ازدواج با آن زنانى حلال است كه به حكومت اسلام جزيه بپردازند، و اما غير آنان نه، ازدواج با زنانشان حلال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اين است كه وقتى اهل كتاب جزيه نپردازد قهرا محارب يعنى كافر حربى خواهد بود كه معلوم است ازدواج با آنان حلال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كتاب فقيه از امام صادق عليه السلام روايت آورده كه شخصى از آن جناب از مردى كه با زن نصرانى و يهودى ازدواج مى كند سؤال كرد كه آيا ازدواجش درست است يا نه؟ فرمود اگر اين مرد به زن مسلمان دسترسى داشته باشد چرا بايد زن يهودى و نصرانى بگيرد شخص عرضه داشت آخر به زن يهودى و نصرانى عشق مى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عاشق چنين زنى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چنين است اگر با او ازدواج كرد بايد از شراب و گوشت خوك خوردن او جلوگيرى كند، و در ضمن اين را هم بدان كه اين عمل در دين او نقصى ايجاد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تهذيب از امام صادق عليه السلام روايت آورده كه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ازدواج موقت مسلمان با زن يهودى و نصرانى و با اينكه همسرى آزاد دارد اشكال ندارد</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كافى به سند خود از عبداللّه بن سنان از امام صادق عليه السلام روايت كرده كه در ضمن حديثى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نمى دارم مرد مسلمان با زن يهوديه و نصرانيه ازدواج كند، زيرا بيم آن مى رود كه فرزندش به دين يهود و يا نصرانى گرايش پيدا كند</w:t>
      </w:r>
      <w:r>
        <w:rPr>
          <w:rFonts w:eastAsia="IRNazanin" w:cs="IRNazanin"/>
          <w:color w:val="111111"/>
          <w:sz w:val="28"/>
          <w:szCs w:val="28"/>
          <w:rtl w:val="true"/>
          <w:lang w:bidi="fa-IR"/>
        </w:rPr>
        <w:t xml:space="preserve">. </w:t>
      </w:r>
      <w:bookmarkStart w:id="701" w:name="pg19461_211224"/>
    </w:p>
    <w:p>
      <w:pPr>
        <w:pStyle w:val="Heading2"/>
        <w:numPr>
          <w:ilvl w:val="1"/>
          <w:numId w:val="1"/>
        </w:numPr>
        <w:rPr/>
      </w:pPr>
      <w:bookmarkStart w:id="702" w:name="__RefHeading___Toc17122049_1280447820"/>
      <w:bookmarkStart w:id="703" w:name="_Toc243"/>
      <w:bookmarkEnd w:id="701"/>
      <w:bookmarkEnd w:id="702"/>
      <w:r>
        <w:rPr>
          <w:rtl w:val="true"/>
        </w:rPr>
        <w:t>شرط ايمان در ازدواج</w:t>
      </w:r>
      <w:bookmarkEnd w:id="7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اَعْلَمُ بِايمانِكُمْ بَعْضُكُمْ مِنْ بَعْضٍ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ايمان واقعى شما داناتر است، و از اين گونه ازدواج ننگ نداشته باشيد،كه مؤمنين همه از همند، و فرقى بين آزاد و كنيزشان نيست</w:t>
      </w:r>
      <w:r>
        <w:rPr>
          <w:rFonts w:eastAsia="IRNazanin" w:cs="IRNazanin"/>
          <w:color w:val="111111"/>
          <w:sz w:val="28"/>
          <w:szCs w:val="28"/>
          <w:rtl w:val="true"/>
          <w:lang w:bidi="fa-IR"/>
        </w:rPr>
        <w:t>... .»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آنجائى كه در جمله قبلى با آوردن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در متعلق حكم قيد شده بود، و از آنجائى كه ايمان امرى قلبى است لذا كسى نمى تواند به حقيقت ايمان ديگرى اطلاع پيدا كند، چون براى اين آگهى ميزانى مانند ميزان الحراره و ساير موازين مادى وجود ندارد، چه بسا مردمى توهم كنند كه خداى تعالى با آوردن اين قيد كار مسلمانان را دشوار كرده، و بلكه اصلاً جلو آن را گرفته، مسلمانان مكلف را دچار عسر و حرج ساخته، چون نمى توانند تشخيص دهند آيا زنى كه مى خواهند بگيرند ايمان قلبى دارد يا نه، لذا در اين جمله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ايمان بندگان مؤمنش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كنايه فهمانده، شما مكلفين مأمور به تشخيص واقع و حقيقت ايمان زنان نيستيد، اين كار خداست و بس، بلكه تنها مأموريد بر طبق اسباب ظاهرى عمل كنيد، اسبابى كه نظير شهادتين، و شركت در جماعت مسلمين، و انجام وظائف عمومى دين دلالت بر ايمان صاحبش مى كند، و همين ايمان ظاهرى معيار است نه ايمان باطنى</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اين جهت كه تنها فقرا از مكلفين را هدايت كرد به اينكه با كنيزان ازدواج كنند باعث مى شد كه تأثير گفتار در دل ها متفاوت شود و عموم مردم از اين بيان نسبت به طبقه كنيزان احساس خوارى و پستى و ذلت كنند، و خيال كنند خداى تعالى نيز اين طبقه را خوار و بى مقدار مى داند، و از سوى ديگر خود اين طبقه هم از اين خطاب دلگير شوند، و عموم مردم نيز خود را تافته اى جدا بافته پنداشته و با طبقه بردگان معاشرت ننموده، و مخصوصا مردان از ازدواج با كنيزان، و زنان از ازدواج با غلامان خوددارى ورزند، و از اينكه آنان را شريك زندگى نموده و گوشت و خون خود را با آنها مخلوط سازند احساس ننگ كنند، لذا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بَعْضُكُمْ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سوء تفاهم </w:t>
      </w:r>
    </w:p>
    <w:p>
      <w:pPr>
        <w:pStyle w:val="BookText"/>
        <w:rPr/>
      </w:pPr>
      <w:r>
        <w:rPr>
          <w:rFonts w:ascii="IRNazanin" w:hAnsi="IRNazanin" w:eastAsia="IRNazanin"/>
          <w:color w:val="111111"/>
          <w:sz w:val="28"/>
          <w:sz w:val="28"/>
          <w:szCs w:val="28"/>
          <w:rtl w:val="true"/>
          <w:lang w:bidi="fa-IR"/>
        </w:rPr>
        <w:t>جلوگيرى نموده و به حقيقتى صريح اشاره كرد، كه با دقت در آن، توهم فاسد نامبرده از بين مى رود، زيرا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نيز مانند آزاد، انسان است، و از نظر انسانيت و معيارى كه با آن يك موجود، انسان مى شود هيچ تفاوتى با هم ندارند، برده نيز مانند آزاد واجد همه شؤون انسانيت است، تنها تفاوتى كه بين اين دو هست، در سلسله احكامى است كه به منظور استقامت امر مجتمع انسانى در رساندن او به سعادتش تشريع شده، و اين تفاوت ها به هيچ وجه نزد خداى تعالى معيار نيست، تنها چيزى كه نزد خداى عزوجل معيار است، تقوا است، كه باعث كرامت و حرمت نزد او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مردمى كه به خداى عزيز ايمان دارند نبايد تحت تأثير اين خلجانات ذهنى موهوم و افكار خرافى قرار گيرند، كه اين افكار آنان را از حقايق معارف كه متضمن سعادت و رستگارى آنان است دور سازد، آرى بيرون شدن از وسط طريق مستقيم هرچند كه در بدو نظر و ابتداى امر حقير و بى اهميت است، ليكن همواره و به تدريج آدمى را از راه هدايت دور مى سازد، تا سرانجام به وادى هاى هلاكتش بكشاند</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اينجا روشن مى شود كه ترتيبى كه در ابتداى آيه موردبحث به صورت مشروط و تنزل قرار گرفته،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لَمْ يَسْتَطِعْ مِنْكُمْ طَوْلاً اَنْ يَنْكِحَ الْمُحْصَناتِ الْمُؤْمِناتِ فَمِنْ ما مَلَكَتْ اَيْمانُكُمْ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سخن را به ترتيبى كه در مجراى طبع و عادت هست آورده است، نه اينكه خواسته مردم را به امرى غيرطبيعى و غيرعادى ملزم سازد، به اين معنا كه فرموده باشد جواز ازدواج با كنيزان مشروط بر اين است كه مسلمان توانايى ازدواج با زنان آزاد را نداشته باشد، نه، نمى خواهد اين را بفرمايد، بلكه مردم به حسب طبع خودشان اين طور عمل مى كنند، و به همين جهت خداى تعالى خطابشان كرده كه اگر توانائى آن را نداريد كه با زنان آزاد ازدواج كنيد، مى توانيد براى رهائى از فشار تجرد با كنيزان ازدواج كنيد، و از اين كار دل چركين نباشيد، و در عين حال تذكر داد كه آزاد و برده هر دو انسان و از جنس هم هستند</w:t>
      </w:r>
      <w:r>
        <w:rPr>
          <w:rFonts w:eastAsia="IRNazanin" w:cs="IRNazanin"/>
          <w:color w:val="111111"/>
          <w:sz w:val="28"/>
          <w:szCs w:val="28"/>
          <w:rtl w:val="true"/>
          <w:lang w:bidi="fa-IR"/>
        </w:rPr>
        <w:t xml:space="preserve">. </w:t>
      </w:r>
      <w:bookmarkStart w:id="704" w:name="pg19461_211226"/>
    </w:p>
    <w:p>
      <w:pPr>
        <w:pStyle w:val="Heading2"/>
        <w:numPr>
          <w:ilvl w:val="1"/>
          <w:numId w:val="1"/>
        </w:numPr>
        <w:rPr/>
      </w:pPr>
      <w:bookmarkStart w:id="705" w:name="__RefHeading___Toc17122051_1280447820"/>
      <w:bookmarkStart w:id="706" w:name="_Toc244"/>
      <w:bookmarkEnd w:id="704"/>
      <w:bookmarkEnd w:id="705"/>
      <w:r>
        <w:rPr>
          <w:rtl w:val="true"/>
        </w:rPr>
        <w:t>حكم سرپرستى مردان بر زنان</w:t>
      </w:r>
      <w:bookmarkEnd w:id="7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قَوّامُونَ عَلَى النِّسآءِ بِما فَضَّلَ اللّهُ بَعْضَهُمْ عَلى بِعْضٍ وَ بِما اَنْفَقُوا مِنْ اَمْوالِهِمْ فَالصّالِحاتُ قانِتاتٌ حافِظاتٌ لِلْغَيْبِ بِما حَفِظَ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بر زنان قيمومت و سرپرستى دارند، به خاطر اينكه خدا بعضى را بر بعضى برترى داده، و به خاطر اينكه مردان از مال خود نفقه زنان و مهريه آنان را مى دهند، پس زنان صالح و شايسته بايد فرمانبر شوهران در كام گيرى و تمتعات جنسى و حافظ ناموس و مدافع و آبروى آنان در غيابشان باشند، همانطور كه خدا منافع آنان را حفظ فرموده است</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كسى است كه مسؤول قيام به امر شخصى ديگر است، و مراد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فَضَّلَ اللّهُ بَعْضَهُمْ عَلى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زيادت هايى است كه خداى تعالى به مردان داده، به حسب طاقتى كه بر اعمال دشوار و امثال آن دارند، چون زندگى زنان يك زندگى احساسى و عاطفى است، كه اساس و سرمايه اش رقت و لطافت است، و مراد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اَنْفَقُوا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مهريه اى است كه مردان به زنان مى دهند، و نفقه اى است كه همواره به آنان مى پردازند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عموميت علت به دست مى آيد كه حكمى كه مبتنى بر آن علت است يعنى قيم بودن مردان بر زنان نيز عموميت دارد، و منحصر به شوهر نسبت به همسر نيست، و چنان نيست كه مردان تنها بر همسر خود قيمومت داشته باشند، بلكه حكمى كه جعل شده براى نوع مردان و بر نوع زنان است، البته در جهات عمومى كه ارتباط با زندگى هر دو طايفه دارد، و بنابراين پس آن جهات عمومى كه عامه مردان در آن جهات بر عامه زنان قيمومت دارند، عبارت است از مثل حكومت و قضا كه حيات جامعه بستگى به آنها دارد، و قوام اين دو مسؤوليت و يا بگو دو مقام بر نيروى تعقل است، كه در مردان بالطبع بيشتر و قوى تر است تا در زنان، همچنين دفاع از سرزمين با اسلحه كه قوام آن برداشتن نيروى بدنى و هم نيروى عقلى است، كه هر دوى آنها در </w:t>
      </w:r>
      <w:bookmarkStart w:id="707" w:name="pg19461_211227"/>
    </w:p>
    <w:p>
      <w:pPr>
        <w:pStyle w:val="BookText"/>
        <w:rPr/>
      </w:pPr>
      <w:bookmarkEnd w:id="707"/>
      <w:r>
        <w:rPr>
          <w:rFonts w:ascii="Amiri" w:hAnsi="Amiri" w:eastAsia="Amiri" w:cs="Amiri"/>
          <w:color w:val="111111"/>
          <w:sz w:val="28"/>
          <w:sz w:val="28"/>
          <w:szCs w:val="28"/>
          <w:rtl w:val="true"/>
          <w:lang w:bidi="ar-SA"/>
        </w:rPr>
        <w:t>مردان بيشتر است تا در زنان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بنابراين،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اَلرِّجالُ قَوّامُونَ عَلَى النِّسآءِ،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اطلاقى تام و تمام دارد، و اما جملات بعدى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فَالصّالِحاتُ قانِتاتٌ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ظاهر در خصوصياتى است كه بين زن و شوهر هست نمى خواهد اين اطلاق را مقيد كند، بلكه مى خواهد فرعى از فروع اين حكم مطلق را ذكر نموده، جزئى از ميان جزئيات آن كلى را بيان كند، پس اين حكم جزئى است كه از آن حكم كلى استخراج شده، نه اينكه مقيد آن باشد</w:t>
      </w:r>
      <w:r>
        <w:rPr>
          <w:rFonts w:eastAsia="IRNazanin" w:cs="IRNazanin"/>
          <w:color w:val="111111"/>
          <w:sz w:val="28"/>
          <w:szCs w:val="28"/>
          <w:rtl w:val="true"/>
          <w:lang w:bidi="fa-IR"/>
        </w:rPr>
        <w:t>.</w:t>
      </w:r>
    </w:p>
    <w:p>
      <w:pPr>
        <w:pStyle w:val="Heading2"/>
        <w:numPr>
          <w:ilvl w:val="1"/>
          <w:numId w:val="1"/>
        </w:numPr>
        <w:rPr/>
      </w:pPr>
      <w:bookmarkStart w:id="708" w:name="__RefHeading___Toc17122053_1280447820"/>
      <w:bookmarkStart w:id="709" w:name="_Toc245"/>
      <w:bookmarkEnd w:id="708"/>
      <w:r>
        <w:rPr>
          <w:rtl w:val="true"/>
        </w:rPr>
        <w:t>وظايف زنان در زندگى مشترك</w:t>
      </w:r>
      <w:bookmarkEnd w:id="7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فَالصّالِحاتُ قانِتاتٌ حافِظاتٌ لِلْغَيْبِ بِما حَفِظَ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صالحات همان معناى لغوى كلمه است، و آن همان است كه به لياقت شخص نيز تعبير مى شود، و كلمه قانتات عبارت است از دوام طاعت و خضوع، و از اينكه در مقابل اين گونه زنان زنان ناشزه را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اللاّتى تَخافُونَ نُشُوزَهُنَّ،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مى آيد كه مراد از صالحات نيز همسران صالح است، نه هر زن صالح، و خلاصه حكمى كه روى صالحات كرده، و فرموده صالحات چنين و چنانند، مخصوص زنان در حال ازدواج است نه مطلق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اين جمله كه به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صالح چنين و چنانند،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كه زنان صالح بايد چنين و چنان باشند، در واقع حكم مربوط به شؤون زوجيت و كيفيت معاشرت منزلى را بيان كرده، و اين حكم در عين حال حكمى است كه در سعه و ضيقش تابع علتش، يعنى همان قيمومت مرد بر زن از نظر زوجيت است، پس بر زن واجب است شوهر را اطاعت كند، و او را در هر شأنى كه به شؤون زوجيت راجع مى شود حفظ نمايد</w:t>
      </w:r>
      <w:r>
        <w:rPr>
          <w:rFonts w:eastAsia="IRNazanin" w:cs="IRNazanin"/>
          <w:color w:val="111111"/>
          <w:sz w:val="28"/>
          <w:szCs w:val="28"/>
          <w:rtl w:val="true"/>
          <w:lang w:bidi="fa-IR"/>
        </w:rPr>
        <w:t>.</w:t>
      </w:r>
    </w:p>
    <w:p>
      <w:pPr>
        <w:pStyle w:val="Heading2"/>
        <w:numPr>
          <w:ilvl w:val="1"/>
          <w:numId w:val="1"/>
        </w:numPr>
        <w:rPr/>
      </w:pPr>
      <w:bookmarkStart w:id="710" w:name="__RefHeading___Toc17122055_1280447820"/>
      <w:bookmarkStart w:id="711" w:name="_Toc246"/>
      <w:bookmarkEnd w:id="710"/>
      <w:r>
        <w:rPr>
          <w:rtl w:val="true"/>
        </w:rPr>
        <w:t>استقلال زن در اراده شخصى و عمل فردى و مالكيت</w:t>
      </w:r>
      <w:bookmarkEnd w:id="711"/>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كه قيمومت صنف مردان بر صنف زنان در مجتمع بشرى تنها مربوط مى شود به جهات عامه اى كه زنان و مردان هر دو در آن جهات شريكند، و چون جهاتى است كه نيازمند به تعقل بيشتر و نيروى زيادتر است كه در مردان وجود دارد، </w:t>
      </w:r>
      <w:bookmarkStart w:id="712" w:name="pg19461_211228"/>
    </w:p>
    <w:p>
      <w:pPr>
        <w:pStyle w:val="BookText"/>
        <w:rPr/>
      </w:pPr>
      <w:bookmarkEnd w:id="712"/>
      <w:r>
        <w:rPr>
          <w:rFonts w:ascii="IRNazanin" w:hAnsi="IRNazanin" w:eastAsia="IRNazanin"/>
          <w:color w:val="111111"/>
          <w:sz w:val="28"/>
          <w:sz w:val="28"/>
          <w:szCs w:val="28"/>
          <w:rtl w:val="true"/>
          <w:lang w:bidi="fa-IR"/>
        </w:rPr>
        <w:t>يعنى امثال حكومت و قضا و جنگ بدون اينكه استقلال زن در اراده شخصى و عمل فردى او خدشه اى بخورد، و بدون اينكه مرد حق داشته باشد اعتراض كند كه تو چرا فلان چيز را دوست مى دارى و يا فلان كار را مى كنى، مگر آنكه زن كار زشت را دوست بدارد، يا مرتكب شود، به شهادت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جُناحَ عَلَيْكُمْ فيما فَعَلْنَ فى اَنْفُسِهِنَّ بِالْمَعْرُوفِ</w:t>
      </w:r>
      <w:r>
        <w:rPr>
          <w:rFonts w:eastAsia="IRNazanin" w:cs="IRNazanin"/>
          <w:color w:val="111111"/>
          <w:sz w:val="28"/>
          <w:szCs w:val="28"/>
          <w:rtl w:val="true"/>
          <w:lang w:bidi="fa-IR"/>
        </w:rPr>
        <w:t>.»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قيمومت مرد بر زنش به اين نيست كه سلب آزادى از اراده زن و تصرفاتش در آنچه مالك آن است بكند، و معناى قيمومت مرد اين نيست كه استقلال زن را در حفظ حقوق فردى و اجتماعى او، و دفاع از منافعش را سلب كند، پس زن همچنان استقلال و آزادى خود را دارد، هم مى تواند حقوق فردى و اجتماعى خود را حفظ كند، و هم مى تواند از آن دفاع نمايد و هم مى تواند براى رسيدن به اين هدفهايش به مقدماتى كه او را به هدفهايش مى رساند متوسل شود</w:t>
      </w:r>
      <w:r>
        <w:rPr>
          <w:rFonts w:eastAsia="IRNazanin" w:cs="IRNazanin"/>
          <w:color w:val="111111"/>
          <w:sz w:val="28"/>
          <w:szCs w:val="28"/>
          <w:rtl w:val="true"/>
          <w:lang w:bidi="fa-IR"/>
        </w:rPr>
        <w:t>.</w:t>
      </w:r>
    </w:p>
    <w:p>
      <w:pPr>
        <w:pStyle w:val="Heading2"/>
        <w:numPr>
          <w:ilvl w:val="1"/>
          <w:numId w:val="1"/>
        </w:numPr>
        <w:rPr/>
      </w:pPr>
      <w:bookmarkStart w:id="713" w:name="__RefHeading___Toc17122057_1280447820"/>
      <w:bookmarkStart w:id="714" w:name="_Toc247"/>
      <w:bookmarkEnd w:id="713"/>
      <w:r>
        <w:rPr>
          <w:rtl w:val="true"/>
        </w:rPr>
        <w:t>مفهوم قيمومت مرد بر زن</w:t>
      </w:r>
      <w:bookmarkEnd w:id="714"/>
    </w:p>
    <w:p>
      <w:pPr>
        <w:pStyle w:val="BookText"/>
        <w:rPr/>
      </w:pPr>
      <w:r>
        <w:rPr>
          <w:rFonts w:ascii="IRNazanin" w:hAnsi="IRNazanin" w:eastAsia="IRNazanin"/>
          <w:color w:val="111111"/>
          <w:sz w:val="28"/>
          <w:sz w:val="28"/>
          <w:szCs w:val="28"/>
          <w:rtl w:val="true"/>
          <w:lang w:bidi="fa-IR"/>
        </w:rPr>
        <w:t>معناى قيمومت مرد اين است كه مرد به خاطر اين كه هزينه زندگى زن را از مال خودش مى پردازد، تا از او استمتاع ببرد، پس بر او نيز لازم است در تمامى آنچه مربوط به استمتاع و هم خوابگى مرد مى شود او را اطاعت كند، و نيز ناموس او را در غياب او حفظ كند، و وقتى غايب است مرد بيگانه را در بستر او راه ندهد، و آن بيگانه را از زيبائى هاى جسم خود كه مخصوص شوهر است تمتع ندهد، و نيز در اموالى كه شوهرش در طرف ازدواج و اشتراك در زندگى خانوادگى به دست او سپرده و او را مسلط بر آن ساخته خيانت نكند</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معناى آيه موردبحث اين مى شود كه زنان مسلمان سزاوار است صفت صلاح را پيشه خود بسازند، كه اگر چنين كنند قهرا قانتات خواهند بود، يعنى همواره و دائما شوهران خود را در هرچه كه از ايشان بخواهند اطاعت خواهند كرد، البته هر چيزى كه با تمتع شوهران ارتباط داشته باشد، و واجب است بر آنان كه جانب خود را در همه چيزهايى كه متعلق حق شوهران است در غياب شوهران حفظ كنند</w:t>
      </w:r>
      <w:r>
        <w:rPr>
          <w:rFonts w:eastAsia="IRNazanin" w:cs="IRNazanin"/>
          <w:color w:val="111111"/>
          <w:sz w:val="28"/>
          <w:szCs w:val="28"/>
          <w:rtl w:val="true"/>
          <w:lang w:bidi="fa-IR"/>
        </w:rPr>
        <w:t xml:space="preserve">. </w:t>
      </w:r>
      <w:bookmarkStart w:id="715" w:name="pg19461_211229"/>
    </w:p>
    <w:p>
      <w:pPr>
        <w:pStyle w:val="BookText"/>
        <w:rPr/>
      </w:pPr>
      <w:bookmarkEnd w:id="7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حَفِظَ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جمله اين است كه زنان مطيع شوهران خويشند، و حافظ غيب ايشانند، به حفظى كه خدا از حقوق ايشان كرده، چون قيمومت را براى آنان تشريع و اطاعتشان و حفظ غيبتشان را بر زنان واجب فرموده است</w:t>
      </w:r>
      <w:r>
        <w:rPr>
          <w:rFonts w:eastAsia="IRNazanin" w:cs="IRNazanin"/>
          <w:color w:val="111111"/>
          <w:sz w:val="28"/>
          <w:szCs w:val="28"/>
          <w:rtl w:val="true"/>
          <w:lang w:bidi="fa-IR"/>
        </w:rPr>
        <w:t>.</w:t>
      </w:r>
    </w:p>
    <w:p>
      <w:pPr>
        <w:pStyle w:val="Heading2"/>
        <w:numPr>
          <w:ilvl w:val="1"/>
          <w:numId w:val="1"/>
        </w:numPr>
        <w:rPr/>
      </w:pPr>
      <w:bookmarkStart w:id="716" w:name="__RefHeading___Toc17122059_1280447820"/>
      <w:bookmarkStart w:id="717" w:name="_Toc248"/>
      <w:bookmarkEnd w:id="716"/>
      <w:r>
        <w:rPr>
          <w:rtl w:val="true"/>
        </w:rPr>
        <w:t>حكم رفتار با زنان ناسازگار</w:t>
      </w:r>
      <w:bookmarkEnd w:id="7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اللاّتى تَخافُونَ نُشُوزَهُنَّ فَعِظُوهُنَّ وَ اهْجُرُواهُنَّ فِى الْمَضاجِعِ وَ اضْرِبُوهُنَّ فَاِنْ اَطَعْنَكُمْ فَلا تَبْغُوا عَلَيْهِنَّ سَبيلاً اِنَّ اللّهَ كانَ عَلِيّا كَبيرا،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زنانى را كه بيم داريد نافرمانيتان كنند، نخست اندرز دهيد، اگر به اطاعت درنيامدند، با آنها قهر كنيد، و در بستر خود راه ندهيد، و اگر اين نيز مؤثر نشد بزنيدشان اگر به اطاعت درآمدند ديگر براى ادامه زدنشان بهانه جويى مكنيد، و به خاطر علوى كه خدا به شما داده مغرور نشويد، كه دارنده علو و بزرگى خدا است</w:t>
      </w:r>
      <w:r>
        <w:rPr>
          <w:rFonts w:eastAsia="IRNazanin" w:cs="IRNazanin"/>
          <w:color w:val="111111"/>
          <w:sz w:val="28"/>
          <w:szCs w:val="28"/>
          <w:rtl w:val="true"/>
          <w:lang w:bidi="fa-IR"/>
        </w:rPr>
        <w:t>...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عصيان و استكبار از اطاعت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نُشوز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علائم آن به تدريج پيدا شود، و معلوم گردد كه خانم مى خواهد ناسازگارى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فَعِظُوهُنَّ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را نتيجه ترس از نُشوز، قرار داد، نه از خود نشوز، شايد براى اين بوده كه رعايت حال موعظه را در بين علاج هاى سه گانه كرده باشد، و بفهماند از ميان اين سه راه علاج موعظه علاجى است كه هم در حال نشوز مفيد واقع مى شود، و هم قبل از نشوز، و هنگام پيدا شدن علامت هاى آن و علاج هاى سه گانه همان است كه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فَعِظُوهُنَّ وَ اهْجُرُواهُنَّ فِى الْمَضاجِعِ وَ اضْرِبُوهُنَّ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مى كند، و از معناى آيه مى دانيم كه بين اين سه علاج ترتيب هست، و مى خواهد بفرمايد اول او را موعظه كنيد، اگر موعظه اثر نگذاشت با او قهر كنيد، و رختخوابتان را جدا سازيد، و اگر اين نيز مفيد واقع نشد، او را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اين كه رعايت تدريج و ترتيب لازم است اين است كه ترتيب نامبرده به حسب طبع نيز وسايل گوناگونى از كيفردادن است، هركس بخواهد كسى را كيفر كند طبيعتا اول از درجه ضعيف آن شروع مى كند، و سپس به تدريج كيفر را شديد و شديدتر مى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ظاهر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اهْجُرُواهُنَّ فِى الْمَضاجِعِ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بستر محفوظ باشد، ولى در بستر با او قهر كند، مثلاً در بستر پشت به او كند، و يا ملاعبه نكند، و يا طورى ديگرى بى ميلى خود را به او بفهماند، گو اينكه ممكن است با مثل اين عبارت جدا كردن بستر نيز اراده بشود، ولى بعيد است، چون مضجع را به لفظ جمع آورده، اگر منظور جداكردن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ديگر به حسب ظاهر احتياج نبود كلمه نامبرده را به لفظ جمع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البيان در تفسير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فَعِظُوهُنَّ وَ اهْجُرُواهُنَّ فِى الْمَضاجِعِ وَاضْرِبُوهُنَّ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ابى جعفر عليه السلام روايت كرده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هجر در مضاجع به اين است كه در رختخواب زن برود، ولى پشت خود را به او كند، و نيز در معناى زدن از آن جناب روايت كرده كه بايد با مسواك او را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مسواك، چوب كوچكى بود كه براى تميز كردن دندان بكار مى رفت</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اَطَعْنَكُمْ فَلا تَبْغُوا عَلَيْهِنَّ سَبيلاً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در اثر اعمال آن سه راه علاج به اطاعت شما درآمدند، ديگر عليه آنان بهانه جويى مكنيد، و با اينكه اطاعت شما مى كنند براى اذيت و آزارشان دنبال بهانه نگرديد، و در آخر اين مطلب را تعديل مى كند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كانَ عَلِيّا 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اعلام مى دارد به اين كه مقام پروردگارشان على و كبير است، پس از قدرت و تفوقى كه بر زنان خود دارند مغرور نشوند و سوء استفاده ننموده در اثر غرور به آنها ظلم و استعلا و استكبار نكنند، و همواره به ياد علو مقام پروردگارشان باشند</w:t>
      </w:r>
      <w:r>
        <w:rPr>
          <w:rFonts w:eastAsia="IRNazanin" w:cs="IRNazanin"/>
          <w:color w:val="111111"/>
          <w:sz w:val="28"/>
          <w:szCs w:val="28"/>
          <w:rtl w:val="true"/>
          <w:lang w:bidi="fa-IR"/>
        </w:rPr>
        <w:t xml:space="preserve">. </w:t>
      </w:r>
      <w:bookmarkStart w:id="718" w:name="pg19461_211231"/>
    </w:p>
    <w:p>
      <w:pPr>
        <w:pStyle w:val="Heading2"/>
        <w:numPr>
          <w:ilvl w:val="1"/>
          <w:numId w:val="1"/>
        </w:numPr>
        <w:rPr/>
      </w:pPr>
      <w:bookmarkStart w:id="719" w:name="__RefHeading___Toc17122061_1280447820"/>
      <w:bookmarkStart w:id="720" w:name="_Toc249"/>
      <w:bookmarkEnd w:id="718"/>
      <w:bookmarkEnd w:id="719"/>
      <w:r>
        <w:rPr>
          <w:rtl w:val="true"/>
        </w:rPr>
        <w:t>ترس از جدائى، و حكم رفع اختلاف بين زن و شوهر</w:t>
      </w:r>
      <w:bookmarkEnd w:id="7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خِفْتُمْ شِقاقَ بَيْنِهِما فَابْعَثُوا حَكَما مِنْ اَهْلِهِ وَ حَكَما مِنْ اَهْلِها اِنْ يُريدا اِصْلاحا يُوَفِّقِ اللّهُ بَيْنَهُما اِنَّ اللّهَ كانَ عَليما خَبيرا،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ترسيديد كار به جايى بكشد، داورى از خانواده مرد و داورى از خانواده زن بفرستيد، كه اگر بناى آن دو به اصلاح باشد خداى تعالى بينشان را توافق پديد مى آورد، كه خدا همواره دانايى باخبر است</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قهر كردن و عداوت است، خداى سبحان براى مواردى كه احتمال برود كار زن و شوهر به دشمنى بيانجامد دستور داده يك حَكَم از طرف زن، و يك حكم از طرف مرد به مسأله رسيدگى كنند، زيرا دخالت يك حكم اين خطر را دارد كه او جانب يك طرف را بگيرد، و حكم جائرانه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معناى اينكه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يُريدا اِصْلاحا يُوَفِّقِ اللّهُ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اگر واقعا هر دو طرف نزاع بناى داشته باشند، و عناد و لجبازى در كارشان نباشد خداى تعالى به وسيله اين دو حَكَم بين آن دو توافق و اصلاح برقرار مى كند، چون وقتى دو طرف زمام اختيار خود را به حكم خود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حكمى كه خودشان پسنديده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توافق حاصل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در آيه شريفه حصول توافق را به خداى تعالى نسبت داده، به اينكه سبب عادى يعنى اصلاح خواهى آن دو تسليم بودنشان در برابر حُكمى كه حَكَم ها مى كنند در كار هست، و بايد نتيجه را به اين سبب نسبت بدهد، ليكن به خداى تعالى نسبت داد تا در ضمن بفهماند سبب حقيقى و آن كسى كه ميان اسباب ظاهرى و مسببات آنها رابطه برقرار مى كند خداى تعالى است، او است كه هر حقى را به صاحب حق مى دهد، و در آخر آيه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كانَ عَليما خَبيرا</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كافى به سند خود از ابى بصير از امام صادق عليه السلام روايت كرده كه در تفسير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فَابْعَثُوا حَكَما مِنْ اَهْلِهِ وَ حَكَما مِنْ 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حَكَم بايد با زن و شوهر شرط كنند، كه هر حُكمى كه كردند آن دو قبول كنند، اگر حكم كردند كه بايد از هم </w:t>
      </w:r>
      <w:bookmarkStart w:id="721" w:name="pg19461_211232"/>
    </w:p>
    <w:p>
      <w:pPr>
        <w:pStyle w:val="BookText"/>
        <w:rPr/>
      </w:pPr>
      <w:bookmarkEnd w:id="721"/>
      <w:r>
        <w:rPr>
          <w:rFonts w:ascii="IRNazanin" w:hAnsi="IRNazanin" w:eastAsia="IRNazanin"/>
          <w:color w:val="111111"/>
          <w:sz w:val="28"/>
          <w:sz w:val="28"/>
          <w:szCs w:val="28"/>
          <w:rtl w:val="true"/>
          <w:lang w:bidi="fa-IR"/>
        </w:rPr>
        <w:t>جدا شوند، بپذيرند، و اگر حكم كردند كه بايد با هم باشند بپذيرند</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p>
    <w:p>
      <w:pPr>
        <w:pStyle w:val="Heading2"/>
        <w:numPr>
          <w:ilvl w:val="1"/>
          <w:numId w:val="1"/>
        </w:numPr>
        <w:rPr/>
      </w:pPr>
      <w:bookmarkStart w:id="722" w:name="__RefHeading___Toc17122063_1280447820"/>
      <w:bookmarkStart w:id="723" w:name="_Toc250"/>
      <w:bookmarkEnd w:id="722"/>
      <w:r>
        <w:rPr>
          <w:rtl w:val="true"/>
        </w:rPr>
        <w:t>خوف زن از بى ميلى و اعراض شوهر</w:t>
      </w:r>
      <w:bookmarkEnd w:id="7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امْرَاَةٌ خافَتْ مِنْ بَعْلِها نُشُوزا اَوْ اِعْراضا فَلاجُناحَ عَلَيْهِمآ اَنْ يُصْلِحا بَيْنَهُما صُلْحا وَالصُّلْحُ خَيْرٌ وَ اُحْضِرَتِ الاَْنْفُسُ الشُّحَّ وَ اِنْ تُحْسِنُوا وَ تَتَّقُوا فَاِنَ اللّهَ كانَ بِما تَعْمَلُونَ خَبيرا،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زنى از بى ميلى و يا سرگرانى شوهرش بيم دارد و بخل كه خدا به منظور حفظ و دفاع از حق در نهاد جانها نهاده در او تحريك شد، او و همسرش مجازند به منظور نوعى اصلاح از قسمتى از حقوق خود صرفنظر كنند و صلح در هر حال بهتر است، و اگر شما مردان احسان كنيد و رعايت تقوا بنمائيد خدا از آنچه مى كنيد باخبر است</w:t>
      </w:r>
      <w:r>
        <w:rPr>
          <w:rFonts w:eastAsia="IRNazanin" w:cs="IRNazanin"/>
          <w:color w:val="111111"/>
          <w:sz w:val="28"/>
          <w:szCs w:val="28"/>
          <w:rtl w:val="true"/>
          <w:lang w:bidi="fa-IR"/>
        </w:rPr>
        <w:t>.»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سياق آيه دلالت دارد بر اينكه مراد از صلح و مصالحه كردن اين است كه زن از بعضى حقوق زناشوئى خودش صرفنظر كند تا انس و علاقه و الفت و توافق شوهر را جلب نمايد و به اين وسيله از طلاق و جدائى جلوگيرى كند و بداند كه صلح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شرط اصلاح را خوف نشوز و اعراض قرار داد، نه خود آن دو را، براى اين بود كه صلح موضوعش از زمانى تحقق مى يابد كه علامت ها و آثار ترس آور آن تحقق يابد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وَاُحْضِرَتِ الاَْنْفُسُ الشُّحَّ،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بخل است، و جمله موردبحث مى خواهد اين حقيقت را خاطرنشان سازد كه غريزه بخل يكى از غرائز نفسانيه اى است كه خداى تعالى بشر را بر آن غريزه مفطور و مجبول كرده تا به وسيله اين غريزه منافع و مصالح خود را حفظ نمايد و از ضايع شدن آن دريغ كند، پس هر نفسى داراى شح و بخل هست و بخلش همواره حاضر در نزد او است، يك زن نسبت به حقوقى كه </w:t>
      </w:r>
      <w:r>
        <w:rPr>
          <w:rFonts w:eastAsia="IRNazanin" w:cs="IRNazanin"/>
          <w:color w:val="111111"/>
          <w:sz w:val="28"/>
          <w:szCs w:val="28"/>
          <w:rtl w:val="true"/>
          <w:lang w:bidi="fa-IR"/>
        </w:rPr>
        <w:t xml:space="preserve">. </w:t>
      </w:r>
      <w:bookmarkStart w:id="724" w:name="pg19461_211233"/>
    </w:p>
    <w:p>
      <w:pPr>
        <w:pStyle w:val="BookText"/>
        <w:rPr/>
      </w:pPr>
      <w:bookmarkEnd w:id="724"/>
      <w:r>
        <w:rPr>
          <w:rFonts w:ascii="IRNazanin" w:hAnsi="IRNazanin" w:eastAsia="IRNazanin"/>
          <w:color w:val="111111"/>
          <w:sz w:val="28"/>
          <w:sz w:val="28"/>
          <w:szCs w:val="28"/>
          <w:rtl w:val="true"/>
          <w:lang w:bidi="fa-IR"/>
        </w:rPr>
        <w:t>در زوجيت دارد يعنى در لباس و خوراك و بستر و عمل زناشوئى، بخل مى ورزد، يعنى از تلف شدن و غصب شدن آن جلوگيرى مى كند، و يك مرد نيز در صورتى كه به زندگى كردن با همسرش بى ميل باشد، از موافقت و محبت و اظهار علاقه به او بخل مى ورزد، در چنين صورتى حرجى بر آن دو نيست در اينكه بين خود صلح برقرار نمايند، يعنى يكى از آن دو از پاره اى حقوق خود چشم پوشى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تُحْسِنُوا وَ تَتَّقُوا فَاِنَّ اللّهَ كانَ بِما تَعْمَلُونَ خَبيرا،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موعظه اى است براى مردان كه از طريق احسان و تقوا تجاوز نكنند و متذكر اين معنا باشند كه خداى عز و جل از آنچه مى كنند باخبر است، پس در معاشرت با زنان، جور و ستم نكنند و آنان را مجبور نسازند كه از حقوق حق خود چشم بپوشند، هرچند كه خود آنان مى توانند چنين كنند</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Heading2"/>
        <w:numPr>
          <w:ilvl w:val="1"/>
          <w:numId w:val="1"/>
        </w:numPr>
        <w:rPr/>
      </w:pPr>
      <w:bookmarkStart w:id="725" w:name="__RefHeading___Toc17122065_1280447820"/>
      <w:bookmarkStart w:id="726" w:name="_Toc251"/>
      <w:bookmarkEnd w:id="725"/>
      <w:r>
        <w:rPr>
          <w:rtl w:val="true"/>
        </w:rPr>
        <w:t>روايات وارده در زمينه رفتار با همسران</w:t>
      </w:r>
      <w:bookmarkEnd w:id="726"/>
    </w:p>
    <w:p>
      <w:pPr>
        <w:pStyle w:val="BookText"/>
        <w:rPr/>
      </w:pPr>
      <w:r>
        <w:rPr>
          <w:rFonts w:ascii="Amiri" w:hAnsi="Amiri" w:eastAsia="Amiri" w:cs="Amiri"/>
          <w:color w:val="111111"/>
          <w:sz w:val="28"/>
          <w:sz w:val="28"/>
          <w:szCs w:val="28"/>
          <w:rtl w:val="true"/>
          <w:lang w:bidi="ar-SA"/>
        </w:rPr>
        <w:t>روايات در زمينه رفتار با همسران در جوامع حديث از طرق شيعه و اهل سنت بسيار وارد شده، و از ميان همه آن روايات زيباتر روايتى است كه مرحوم كلينى در كافى از ابى ابراهيم موسى بن جعفر عليه السلام نقل كرده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زن اين است كه نيكو شوهردارى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جامع ترين كلمات در اين باره سخنى است كه در نهج البلاغه آمده، سخنى كه علاوه بر جامعيت مشتمل است به رأس اساس تشريع احكام راجع به زنان، و اين سخن را كافى نيز به سند خود از عبداللّه بن كثير از امام صادق عليه السلام از على بن ابيطالب عليه السلام نقل كرده، و نيز به سند خود از اصبغ بن نباته از آن جناب آورده كه در نامه اى كه به فرزندش نوشته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الْمَرْأَةَ رَيْحانَةٌ وَ لَيْسَتْ بِقَهْرَمانَةَ زن ريحانه است نه قهرمان</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كلام ديگرى كه كه در اين باره از رسول خدا صلى الله عليه و آله نقل شده كه فرمود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زن لعبت است، هر كس او را گرفت مراقب باشد ضايعش نسازد، آرى رسول خدا صلى الله عليه و آله تعجب مى كرد از مردى كه همسرش را مى زند، و آنگاه با همان دست با وى معانقه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كافى نيز به سند خود از ابى مريم از امام ابى جعفر عليه السلام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تعجب نيست كه كسى همسرش را بزند، و آنگاه با او دست به گردن شود؟</w:t>
      </w:r>
    </w:p>
    <w:p>
      <w:pPr>
        <w:pStyle w:val="BookText"/>
        <w:rPr/>
      </w:pPr>
      <w:r>
        <w:rPr>
          <w:rFonts w:ascii="IRNazanin" w:hAnsi="IRNazanin" w:eastAsia="IRNazanin"/>
          <w:color w:val="111111"/>
          <w:sz w:val="28"/>
          <w:sz w:val="28"/>
          <w:szCs w:val="28"/>
          <w:rtl w:val="true"/>
          <w:lang w:bidi="fa-IR"/>
        </w:rPr>
        <w:t>امثال اين بيانات در احاديث بسيار زياد است، كه اگر كسى در آنها دقت كند نظريه اسلام درباره زنان را درك مى كند</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تفسير عياشى از ابن مسلم از امام باقر عليه السلام روايت آورده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در مورد زنى كه به ازدواج مردى درآمده بود و مرد با او و كسان او شرط كرده بود كه اگر همسرى ديگر اختيار كند و از او كناره گيرى نمايد، و يا كنيزى بر سرش بگيرد خود به خود طالق باشد، چنين قضاوت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شرط خدا قبل از شرط شما واجب الوفا است، و خداى تعالى قبل از اينكه شما چنين شرطى بكنيد بر عموم امت شرط كرد كه مرد اختيار گرفتن چهار همسر را دارد بنابراين شوهر اگر خواست مى تواند به شرط خود وفا كند و اگر خواست مى تواند او را طلاق ندهد، و همسر ديگرى نيز بگيرد، و يا كنيزى اختيار كند، و اگر او سر راهش را بگيرد، شوهر مى تواند قهر كند، و در بستر پشت به او بخوابد زيرا خداى تعالى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فَانْكِحُوا ما طابَ لَكُمْ مِنَ النِّساءِ مَثْنى وَ ثُلاثَ وَ 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درباره گرفتن كنيزان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 لكم مما ملكت ايمانكم،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رابطه زناشوئى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اللاّتى تَخافُونَ نُشُوزَهُنَّ فَعِظُوهُنَّ وَ اهْجُرُواهُنَّ فِى الْمَضاجِعِ وَ اضْرِبُوهُنَّ فَاِنْ اَطَعْنَكُمْ فَلا تَبْغُوا عَلَيْهِنَّ سَبيلاً اِنَّ اللّهَ كانَ عَلِيّا كَبيرا</w:t>
      </w:r>
      <w:r>
        <w:rPr>
          <w:rFonts w:eastAsia="IRNazanin" w:cs="IRNazanin"/>
          <w:color w:val="111111"/>
          <w:sz w:val="28"/>
          <w:szCs w:val="28"/>
          <w:rtl w:val="true"/>
          <w:lang w:bidi="fa-IR"/>
        </w:rPr>
        <w:t xml:space="preserve">.» </w:t>
      </w:r>
      <w:bookmarkStart w:id="727" w:name="pg19461_211235"/>
    </w:p>
    <w:p>
      <w:pPr>
        <w:pStyle w:val="Heading2"/>
        <w:numPr>
          <w:ilvl w:val="1"/>
          <w:numId w:val="1"/>
        </w:numPr>
        <w:rPr/>
      </w:pPr>
      <w:bookmarkStart w:id="728" w:name="__RefHeading___Toc17122067_1280447820"/>
      <w:bookmarkStart w:id="729" w:name="_Toc252"/>
      <w:bookmarkEnd w:id="727"/>
      <w:bookmarkEnd w:id="728"/>
      <w:r>
        <w:rPr>
          <w:rtl w:val="true"/>
        </w:rPr>
        <w:t>زندگى مشترك با همسران متعدد، با رعايت مساوات و عدالت</w:t>
      </w:r>
      <w:bookmarkEnd w:id="7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تَسْتَطيعُوآا اَنْ تَعْدِلُوا بَيْنَ النِّسآءِ وَ لَوْحَرَصْتُمْ فَلا تَميلُوا كُلَّ الْمَيْلِ فَتَذَرُوها كَالْمُعَلَّقَةِ وَ اِنْ تُصْلِحُوا وَ تَتَّقُوا فَاِنَّ اللّهَ كانَ غَفُورا رَحيما،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هرگز نمى توانيد در بين چند همسر عدالت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تمام معنا يعنى زائد بر مقدار واجب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رعايت كنيد، هرچند كه در آن باره حرص به خرج دهيد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آن يعنى مقدار واجب را رعايت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كلى از او اعراض مكنيد كه بلاتكليفش گذاريد و اگر اصلاح كنيد و تقوا پيشه خود سازيد و در نتيجه از گناهش درگذريد و به او ترحم كنيد بدانيد كه گذشت و ترحم صفت خدا است</w:t>
      </w:r>
      <w:r>
        <w:rPr>
          <w:rFonts w:eastAsia="IRNazanin" w:cs="IRNazanin"/>
          <w:color w:val="111111"/>
          <w:sz w:val="28"/>
          <w:szCs w:val="28"/>
          <w:rtl w:val="true"/>
          <w:lang w:bidi="fa-IR"/>
        </w:rPr>
        <w:t>.»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حكم عدالت در بين همسران را بيان مى كند، كه خداى عزوجل در اول سوره تشريع كرده و به مردان حكم كرده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ترسيد نتوانيد عدالت برقرار كنيد به يك زن اكتفا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تُصْلِحُوا وَ تَتَّقُوا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آيه قبلى بود، به اين معنا اشاره دارد، چون آن جمله خالى از بوئى از تهديد نيست و اين تهديد باعث مى شود كه شنونده در تشخيص حقيقت عدل در بين زنان دچار حيرت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عدل به معناى حد وسط در بين افراط و تفريط است و تشخيص اين حد وسط از امور صعب و بسيار دشوار است و مخصوصا از اين جهت كه ارتباط با دل ها دارد، چون رعايت دوستى عادلانه در بين زنان و اينكه يك مرد به اندازه مساوى زنان خود را دوست بدارد، امرى ناشدنى است، چون بطور دائم از حيطه اختيار آدمى بيرون است</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خداى تعالى بيان مى كند كه رعايت عدالت به معناى حقيقى آن در بين زنان و اينكه يك مرد حد وسط حقيقى دوستى را در بين زنان خود رعايت كند چيزى است كه هيچ انسانى قادر بر آن نيست، هرقدر هم كه در تحقق دادن آن حرص بورزد، پس آنچه در اين باب بر مرد واجب است اين است كه يكسره از حد وسط به يكى از دو طرف افراط و تفريط منحرف نشود و تا آنجا كه برايش ممكن است رعايت عدالت را بكند و مخصوصا مراقب باشد كه به طرف تفريط يعنى كوتاهى در اداى حق همسر </w:t>
      </w:r>
    </w:p>
    <w:p>
      <w:pPr>
        <w:pStyle w:val="BookText"/>
        <w:rPr/>
      </w:pPr>
      <w:r>
        <w:rPr>
          <w:rFonts w:ascii="IRNazanin" w:hAnsi="IRNazanin" w:eastAsia="IRNazanin"/>
          <w:color w:val="111111"/>
          <w:sz w:val="28"/>
          <w:sz w:val="28"/>
          <w:szCs w:val="28"/>
          <w:rtl w:val="true"/>
          <w:lang w:bidi="fa-IR"/>
        </w:rPr>
        <w:t>خود منحرف نگردد و زن خود را بلاتكليف و مانند زن بى شوهر نگذارد كه نه شوهر داشته باشد و از شوهرش بهره مند شود و نه نداشته باشد تا بتواند همسرى ديگر اختيار نموده، و يا پى كار خود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عدالت در بين زنان آن مقدارى كه بر مردان واجب است اين است كه در عمل و سلوك بين آنان مساوات و برابرى را حفظ كند، اگر حق يكى را مى دهد حق ديگرى را نيز بدهد و دوستى و علاقمندى به يكى از آنان وادارش نكند كه حقوق ديگران را ضايع بگذارد، اين آن مقدار واجب از عدالت است و اما مستحب از عدالت اين است كه به همه آنان احسان و نيكى كند و از معاشرت با هيچ يك از آنان اظهار كراهت و بى ميلى نكند و به هيچ يك بداخلاقى روا ندارد، همچنانكه سيره و رفتار رسول خدا صلى الله عليه و آله با همسرانش اينطور بود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ذيل يعنى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تَميلُوا كُلَّ الْمَيْلِ فَتَذَرُوها كَالْمُعَلَّقَةِ،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دليل بر اين است كه منظور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نمى توانيد بين زنان عدالت برقرار كنيد، هر چند كه بر اين معنا حرص بورزيد،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نيست كه قدرت بر عدالت را بطور مطلق نفى كند تا نتيجه اش اين باشد كه به انضمام آن با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خِفْتُمْ اَلاَّ تَعْدِلُوا فَواحِدَةً،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متعدد در اسلام لغو شود، همچنانكه بعضى از مفسرين اين نتيجه را گرفته و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جمله اول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هرقدر هم كه كوشش كنيد و حرص بورزيد نمى توانيد بين چند زن رفتارى عادلانه داشته باشيد و جمله دوم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نتوانستيد عدالت برقرار كنيد به يك زن اكتفا كنيد، پس نتيجه حاصل از انضمام اين دو آيه اين مى شود كه تعدد زوجات در اسلام ممنوع و ملغى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اشتباه بزرگى است، براى اينكه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تَميلُوا كُلَ الْمَيْلِ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نباشد كه يكى از زن ها بطور كلى مورد اعراض شما واقع گشته، مثل زنى بشود كه اصلاً شوهر ندارد، و اين خود دليل بر اين است كه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نمى توانيد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خواهد عدالت واقعى و حقيقى را نفى كند و بفرمايد شما نمى توانيد بين چند همسر عدالت واقعى را برقرار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علاقه قلبى خود را بين آنان بطور مساوى تقسيم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مقدار عدالتى كه تشريع شده، عدالت تقريبى </w:t>
      </w:r>
    </w:p>
    <w:p>
      <w:pPr>
        <w:pStyle w:val="BookText"/>
        <w:rPr/>
      </w:pPr>
      <w:r>
        <w:rPr>
          <w:rFonts w:ascii="IRNazanin" w:hAnsi="IRNazanin" w:eastAsia="IRNazanin"/>
          <w:color w:val="111111"/>
          <w:sz w:val="28"/>
          <w:sz w:val="28"/>
          <w:szCs w:val="28"/>
          <w:rtl w:val="true"/>
          <w:lang w:bidi="fa-IR"/>
        </w:rPr>
        <w:t xml:space="preserve">است، آن هم در مرحله رفتار نه در مرحله علاقه قلبى و عدالت تقريبى در مرحله رفتار امرى است ممكن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همچنانكه مى بينيم بسيارى از افراد با تقوا و متدين اين عدالت را رعايت مى كنند و رفتارى يكسان با همسران خود دارند، هرچند كه در دل يكى را از ديگران بيشتر دوست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رسول خدا صلى الله عليه و آله و عملكرد مسلمانان به آن سنت در جلو چشم رسول خدا صلى الله عليه و آله بود و آن جناب از رفتار مسلمانان با زنان متعدد خود اطلاع داشت و ايرادى به آنان نمى گرفت و همان سنت تا عصر حاضر در بين مسلمين برقرار و متصل مانده و همه اينها دليل بر بطلان آن توهم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اينكه توهم مذكور باعث مى شود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آيه تعدد زوجات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فَانْكِحُوا ما طابَ لَكُمْ مِنَ النِّساءِ مَثْنى وَ ثُلاثَ وَ 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فرضى است عقلى كه در عالم خارج حتى يك مصداق هم ندارد و اين نظريه باطلى است كه كلام خداى سبحان اجل از مثل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بعد از دستورات و نصايحى كه در امر معاشرت با زنان داشت با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تُصْلِحُوا وَ تَتَّقُوا فَاِنَّ اللّهَ كانَ غَفُورا رَحيما،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را تشويق و ترغيب كرده به اينكه هرگاه امارات و نشانه هاى ناسازگارى را ديدند، بلادرنگ درصدد اصلاح برآيند و بيان فرموده كه اين اصلاح كردن خود يكى از مصاديق تقوا است و تقوا هم به دنبال خود مغفرت و رحمت را مى آورد و اين جمله بعد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وَالصُّلْحُ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تُحْسِنُوا وَ تَتَّقُوا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تأكيدى است بعد از تأكيدى ديگر</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0" w:name="pg19461_211238"/>
    </w:p>
    <w:p>
      <w:pPr>
        <w:pStyle w:val="Heading2"/>
        <w:numPr>
          <w:ilvl w:val="1"/>
          <w:numId w:val="1"/>
        </w:numPr>
        <w:rPr/>
      </w:pPr>
      <w:bookmarkStart w:id="731" w:name="__RefHeading___Toc17122069_1280447820"/>
      <w:bookmarkStart w:id="732" w:name="_Toc253"/>
      <w:bookmarkEnd w:id="730"/>
      <w:bookmarkEnd w:id="731"/>
      <w:r>
        <w:rPr>
          <w:rtl w:val="true"/>
        </w:rPr>
        <w:t>حكم معاشرت شايسته با زنان در جامعه اسلامى</w:t>
      </w:r>
      <w:bookmarkEnd w:id="7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عاشِرُوهُنَّ بِالْمَعْرُوفِ فَاِنْ كَرِهْتُمُوهُنَّ فَعَسىآ اَنْ تَكْرَهُوا شَيْئا وَ يَجْعَلَ اللّهُ فيهِ خَيْرا كَثيرا،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زنان بطور شايسته معاشرت كنيد، و اگر از آنان بدتان مى آيد بايد بدانيد كه ممكن است شما از چيزى بدتان بيايد كه خدا خير بسيار را در آن نهاده باشد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معروف به معناى هر امرى است كه مردم در مجتمع خود آن را بشناسند، و آن را انكار نكنند، و بدان جاهل نباشند، و چون دستور به معاشرت كردن با زنان را مقيد فرمود به قيد معروف قهرا معناى امر به معاشرت با زنان معاشرتى است كه در بين مأمورين به اين امر يعنى مسلمانان معروف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معاشرتى كه از نظر مردان معروف و شناخته شده، و در بين آنها متعارف است، اين است كه يك فرد از جامعه، جزئى باشد مقوم جامعه، يعنى در تشكيل جامعه دخيل باشد، و دخالتش مساوى باشد با دخالتى كه ساير اعضاء دارند، و در نتيجه تأثيرش در بدست آمدن غرض تعاون و همكارى عمومى به مقدار تأثير ساير افراد باشد، و بالاخره همه افراد مورد اين تكليف قرار گيرند كه هريك كارى را كه در وسع و طاقت دارد و جامعه نيازمند محصول آن كار است انجام دهند، و آنچه از محصول كارش موردنياز خودش است، به خود اختصاص دهد، و مازاد را در اختيار ساير افراد جامعه قرار داده، در مقابل از مازاد محصول كار ديگران آنچه لازم دارد بگيرد، اين آن معاشرتى است كه در نظر افراد جامعه معروف است، و اما اگر يك فرد از جامعه غير اين رفتار كند و معلوم است كه غير اين تنها يك فرض دارد و آن اين است كه ديگران به او ستم كنند و استقلال او در جزئيت براى جامعه را باطل نموده، تابع و غيرمستقل سازند، به اين معنا كه ديگران از حاصل كار او بهره مند بشوند، ولى او از حاصل كار ديگران بهره اى نبرد، و شخص او را مورد استثنا قرار دهند</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خداى تعالى در كتاب كريمش بيان كرده كه مردم همگى و بدون استثنا چه مردان و چه زنان شاخه هائى از يك تنه درختند، و اجزا و ابعاضى هستند براى طبيعت </w:t>
      </w:r>
    </w:p>
    <w:p>
      <w:pPr>
        <w:pStyle w:val="BookText"/>
        <w:rPr/>
      </w:pPr>
      <w:r>
        <w:rPr>
          <w:rFonts w:ascii="IRNazanin" w:hAnsi="IRNazanin" w:eastAsia="IRNazanin"/>
          <w:color w:val="111111"/>
          <w:sz w:val="28"/>
          <w:sz w:val="28"/>
          <w:szCs w:val="28"/>
          <w:rtl w:val="true"/>
          <w:lang w:bidi="fa-IR"/>
        </w:rPr>
        <w:t>واحده بشريت، و مجتمع در تشكيل يافتن محتاج به همه اين اجزا است، همان مقدار كه محتاج جنس مردان است، محتاج جنس زنان خواهد بود، همچنان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بَعْضُكُمْ مِنْ بَعْضٍ همه از هميد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حكم عمومى منافات با اين معنا ندارد، كه هريك از دو طايفه زن و مرد خصلتى مختص به خود داشته باشد، مثلاً نوع مردان داراى شدت و قوت باشند، و نوع زنان طبيعتا داراى رقت و عاطفه باشند، چون طبيعت انسانيت هم در حيات تكوينى و هم اجتماعيش نيازمند به ابراز شدت و اظهار قوت است، و هم محتاج به اظهار مودت و رحمت است، همچنانكه نيازمند به آن است كه ديگران نسبت به او اظهار شدت و قوت كنند و هم اظهار محبت و رحمت نمايند، و اين دو خصلت دو مظهر از مظاهر جذب و دفع عمومى در مجتمع بشرى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اين حساب دو طايفه مرد و زن از نظر وزن و از نظر اثر وجودى با هم متعادلند، هم چنانكه افراد طايفه مردان با همه اختلافى كه در شؤون طبيعى و اجتماعى دارند، بعضى قوى و عالم و زيرك و بزرگ و رئيس و مخدوم و شريف، و بعضى ديگر ضعيف و جاهل و كودن و مرئوس و خادم و پست اند، و همچنين تفاوت هائى ديگر از اين قبيل دارند، در عين حال از نظر وزن و تأثيرى كه در ساختمان اين مجتمع بشرى دارند متعادلند</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مى توان گفت و بلكه بايد گفت كه اين است آن حكمى كه از ذوق مجتمع سالم و دور از افراط و تفريط منبعث مى شود، از ذوق مجتمعى كه طبق سنت فطرت تشكيل شده و عمل مى كند و از آن منحرف نمى شود، اسلام نيز در آيه موردبحث و دستورات ديگر خواسته است انحراف جامعه را برطرف نموده، به طرف همان سنت فطرت بكشاند، بنابراين براى چنين جامعه اى هيچ چاره اى جز اين نيست كه حكم تسويه در معاشرت در آن جارى شود، و اين همان است كه به عبارت ديگر از آن به حريت اجتماعى و آزادى زنان و مردان تعبير مى كنيم، و حقيقت آن اين است كه انسان بدان جهت كه انسان است داراى فكر و اراده است، و نيز داراى اختيار است، مى تواند آنچه </w:t>
      </w:r>
    </w:p>
    <w:p>
      <w:pPr>
        <w:pStyle w:val="BookText"/>
        <w:rPr/>
      </w:pPr>
      <w:r>
        <w:rPr>
          <w:rFonts w:ascii="IRNazanin" w:hAnsi="IRNazanin" w:eastAsia="IRNazanin"/>
          <w:color w:val="111111"/>
          <w:sz w:val="28"/>
          <w:sz w:val="28"/>
          <w:szCs w:val="28"/>
          <w:rtl w:val="true"/>
          <w:lang w:bidi="fa-IR"/>
        </w:rPr>
        <w:t>برايش سودمند است از آنچه مضر است انتخاب كند، و در اين اختيارش استقلال دارد، و همين انسان وقتى وارد اجتماع مى شود، در آن حال نيز اختيار دارد، و ليكن در حدودى كه مزاحم با سعادت مجتمع انسانى نباشد، در اين چهار ديوارى استقلال در انتخاب را دارد، و هيچ مانعى نمى تواند از اختيار او جلو بگيرد، و يا او را در انتخاب و اختيار تابع بى چون و چراى غير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معنا نيز منافات ندارد با اينكه بعضى از طبقات و يا بعضى از افراد از يك طبقه به خاطر مصالحى از پاره اى مزايا برخوردار و يا از پاره اى امتيازات محروم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مردان در اسلام بتوانند قاضى و حاكم شوند، و به جهاد بروند، و بر آنها واجب باشد نفقه زنان را بدهند، و احكامى ديگر از اين قبيل خاص آنان باشد، و زنان از آنها محروم باشند، و نيز كودكان نابالغ اقرارشان نافذ نباشد، و نتوانند مستقلاً معامله كنند، و مكلف به تكاليف اسلام نباشند، و امثال اين احكام كه در باب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افرادى كه از تصرفات مالى محجورند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كتب فقهى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همه اين تفاوت ها خصوصيات احكامى است كه متوجه طبقات و اشخاصى از مجتمع مى شود، و علتش اختلافى است كه در وزن اجتماعى آنان است، در عين اينكه همه در اصل داشتن وزن انسانى و اجتماعى شريكند، چون ملاك در داشتن اصل وزن انسان بودن و داراى فكر و اراده بودن است، كه در همه هست</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را هم بگوئيم كه اين احكام اختصاصى مختص به شريعت مقدسه اسلام نيست، بلكه در تمامى قوانين مدنى و حتى در همه اجتماعاتى كه براى خود سنتى دارند كم و بيش يافت مى شود، هرچند كه قانون نداشته باشند، و زندگيشان جنگلى باشد، و با در نظر گرفتن اين مطالب اگر بخواهيم همه را در يك عبارت كوتاه بگنجانيم جامع ترين آن عبارات جمله مورد بحث 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عاشِرُوهُنَّ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بيانش گذشت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اما جمله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كَرِهْتُمُوهُنَّ فَعَسىآ اَنْ تَكْرَهُوا شَيْئا وَ يَجْعَلَ اللّهُ فيهِ خَيْرا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قبيل اظهار يك امر مسلم و معلوم، به صورت امرى مشكوك و محتمل است، تا غريزه تعصب را در شنونده تحريك نكند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خواهى پرسيد چرا قرآن با تعبير ملايم خواست رسوم و تعصبات مخاطب را تحريك نكند؟ جوابش اين است كه مجتمع بشرى در آن روز يعنى در عصر نزول قرآن زن را در جايگاه و موقعيتى كه در متن واقع دارد، جاى نمى داد، و از اينكه زن را جزء اجتماع بشرى بداند كراهت داشت، و حاضر نبود او را مانند طبقه مردان جزء مقوم بشمارد، بلكه مجتمعاتى كه در آن عصر روى پاى خود ايستاده بودند، يا مجتمعى بود كه زن را موجودى طفيلى و خارج از جامعه انسانى و ملحق بدان مى دانست، ملحق دانستنش از باب ناچارى بود، چون مى خواست از وجودش استفاده كند، و يا مجتمعى بود كه او را انسان مى دانست، ولى انسانى ناقص در انسانيت، نظير كودكان و ديوانگان، با اين تفاوت كه كودكان بالاخره روزى بالغ مى شوند، و داخل انسان هاى تمام عيار مى شوند، و ديوانگان نيز احتمالاً روزى بهبودى مى يافتند، ولى زنان براى هميشه به انسانيت كامل نمى رسيدند، در نتيجه بايد براى هميشه در تحت استيلاى مردان زندگى كنند، و شايد اين كه در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كَرِهْتُمُوهُنَّ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كراهت را به خود زنان نسبت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زنان كراهت داشتيد،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ازدواج با زنان كراهت داشتيد،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اين بوده كه به اين معنا اشاره كرده باشد</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3" w:name="pg19461_211242"/>
    </w:p>
    <w:p>
      <w:pPr>
        <w:pStyle w:val="Heading2"/>
        <w:numPr>
          <w:ilvl w:val="1"/>
          <w:numId w:val="1"/>
        </w:numPr>
        <w:rPr/>
      </w:pPr>
      <w:bookmarkStart w:id="734" w:name="__RefHeading___Toc17122071_1280447820"/>
      <w:bookmarkStart w:id="735" w:name="_Toc254"/>
      <w:bookmarkEnd w:id="733"/>
      <w:bookmarkEnd w:id="734"/>
      <w:r>
        <w:rPr>
          <w:rtl w:val="true"/>
        </w:rPr>
        <w:t>نهى از اجراى نظرات خلاف شرع همسران و فرزندان</w:t>
      </w:r>
      <w:bookmarkEnd w:id="7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الَّذينَ امَنُوا اِنَّ مِنْ اَزْواجِكُمْ وَ اَوْلادِكُمْ عَدُوّا لَكُمْ فَاحْذَروُهُمْ وَ اِنْ تَعْفُوا وَ تَصْفَحُوا وَ تَغْفِروُا فَأِنَ اللّهَ غَفُورٌ رَحيمٌ،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اى كسانى كه ايمان آورديد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همسران و فرزندان شما دشمن شمايند از آنان بر حذر باشيد و اگر عفو كنيد و از خطاهايشان بگذريد و بديهايشان را نديده بگيريد كارى خدايى كرده ايد چون خداى تعالى هم غفور و رحيم است،</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اَمْوالُكُمْ وَ اَوْلادُكُمْ فِتْنَةٌ وَ اللّهُ عِنْدَهُ اَجْرٌ 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 اين نيست كه اموال و اولاد شما فتنه و مايه آزمايش شمايند و نزد خدا اجرى عظيم هست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تغابن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وابسته كردن دشمنى همسران را به مؤمنين مجموعا علت حكم را مى رساند و مى فهماند كه بعضى از همسران مؤمنين كه با آنان دشمنى مى ورزند بدان علت مى ورزند كه شوهرانشان ايمان دارند، و عداوت به خاطر ايمان جز اين نمى تواند علت داشته باشد كه اين زنان بى ايمان مى خواهند شوهران خود را از اصل ايمان، و يا از اعمال صالحه اى كه مقتضاى ايمان است، از قبيل انفاق در راه خدا و هجرت از دارالكفر، برگردانند و منصرف كنند، و شوهران زيربار نمى روند، قهرا زنان با آنان دشمنى مى كنند، و يا مى خواهند كفر و معصيت هاى بزرگ از قبيل بخل و خوددارى از انفاق در راه خدا را بر آنان تحميل كنند، چون دوست مى دارند شوهران بجاى علاقمندى به راه خدا و پيشرفت دين خدا و مواسات با بندگان خدا، به اولاد و همسران خود علاقمند باشند، و براى تأمين آسايش آنان به دزدى و غصب مال مردم دست بزنند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خداى سبحان بعضى از فرزندان و همسران را دشمن مؤمنين شمرده، البته دشمن ايمان ايشان، و از اين جهت كه دشمن ايمان ايشانند شوهران و پدران را وادار مى كنند دست از ايمان به خدا بردارند، و پاره اى اعمال صالحه را انجام ندهند، و يا بعضى از گناهان كبيره و مهلكه را مرتكب شوند، و چه بسا مؤمنين در بعضى از </w:t>
      </w:r>
    </w:p>
    <w:p>
      <w:pPr>
        <w:pStyle w:val="BookText"/>
        <w:rPr/>
      </w:pPr>
      <w:r>
        <w:rPr>
          <w:rFonts w:ascii="IRNazanin" w:hAnsi="IRNazanin" w:eastAsia="IRNazanin"/>
          <w:color w:val="111111"/>
          <w:sz w:val="28"/>
          <w:sz w:val="28"/>
          <w:szCs w:val="28"/>
          <w:rtl w:val="true"/>
          <w:lang w:bidi="fa-IR"/>
        </w:rPr>
        <w:t>خواسته هاى زن و فرزند به خاطر محبتى كه به آنان دارند اطاعتشان بكنند، و لذا در آيه شريفه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گونه زنان و فرزندان حذر كنيد، و رضاى آنها را مقدم بر رضاى خدا نگيريد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تَعْفُوا وَ تَصْفَحُوا وَ تَغْفِروُا فَأِنَّ اللّهَ غَفُورٌ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تَصْفَحُوا،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خواهند مؤمنين را تشويق كنند به اينكه اگر زن و فرزندانشان آثار دشمنى مذكور را از خود بروز دادند، صرفنظر كنند، و در عين حال برحذر باشند كه فريب آنان را نخورند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اَمْوالُكُمْ وَ اَوْلادُكُمْ فِتْنَةٌ وَ اللّهُ عِنْدَهُ اَجْرٌ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فتنه به معناى گرفتارى هايى است كه جنبه آزمايش دارد، و آزمايش بودن اموال و فرزندان به خاطر اين است كه اين دو نعمت دنيوى از زينت هاى جذاب زندگى دنيا است، نفس آدمى به سوى آن دو آن چنان جذب مى شود كه از نظر اهميت همپايه آخرت و اطاعت پروردگارش قرار داده، رسما بر سر دو راهى قرار مى گيرد، و بلكه جانب آن دو را مى چرخاند، و از آخرت غافل مى شود، همچنان كه در جاى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اَلْمالُ وَالْبَنُونَ زينَةُ الْحَيوةِ الدُّنْيا</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تعبير آيه موردبحث كنايه از نهى است، مى خواهد از غفلت از خدا به وسيله مال و اولاد نهى كند، و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شيفتگى در برابر مال و اولاد جانب خدا را رها نكنيد، با اينكه نزد او اجرى عظيم هست</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6" w:name="pg19461_211244"/>
    </w:p>
    <w:p>
      <w:pPr>
        <w:pStyle w:val="BookText"/>
        <w:rPr/>
      </w:pPr>
      <w:bookmarkEnd w:id="736"/>
      <w:r>
        <w:rPr>
          <w:rFonts w:ascii="IRNazanin" w:hAnsi="IRNazanin" w:eastAsia="IRNazanin"/>
          <w:color w:val="111111"/>
          <w:sz w:val="28"/>
          <w:sz w:val="28"/>
          <w:szCs w:val="28"/>
          <w:rtl w:val="true"/>
          <w:lang w:bidi="fa-IR"/>
        </w:rPr>
        <w:t>بچه دارى</w:t>
      </w:r>
    </w:p>
    <w:p>
      <w:pPr>
        <w:pStyle w:val="Heading2"/>
        <w:numPr>
          <w:ilvl w:val="1"/>
          <w:numId w:val="1"/>
        </w:numPr>
        <w:rPr/>
      </w:pPr>
      <w:bookmarkStart w:id="737" w:name="__RefHeading___Toc17122073_1280447820"/>
      <w:bookmarkStart w:id="738" w:name="_Toc255"/>
      <w:bookmarkEnd w:id="737"/>
      <w:r>
        <w:rPr>
          <w:rtl w:val="true"/>
        </w:rPr>
        <w:t>حكم شير دادن به بچه، و وظايف والدين</w:t>
      </w:r>
      <w:bookmarkEnd w:id="7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الْوالِداتُ يُرْضِعْنَ اَوْلادَهُنَّ حَوْلَيْنِ كامِلَيْنِ لِمَنْ اَرادَ اَنْ يُتِمَّ الرَّضاعَةَ وَ عَلَى الْمَوْلُودِ لَهُ رِزْقُهُنَّ وَ كِسْوَتُهُنَّ بِالْمَعْرُوفِ لا تُكَلَّفُ نَفْسٌ اِلاّ وُسْعَها لاتُضارَّ والِدَةٌ بِوَلَدِها وَ لا مَوْلُودٌ لَهُ بِوَلَدِهِ وَ عَلَى الْوارِثِ مِثْلُ ذلِكَ فَاِنْ اَرادا فِصالاً عَنْ تَراضٍ مِنْهُما وَ تَشاوُرٍ فَلا جُناحَ عَلَيْهِما وَ اِنْ اَرَدْتُمْ اَنْ تَسْتَرْضِعُوا اَوْلادَكُمْ فَلا جُناحَ عَلَيْكُمْ اِذا سَلَّمْتُمْ ما اتَيْتُمْ بِالْمَعْرُوفِ وَ اتَّقُوا اللّهَ وَ اعْلَمُوا اَنَّ اللّهَ بِما تَعْمَلُونَ بَصيرٌ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 فرزندان خويش را دو سال تمام شير دهند، براى كسى كه مى خواهد شيردادن را كامل كند، و صاحب فرزند خوراك و پوشاك آنها را به شايستگى عهده دار است، هيچكس بيش از توانش مكلف نمى شود، هيچ مادرى به سبب طفلش زيان نبيند و نه صاحب فرزند به سبب فرزندش، وارث نيز مانند اين را برعهده دارد، اگر پدر و مادر به رضايت و مشورت هم خواستند طفل را از شير بگيرند گناهى بر آنان نيست، و اگر خواستيد براى فرزندان خود دايه بگيريد، اگر فردى را كه در نظر مى گيريد به شايستگى به او حقى بدهيد گناهى بر شما نيست، از خدا بترسيد و بدانيد كه خداى بيناى اعمال شما است</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حكم در آيه شريفه تنها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والد تشريع شده است، و امااينكه چرا بجاى والد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مَوْلُودٌ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كس كه فرزند براى او متولدشده،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برده؟ براى اين بوده كه به حكمت حكمى را كه تشريع كرده اشاره نموده باشد، يعنى بفهماند پدر به علت اينكه فرزند براى او متولد مى شود و در بيشتر احكام زندگيش ملحق به اوست البته در بيشترش نه همه احكام كه بيانش در آيه تحريم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ناگزير مصالح زندگى و لوازم تربيت و از آن جمله خوراك و پوشاك و نفقه مادرى كه او را شير مى دهد به عهده او است، و اين هم به عهده مادر او است كه پدر فرزند را ضرر نزند، و آزار نكند، براى اينكه فرزند براى پدرش متولد شده است</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مطلب در مسأله فرزند اين است كه نظام تكوين فرزند را ملحق به پدر و مادر، </w:t>
      </w:r>
      <w:bookmarkStart w:id="739" w:name="pg19461_211245"/>
    </w:p>
    <w:p>
      <w:pPr>
        <w:pStyle w:val="BookText"/>
        <w:rPr/>
      </w:pPr>
      <w:bookmarkEnd w:id="739"/>
      <w:r>
        <w:rPr>
          <w:rFonts w:ascii="IRNazanin" w:hAnsi="IRNazanin" w:eastAsia="IRNazanin"/>
          <w:color w:val="111111"/>
          <w:sz w:val="28"/>
          <w:sz w:val="28"/>
          <w:szCs w:val="28"/>
          <w:rtl w:val="true"/>
          <w:lang w:bidi="fa-IR"/>
        </w:rPr>
        <w:t xml:space="preserve">هردو مى كند، براى اينكه هستى فرزند مستند به هر دوى آنها است، و اما اعتبار اجتماعى البته در اين باره مختلف است، بعضى از امت ها فرزند را ملحق به مادر مى دانند، و بعضى به پدر، و آيه شريفه، نظريه دوم را معتبر شمرده و با تعبير از پدر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اعتبار اشاره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عياشى در ذيل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الْوالِداتُ يُرْضِعْنَ اَوْلادَهُنَّ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روايت آمده كه اين آيه را تلاوت كرد،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مادام كه شير مى خورد متعلق به پدر و مادر است، و هر دو بالسويه با فرزندشان مرتبطند، ولى همينكه از شير گرفته شد پدر از مادر و بستگان وى به او نزديكتر و سزاوارتر است، و اگر پدر، زنى را پيدا كند كه با روزى چهار درهم او را شير بدهد، و مادر گفت من پنج درهم مى گيرم، پدر قانونا مى تواند فرزند را از همسرش بگيرد، و به دايه بدهد، ليكن اين عمل اخلاقا درست نيست، و نوعى اجبار و خشونت نسبت به فرزند است، و او را در دامن مادرش باقى گذاشتن به لطف و مهربانى و مدارا نزديك است</w:t>
      </w:r>
      <w:r>
        <w:rPr>
          <w:rFonts w:eastAsia="IRNazanin" w:cs="IRNazanin"/>
          <w:color w:val="111111"/>
          <w:sz w:val="28"/>
          <w:szCs w:val="28"/>
          <w:rtl w:val="true"/>
          <w:lang w:bidi="fa-IR"/>
        </w:rPr>
        <w:t>.</w:t>
      </w:r>
    </w:p>
    <w:p>
      <w:pPr>
        <w:pStyle w:val="Heading2"/>
        <w:numPr>
          <w:ilvl w:val="1"/>
          <w:numId w:val="1"/>
        </w:numPr>
        <w:rPr/>
      </w:pPr>
      <w:bookmarkStart w:id="740" w:name="__RefHeading___Toc17122075_1280447820"/>
      <w:bookmarkStart w:id="741" w:name="_Toc256"/>
      <w:bookmarkEnd w:id="740"/>
      <w:r>
        <w:rPr>
          <w:rtl w:val="true"/>
        </w:rPr>
        <w:t>دوره كامل شيردادن</w:t>
      </w:r>
      <w:bookmarkEnd w:id="7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الْوالِداتُ يُرْضِعْنَ اَوْلادَهُنَّ حَوْلَيْنِ كامِلَيْنِ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مادران، فرزندان خويش را دو سال تمام شير دهند</w:t>
      </w:r>
      <w:r>
        <w:rPr>
          <w:rFonts w:eastAsia="Amiri" w:cs="Amiri" w:ascii="Amiri" w:hAnsi="Amiri"/>
          <w:color w:val="111111"/>
          <w:sz w:val="28"/>
          <w:szCs w:val="28"/>
          <w:rtl w:val="true"/>
          <w:lang w:bidi="ar-SA"/>
        </w:rPr>
        <w:t>... .»</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مكيدن پستان به منظور نوشيدن شير از آن است،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سال است، و اگر سال را 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اند به خاطر اين است كه سال مى گردد و اگر حول را به وصف كمال مقيد كرد، براى اين بود كه سال اجزاى بسيارى دارد، دوازده ماه و سيصد و پنجاه و پنج روز است، و چه بسا مى شود كه به مسامحه يازده ماه و يا سيصد و پنجاه روز را هم يك سال مى نامند، مثال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شهر يك سال ماندم، در حالى كه چند روز كمتر بوده است</w:t>
      </w:r>
      <w:r>
        <w:rPr>
          <w:rFonts w:eastAsia="IRNazanin" w:cs="IRNazanin"/>
          <w:color w:val="111111"/>
          <w:sz w:val="28"/>
          <w:szCs w:val="28"/>
          <w:rtl w:val="true"/>
          <w:lang w:bidi="fa-IR"/>
        </w:rPr>
        <w:t xml:space="preserve">. </w:t>
      </w:r>
      <w:bookmarkStart w:id="742" w:name="pg19461_211246"/>
    </w:p>
    <w:p>
      <w:pPr>
        <w:pStyle w:val="Heading2"/>
        <w:numPr>
          <w:ilvl w:val="1"/>
          <w:numId w:val="1"/>
        </w:numPr>
        <w:rPr/>
      </w:pPr>
      <w:bookmarkStart w:id="743" w:name="__RefHeading___Toc17122077_1280447820"/>
      <w:bookmarkStart w:id="744" w:name="_Toc257"/>
      <w:bookmarkEnd w:id="742"/>
      <w:bookmarkEnd w:id="743"/>
      <w:r>
        <w:rPr>
          <w:rtl w:val="true"/>
        </w:rPr>
        <w:t>حق ادامه شير دادن مادر مطلقه</w:t>
      </w:r>
      <w:bookmarkEnd w:id="7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اَرادَ اَنْ يُتِمَّ الرَّضاعَةَ،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كسى كه مى خواهد شيردادن را كامل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اَرادَاَنْ يُتِمَّ الرَّضاعَةَ،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كودكى را در دامن پروريدن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شيردادن حق مادر طلاق داده شده، و موكول به اختيار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 مى تواند كودكش را شير دهد و در دامن بپرورد، و اگر نخواست مى تواند از اين كار امتناع بورزد، و همچنين رساندن مدت دو سال را به آخر، حق اوست، اگر خواست مى تواند دو سال كامل شير دهد، و اگر نخواست مى تواند مقدارى از دو سال شير داده، از تكميل آن خوددارى كند، و اما شوهر چنين اختيارى ندارد، كه از ابتدا اگر خواست بچه را از همسر مطلقه اش بگيرد و اگر نخواست نگيرد، البته در صورتى كه همسرش موافق بود، مى تواند يكى از دو طرف را اختيار كند، همچنانكه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اَرادا فِصالاً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را مى رساند</w:t>
      </w:r>
      <w:r>
        <w:rPr>
          <w:rFonts w:eastAsia="IRNazanin" w:cs="IRNazanin"/>
          <w:color w:val="111111"/>
          <w:sz w:val="28"/>
          <w:szCs w:val="28"/>
          <w:rtl w:val="true"/>
          <w:lang w:bidi="fa-IR"/>
        </w:rPr>
        <w:t>.</w:t>
      </w:r>
    </w:p>
    <w:p>
      <w:pPr>
        <w:pStyle w:val="Heading2"/>
        <w:numPr>
          <w:ilvl w:val="1"/>
          <w:numId w:val="1"/>
        </w:numPr>
        <w:rPr/>
      </w:pPr>
      <w:bookmarkStart w:id="745" w:name="__RefHeading___Toc17122079_1280447820"/>
      <w:bookmarkStart w:id="746" w:name="_Toc258"/>
      <w:bookmarkEnd w:id="745"/>
      <w:r>
        <w:rPr>
          <w:rtl w:val="true"/>
        </w:rPr>
        <w:t>رعايت حق حضانت و شير دادن مادر</w:t>
      </w:r>
      <w:bookmarkEnd w:id="7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الْمَوْلُودِ لَهُ رِزْقُهُنَّ وَ كِسْوَتُهُنَّ بِالْمَعْرُوفِ لا تُكَلَّفُ نَفْسٌ اِلاّ وُسْعَها لاتُضارَّ والِدَةٌ بِوَلَدِها وَ لا مَوْلُودٌ لَهُ بِوَلَدِهِ وَ عَلَى الْوارِثِ مِثْلُ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فرزند خوراك و پوشاك آنها را به شايستگى عهده دار است هيچكس بيش از توانش مكلف نمى شود، هيچ مادرى به سبب طفلش زيان نبيند و نه صاحب فرزند، به سبب فرزندش، وارث نيز مانند اين را برعهده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منظور از كلمه مولود له پدر طفل است و منظور از رزق و كسوت، خرجى و لباس است، و خداى عزوجل اين خرجى و نفقه را مقيد به معروف كرد، يعنى متعارف از حال چنين شوهر و چنين همسر و آنگاه مطلب را چنين تعليل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هيچ كسى را به بيش از طاقتش تكليف نمى كند، و آنگاه دو حكم ديگر هم بر اين حكم ضميمه كرد</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حضانت و شيردادن و نظير آن مال همسر است، پس شوهر نمى تواند به زور ميان مادر و طفل جدائى بيندازد، و يا از اينكه مادر فرزند خود را </w:t>
      </w:r>
      <w:bookmarkStart w:id="747" w:name="pg19461_211247"/>
    </w:p>
    <w:p>
      <w:pPr>
        <w:pStyle w:val="BookText"/>
        <w:rPr/>
      </w:pPr>
      <w:bookmarkEnd w:id="747"/>
      <w:r>
        <w:rPr>
          <w:rFonts w:ascii="IRNazanin" w:hAnsi="IRNazanin" w:eastAsia="IRNazanin"/>
          <w:color w:val="111111"/>
          <w:sz w:val="28"/>
          <w:sz w:val="28"/>
          <w:szCs w:val="28"/>
          <w:rtl w:val="true"/>
          <w:lang w:bidi="fa-IR"/>
        </w:rPr>
        <w:t>ببيند، و يا مثلاً ببوسد، و يا در آغوش بگيرد جلوگيرى كند، براى اينكه اين عمل مصداق روشن مضاره و حرج بر زن است، كه در آيه شريفه، از آن نهى شده است</w:t>
      </w:r>
      <w:r>
        <w:rPr>
          <w:rFonts w:eastAsia="IRNazanin" w:cs="IRNazanin"/>
          <w:color w:val="111111"/>
          <w:sz w:val="28"/>
          <w:szCs w:val="28"/>
          <w:rtl w:val="true"/>
          <w:lang w:bidi="fa-IR"/>
        </w:rPr>
        <w:t>.</w:t>
      </w:r>
    </w:p>
    <w:p>
      <w:pPr>
        <w:pStyle w:val="Heading2"/>
        <w:numPr>
          <w:ilvl w:val="1"/>
          <w:numId w:val="1"/>
        </w:numPr>
        <w:rPr/>
      </w:pPr>
      <w:bookmarkStart w:id="748" w:name="__RefHeading___Toc17122081_1280447820"/>
      <w:bookmarkStart w:id="749" w:name="_Toc259"/>
      <w:bookmarkEnd w:id="748"/>
      <w:r>
        <w:rPr>
          <w:rtl w:val="true"/>
        </w:rPr>
        <w:t>رعايت حق پدر بوسيله مادر</w:t>
      </w:r>
      <w:bookmarkEnd w:id="749"/>
    </w:p>
    <w:p>
      <w:pPr>
        <w:pStyle w:val="BookText"/>
        <w:rPr/>
      </w:pPr>
      <w:r>
        <w:rPr>
          <w:rFonts w:ascii="IRNazanin" w:hAnsi="IRNazanin" w:eastAsia="IRNazanin"/>
          <w:color w:val="111111"/>
          <w:sz w:val="28"/>
          <w:sz w:val="28"/>
          <w:szCs w:val="28"/>
          <w:rtl w:val="true"/>
          <w:lang w:bidi="fa-IR"/>
        </w:rPr>
        <w:t>دوم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نيز نمى تواند در مورد بچه شوهر، به شوهر مضاره و حرج وارد آورد، مثلاً نگذارد پدر فرزند خود را ببيند، و از اين قبيل ناراحتى ها فراهم كند، چون در آيه شريفه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تُضارَّ والِدَةٌ بِوَلَدِها وَ لا مَوْلُودٌ لَهُ بِوَلَدِهِ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زن به وسيله فرزندش به ضرر و حرج مى افتد، و نه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جمله موردبحث، هم حكم تشريع مراعات شده، و هم حكم تكوين، يعنى هم فرموده، از نظر تكوين، فرزند هم مال پدر و هم مال مادر است، و از طرفى ديگر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تشريع و قانون، فرزند تنها از آن پدر است</w:t>
      </w:r>
      <w:r>
        <w:rPr>
          <w:rFonts w:eastAsia="IRNazanin" w:cs="IRNazanin"/>
          <w:color w:val="111111"/>
          <w:sz w:val="28"/>
          <w:szCs w:val="28"/>
          <w:rtl w:val="true"/>
          <w:lang w:bidi="fa-IR"/>
        </w:rPr>
        <w:t>.</w:t>
      </w:r>
    </w:p>
    <w:p>
      <w:pPr>
        <w:pStyle w:val="Heading2"/>
        <w:numPr>
          <w:ilvl w:val="1"/>
          <w:numId w:val="1"/>
        </w:numPr>
        <w:rPr/>
      </w:pPr>
      <w:bookmarkStart w:id="750" w:name="__RefHeading___Toc17122083_1280447820"/>
      <w:bookmarkStart w:id="751" w:name="_Toc260"/>
      <w:bookmarkEnd w:id="750"/>
      <w:r>
        <w:rPr>
          <w:rtl w:val="true"/>
        </w:rPr>
        <w:t>هزينه هاى بچه و نفقه همسر مطلقه بعد از فوت پدر</w:t>
      </w:r>
      <w:bookmarkEnd w:id="7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الْوارِثِ مِثْلُ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وارث نيز مانند اين را بر عهده دارد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از ظاهر آيه برمى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به حكم شرع به گردن پدر است، مانند خرجى و لباس، در صورتى كه پدر فوت شود به گردن وارث او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كه اصل اين مسائل مربوط به فقه است در اين موارد بايد به كتب فقهى مراجعه شود، و آنچه ما در معناى آيه گفتيم موافق با مذهب ائمه اهل بيت عليهم السلام است، چون از اخبارى كه از ايشان رسيده، همين معنا استفاده مى شود، و همچنين موافق باظاهرآيه شريفه نيز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تفسير عياشى از امام باقر و يا امام صادق عليه السلام روايت كرده كه در ذيل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الْوارِثِ مِثْلُ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خرج است، اگر شوهر در همين ايام از دنيا برود نفقه زن مطلقه اش را بايد ورثه او بدهند</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در همان كتاب از امام صادق عليه السلام روايت كرده كه در معناى همين جمله فرمود</w:t>
      </w:r>
      <w:r>
        <w:rPr>
          <w:rFonts w:eastAsia="Amiri" w:cs="Amiri" w:ascii="Amiri" w:hAnsi="Amiri"/>
          <w:color w:val="111111"/>
          <w:sz w:val="28"/>
          <w:szCs w:val="28"/>
          <w:rtl w:val="true"/>
          <w:lang w:bidi="ar-SA"/>
        </w:rPr>
        <w:t xml:space="preserve">: </w:t>
      </w:r>
      <w:bookmarkStart w:id="752" w:name="pg19461_211248"/>
    </w:p>
    <w:p>
      <w:pPr>
        <w:pStyle w:val="BookText"/>
        <w:rPr/>
      </w:pPr>
      <w:bookmarkEnd w:id="752"/>
      <w:r>
        <w:rPr>
          <w:rFonts w:ascii="IRNazanin" w:hAnsi="IRNazanin" w:eastAsia="IRNazanin"/>
          <w:color w:val="111111"/>
          <w:sz w:val="28"/>
          <w:sz w:val="28"/>
          <w:szCs w:val="28"/>
          <w:rtl w:val="true"/>
          <w:lang w:bidi="fa-IR"/>
        </w:rPr>
        <w:t>وارث هم مانند خود متوفى نبايد زن مطلقه را آزار دهد، مثلاً بگويد نمى گذارم بچه اش به ديدنش برود، و زن مطلقه هم وارث را نبايد آزار دهد، مثلاً اگر ورثه چيزى نزد او دارند از دادنش مضايقه نكند، و ورثه نبايد بر آن كودك سخت بگيرند</w:t>
      </w:r>
      <w:r>
        <w:rPr>
          <w:rFonts w:eastAsia="IRNazanin" w:cs="IRNazanin"/>
          <w:color w:val="111111"/>
          <w:sz w:val="28"/>
          <w:szCs w:val="28"/>
          <w:rtl w:val="true"/>
          <w:lang w:bidi="fa-IR"/>
        </w:rPr>
        <w:t>.</w:t>
      </w:r>
    </w:p>
    <w:p>
      <w:pPr>
        <w:pStyle w:val="Heading2"/>
        <w:numPr>
          <w:ilvl w:val="1"/>
          <w:numId w:val="1"/>
        </w:numPr>
        <w:rPr/>
      </w:pPr>
      <w:bookmarkStart w:id="753" w:name="__RefHeading___Toc17122085_1280447820"/>
      <w:bookmarkStart w:id="754" w:name="_Toc261"/>
      <w:bookmarkEnd w:id="753"/>
      <w:r>
        <w:rPr>
          <w:rtl w:val="true"/>
        </w:rPr>
        <w:t>بازگرفتن بچه از شير</w:t>
      </w:r>
      <w:bookmarkEnd w:id="7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اَرادا فِصالاً عَنْ تَراضٍ مِنْهُما وَ تَشاوُرٍ فَلا جُناحَ عَلَيْهِما وَ اِنْ اَرَدْتُمْ اَنْ تَسْتَرْضِعُوا اَوْلادَكُمْ فَلا جُناحَ عَلَيْكُمْ اِذا سَلَّمْتُمْ مااتَيْتُمْ بِالْمَعْرُوفِ وَاتَّقُوا اللّهَ وَ اعْلَمُوا اَنَّ اللّهَ بِما تَعْمَلُونَ بَصيرٌ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پدر و مادر به رضايت و مشورت هم خواستند طفل را از شير بگيرند گناهى بر آنان نيست و اگر خواستيد براى فرزندان خود دايه بگيريد، اگر فردى را كه در نظر مى گيريد به شايستگى به او حقى بدهيد گناهى بر شما نيست، از خدا بترسيد و بدانيد كه خدا بيناى اعمال شما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اَرادا فِصالاً عَنْ تَراضٍ مِنْهُما وَ تَشاوُرٍ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فصال به معناى از شير جداكردن كودك است، و كلمه تشاور به معناى اجتماع كردن در مجلس مشاوره است، و اين جمله به خاطر حرف فاء كه در آغاز دارد تفريع بر حقى است كه قبلاً براى زوجه تشريع شده، و به وسيله آن حرج از بين برداشته شد، پس حضانت و شيردادن بر زن واجب و غيرقابل تغيير نيست، بلكه حقى است كه مى تواند از آن استفاده كند و مى تواند تركش كند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ممكن است نتيجه مشورتشان اين باشد كه هر دو راضى شده باشند بچه را از شير بگيرند، بدون اينكه يكى از دو طرف ناراضى و يا مجبور باشد و همچنين ممكن است نتيجه اين باشد كه پدر، فرزند خود را به زنى ديگر بسپارد تا شيرش دهد، و همسر خودش راضى به شير دادن نشود و يا فرضا شيرش خراب باشد، و يا اصلاً شير نداشته باشد، و يا جهاتى ديگر، البته همه اين ها در صورتى است كه مرد به خوبى و خوشى آنچه را كه زن استحقاق دارد به او بدهد، و در همه موارد منافاتى با حق </w:t>
      </w:r>
    </w:p>
    <w:p>
      <w:pPr>
        <w:pStyle w:val="BookText"/>
        <w:rPr/>
      </w:pPr>
      <w:r>
        <w:rPr>
          <w:rFonts w:ascii="Amiri" w:hAnsi="Amiri" w:eastAsia="Amiri" w:cs="Amiri"/>
          <w:color w:val="111111"/>
          <w:sz w:val="28"/>
          <w:sz w:val="28"/>
          <w:szCs w:val="28"/>
          <w:rtl w:val="true"/>
          <w:lang w:bidi="ar-SA"/>
        </w:rPr>
        <w:t xml:space="preserve">زن نداشته باشد، و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سَلَّمْتُمْ ما اتَيْتُمْ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را مى رساند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اللّهَ وَ اعْلَمُوا اَنَّ اللّهَ بِما تَعْمَلُونَ بَصيرٌ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جمله، امر به تقوا مى كند و اينكه اين تقوا به اصلاح صورت اين اعمال باشد، چون احكام نامبرده همه امورى بود مربوط به صورت ظاهر، و لذا دنباله جمله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بدانيد كه خدا بدانچه مى كنيد بينا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خلاف ذيل آيه قبلى يعنى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طَلَّقْتُمُ النِّساءَ فَبَلَغْنَ اَجَلَهُنَّ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ذيل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كنيد، و بدانيد كه خدا به هر چيزى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 كه آيه نامبرده مشتمل بود بر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تُمْسِكُوهُنَّ ضِرارا لِتَعْتَدُوا،</w:t>
      </w:r>
      <w:r>
        <w:rPr>
          <w:rFonts w:eastAsia="IRNazanin" w:cs="IRNazanin"/>
          <w:color w:val="111111"/>
          <w:sz w:val="28"/>
          <w:szCs w:val="28"/>
          <w:rtl w:val="true"/>
          <w:lang w:bidi="fa-IR"/>
        </w:rPr>
        <w:t>» (</w:t>
      </w:r>
      <w:r>
        <w:rPr>
          <w:rFonts w:eastAsia="IRNazanin" w:cs="IRNazanin"/>
          <w:color w:val="111111"/>
          <w:sz w:val="28"/>
          <w:szCs w:val="28"/>
          <w:lang w:bidi="fa-IR"/>
        </w:rPr>
        <w:t>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كه ضرار و دشمنى سبب مى شود كه از ظاهر اعمال تجاوز نموده، به نيت نيز سرايت كند، و در نتيجه پاره اى از دشمنى هايى كه در صورت عمل ظاهر نيست انجام دهد، دشمنى هائى كه بعدها اثرش معلوم گردد</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5" w:name="pg19461_211250"/>
    </w:p>
    <w:p>
      <w:pPr>
        <w:pStyle w:val="BookText"/>
        <w:rPr/>
      </w:pPr>
      <w:bookmarkEnd w:id="755"/>
      <w:r>
        <w:rPr>
          <w:rFonts w:ascii="IRNazanin" w:hAnsi="IRNazanin" w:eastAsia="IRNazanin"/>
          <w:color w:val="111111"/>
          <w:sz w:val="28"/>
          <w:sz w:val="28"/>
          <w:szCs w:val="28"/>
          <w:rtl w:val="true"/>
          <w:lang w:bidi="fa-IR"/>
        </w:rPr>
        <w:t>پاكيزگى و زناشوئى</w:t>
      </w:r>
    </w:p>
    <w:p>
      <w:pPr>
        <w:pStyle w:val="Heading2"/>
        <w:numPr>
          <w:ilvl w:val="1"/>
          <w:numId w:val="1"/>
        </w:numPr>
        <w:rPr/>
      </w:pPr>
      <w:bookmarkStart w:id="756" w:name="__RefHeading___Toc17122087_1280447820"/>
      <w:bookmarkStart w:id="757" w:name="_Toc262"/>
      <w:bookmarkEnd w:id="756"/>
      <w:r>
        <w:rPr>
          <w:rtl w:val="true"/>
        </w:rPr>
        <w:t>پاكيزگى از نظر اسلام، و پاكيزگى در زناشوئى</w:t>
      </w:r>
      <w:bookmarkEnd w:id="757"/>
    </w:p>
    <w:p>
      <w:pPr>
        <w:pStyle w:val="BookText"/>
        <w:rPr/>
      </w:pPr>
      <w:r>
        <w:rPr>
          <w:rFonts w:ascii="IRNazanin" w:hAnsi="IRNazanin" w:eastAsia="IRNazanin"/>
          <w:color w:val="111111"/>
          <w:sz w:val="28"/>
          <w:sz w:val="28"/>
          <w:szCs w:val="28"/>
          <w:rtl w:val="true"/>
          <w:lang w:bidi="fa-IR"/>
        </w:rPr>
        <w:t>طهارت و پاكيزگى در مقابل نجاست از كلماتى است كه معنايش در ملت اسلام داير است، و احكام و خواصى براى آنها تشريع شده، و قسمت عمده اى از مسائل دينى را تشكيل مى دهد، و اين دو كلمه به خاطر اينكه بسيار بر سر زبانها است، حقيقتى شرعى و يا حداقل حقيقت متشرعه اى گرديده است كه معناى اين دو جور حقيقت در فن اصول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معناى طهارت و نجاست را معتبر شمرده، و همچنين طهارت و نجاست مادى و معنوى هردو را پذيرفته، بلكه در معارف كليه و در قوانين مقرره نيز سرايت داده، بعضى قوانين را طاهر، و بعضى را نجس خوانده، از آن جمله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تَقْرَبُوهُنَّ حَتّى يَطْهُرْنَ،</w:t>
      </w:r>
      <w:r>
        <w:rPr>
          <w:rFonts w:eastAsia="IRNazanin" w:cs="IRNazanin"/>
          <w:color w:val="111111"/>
          <w:sz w:val="28"/>
          <w:szCs w:val="28"/>
          <w:rtl w:val="true"/>
          <w:lang w:bidi="fa-IR"/>
        </w:rPr>
        <w:t>»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منظور از اين طهارت پاكى از حيض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ثِيابَكَ فَطَهِّرْ،</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يُريدُ لِيُطَهِّرَكُمْ،</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اُولآئِكَ الَّذينَ لَمْ يُرِدِ اللّهُ اَنْ يُطَهِّرَ قُلُوبَهُمْ،</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يَمَسُّهُ اِلاَّ الْمُطَهَّروُنَ</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شريعت اسلام همچنين يك عده چيزهائى را نجس شمرده،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خون، بول، غائط، و منى از انسان و بعضى حيوانات،</w:t>
      </w:r>
    </w:p>
    <w:p>
      <w:pPr>
        <w:pStyle w:val="BookText"/>
        <w:rPr/>
      </w:pPr>
      <w:r>
        <w:rPr>
          <w:rFonts w:ascii="IRNazanin" w:hAnsi="IRNazanin" w:eastAsia="IRNazanin"/>
          <w:color w:val="111111"/>
          <w:sz w:val="28"/>
          <w:sz w:val="28"/>
          <w:szCs w:val="28"/>
          <w:rtl w:val="true"/>
          <w:lang w:bidi="fa-IR"/>
        </w:rPr>
        <w:t>و پاره اى حيوانات زنده چون خوك،</w:t>
      </w:r>
    </w:p>
    <w:p>
      <w:pPr>
        <w:pStyle w:val="BookText"/>
        <w:rPr/>
      </w:pPr>
      <w:r>
        <w:rPr>
          <w:rFonts w:ascii="Amiri" w:hAnsi="Amiri" w:eastAsia="Amiri" w:cs="Amiri"/>
          <w:color w:val="111111"/>
          <w:sz w:val="28"/>
          <w:sz w:val="28"/>
          <w:szCs w:val="28"/>
          <w:rtl w:val="true"/>
          <w:lang w:bidi="ar-SA"/>
        </w:rPr>
        <w:t>و حكم كرده به اينكه در نماز و خوردن و نوشيدن از آنها اجتناب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امورى را هم طهارت خوانده،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شستشوى جامه و بدن ازنجاستى كه به آنهابرخورده كه آن راطهارت خبيثه خوانده،</w:t>
      </w:r>
    </w:p>
    <w:p>
      <w:pPr>
        <w:pStyle w:val="BookText"/>
        <w:rPr/>
      </w:pPr>
      <w:r>
        <w:rPr>
          <w:rFonts w:ascii="Amiri" w:hAnsi="Amiri" w:eastAsia="Amiri" w:cs="Amiri"/>
          <w:color w:val="111111"/>
          <w:sz w:val="28"/>
          <w:sz w:val="28"/>
          <w:szCs w:val="28"/>
          <w:rtl w:val="true"/>
          <w:lang w:bidi="ar-SA"/>
        </w:rPr>
        <w:t>و طهارت با وضو و غسل آنطور كه در كتب فقهى شرح داده شده به دست مى آيد و آن را طهارت حدثيه خوانده</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دين توحيد است، و تمامى فروع آن به همان اصل واحد برمى گردد، و آن اصل واحد است، كه در تمامى فروع دين منتشر شده است</w:t>
      </w:r>
      <w:r>
        <w:rPr>
          <w:rFonts w:eastAsia="IRNazanin" w:cs="IRNazanin"/>
          <w:color w:val="111111"/>
          <w:sz w:val="28"/>
          <w:szCs w:val="28"/>
          <w:rtl w:val="true"/>
          <w:lang w:bidi="fa-IR"/>
        </w:rPr>
        <w:t xml:space="preserve">. </w:t>
      </w:r>
      <w:bookmarkStart w:id="758" w:name="pg19461_211251"/>
    </w:p>
    <w:p>
      <w:pPr>
        <w:pStyle w:val="BookText"/>
        <w:rPr/>
      </w:pPr>
      <w:bookmarkEnd w:id="758"/>
      <w:r>
        <w:rPr>
          <w:rFonts w:ascii="IRNazanin" w:hAnsi="IRNazanin" w:eastAsia="IRNazanin"/>
          <w:color w:val="111111"/>
          <w:sz w:val="28"/>
          <w:sz w:val="28"/>
          <w:szCs w:val="28"/>
          <w:rtl w:val="true"/>
          <w:lang w:bidi="fa-IR"/>
        </w:rPr>
        <w:t>از اينجا روشن مى گردد كه اصل توحيد، طهارت هم هست، طهارت كبرا نزد خداى سبحان، و بعد از اين طهارت كبرا و اصلى، بقيه معارف كليه نيز طهارت هائى است براى انسان، و بعد از آن معارف كليه اصول اخلاقى فاضله نيز طهارت باطن از رذائل است، و بعد از اصول اخلاقى احكام عملى نيز كه به منظور صلاح دنيا و آخرت بشر تشريع شده طهارت هائى ديگر است، و آيات مذكوره نيز بر همين مقياس انطباق دارد، هم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يُريدُ لِيُطَهِّرَكُمْ،</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يُطَهِّرَكُمْ تَطْهيرا،</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آيات ديگرى كه در معناى طهارت وارد شده است</w:t>
      </w:r>
      <w:r>
        <w:rPr>
          <w:rFonts w:eastAsia="IRNazanin" w:cs="IRNazanin"/>
          <w:color w:val="111111"/>
          <w:sz w:val="28"/>
          <w:szCs w:val="28"/>
          <w:rtl w:val="true"/>
          <w:lang w:bidi="fa-IR"/>
        </w:rPr>
        <w:t>.</w:t>
      </w:r>
    </w:p>
    <w:p>
      <w:pPr>
        <w:pStyle w:val="Heading2"/>
        <w:numPr>
          <w:ilvl w:val="1"/>
          <w:numId w:val="1"/>
        </w:numPr>
        <w:rPr/>
      </w:pPr>
      <w:bookmarkStart w:id="759" w:name="__RefHeading___Toc17122089_1280447820"/>
      <w:bookmarkStart w:id="760" w:name="_Toc263"/>
      <w:bookmarkEnd w:id="759"/>
      <w:r>
        <w:rPr>
          <w:rtl w:val="true"/>
        </w:rPr>
        <w:t>پاك شدن ماهانه رحم در بانوان</w:t>
      </w:r>
      <w:bookmarkEnd w:id="7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يَسْأَلُونَكَ عَنِ الْمَحيضِ قُلْ هُوَ اَذًى،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از مسأله حيض مى پرسند بگو آن آزارى است براى زنان</w:t>
      </w:r>
      <w:r>
        <w:rPr>
          <w:rFonts w:eastAsia="IRNazanin" w:cs="IRNazanin"/>
          <w:color w:val="111111"/>
          <w:sz w:val="28"/>
          <w:szCs w:val="28"/>
          <w:rtl w:val="true"/>
          <w:lang w:bidi="fa-IR"/>
        </w:rPr>
        <w:t>.»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خون معروفى است كه صفات مخصوصى دارد، و زنان حائض آن صفات را مى شناسند</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اينكه محيض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چون خون حيض كه به عادت زنان مربوط است، از عمل خاصى حاصل مى شود كه طبيعت زن در مزاج خون طبيعى زن انجام مى دهد، و مقدارى از خون طبيعى او را فاسد و از حال طبيعى خارج نموده، و به داخل رحم مى فرستد، تا بدين وسيله رحم را پاك كند، و يا اگر جنين در آن باشد، با آن خون جنين را غذا دهد، و يا اگر بچه بدنيا آمده ماده اصلى براى ساختن شير جهت كودك را آماده سازد</w:t>
      </w:r>
      <w:r>
        <w:rPr>
          <w:rFonts w:eastAsia="IRNazanin" w:cs="IRNazanin"/>
          <w:color w:val="111111"/>
          <w:sz w:val="28"/>
          <w:szCs w:val="28"/>
          <w:rtl w:val="true"/>
          <w:lang w:bidi="fa-IR"/>
        </w:rPr>
        <w:t xml:space="preserve">. </w:t>
      </w:r>
      <w:bookmarkStart w:id="761" w:name="pg19461_211252"/>
    </w:p>
    <w:p>
      <w:pPr>
        <w:pStyle w:val="Heading2"/>
        <w:numPr>
          <w:ilvl w:val="1"/>
          <w:numId w:val="1"/>
        </w:numPr>
        <w:rPr/>
      </w:pPr>
      <w:bookmarkStart w:id="762" w:name="__RefHeading___Toc17122091_1280447820"/>
      <w:bookmarkStart w:id="763" w:name="_Toc264"/>
      <w:bookmarkEnd w:id="761"/>
      <w:bookmarkEnd w:id="762"/>
      <w:r>
        <w:rPr>
          <w:rtl w:val="true"/>
        </w:rPr>
        <w:t>اوقات كناره گيرى از آميزش</w:t>
      </w:r>
      <w:bookmarkEnd w:id="7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فَاعْتَزِلُواالنِّساءَ فِى الْمَحيضِ وَ لا تَقْرَبُوهُنَّ حَتّى يَطْهُرْنَ،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بايد كه از زنان در حال حيض كناره گيرى كنيد و با ايشان نزديكى جنسى ننمائيد تا وقتى كه پاك شوند</w:t>
      </w:r>
      <w:r>
        <w:rPr>
          <w:rFonts w:eastAsia="IRNazanin" w:cs="IRNazanin"/>
          <w:color w:val="111111"/>
          <w:sz w:val="28"/>
          <w:szCs w:val="28"/>
          <w:rtl w:val="true"/>
          <w:lang w:bidi="fa-IR"/>
        </w:rPr>
        <w:t>.»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معناى ضرر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به معناى جمع شدن با زنان در حال حيض گرفته، و در معناى آيه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پرسند آيا در چنين حالى جايز است با زنان جمع شد؟ جواب داده شده اين عمل ضرر است، و درست هم هست چون پزشكان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 زن در حال حيض سرگرم پاك كردن رحم، و آماده كردن آن براى حامله شدن است، و جماع در اين حال نظام اين عمل را مختل مى سازد، و به نتيجه اين عمل طبيعى يعنى به حمل و به رحم زن صدمه مى زند</w:t>
      </w:r>
      <w:r>
        <w:rPr>
          <w:rFonts w:eastAsia="IRNazanin" w:cs="IRNazanin"/>
          <w:color w:val="111111"/>
          <w:sz w:val="28"/>
          <w:szCs w:val="28"/>
          <w:rtl w:val="true"/>
          <w:lang w:bidi="fa-IR"/>
        </w:rPr>
        <w:t>.</w:t>
      </w:r>
    </w:p>
    <w:p>
      <w:pPr>
        <w:pStyle w:val="Heading2"/>
        <w:numPr>
          <w:ilvl w:val="1"/>
          <w:numId w:val="1"/>
        </w:numPr>
        <w:rPr/>
      </w:pPr>
      <w:bookmarkStart w:id="764" w:name="__RefHeading___Toc17122093_1280447820"/>
      <w:bookmarkStart w:id="765" w:name="_Toc265"/>
      <w:bookmarkEnd w:id="764"/>
      <w:r>
        <w:rPr>
          <w:rtl w:val="true"/>
        </w:rPr>
        <w:t>كناره گيرى از آميزش در اقوام مختلف</w:t>
      </w:r>
      <w:bookmarkEnd w:id="7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عزلت گرفتن و دورى گزيدن از معاشرت است، و مراد از اعتزال ترك نزديكى از محل خون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طوائف مختلف مردم در مسأله محيض آراء و مذاهبى مختلف دارند، يهود در آن مسأله شدت عمل به خرج مى داد، و در حال حيض زنان، حتى از غذا و آب و محل زندگى و بستر زنان دورى مى كرد، و در تورات نيز احكامى سخت درباره زنان حائض و كسانى كه در محل زندگى و در بستر و غيره با ايشان نزديكى مى كنند وارد شده است</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نصارا، در مذهب ايشان هيچ حكمى درباره اجتماع با زنان حائض، و نزديك شدن به ايشان نيامده، و اما مشركين عرب، آنان نيز در اين باره هيچ حكمى نداشتند، جز اينكه ساكنين مدينه و دهات اطراف آن، از اين كار اجتناب مى كردند، و اين بدان جهت بود كه آداب و رسوم يهوديان در ايشان سرايت كرده بود، و همان سخت گيرى هاى يهود را در معاشرت با زنان حائض معمول مى داشتند، و اما </w:t>
      </w:r>
      <w:bookmarkStart w:id="766" w:name="pg19461_211253"/>
    </w:p>
    <w:p>
      <w:pPr>
        <w:pStyle w:val="BookText"/>
        <w:rPr/>
      </w:pPr>
      <w:bookmarkEnd w:id="766"/>
      <w:r>
        <w:rPr>
          <w:rFonts w:ascii="IRNazanin" w:hAnsi="IRNazanin" w:eastAsia="IRNazanin"/>
          <w:color w:val="111111"/>
          <w:sz w:val="28"/>
          <w:sz w:val="28"/>
          <w:szCs w:val="28"/>
          <w:rtl w:val="true"/>
          <w:lang w:bidi="fa-IR"/>
        </w:rPr>
        <w:t>عرب هاى ديگر، چه بسا اين عمل از مستحب هم مى دانستند، و مى گفتند جماع با زنان در حال حيض باعث مى شود فرزندى كه ممكن است پديد شود خونخوار باشد، و خونخوارى در ميان عشاير صحرانشين صفتى پسنديده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پس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زنان در حال حيض كناره گيرى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ظاهرش امر به مطلق كناره گيرى است همانطور كه يهوديان مى گفتند، و هرچند كه براى تأكيد اين ظاهر بار دوم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تَقْرَبُوهُنَّ،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ليكن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فَأْتُوهُنَّ مِنْ حَيْثُ اَمَرَكُمُ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داشتن اينكه منظور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آنجائى كه خدا دستور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مجراى خون است، كه در آخر آيه است، خود قرينه است بر اينكه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فَاعْتَزِلُوا،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دوم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تَقْرَبُوهُنَّ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كنايه دارند، نه تصريح، و مراد از آمدن زنان و نزديكى با ايشان نزديكى از محل خون است فقط، نه مطلق مخالطت و معاشرت، و نه مطلق تمتع و لذت گيرى از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اسلام در مسأله حيض زنان راه وسط را اتخاذ كرده، راهى ميانه در بين تشديد تمامى كه يهود اتخاذ كرده، و در بين اهمال مطلقى كه نصارا پيش گرفته اند، و آن راه ميانه اين است كه مردان در هنگام عادت زنان از محل ترشح خون نزديكى نكنند، و تمتعات غير اين را مى توانند ببرند</w:t>
      </w:r>
      <w:r>
        <w:rPr>
          <w:rFonts w:eastAsia="IRNazanin" w:cs="IRNazanin"/>
          <w:color w:val="111111"/>
          <w:sz w:val="28"/>
          <w:szCs w:val="28"/>
          <w:rtl w:val="true"/>
          <w:lang w:bidi="fa-IR"/>
        </w:rPr>
        <w:t>.</w:t>
      </w:r>
    </w:p>
    <w:p>
      <w:pPr>
        <w:pStyle w:val="Heading2"/>
        <w:numPr>
          <w:ilvl w:val="1"/>
          <w:numId w:val="1"/>
        </w:numPr>
        <w:rPr/>
      </w:pPr>
      <w:bookmarkStart w:id="767" w:name="__RefHeading___Toc17122095_1280447820"/>
      <w:bookmarkStart w:id="768" w:name="_Toc266"/>
      <w:bookmarkEnd w:id="767"/>
      <w:r>
        <w:rPr>
          <w:rtl w:val="true"/>
        </w:rPr>
        <w:t>اوقات مجاز آميزش</w:t>
      </w:r>
      <w:bookmarkEnd w:id="7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يَطْهُرْنَ فَاِذا تَطَهَّرْنَ فَأْتُوهُنَّ مِنْ حَيْثُ اَمَرَكُمُ اللّهُ اِنَّ اللّهَ يُحِبُّ التَّوّابينَ وَ يُحِبُّ الْمُتَطَهِّرينَ،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كه پاك شوند، پس همينكه غسل كردند مى توانيد آن طور كه خدا دستورتان داده با ايشان نزديكى كنيد كه خدا مردم تائب را دوست مى دارد و آنهائى را هم كه در پى پاك شدن هستند دوست مى دارد</w:t>
      </w:r>
      <w:r>
        <w:rPr>
          <w:rFonts w:eastAsia="IRNazanin" w:cs="IRNazanin"/>
          <w:color w:val="111111"/>
          <w:sz w:val="28"/>
          <w:szCs w:val="28"/>
          <w:rtl w:val="true"/>
          <w:lang w:bidi="fa-IR"/>
        </w:rPr>
        <w:t>.»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طهارت در جمله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يَطْهُرْنَ،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قطع شدن جريان خون از زنان است، و در جمله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تَطَهَّرْنَ،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به معناى شستن محل خون است، و يا به معناى غسل كردن </w:t>
      </w:r>
    </w:p>
    <w:p>
      <w:pPr>
        <w:pStyle w:val="BookText"/>
        <w:rPr/>
      </w:pPr>
      <w:r>
        <w:rPr>
          <w:rFonts w:ascii="IRNazanin" w:hAnsi="IRNazanin" w:eastAsia="IRNazanin"/>
          <w:color w:val="111111"/>
          <w:sz w:val="28"/>
          <w:sz w:val="28"/>
          <w:szCs w:val="28"/>
          <w:rtl w:val="true"/>
          <w:lang w:bidi="fa-IR"/>
        </w:rPr>
        <w:t>است، و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فَأْتُوهُنَّ مِنْ حَيْثُ اَمَرَكُمُ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است كه تنها جواز را مى رساند، و دلالت بر وجوب ندارد، چون بعد از نهى واقع شده، و مى خواهد بطور كنايه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پاك شدن، و يا غسل كردن زن، نزديكى كردن با او جايز است، و اين ادبى است الهى و لايق به قرآن كريم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امر نامبرده را مقيد كرد به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بود كه آن ادب را تكميل كرده باشد چون عمل جماع در نظر بدوى امرى است لغو و لهو، لذا آن را مقيد كرد به امر خدا، و با اين قيد از امورى قرارش داد كه خدا تكوينا به آن امر كرده، تا دلالت كند بر اينكه جماع يكى از امورى است كه تماميت نظام نوع انسانى هم در حياتش و هم در بقايش منوط به آن است، پس سزاوار نيست چنين امرى را بازيچه قرار داد، بلكه بايد از ديدگاه يكى از اصول نواميس تكوينيش نظر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فَأْتُوهُنَّ مِنْ حَيْثُ اَمَرَكُمُ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سياق شباهت به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فَالاْنَ باشِرُوهُنَّ وَ ابْتَغُوا ما كَتَبَ اللّهُ لَكُمْ،</w:t>
      </w:r>
      <w:r>
        <w:rPr>
          <w:rFonts w:eastAsia="IRNazanin" w:cs="IRNazanin"/>
          <w:color w:val="111111"/>
          <w:sz w:val="28"/>
          <w:szCs w:val="28"/>
          <w:rtl w:val="true"/>
          <w:lang w:bidi="fa-IR"/>
        </w:rPr>
        <w:t>»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فَأْتُوا حَرْثَكُمْ اَنّى شِئْتُمْ وَ قَدِّمُوالاَِنْفُسِكُمْ،</w:t>
      </w:r>
      <w:r>
        <w:rPr>
          <w:rFonts w:eastAsia="IRNazanin" w:cs="IRNazanin"/>
          <w:color w:val="111111"/>
          <w:sz w:val="28"/>
          <w:szCs w:val="28"/>
          <w:rtl w:val="true"/>
          <w:lang w:bidi="fa-IR"/>
        </w:rPr>
        <w:t>»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پس از اين شباهت چنين به نظر مى رسد كه مراد از امر به آمدن در آيه موردبحث، امر تكوينى است، كه خلقت و تكوين انسان هم بر آن دلالت دارد، چون خلقتش مجهز به اعضائى است كه اگر مسأله تناسل نبود اعضائى زايد و بيهوده بود، و نيز مجهز به قوائى است كه انسان را به عمل زناشوئى دعوت مى كند، تا نسل بشر قطع نگردد، پس امر نامبرده امر شرعى نيست، همچنانكه منظور از كتابت در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ابْتَغُوا ما كَتَبَ اللّهُ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مسأله توالد و تناسل است، و اين معنا به خوبى از آيه استفاده مى شود</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مفسرين به اين آيه استدلال كرده اند بر اينكه جمع شدن با زنان از عقب حرام است، ولى استدلال بسيار سست و ناپسند است، براى اينكه منشأ و اساس آن يكى از دو پندار است، كه هر دو غلط است، يا گمان كرده اند كه مفهوم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نزد ايشان شويد از آنجا كه خدا دستور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از عقب نزديك نشويد، كه اين مفهوم لقب است، و قطعا حجت نيست و اين عبارت كه فرمان تكوينى خدا به </w:t>
      </w:r>
      <w:bookmarkStart w:id="769" w:name="pg19461_211255"/>
    </w:p>
    <w:p>
      <w:pPr>
        <w:pStyle w:val="BookText"/>
        <w:rPr/>
      </w:pPr>
      <w:bookmarkEnd w:id="769"/>
      <w:r>
        <w:rPr>
          <w:rFonts w:ascii="IRNazanin" w:hAnsi="IRNazanin" w:eastAsia="IRNazanin"/>
          <w:color w:val="111111"/>
          <w:sz w:val="28"/>
          <w:sz w:val="28"/>
          <w:szCs w:val="28"/>
          <w:rtl w:val="true"/>
          <w:lang w:bidi="fa-IR"/>
        </w:rPr>
        <w:t>اينكه بايد نسل بشر حفظ شود با نزديكى از جلو اطاعت مى شود، هيچ ربطى به حليت و حرمت ساير اقسام نزديكى ندارد</w:t>
      </w:r>
      <w:r>
        <w:rPr>
          <w:rFonts w:eastAsia="IRNazanin" w:cs="IRNazanin"/>
          <w:color w:val="111111"/>
          <w:sz w:val="28"/>
          <w:szCs w:val="28"/>
          <w:rtl w:val="true"/>
          <w:lang w:bidi="fa-IR"/>
        </w:rPr>
        <w:t>.</w:t>
      </w:r>
    </w:p>
    <w:p>
      <w:pPr>
        <w:pStyle w:val="Heading2"/>
        <w:numPr>
          <w:ilvl w:val="1"/>
          <w:numId w:val="1"/>
        </w:numPr>
        <w:rPr/>
      </w:pPr>
      <w:bookmarkStart w:id="770" w:name="__RefHeading___Toc17122097_1280447820"/>
      <w:bookmarkStart w:id="771" w:name="_Toc267"/>
      <w:bookmarkEnd w:id="770"/>
      <w:r>
        <w:rPr>
          <w:rtl w:val="true"/>
        </w:rPr>
        <w:t>اهميت پاكيزگى از نظر خدا</w:t>
      </w:r>
      <w:bookmarkEnd w:id="7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يُحِبُّ التَّوّابينَ وَ يُحِبُّ الْمُتَطَهِّرينَ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توبه به معناى برگشتن به سوى خداى سبحان است و تَطَهُّر به معناى پذيرفتن و شروع به طهارت است، يا بگو صرفنظر كردن جدى از پليدى و برگشتن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در نتيجه هر دو عنوان توبه و تطهر در مورد اوامر و نواهى خدا، و مخصوصا در مورد طهارت و نجاست صادقند، چون گردن نهادن به اوامر خدا و دست بردارى از هرچيز كه خدا نهى كرده، هم تطهر از قذارت است، كه مخالف اصل و مفسده آور است، و هم توبه و بازگشت به سوى خدا است، و به همين مناسبت بوده كه خداى تعالى حكم در آيه را با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يُحِبُّ التَّوّابينَ وَ يُحِبُّ الْمُتَطَهِّرينَ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لازم است ميان حكم و علتى كه براى آن ذكر مى شود مناسبت و انطباقى باشد و در آيه مورد بحث چند حكم آمده، يكى دورى كردن از جماع در حال حيض، و يكى انجام اين عمل در غير آن حال، و از آنجائى كه توابين و متطهرين در جمله موردبحث مطلق آمده، تمامى مراتب توبه و طهارت را به بيانى كه گذشت شامل مى شود</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صيغه مبالغه و به معناى كسى است كه بسيار توبه مى كند، بعيد نيست اين مبالغه را از كلمه متطهرين نيز استفاده كنيم، در نتيجه كثرت در توبه و طهارت از هر جهت استفاده شود، هم كثرت از جهت نوع توبه و طهارت، و هم از جهت عدد آن دو، آن وقت معنا چنين مى شود كه خدا همه انواع توبه را دوست مى دارد، چه اينكه با استغفار باشد و چه اينكه با امتثال همه اوامر و نواهى او باشد، و چه با معتقد شدن به همه اعتقادات حقه باشد، و نيز خدا همه انواع تطهر را دوست مى دارد، چه اينكه با گرفتن وضو و انجام غسل باشد، و چه اينكه با انجام اعمال </w:t>
      </w:r>
      <w:bookmarkStart w:id="772" w:name="pg19461_211256"/>
    </w:p>
    <w:p>
      <w:pPr>
        <w:pStyle w:val="BookText"/>
        <w:rPr/>
      </w:pPr>
      <w:bookmarkEnd w:id="772"/>
      <w:r>
        <w:rPr>
          <w:rFonts w:ascii="IRNazanin" w:hAnsi="IRNazanin" w:eastAsia="IRNazanin"/>
          <w:color w:val="111111"/>
          <w:sz w:val="28"/>
          <w:sz w:val="28"/>
          <w:szCs w:val="28"/>
          <w:rtl w:val="true"/>
          <w:lang w:bidi="fa-IR"/>
        </w:rPr>
        <w:t>صالحه باشد، و چه اينكه با كسب علوم حقه باشد، هم همه اين انواع توبه و تطهر را دوست مى دارد، و هم تكرار آن دو را</w:t>
      </w:r>
      <w:r>
        <w:rPr>
          <w:rFonts w:eastAsia="IRNazanin" w:cs="IRNazanin"/>
          <w:color w:val="111111"/>
          <w:sz w:val="28"/>
          <w:szCs w:val="28"/>
          <w:rtl w:val="true"/>
          <w:lang w:bidi="fa-IR"/>
        </w:rPr>
        <w:t>.</w:t>
      </w:r>
    </w:p>
    <w:p>
      <w:pPr>
        <w:pStyle w:val="Heading2"/>
        <w:numPr>
          <w:ilvl w:val="1"/>
          <w:numId w:val="1"/>
        </w:numPr>
        <w:rPr/>
      </w:pPr>
      <w:bookmarkStart w:id="773" w:name="__RefHeading___Toc17122099_1280447820"/>
      <w:bookmarkStart w:id="774" w:name="_Toc268"/>
      <w:bookmarkEnd w:id="773"/>
      <w:r>
        <w:rPr>
          <w:rtl w:val="true"/>
        </w:rPr>
        <w:t>همسران شما كشتزار شمايند</w:t>
      </w:r>
      <w:r>
        <w:rPr>
          <w:rtl w:val="true"/>
        </w:rPr>
        <w:t>!</w:t>
      </w:r>
      <w:bookmarkEnd w:id="7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نِساؤُكُمْ حَرْثٌ لَكُمْ فَأْتُوا حَرْثَكُمْ اَنّى شِئْتُمْ وَ قَدِّمُوالاَِنْفُسِكُمْ وَ اتَّقُوا اللّهَ وَ اعْلَمُوا اَنَّكُمْ مُلاقُوهُ وَ بَشِّرِالْمُؤْمِنينَ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شما كشتزار شمايند از هر طرف خواستيد به كشتزار خود درآئيد و در صدد پديد آوردن يادگارى و نسلى براى خود برآئيد و از خدا پروا كنيد و بدانيد كه شما او را ديدار خواهيد كرد و مؤمنين را بشارت ده</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زنان به جامعه انسانى نسبت كشتزار است به انسان كشت كار، همانطور كه كشتزار براى بقاى بذر لازم است، و اگر نباشد بذرها به كلى نابود مى شود، و ديگر غذائى براى حفظ حيات و ابقاى آن نمى ماند، همچنين اگر زنان نباشند نوع انسانى دوام نمى يابد، و نسلش قطع مى شود</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خداى سبحان تكون و پديد آمدن انسان، و يا بگو به صورت انسان درآمدن ماده را تنها در رحم مادران قرار داده، و از سوى ديگر طبيعت مردان را طورى قرار داده كه متمايل و منعطف به سوى زنان است با اينكه مقدارى از آن ماده اصلى در خود مردان هم وجود دارد، و در نتيجه ميان دو دسته از انسانها مودت و رحمت قرار داده و چون چنين بوده قطعا غرض از پديدآوردن اين جذبه و كشش، پديدآوردن وسيله اى بوده براى بقاى نوع، پس ديگر معنا ندارد، آن را مقيد به وقتى و يا محلى معين نموده، از انجام آن در زمانى و مكانى ديگر منع كند، بله مگر آنكه در يك مورد خاص انجام اين عمل مزاحم با امرى ديگر شود، امرى كه فى نفسه واجب بوده، و اهمالش جايز نباشد و با اين بيان معناى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قَدِّمُوالاَِنْفُسِكُمْ،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روشن مى شود</w:t>
      </w:r>
      <w:r>
        <w:rPr>
          <w:rFonts w:eastAsia="IRNazanin" w:cs="IRNazanin"/>
          <w:color w:val="111111"/>
          <w:sz w:val="28"/>
          <w:szCs w:val="28"/>
          <w:rtl w:val="true"/>
          <w:lang w:bidi="fa-IR"/>
        </w:rPr>
        <w:t xml:space="preserve">. </w:t>
      </w:r>
      <w:bookmarkStart w:id="775" w:name="pg19461_211257"/>
    </w:p>
    <w:p>
      <w:pPr>
        <w:pStyle w:val="Heading2"/>
        <w:numPr>
          <w:ilvl w:val="1"/>
          <w:numId w:val="1"/>
        </w:numPr>
        <w:rPr/>
      </w:pPr>
      <w:bookmarkStart w:id="776" w:name="__RefHeading___Toc17122101_1280447820"/>
      <w:bookmarkStart w:id="777" w:name="_Toc269"/>
      <w:bookmarkEnd w:id="775"/>
      <w:bookmarkEnd w:id="776"/>
      <w:r>
        <w:rPr>
          <w:rtl w:val="true"/>
        </w:rPr>
        <w:t>نتيجه روابط زناشوئى صالح</w:t>
      </w:r>
      <w:r>
        <w:rPr>
          <w:rtl w:val="true"/>
        </w:rPr>
        <w:t xml:space="preserve">: </w:t>
      </w:r>
      <w:r>
        <w:rPr>
          <w:rtl w:val="true"/>
        </w:rPr>
        <w:t>تولد فرزند صالح و توشه آخرت</w:t>
      </w:r>
      <w:bookmarkEnd w:id="7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قَدِّمُوالاَِنْفُسِكُمْ وَ اتَّقُوا اللّهَ وَ اعْلَمُوا اَنَّكُمْ مُلاقُوهُ وَ بَشِّرِ الْمُؤْمِنينَ،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درصدد پديد آوردن يادگارى و نسلى براى خود برآئيد و از خدا پروا كنيد و بدانيد كه شما او را ديدار خواهيد كرد و مؤمنين را بشارت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قَدِّمُوالاَِنْفُسِكُمْ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خطاب به مردان است و يا به مردان و زنان هر دو، واداشتن انسان ها به ازدواج و تناسل است، تا نوع بشر در زمين باقى بماند، و اين هم معلوم است كه غرض خداى سبحان از بقاى نوع بشر در زمين، بقاى دين او، و ظهور توحيد و پرستش او است، و براى اين است كه جوامع بشرى باشند تا با تقواى عمومى خود او را بپرستند، همچنانكه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الاِْنْسَ اِلاّ لِيَعْبُدُونِ</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ذاريات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دستوراتى مى دهد كه با حيات آنان و بقايشان مرتبط است، براى اين است كه به اين وسيله آنان را به عبادت پروردگارشان برساند، نه براى اينكه بيشتر به دنيا بگروند، و در شهوات شكم و فرج فرورفته، در وادى غى و غفلت سرگردان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براى خود مقدم بداريد،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مسأله توالد و تقديم داشتن افرادى جديدالوجود به بشريت و جامعه است، بشريتى كه همه روز افراد زيادى از آن دستخوش مرگ و فنا مى شود، و به مرور زمان عددش نقصان مى پذيرد، و ليكن اين مطلوبيت فى نفسه نيست غرض به خود توالد تعلق نگرفته، بلكه براى اين است كه با توالد و آمدن افرادى جديد به روى زمين ذكر خداى سبحان در زمين باقى بماند، و افراد صالحى داراى اعمال صالح پديد آيند، تا خيرات و مثوباتشان هم عايد خودشان شود، و هم عايد پدرانى كه باعث پديد آمدن آنان شدند، همچنانكه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نَكْتُبُ ما قَدَّمُوا وَ اثارَهُمْ</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بيانى كه از نظر خواننده گذشت اين احتمال را تأييد مى كند كه مراد از تقديم براى خود، از پيش فرستادن اعمال صالح است، براى روز قيامت، همچنانكه در جائى ديگر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يَنْظُرُ الْمَرْءُ ما قَدَّمَتْ يَداهُ،</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وَماتُقَدِّمُوا </w:t>
      </w:r>
    </w:p>
    <w:p>
      <w:pPr>
        <w:pStyle w:val="BookText"/>
        <w:rPr/>
      </w:pPr>
      <w:r>
        <w:rPr>
          <w:rFonts w:ascii="Amiri" w:hAnsi="Amiri" w:eastAsia="Amiri" w:cs="Amiri"/>
          <w:color w:val="111111"/>
          <w:sz w:val="28"/>
          <w:sz w:val="28"/>
          <w:szCs w:val="28"/>
          <w:rtl w:val="true"/>
          <w:lang w:bidi="ar-SA"/>
        </w:rPr>
        <w:t>لاَِنْفُسِكُمْ مِنْ خَيْرٍ تَجِدوُهُ عِنْدَ اللّهِ هُوَ خَيْرا وَ اَعْظَمَ اَجْرا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مزمل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قَدِّمُوا لاَِنْفُسِكُمْ وَ اتَّقُوا اللّهَ وَ اعْلَمُوا اَنَّكُمْ مُلاقُوهُ،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سياق نظير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الَّذينَ امَنُوا اتَّقُوا اللّهَ وَ لْتَنْظُرْ نَفْسٌ ما قَدَّمَتْ لِغَدٍ وَ اتَّقُوا اللّهَ اِنَّ اللّهَ خَبيرٌ بِما تَعْمَلُونَ</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جمله موردبحث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تقديم عمل صالح و تقديم اولاد به اين اميد است كه اولاد نيز افرادى صالح براى جامعه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به صورت عمل صالح در خصوص نزديكى با حرث است، و خلاصه 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نزديكى با زنان از حدود خدا تعدى نكنيد و پاس حرمت خدا را بداريد، و محارم خدا را هتك مكنيد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اَنَّكُمْ مُلاقُوهُ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به تقوا و شكافتن معناى آن است،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لقاى الله و سوء حساب بترسيد، همچنانكه در آيه سوره حشر هم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وَاتَّقُوااللّهَ اِنَ اللّهَ خَبيرٌ بِماتَعْمَلُونَ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به معناى ترس ازخداست، و اطلاق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اراده لازمه آن كه همان مراقبت و تحفظ و اتقا باشد، امرى است كه در كلام شايع است، از آن جمله خداى عزوجل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وَاعْلَمُوآا اَنَّ اللّهَ يَحُولُ بَيْنَ الْمَرْءِ وَ قَلْبِه،</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منظور از آن لازمه آن است، كه همان تقوا باشد، يعنى بترسيد و پروا داشته باشيد، از حائل شدن خدا ميان شما و دلهايتان، و چون عمل صالح و ترس از روز حساب از لوازم خاصه ايمان بود، لذا در آخر كلام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بَشِّرِ الْمُؤْمِنينَ</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8" w:name="pg19461_211259"/>
    </w:p>
    <w:p>
      <w:pPr>
        <w:pStyle w:val="BookText"/>
        <w:rPr/>
      </w:pPr>
      <w:bookmarkEnd w:id="778"/>
      <w:r>
        <w:rPr>
          <w:rFonts w:ascii="IRNazanin" w:hAnsi="IRNazanin" w:eastAsia="IRNazanin"/>
          <w:color w:val="111111"/>
          <w:sz w:val="28"/>
          <w:sz w:val="28"/>
          <w:szCs w:val="28"/>
          <w:rtl w:val="true"/>
          <w:lang w:bidi="fa-IR"/>
        </w:rPr>
        <w:t>رفتار با محرم و نامحرم</w:t>
      </w:r>
    </w:p>
    <w:p>
      <w:pPr>
        <w:pStyle w:val="Heading2"/>
        <w:numPr>
          <w:ilvl w:val="1"/>
          <w:numId w:val="1"/>
        </w:numPr>
        <w:rPr/>
      </w:pPr>
      <w:bookmarkStart w:id="779" w:name="__RefHeading___Toc17122103_1280447820"/>
      <w:bookmarkStart w:id="780" w:name="_Toc270"/>
      <w:bookmarkEnd w:id="779"/>
      <w:r>
        <w:rPr>
          <w:rtl w:val="true"/>
        </w:rPr>
        <w:t>حكم حجاب</w:t>
      </w:r>
      <w:bookmarkEnd w:id="7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اَيُّهَاالنَّبِىُّ قُلْ لاَِزْواجِكَ وَ بَناتِكَ وَ نِساءِالْمُؤْمِنينَ يُدْنينَ عَلَيْهِنَّ مِنْ جَلا بيبِهِنَّ ذلِكَ اَدْنى اَنْ يُعْرَفْنَ فَلا يُؤْذَيْنَ وَ كانَ اللّهُ غَفُورا رَحيما،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همسرانت، و دخترانت و زنان مؤمنين، بگو تا جلباب خود پيش بكشند، بدين وسيله بهتر معلوم مى شود كه زن مسلمانند، در نتيجه اذيت نمى بينند، و خدا همواره آمرزنده رحيم است</w:t>
      </w:r>
      <w:r>
        <w:rPr>
          <w:rFonts w:eastAsia="IRNazanin" w:cs="IRNazanin"/>
          <w:color w:val="111111"/>
          <w:sz w:val="28"/>
          <w:szCs w:val="28"/>
          <w:rtl w:val="true"/>
          <w:lang w:bidi="fa-IR"/>
        </w:rPr>
        <w:t>.»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جلابيب آن جامه اى است سرتاسرى كه تمامى بدن را مى پوشاند، و يا روسرى مخصوصى است كه صورت و سر را ساتر مى شود، و منظور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بكشند مقدارى از جلباب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آن را طورى بپوشند كه زير گلو و سينه هايشان در انظار ناظرين پيدا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اَدْنى اَنْ يُعْرَفْنَ فَلا يُؤْذَيْنَ،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پوشاندن همه بدن به شناخته شدن به اينكه اهل عفت و حجاب و صلاح و سدادند نزديك تر است، در نتيجه وقتى به اين عنوان شناخته شدند، ديگر اذيت نمى شوند، يعنى اهل فسق و فجور متعرض آنان نمى گردند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p>
    <w:p>
      <w:pPr>
        <w:pStyle w:val="Heading2"/>
        <w:numPr>
          <w:ilvl w:val="1"/>
          <w:numId w:val="1"/>
        </w:numPr>
        <w:rPr/>
      </w:pPr>
      <w:bookmarkStart w:id="781" w:name="__RefHeading___Toc17122105_1280447820"/>
      <w:bookmarkStart w:id="782" w:name="_Toc271"/>
      <w:bookmarkEnd w:id="781"/>
      <w:r>
        <w:rPr>
          <w:rtl w:val="true"/>
        </w:rPr>
        <w:t>زنان مسن، استثنائى بر حكم عمومى حجاب بانوان</w:t>
      </w:r>
      <w:bookmarkEnd w:id="7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الْقَواعِدُ مِنَ النِّساءِ اللاّتى لايَرْجُونَ نِكاحا فَلَيْسَ عَلَيْهِنَّ جُناحٌ اَنْ يَضَعْنَ ثِيابَهُنَّ غَيْرَ مُتَبَرِّجاتٍ بِزينَةٍ وَ اَنْ يَسْتَعْفِفْنَ خَيْرٌ لَهُنَّ وَ اللّهُ سَميعٌ عَليمٌ،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زنان وامانده كه ديگر اميد شوهر كردن ندارند به شرطى كه زينت خود نشان ندهند گناهى ندارند اگر جامه خويش بگذارند، و در عين حال خوددارى كردن برايشان بهتر است و خدا شنوا و داناست</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قاعده به معناى زنى است كه از نكاح بازنشسته باشد، يعنى ديگر كسى به خاطر پيرى اش ميل به او نمى كند</w:t>
      </w:r>
      <w:r>
        <w:rPr>
          <w:rFonts w:eastAsia="IRNazanin" w:cs="IRNazanin"/>
          <w:color w:val="111111"/>
          <w:sz w:val="28"/>
          <w:szCs w:val="28"/>
          <w:rtl w:val="true"/>
          <w:lang w:bidi="fa-IR"/>
        </w:rPr>
        <w:t xml:space="preserve">. . </w:t>
      </w:r>
      <w:bookmarkStart w:id="783" w:name="pg19461_211260"/>
    </w:p>
    <w:p>
      <w:pPr>
        <w:pStyle w:val="BookText"/>
        <w:rPr/>
      </w:pPr>
      <w:bookmarkEnd w:id="783"/>
      <w:r>
        <w:rPr>
          <w:rFonts w:ascii="IRNazanin" w:hAnsi="IRNazanin" w:eastAsia="IRNazanin"/>
          <w:color w:val="111111"/>
          <w:sz w:val="28"/>
          <w:sz w:val="28"/>
          <w:szCs w:val="28"/>
          <w:rtl w:val="true"/>
          <w:lang w:bidi="fa-IR"/>
        </w:rPr>
        <w:t>در مجمع البيان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اين است كه زن محاسن و زيبايى هاى خود را كه بايد بپوشاند، اظهار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آيه در معناى استثنايى است از عموم حكم حجاب، و معنايش اين است كه بر هر زنى حجاب واجب است الا زنان مسن، كه مى توانند بى حجاب باشند، البته در صورتى كه كرشمه و تبرج نداشته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يَسْتَعْفِفْنَ خَيْرٌ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كنايه است از خودپوشى، يعنى همين زنان سالخورده نيز اگر خود را بپوشانند بهتر از برهنه بودن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سَميعٌ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تعليل حكمى است كه تشريع كرده، و معنايش اين است كه خدا شنوا است آنچه را كه زنان به فطرت خود درخواستش را دارند، و دانااست به احكامى كه به آن محتاجند</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Heading2"/>
        <w:numPr>
          <w:ilvl w:val="1"/>
          <w:numId w:val="1"/>
        </w:numPr>
        <w:rPr/>
      </w:pPr>
      <w:bookmarkStart w:id="784" w:name="__RefHeading___Toc17122107_1280447820"/>
      <w:bookmarkStart w:id="785" w:name="_Toc272"/>
      <w:bookmarkEnd w:id="784"/>
      <w:r>
        <w:rPr>
          <w:rtl w:val="true"/>
        </w:rPr>
        <w:t>امر به مردان براى حفظ نگاه خود از نامحرمان</w:t>
      </w:r>
      <w:bookmarkEnd w:id="7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لِلْمُؤْمِنينَ يَغُضُّوا مِنْ اَبْصارِهِمْ وَ يَحْفَظُوافُروُجَهُمْ ذلِكَ اَزْكى لَهُمْ اِنَّ اللّهَ خَبيرٌ بِما يَصْنَعُونَ،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مردان مؤمن بگو ديدگان خويش را از نگاه به زنان اجنبى بازگيرند و فرجهاى خويش را نگهدارند اين براى ايشان پاكيزه تر است كه خدا از كارهايى كه مى كنيد آگاه است</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كلمه غَضّ به معناى روى هم نهادن پلك هاى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لِلْمُؤْمِنينَ يَغُضُّوا مِنْ اَبْصارِهِمْ،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در اينجا به معناى امر است، و معناى جمله اين است كه به مؤمنين امر كن كه چشم خود را بپوشند، و تقدير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امر به غض و چشم پوشى كن كه اگر امر بكنى چشم خود را مى پوشند، و اين آيه به جاى اينكه نهى از چشم چرانى كند، امر به پوشيدن چشم كرده و فرقى ندارد، آن امر اين نهى را هم افاده مى كند و چون مطلق است، نگاه به زن اجنبى را بر مردان، و نگاه به مرد اجنبى را بر زنان تحريم فرموده است</w:t>
      </w:r>
      <w:r>
        <w:rPr>
          <w:rFonts w:eastAsia="IRNazanin" w:cs="IRNazanin"/>
          <w:color w:val="111111"/>
          <w:sz w:val="28"/>
          <w:szCs w:val="28"/>
          <w:rtl w:val="true"/>
          <w:lang w:bidi="fa-IR"/>
        </w:rPr>
        <w:t xml:space="preserve">. . </w:t>
      </w:r>
      <w:bookmarkStart w:id="786" w:name="pg19461_211261"/>
    </w:p>
    <w:p>
      <w:pPr>
        <w:pStyle w:val="Heading2"/>
        <w:numPr>
          <w:ilvl w:val="1"/>
          <w:numId w:val="1"/>
        </w:numPr>
        <w:rPr/>
      </w:pPr>
      <w:bookmarkStart w:id="787" w:name="__RefHeading___Toc17122109_1280447820"/>
      <w:bookmarkStart w:id="788" w:name="_Toc273"/>
      <w:bookmarkEnd w:id="786"/>
      <w:bookmarkEnd w:id="787"/>
      <w:r>
        <w:rPr>
          <w:rtl w:val="true"/>
        </w:rPr>
        <w:t>امر به مردان براى پوشاندن فروج خود از نامحرمان</w:t>
      </w:r>
      <w:bookmarkEnd w:id="7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يَحْفَظُوافُروُجَهُمْ،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اين است كه به ايشان امر كن تا فرج خود را حفظ كنند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شكاف در ميان دو چيز است كه با آن از عورت كنايه آورده اند، و در قرآن كريم هم كه سرشار از اخلاق و ادب است هميشه اين كنايه را استعمال كرده، به طورى كه راغب گفته در عرف هم به خاطر كثرت استعمال مانند نص و اسم صريح براى عورت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مقابله اى كه ميان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يَغُضُّوا مِنْ اَبْصارِهِمْ،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يَحْفَظُوافُروُجَهُمْ،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اين معنا را مى رساند كه مراد از حفظ فروج پوشاندن آن از نظر نامحرمان است، نه حفظ آن از زنا و لواط كه بعضى پنداشته اند، در روايت هم از امام صادق عليه السلام رسيده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آياتى كه در قرآن درباره حفظ فروج هست به معناى حفظ از زنا است، به غير اين آيه كه منظور در آن حفظ از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بنابراين ممكن است جمله اولى از اين دو جمله را با جمله دومى تقييد كرده، و گفت مدلول آيه تنها نهى از نظر كردن به عورت، و امر به پوشاندن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مصلحت اين حكم اشاره نموده، و با بيان آن مردم را تحريك مى كند كه مراقب اين حكم باشند و آن اشاره اين است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بهتر شما را پاك مى كند، علاوه بر اين خدا به آنچه مى كنيد باخبر است</w:t>
      </w:r>
      <w:r>
        <w:rPr>
          <w:rFonts w:eastAsia="IRNazanin" w:cs="IRNazanin"/>
          <w:color w:val="111111"/>
          <w:sz w:val="28"/>
          <w:szCs w:val="28"/>
          <w:rtl w:val="true"/>
          <w:lang w:bidi="fa-IR"/>
        </w:rPr>
        <w:t>.</w:t>
      </w:r>
    </w:p>
    <w:p>
      <w:pPr>
        <w:pStyle w:val="Heading2"/>
        <w:numPr>
          <w:ilvl w:val="1"/>
          <w:numId w:val="1"/>
        </w:numPr>
        <w:rPr/>
      </w:pPr>
      <w:bookmarkStart w:id="789" w:name="__RefHeading___Toc17122111_1280447820"/>
      <w:bookmarkStart w:id="790" w:name="_Toc274"/>
      <w:bookmarkEnd w:id="789"/>
      <w:r>
        <w:rPr>
          <w:rtl w:val="true"/>
        </w:rPr>
        <w:t>امر به زنان براى حفظ نگاه و پوشاندن فروج خود از نامحرمان</w:t>
      </w:r>
      <w:bookmarkEnd w:id="7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لِلْمُؤْمِناتِ يَغْضُضْنَ مِنْ اَبْصارِهِنَّ وَ يَحْفَظْنَ فُروُجَهُنَّ وَ لا يُبْدينَ زينَتَهُنَّ اِلاّ ماظَهَرَمِنْهاوَلْيَضْرِبْنَ بِخُمُرِهِنَّ عَلى جُيُوبِهِنَّ وَ لايُبْدينَ زينَتَهُنَّ اِلاّ لِبُعُولَتِهِنَّ اَوْ ابائِهِنَّ اَوْ اباءِ بُعُولَتِهِنَّ اَوْ اَبْنائِهِنَّ اَوْ اَبْناءِ بُعُولَتِهِنَّ اَوْ اِخْوانِهِنَّ اَوْ بَنى اِخْوانِهِنَّ اَوْبَنى اَخَواتِهِنَّ اَوْ نِسائِهِنَّ اَوْ ما مَلَكَتْ اَيْمانُهُنَّ اَوِ التّابِعينَ غَيْرِ اُولِى الاِْرْبَةِ مِنَ الرِّجالِ اَوِ الطِّفْلِ الَّذينَ لَمْ يَظْهَروُا عَلى عَوْراتِ النِّساءِ وَ لا يَضْرِبْنَ بِاَرْجُلِهِنَّ لِيُعْلَمَ ما يُخْفينَ مِنْ زينَتِهِنَّ وَ تُوبُوا اِلَى اللّهِ جَميعا اَيُّهَ الْمُؤْمِنُونَ لَعَلَّكُمْ تُفْلِحُونَ،</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زنان باايمان بگو چشم از نگاه به مردان اجنبى فرو بندند و فرجهاى خويش را حفظ كنند </w:t>
      </w:r>
      <w:bookmarkStart w:id="791" w:name="pg19461_211262"/>
    </w:p>
    <w:p>
      <w:pPr>
        <w:pStyle w:val="BookText"/>
        <w:rPr/>
      </w:pPr>
      <w:bookmarkEnd w:id="791"/>
      <w:r>
        <w:rPr>
          <w:rFonts w:ascii="IRNazanin" w:hAnsi="IRNazanin" w:eastAsia="IRNazanin"/>
          <w:color w:val="111111"/>
          <w:sz w:val="28"/>
          <w:sz w:val="28"/>
          <w:szCs w:val="28"/>
          <w:rtl w:val="true"/>
          <w:lang w:bidi="fa-IR"/>
        </w:rPr>
        <w:t>و زينت خويش را جز آنچه آشكار است آشكار نسازند و بايد كه روپوش هايشان را به گريبان ها كنند و زينت خويش را نمايان نكنند مگر براى شوهرانشان، يا پدران و يا پدر شوهران يا پسران و يا پسر شوهران و يا برادران و يا خواهرزادگان و يا برادرزادگان و يا زنان و يا آنچه مالك آن شده اند يا افراد سفيه كه تمايلى به زن ندارند و يا كودكانى كه از اسرار زنان خبر ندارند، و مبادا پاى خويش را به زمين بكوبند تا آنچه از زينتشان كه پنهان است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مؤمنان همگى به سوى خدا توبه بريد شايد رستگار شويد</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زنان هم جايز نيست نظر كردن به چيزى كه براى مردان جايز نيست، و بر ايشان هم واجب است كه عورت خود را از اجنبى چه مرد و چه زن بپوشانند</w:t>
      </w:r>
      <w:r>
        <w:rPr>
          <w:rFonts w:eastAsia="IRNazanin" w:cs="IRNazanin"/>
          <w:color w:val="111111"/>
          <w:sz w:val="28"/>
          <w:szCs w:val="28"/>
          <w:rtl w:val="true"/>
          <w:lang w:bidi="fa-IR"/>
        </w:rPr>
        <w:t>.</w:t>
      </w:r>
    </w:p>
    <w:p>
      <w:pPr>
        <w:pStyle w:val="Heading2"/>
        <w:numPr>
          <w:ilvl w:val="1"/>
          <w:numId w:val="1"/>
        </w:numPr>
        <w:rPr/>
      </w:pPr>
      <w:bookmarkStart w:id="792" w:name="__RefHeading___Toc17122113_1280447820"/>
      <w:bookmarkStart w:id="793" w:name="_Toc275"/>
      <w:bookmarkEnd w:id="792"/>
      <w:r>
        <w:rPr>
          <w:rtl w:val="true"/>
        </w:rPr>
        <w:t>نهى زنان از ظاهر كردن مواضع زينت خود</w:t>
      </w:r>
      <w:bookmarkEnd w:id="7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يُبْدينَ زينَتَهُنَّ اِلاّ ماظَهَرَمِنْها،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زينت زنان، مواضع زينت است، زيرا اظهارخود زينت ازقبيل گوشواره و دست بند حرام نيست، پس مرادازاظهار زينت، اظهار محل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از اين حكم آنچه را كه ظاهر است استثناء كرده است و در روايت آمده كه مقصود از آنچه ظاهر است صورت و دو كف دست و قدمها مى باشد</w:t>
      </w:r>
      <w:r>
        <w:rPr>
          <w:rFonts w:eastAsia="IRNazanin" w:cs="IRNazanin"/>
          <w:color w:val="111111"/>
          <w:sz w:val="28"/>
          <w:szCs w:val="28"/>
          <w:rtl w:val="true"/>
          <w:lang w:bidi="fa-IR"/>
        </w:rPr>
        <w:t>.</w:t>
      </w:r>
    </w:p>
    <w:p>
      <w:pPr>
        <w:pStyle w:val="Heading2"/>
        <w:numPr>
          <w:ilvl w:val="1"/>
          <w:numId w:val="1"/>
        </w:numPr>
        <w:rPr/>
      </w:pPr>
      <w:bookmarkStart w:id="794" w:name="__RefHeading___Toc17122115_1280447820"/>
      <w:bookmarkStart w:id="795" w:name="_Toc276"/>
      <w:bookmarkEnd w:id="794"/>
      <w:r>
        <w:rPr>
          <w:rtl w:val="true"/>
        </w:rPr>
        <w:t>امر به زنان در نحوه استفاده از مقنعه</w:t>
      </w:r>
      <w:bookmarkEnd w:id="7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وَلْيَضْرِ بْنَ بِخُمُرِهِنَّ عَلى جُيُوبِهِنَّ،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خِمار، و آن جامه اى است كه زن سر خود را با آن مى پيچد، و زايد آن را به سينه اش آويزان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جَيْب كه معنايش معروف است، و مراد از جيوب، سينه ها است، و معنايش اين است كه به زنان دستور بده تا اطراف مقنعه ها را به سينه هاى خود انداخته، آن را بپوشانند</w:t>
      </w:r>
      <w:r>
        <w:rPr>
          <w:rFonts w:eastAsia="IRNazanin" w:cs="IRNazanin"/>
          <w:color w:val="111111"/>
          <w:sz w:val="28"/>
          <w:szCs w:val="28"/>
          <w:rtl w:val="true"/>
          <w:lang w:bidi="fa-IR"/>
        </w:rPr>
        <w:t>.</w:t>
      </w:r>
    </w:p>
    <w:p>
      <w:pPr>
        <w:pStyle w:val="Heading2"/>
        <w:numPr>
          <w:ilvl w:val="1"/>
          <w:numId w:val="1"/>
        </w:numPr>
        <w:rPr/>
      </w:pPr>
      <w:bookmarkStart w:id="796" w:name="__RefHeading___Toc17122117_1280447820"/>
      <w:bookmarkStart w:id="797" w:name="_Toc277"/>
      <w:bookmarkEnd w:id="796"/>
      <w:r>
        <w:rPr>
          <w:rtl w:val="true"/>
        </w:rPr>
        <w:t>طبقات هفتگانه محارم سببى و نسبى زنان و مجوز اظهار زينت آنان</w:t>
      </w:r>
      <w:bookmarkEnd w:id="7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لايُبْدينَ زينَتَهُنَّ اِلاّ لِبُعُولَتِهِنَّ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بَنى اَخَواتِهِنَّ،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طوايف هفتگانه اى كه قرآن از آنها نام برده محرم هاى نَسَبى و سببى زنان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اجداد شوهران حكمشان حكم پدران ايشان و نوه هاى شوهران حكمشان حكم فرزندان ايشان است</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نِسائِهِنَّ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زنان را اضافه كرد به ضمير زنان، براى اشاره به اين معنا </w:t>
      </w:r>
      <w:bookmarkStart w:id="798" w:name="pg19461_211263"/>
    </w:p>
    <w:p>
      <w:pPr>
        <w:pStyle w:val="BookText"/>
        <w:rPr/>
      </w:pPr>
      <w:bookmarkEnd w:id="798"/>
      <w:r>
        <w:rPr>
          <w:rFonts w:ascii="Amiri" w:hAnsi="Amiri" w:eastAsia="Amiri" w:cs="Amiri"/>
          <w:color w:val="111111"/>
          <w:sz w:val="28"/>
          <w:sz w:val="28"/>
          <w:szCs w:val="28"/>
          <w:rtl w:val="true"/>
          <w:lang w:bidi="ar-SA"/>
        </w:rPr>
        <w:t>بوده كه مراد از نساء، زنان مؤمنين است كه جايز نيست خود را در برابر زنان غيرمؤمن برهنه كنند، از روايات وارده از ائمه اهل بيت عليهم السلام هم همين معنا استفاده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اطلاق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ما مَلَكَتْ اَيْمانُهُنَّ،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شامل غلامان مى شود و هم كنيزان، و از روايات نيز اين اطلاق استفاده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التّابِعينَ غَيْرِ اُولِى الاِْرْبَةِ 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اربه به معناى حاجت است، و منظور از اين حاجت شهوتى است كه مردان را محتاج به ازدواج مى كند،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تابعين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اين رجال تابعين، افراد سفيه و ابلهى هستند كه تحت قيمومت ديگران هستند و شهوت مردانگى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الطِّفْلِ الَّذينَ لَمْ يَظْهَروُا عَلى عَوْراتِ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كليت را مى رساند، يعنى جماعت اطفالى كه بر عورت هاى زنان غلبه نيافته اند يعنى آنچه از امور زنان كه مردان از تصريح به آن شرم دارند، اطفال زشتى آن را درك نمى كنند، و اين به طورى كه ديگران هم گفته اند كنايه از حد بلوغ است</w:t>
      </w:r>
      <w:r>
        <w:rPr>
          <w:rFonts w:eastAsia="IRNazanin" w:cs="IRNazanin"/>
          <w:color w:val="111111"/>
          <w:sz w:val="28"/>
          <w:szCs w:val="28"/>
          <w:rtl w:val="true"/>
          <w:lang w:bidi="fa-IR"/>
        </w:rPr>
        <w:t>.</w:t>
      </w:r>
    </w:p>
    <w:p>
      <w:pPr>
        <w:pStyle w:val="Heading2"/>
        <w:numPr>
          <w:ilvl w:val="1"/>
          <w:numId w:val="1"/>
        </w:numPr>
        <w:rPr/>
      </w:pPr>
      <w:bookmarkStart w:id="799" w:name="__RefHeading___Toc17122119_1280447820"/>
      <w:bookmarkStart w:id="800" w:name="_Toc278"/>
      <w:bookmarkEnd w:id="799"/>
      <w:r>
        <w:rPr>
          <w:rtl w:val="true"/>
        </w:rPr>
        <w:t>نهى زنان از پايكوبى براى اظهار زينت خود</w:t>
      </w:r>
      <w:bookmarkEnd w:id="8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يَضْرِبْنَ بِاَرْجُلِهِنَّ لِيُعْلَمَ ما يُخْفينَ مِنْ زينَتِهِنَّ،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پاهاى خود را محكم به زمين نزنند تا صداى زيورآلاتشان از قبيل خلخال و گوشواره و دستبندبه صدا درآيد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تُوبُوا اِلَى اللّهِ جَميعا اَيُّهَ الْمُؤْمِنُونَ لَعَلَّكُمْ تُفْلِحُونَ،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توبه به طورى كه از سياق برمى آيد بازگشت به سوى خداى تعالى است، به امتثال اوامر او، و انتهاء از نواهيش و خلاصه پيروى از راه و صراطش</w:t>
      </w:r>
      <w:r>
        <w:rPr>
          <w:rFonts w:eastAsia="IRNazanin" w:cs="IRNazanin"/>
          <w:color w:val="111111"/>
          <w:sz w:val="28"/>
          <w:szCs w:val="28"/>
          <w:rtl w:val="true"/>
          <w:lang w:bidi="fa-IR"/>
        </w:rPr>
        <w:t>.</w:t>
      </w:r>
    </w:p>
    <w:p>
      <w:pPr>
        <w:pStyle w:val="Heading2"/>
        <w:numPr>
          <w:ilvl w:val="1"/>
          <w:numId w:val="1"/>
        </w:numPr>
        <w:rPr/>
      </w:pPr>
      <w:bookmarkStart w:id="801" w:name="__RefHeading___Toc17122121_1280447820"/>
      <w:bookmarkStart w:id="802" w:name="_Toc279"/>
      <w:bookmarkEnd w:id="801"/>
      <w:r>
        <w:rPr>
          <w:rtl w:val="true"/>
        </w:rPr>
        <w:t>روايات وارده درباره حجاب و رفتار با نامحرمان</w:t>
      </w:r>
      <w:bookmarkEnd w:id="802"/>
    </w:p>
    <w:p>
      <w:pPr>
        <w:pStyle w:val="BookText"/>
        <w:rPr/>
      </w:pPr>
      <w:r>
        <w:rPr>
          <w:rFonts w:ascii="IRNazanin" w:hAnsi="IRNazanin" w:eastAsia="IRNazanin"/>
          <w:color w:val="111111"/>
          <w:sz w:val="28"/>
          <w:sz w:val="28"/>
          <w:szCs w:val="28"/>
          <w:rtl w:val="true"/>
          <w:lang w:bidi="fa-IR"/>
        </w:rPr>
        <w:t>در كافى به سند خود از ابوعمر و زبيرى از امام صادق عليه السلام روايت كرده كه در حديثى درباره واجبات اعضاء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چشم واجب كرده كه به آنچه خدا بر او حرام كرده ننگرد و از آنچه بر او حلال نيست اعراض كند، و ايمان و وظيفه چشم اين است</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خداى تبارك و تعالى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لِلْمُؤْمِنينَ يَغُضُّوا مِنْ اَبْصارِهِمْ وَ يَحْفَظُوا فُروُجَهُمْ،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مؤمنين را نهى كرده از اينكه به عورت يكديگر نگاه كنند، و مرد به </w:t>
      </w:r>
    </w:p>
    <w:p>
      <w:pPr>
        <w:pStyle w:val="BookText"/>
        <w:rPr/>
      </w:pPr>
      <w:r>
        <w:rPr>
          <w:rFonts w:ascii="IRNazanin" w:hAnsi="IRNazanin" w:eastAsia="IRNazanin"/>
          <w:color w:val="111111"/>
          <w:sz w:val="28"/>
          <w:sz w:val="28"/>
          <w:szCs w:val="28"/>
          <w:rtl w:val="true"/>
          <w:lang w:bidi="fa-IR"/>
        </w:rPr>
        <w:t>عورت برادرش نگاه كند، و عورت خود را از اين كه ديگران ببينند حفظ كند،</w:t>
      </w:r>
    </w:p>
    <w:p>
      <w:pPr>
        <w:pStyle w:val="BookText"/>
        <w:rPr/>
      </w:pP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لِلْمُؤْمِناتِ يَغْضُضْنَ مِنْ اَبْصارِهِنَّ وَ يَحْفَظْنَ فُروُجَهُنَّ،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مؤمن را نهى كرده از اين كه به عورت خواهر خود نگاه كنند، و نيز عورت خود را از اينكه ديگران به آن نگاه كنند حفظ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اضافه فرمودند كه در هر جاى قرآن درباره حفظ فرج آيه اى هست مقصود حفظ آن از زنا است، مگر اين آيه كه منظور در آن حفظ از نگاه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كافى به سند خود از مروك بن عبيد، ازبعضى از اصحاب اماميه از امام صادق عليه السلام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به انسان محرم نيست چه مقدار نگاه به او حلال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و كف دو دست، و دو قدمها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قرب الاسناد حميرى از على بن جعفر از برادرش موسى بن جعفر عليه السلام نقل كرده كه به آن جناب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 چه مقدار جايز است كه به زن غيرمحرم نگاه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و كف دست و محل سوار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كافى به سند خود از عبادبن صهيب روايت كرده كه گفت از امام صادق عليه السلام شنيدم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كردن به سر اهل تهامه، و اعراب باديه و همچنين اهل سواد و علوج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عيبى ندارد، چون اگر ايشان را نهى كنى منتهى نمى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ديوانه و كم عقل، كه نگاه كردن به موى او و به بدنش عيبى ندارد در صورتى است كه نگاه عمدى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گويامقصودامام عليه السلام ازجمله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درصورتى كه عمدى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ريبه وشهوت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خصال است كه رسول خدا صلى الله عليه و آله به اميرالمؤمنين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اولين نظرى كه به زن اجنبى كنى عيبى ندارد، ولى نظر دوم مسؤوليت دارد و 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 روايت را الدر المنثور از جمعى از اصحاب جوامع حديث از بريده از آن جناب نقل كرده، كه عبارتش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به على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نگاه به نامحرمان نگاهى ديگرمكن، كه اولى برايت بس است، و دومى را حق ندارى</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جوامع الجامع از ام سلمه روايت آورده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رسول خدا صلى الله عليه و آله بودم، و </w:t>
      </w:r>
    </w:p>
    <w:p>
      <w:pPr>
        <w:pStyle w:val="BookText"/>
        <w:rPr/>
      </w:pPr>
      <w:r>
        <w:rPr>
          <w:rFonts w:ascii="IRNazanin" w:hAnsi="IRNazanin" w:eastAsia="IRNazanin"/>
          <w:color w:val="111111"/>
          <w:sz w:val="28"/>
          <w:sz w:val="28"/>
          <w:szCs w:val="28"/>
          <w:rtl w:val="true"/>
          <w:lang w:bidi="fa-IR"/>
        </w:rPr>
        <w:t>ميمونه هم حاضر بود، كه پسر ام مكتوم آمد، و اين در موقعى بود كه ما را به حجاب امر فرموده بود،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پرده شويد، عرضه داشتيم يا رسول اللّه ابن ام مكتوم كه نابينا است ما را نمى بيند؟ فرمود آيا شما هم نابيناييد؟ مگر شما او را نمى بينيد؟</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را درالمنثور هم از ابى داوود و ترمذى و نسائى و بيهقى از ام سلمه نقل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فقيه آمده كه حفص ابن البخترى از امام صادق عليه السلام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نيست براى زن كه در برابر زنان يهود و نصارى برهنه شود، چون مى روند و نزد شوهران خود تعريف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مجمع البيان در ذيل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ما مَلَكَتْ اَيْمانُهُنَّ،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كه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غلام و كنيز، از بردگان است، و اين قول از امام صادق عليه السلام هم روايت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كافى به سند خود از عبدالرحمان بن ابى عبداللّه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جناب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اُولِى الاِْرْبَةِ،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احمق و اشخاص تحت ولايت غير، كه زن نمى خواهند</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3" w:name="pg19461_211266"/>
    </w:p>
    <w:p>
      <w:pPr>
        <w:pStyle w:val="BookText"/>
        <w:rPr/>
      </w:pPr>
      <w:bookmarkEnd w:id="803"/>
      <w:r>
        <w:rPr>
          <w:rFonts w:ascii="IRNazanin" w:hAnsi="IRNazanin" w:eastAsia="IRNazanin"/>
          <w:color w:val="111111"/>
          <w:sz w:val="28"/>
          <w:sz w:val="28"/>
          <w:szCs w:val="28"/>
          <w:rtl w:val="true"/>
          <w:lang w:bidi="fa-IR"/>
        </w:rPr>
        <w:t>رفتار در خانواده</w:t>
      </w:r>
    </w:p>
    <w:p>
      <w:pPr>
        <w:pStyle w:val="Heading2"/>
        <w:numPr>
          <w:ilvl w:val="1"/>
          <w:numId w:val="1"/>
        </w:numPr>
        <w:rPr/>
      </w:pPr>
      <w:bookmarkStart w:id="804" w:name="__RefHeading___Toc17122123_1280447820"/>
      <w:bookmarkStart w:id="805" w:name="_Toc280"/>
      <w:bookmarkEnd w:id="804"/>
      <w:r>
        <w:rPr>
          <w:rtl w:val="true"/>
        </w:rPr>
        <w:t>نهى از نظر به اسرار داخلى خانه هاى مردم</w:t>
      </w:r>
      <w:bookmarkEnd w:id="8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الَّذينَ امَنُوا لا تَدْخُلُوا بُيُوتا غَيْرَ بُيُوتِكُمْ حَتّى تَسْتَأْنِسُوا وَ تُسَلِّمُوا عَلى اَهْلِها ذلِكُمْ خَيْرٌ لَكُمْ لَعَلَّكُمْ تَذَكَّروُنَ،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كه ايمان داريد به خانه هيچ كس غير از خانه هاى خود داخل نشويد تا آنكه آشنايى دهيد و بر اهلش سلام كنيد اين براى شما بهتر است اميد است كه پند گيريد،</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لَمْ تَجِدوُا فيها اَحَدا فَلا تَدْخُلُوها حَتّى يُؤْذَنَ لَكُمْ وَ اِنْ قيلَ لَكُمُ ارْجِعُوا فَارْجِعُوا هُوَ اَزْكى لَكُمْ وَ اللّهُ بِما تَعْمَلُونَ عَليمٌ،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كسى را در خانه نيافتيد داخل نشويد تا شما را اجازه دهند، و اگر گفتند برگرديد برگرديد كه اين براى شما پاكيزه تر است و خدا به اعمالى كه مى كنيد دانا است،</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عَلَيْكُمْ جُناحٌ اَنْ تَدْخُلُوا بُيُوتا غَيْرَ مَسْكُونَةٍ فيها مَتاعٌ لَكُمْ وَ اللّهُ يَعْلَمُ ما تُبْدوُنَ وَ ما تَكْتُمُونَ،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در خانه هاى غير مسكونى براى شما گناهى نيست كه به خاطر كالايى كه در آن داريد داخل شويد و خدا آنچه را كه آشكار و يا پنهان كنيد مى داند</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استيناس براى داخل شدن به خانه ها به وسيله نام خدا بردن، و يا، يا اللّه گفتن، يا تنحنح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 مصنوعى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است، تا صاحب خانه بفهمد كه شخصى مى خواهد وارد شود، و خود را براى ورود او آماده كند، چه بسا مى شود كه صاحب خانه در حالى قرار دارد كه نمى خواهد كسى او را به آن حال ببيند، و يا از وضعى كه دارد باخبر شود</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اينجا معلوم مى شود كه مصلحت اين حكم پوشاندن عورات مردم، و حفظ احترام ايمان است، پس وقتى شخص داخل شونده هنگام دخولش به خانه غير، استيناس كند، و صاحب خانه را به استيناس خود آگاه سازد، و بعد داخل شده و سلام كند، در حقيقت او را در پوشاندن آنچه بايد بپوشاند كمك </w:t>
      </w:r>
      <w:bookmarkStart w:id="806" w:name="pg19461_211267"/>
    </w:p>
    <w:p>
      <w:pPr>
        <w:pStyle w:val="BookText"/>
        <w:rPr/>
      </w:pPr>
      <w:bookmarkEnd w:id="806"/>
      <w:r>
        <w:rPr>
          <w:rFonts w:ascii="Amiri" w:hAnsi="Amiri" w:eastAsia="Amiri" w:cs="Amiri"/>
          <w:color w:val="111111"/>
          <w:sz w:val="28"/>
          <w:sz w:val="28"/>
          <w:szCs w:val="28"/>
          <w:rtl w:val="true"/>
          <w:lang w:bidi="ar-SA"/>
        </w:rPr>
        <w:t>كرده، و نسبت به خود ايمنى اش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معلوم است كه استمرار اين شيوه پسنديده، مايه استحكام اخوت و الفت و تعاون عمومى بر اظهار جميل و ستر قبيح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ذلِكُمْ خَيْرٌ لَكُمْ لَعَلَّكُمْ تَذَكَّروُنَ،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اشاره به همين فوايد است، يعنى شايد با استمرار بر اين سيره متذكر وظيفه خود بشويد، كه چه امورى را بايد رعايت كنيد، و چگونه سنت اخوت را در ميان خود احياء سازيد، و در سايه آن، قلوب را با هم مألوف نموده، به تمامى سعادت هاى اجتماعى برسيد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لَمْ تَجِدوُا فيها اَحَدا فَلا تَدْخُلُوها حَتّى يُؤْذَنَ 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دانستيد كه احدى در خانه نيست البته كسى كه اختيار دار اجازه دخول است پس داخل نشويد تا از ناحيه مالك اذن، به شما اجازه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اين نيست كه سر به داخل خانه مردم كند، اگر كسى را نديد داخل نشود، چون سياق آيات شاهد بر اين است كه همه اين جلوگيرى ها براى اين است كه كسى به عورات و اسرار داخلى مردم نظر نيندازد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آيه شريفه حكم داخل شدن در خانه غير را در صورتى كه كسى كه اجازه دهد در آن نباشد بيان كرده، و آيه قبلى حكم آن فرضى را بيان مى كرد كه اجازه دهنده اى در خانه باشد، و اما حكم اين صورت كه كسى در خانه باشد ولى اجازه ندهد، بلكه از دخول منع كند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قيلَ لَكُمُ ارْجِعُوا فَارْجِعُوا هُوَ اَزْكى لَكُمْ وَاللّهُ بِما تَعْمَلُونَ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بيان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عَلَيْكُمْ جُناحٌ اَنْ تَدْخُلُوا بُيُوتا غَيْرَ مَسْكُونَةٍ فيها مَتاعٌ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تجويز مى كند داخل شدن در خانه هايى را كه براى استمتاع بنا شده و كسى در آن سكونت طبيعى ندارد، مانند كاروانسراها و حمامها و آسيابها و امثال آن، زيرا همين كه براى عموم ساخته شده است خود اذن عام براى داخل شدن است</w:t>
      </w:r>
      <w:r>
        <w:rPr>
          <w:rFonts w:eastAsia="Amiri" w:cs="Amiri" w:ascii="Amiri" w:hAnsi="Amiri"/>
          <w:color w:val="111111"/>
          <w:sz w:val="28"/>
          <w:szCs w:val="28"/>
          <w:rtl w:val="true"/>
          <w:lang w:bidi="ar-SA"/>
        </w:rPr>
        <w:t>.</w:t>
      </w:r>
    </w:p>
    <w:p>
      <w:pPr>
        <w:pStyle w:val="Heading2"/>
        <w:numPr>
          <w:ilvl w:val="1"/>
          <w:numId w:val="1"/>
        </w:numPr>
        <w:rPr/>
      </w:pPr>
      <w:bookmarkStart w:id="807" w:name="__RefHeading___Toc17122125_1280447820"/>
      <w:bookmarkStart w:id="808" w:name="_Toc281"/>
      <w:bookmarkEnd w:id="807"/>
      <w:r>
        <w:rPr>
          <w:rtl w:val="true"/>
        </w:rPr>
        <w:t>روايات وارده درباره روابط خانوادگى</w:t>
      </w:r>
      <w:bookmarkEnd w:id="808"/>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تفسير قمى به سند خود از عبدالرحمن بن ابى عبداللّه از امام صادق عليه السلام روايت كرده كه در ذيل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تَدْخُلُوا بُيُوتا غَيْرَ بُيُوتِكُمْ حَتّى تَسْتَأْنِسُوا وَ تُسَلِّمُوا عَلى 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استيناس عبارت است از صداى پا و سلام كردن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مجمع البيان از ابى ايوب انصارى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صلى الله عليه و آله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استيناس به چه نحو صورت مى گيرد؟ فرمود به اينكه آدمى تسبيح و حمد و تكبير گويد و تنحنح كند تا اهل خانه بفهمند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سهل بن سعد روايت شده كه گفت مردى سر زده وارد يكى از اطاقهاى رسول خدا صلى الله عليه و آله شد، رسول خدا صلى الله عليه و آله داشت سر خود را شانه مى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بدانم كه تو نگاه مى كردى همان شانه را به دو چشمت مى كوبيدم، اينطور استيذان كردن همان نگاه كردن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روايت شده كه مردى از رسول خدا صلى الله عليه و آله پرسيد آيا از مادرم هم اذن دخول بخواهم؟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او غير از من خادمى ندارد، باز هر وقت بر او وارد مى شوم استيذان كنم؟ فرمود آيا دوست دارى او را برهنه ببينى؟ آن مرد گفت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استيذان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روايت شده كه مردى مى خواست به خانه رسول خدا صلى الله عليه و آله درآيد تنحنح كرد، حضرت از داخل خانه به زنى به نام روضه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به اين مرد ياد بده كه به جاى تنحنح بگويد السلام عليكم آيا داخل شوم؟ آن مرد شنيد و همينطور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الدر المنثور است كه ابن مردويه از عباده بن صامت روايت كرده كه شخصى از رسول خدا صلى الله عليه و آله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هنگام ورود به خانه ها بايد استيذان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قبل از استيذان و سلام كردن چشمش داخل خانه مردم شود خدا را نافرمانى كرده، و ديگر احترامى ندارد، و مى شود اذنش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تفسير قمى در ذيل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لَمْ تَجِدوُا فيها اَحَدا فَلا تَدْخُلُوها حَتّى يُؤْذَنَ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اگر كسى را نيافتيد كه به شما اجازه دخول دهد داخل نشويد، تا كسى پيدا شود و به شما اجازه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همان كتاب در ذيل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عَلَيْكُمْ جُناحٌ اَنْ تَدْخُلُوا بُيُوتا غَيْرَ مَسْكُونَةٍ فيها مَتاعٌ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عليه السلام روايت كرده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اين بيوت حمامها و كاروانسراها و آسيابها است كه مى توانى بدون اجازه داخل شوى</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9" w:name="pg19461_211269"/>
    </w:p>
    <w:p>
      <w:pPr>
        <w:pStyle w:val="Heading2"/>
        <w:numPr>
          <w:ilvl w:val="1"/>
          <w:numId w:val="1"/>
        </w:numPr>
        <w:rPr/>
      </w:pPr>
      <w:bookmarkStart w:id="810" w:name="__RefHeading___Toc17122127_1280447820"/>
      <w:bookmarkStart w:id="811" w:name="_Toc282"/>
      <w:bookmarkEnd w:id="809"/>
      <w:bookmarkEnd w:id="810"/>
      <w:r>
        <w:rPr>
          <w:rtl w:val="true"/>
        </w:rPr>
        <w:t>رفتار خدمتگزاران در ساعات استراحت خانواده</w:t>
      </w:r>
      <w:bookmarkEnd w:id="8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الَّذينَ امَنُوا لِيَسْتَأْذِنْكُمُ الَّذينَ مَلَكَتْ اَيْمانُكُمْ وَ الَّذينَ لَمْ يَبْلُغُوا الْحُلُمَ مِنْكُمْ ثَلاثَ مَرّاتٍ مِنْ قَبْلِ صَلوةِ الْفَجْرِ وَحينَ تَضَعُونَ ثِيابَكُمْ مِنَ الظَّهيرَةِ وَ مِنْ بَعْدِ صَلوةِ الْعِشاءِ ثَلاثُ عَوْراتٍ لَكُمْ لَيْسَ عَلَيْكُمْ وَ لا عَلَيْهِمْ جُناحٌ بَعْدَهُنَّ طَوّافُونَ عَلَيْكُمْ بَعْضُكُمْ عَلى بَعْضٍ كَذلِكَ يُبَيِّنُ اللّهُ لَكُمُ الاْياتِ وَ اللّهُ عَليمٌ حَكيمٌ،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اى كسانى كه ايمان داريد بايد به كسانى كه شما مالك آنان شده ايد و كسانى كه هنوز به عقل نرسيده اند دستور دهيد در شبانه روز سه وقت از شما اجازه ورود بگيرند يكى پيش از نماز صبح و دوم هنگام نيم روز كه جامه هاى خويش از تن درمى آوريد و سوم بعد از نماز شبانگاه كه اين سه هنگام، هنگام خلوت شما است و پس از آن مى توانند بدون اجازه وارد شوند و گناهى بر شما و ايشان نيست كه هنگام تحرك و برخورد با يكديگر است، خدا اين چنين آيه ها را براى شما بيان مى كند كه خدا دانا و فرزانه است</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ثياب به معناى كندن لباس، و كنايه است از اينكه اهل خانه در حالى باشند كه چه بسا ميل نداشته باشند بيگانگان در آن حال ايشان را ببينند و كلمه ظهيره به معناى وقت 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عورت به معناى عيب است، و اگر آن را عورت ناميده اند، چون هركس عار دارد از اينكه آن را هويدا كند، و شايد مراد از آن در آيه شريفه هر چيزى باشد كه سزاوار است پوشانده شود</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الَّذينَ امَنُوا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جمله سابق است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الَّذينَ امَنُوا لا تَدْخُلُوا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حكم مى كرد به اينكه داخل شدن به خانه هر كس موقوف به اجازه گرفتن است، در نتيجه آيه مورد بحث به منزله استثناء از آن حكم عمومى است، چون در خصوص غلامان و كنيزكان اجازه گرفتن در سه هنگام را كافى مى داند، و بيش از آن را واجب نمى 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معناى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لِيَسْتَأْذِنْكُمُ الَّذينَ مَلَكَتْ اَيْمانُكُمْ،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به ايشان دستور دهيد كه از شما اجازه دخول بخواهند، و از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مَلَكَتْ اَيْمانُكُمْ،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برمى آيد كه مراد از آن تنها غلامان است، چون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لَمْ يَبْلُغُوا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اطفالى است كه به حد تميز رسيده اند، ولى بالغ نشده اند و دليل بررسيدن به حدتميز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عَوْراتٍ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اطفالى است كه به حد تميز رسيده اند، ولى بالغ نشده اند، و دليل بر رسيدن به حد تميز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عَوْراتٍ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منظور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نوبت در هر روز است، به دليل اينكه دنبالش آن را تفصيل داده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قبل از نماز فجر، و دوم هنگام ظهر كه به خانه مى آييد و جامه مى كنيد، سوم بعد از نماز عشاء، و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عَوْراتٍ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وجه حكم اشاره نموده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موقع سه عورت است براى شما، كه طبعا شايسته نيست غير از شما كسى بر وضع شما مطلع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معناى اينكه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عَلَيْكُمْ وَ لا عَلَيْهِمْ جُناحٌ بَعْدَهُنَّ،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مانعى نيست كه بعد از اين سه موقع مأمورشان نكنيد به اجازه دخول خواستن و مانعى هم بر ايشان نيست كه از شما استيذان نكنند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طَوّافُونَ عَلَيْكُمْ بَعْضُكُمْ عَلى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وجه اين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رفع مانع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نموده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غير اين سه موقع غلامان و كنيزان دائما در آمد و شد، و خدمتند، پس تنها در اجازه خواستن به اين سه هنگام اكتفا كنند</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يُبَيِّنُ اللّهُ لَكُمُ الاْياتِ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خدا اين چنين احكام دين خود را بيان مى كند، چون اين آيات دلالت بر آن احكام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عَليمٌ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شما را مى داند، و آنچه را كه حكمت اقتضاء مى كند نيز مراعات مى كند</w:t>
      </w:r>
      <w:r>
        <w:rPr>
          <w:rFonts w:eastAsia="IRNazanin" w:cs="IRNazanin"/>
          <w:color w:val="111111"/>
          <w:sz w:val="28"/>
          <w:szCs w:val="28"/>
          <w:rtl w:val="true"/>
          <w:lang w:bidi="fa-IR"/>
        </w:rPr>
        <w:t xml:space="preserve">. </w:t>
      </w:r>
      <w:bookmarkStart w:id="812" w:name="pg19461_211271"/>
    </w:p>
    <w:p>
      <w:pPr>
        <w:pStyle w:val="Heading2"/>
        <w:numPr>
          <w:ilvl w:val="1"/>
          <w:numId w:val="1"/>
        </w:numPr>
        <w:rPr/>
      </w:pPr>
      <w:bookmarkStart w:id="813" w:name="__RefHeading___Toc17122129_1280447820"/>
      <w:bookmarkStart w:id="814" w:name="_Toc283"/>
      <w:bookmarkEnd w:id="812"/>
      <w:bookmarkEnd w:id="813"/>
      <w:r>
        <w:rPr>
          <w:rtl w:val="true"/>
        </w:rPr>
        <w:t>ادب و رفتار اطفال در ساعات استراحت والدين</w:t>
      </w:r>
      <w:bookmarkEnd w:id="8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بَلَغَ الاَْطْفالُ مِنْكُمُ الْحُلُمَ فَلْيَسْتَأْذِنُوا كَمَااسْتَأْذَنَ الَّذينَ مِنْ قَبْلِهِمْ كَذلِكَ يُبَيِّنُ اللّهُ لَكُمْ اياتِهِ وَ اللّهُ عَليمٌ حَكيمٌ،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كودكانتان به عقل رسند بايد اجازه دخول بگيرند، چنان كه نام بردگان، قبل از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آنان كه زودتر از ايشان به حد رشد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مى گرفتند، خدا اين چنين آيه هاى خويش را براى شما بيان مى كند كه خدا دانا و فرزانه است</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بيانگر اين حقيقت است كه حكم مذكور، يعنى اذن گرفتن در سه نوبت براى اطفال تا مدتى معين معتبر است، و آن رسيدن به حد بلوغ است، و بعد از آن بايد مانند كسانى كه قبلاً ذكر شد يعنى بالغان از مردان و زنان آزاد اجازه بگيرند، خدا اين چنين آيات خود را برايتان بيان مى كند و خدا عليم و حكيم است</w:t>
      </w:r>
      <w:r>
        <w:rPr>
          <w:rFonts w:eastAsia="IRNazanin" w:cs="IRNazanin"/>
          <w:color w:val="111111"/>
          <w:sz w:val="28"/>
          <w:szCs w:val="28"/>
          <w:rtl w:val="true"/>
          <w:lang w:bidi="fa-IR"/>
        </w:rPr>
        <w:t>.</w:t>
      </w:r>
    </w:p>
    <w:p>
      <w:pPr>
        <w:pStyle w:val="Heading2"/>
        <w:numPr>
          <w:ilvl w:val="1"/>
          <w:numId w:val="1"/>
        </w:numPr>
        <w:rPr/>
      </w:pPr>
      <w:bookmarkStart w:id="815" w:name="__RefHeading___Toc17122131_1280447820"/>
      <w:bookmarkStart w:id="816" w:name="_Toc284"/>
      <w:bookmarkEnd w:id="815"/>
      <w:r>
        <w:rPr>
          <w:rtl w:val="true"/>
        </w:rPr>
        <w:t>ادب غذا خوردن در خانه هاى ديگر</w:t>
      </w:r>
      <w:bookmarkEnd w:id="8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الاَْعْمى حَرَجٌ وَ لا عَلَى الاَْعْرَجِ حَرَجٌ وَ لاعَلَى الْمَريضِ حَرَجٌ وَ لا عَلى اَنْفُسِكُمْ اَنْ تَأْكُلُوا مِنْ بُيُوتِكُمْ اَوْ بُيُوتِ ابائِكُمْ اَوْ بُيُوتِ اُمَّهاتِكُمْ اَوْ بُيُوتِ اِخْوانِكُمْ اَوْ بُيُوتِ اَخَواتِكُمْ اَوْ بُيُوتِ اَعْمامِكُمْ اَوْبُيُوتِ عَمّاتِكُمْ اَوْ بُيُوتِ اَخْوالِكُمْ اَوْ بُيُوتِ خالاتِكُمْ اَوْ ما مَلَكْتُمْ مَفاتِحَهُ اَوْ صَديقِكُمْ لَيْسَ عَلَيْكُمْ جُناحٌ اَنْ تَأْكُلُوا جَميعا اَوْ اَشْتاتا فَاِذا دَخَلْتُمْ بُيُوتا فَسَلِّمُوا عَلى اَنْفُسِكُمْ تَحِيَّةً مِنْ عِنْدِ اللّهِ مُبارَكَةً طَيِّبَةً كَذلِكَ يُبَيِّنُ اللّهُ لَكُمُ الاْياتِ لَعَلَّكُمْ تَعْقِلُونَ،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براى كور مانعى هست كه براى لنگ، نه براى بيمار و نه براى شما كه از خانه هاى خود يا پدرانتان يا مادرانتان يا برادران يا خواهران يا عموها يا عمه ها يا خانه داييها يا خاله ها يا خانه اى كه كليدش را به شما سپرده اند يا خانه دوستانتان چيزى بخوريد، نه خوردنتان به صورت فردى گناه است و نه با هم خوردنتان، و چون به خانه اى در آمديد خويشتن را سلام كنيد كه درودى از جانب خدا و مبارك و پاكيزه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خدا،اين آيه هارابراى بيان مى كند شايد تعقل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ظاهر آيه اين است كه در آن براى مؤمنين حقى قائل شده، و آن اين است كه </w:t>
      </w:r>
    </w:p>
    <w:p>
      <w:pPr>
        <w:pStyle w:val="BookText"/>
        <w:rPr/>
      </w:pPr>
      <w:r>
        <w:rPr>
          <w:rFonts w:ascii="IRNazanin" w:hAnsi="IRNazanin" w:eastAsia="IRNazanin"/>
          <w:color w:val="111111"/>
          <w:sz w:val="28"/>
          <w:sz w:val="28"/>
          <w:szCs w:val="28"/>
          <w:rtl w:val="true"/>
          <w:lang w:bidi="fa-IR"/>
        </w:rPr>
        <w:t>مى توانند در خانه خويشاوندان، و يا كسانى كه ايشان را امين مى دانند، و يا خانه دوستان خود چيزى بخورند، البته به مقدارى كه بدان احتياج دارند، نه به حد اسراف و افساد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الاَْعْمى حَرَجٌ وَ لا عَلَى الاَْعْرَجِ حَرَجٌ وَ لاعَلَى الْمَريضِ حَرَجٌ وَ لا عَلى اَنْفُسِكُمْ،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شمردن نامبردگان از اين باب نبوده كه خصوصيتى داشته باشند، بلكه از باب اين بوده كه به خاطر عيب و نقصى كه در اعضاء دارند احيانا نمى توانند رزق خود را كسب كنند، لذا جايز است كه از خانه هاى نامبردگان رفع حاجت كنند، والا فرقى ميان كور و چلاق و مريض و غير ايشان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بُيُوتِكُمْ اَوْ بُيُوتِ ابائِكُمْ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اينكه خانه هايتان را با خانه هاى خويشاوندانتان و بقيه نامبردگان آورده، اشاره است به اينكه در دين اسلام خانه هاى نامبردگان با خانه خود شما فرقى ندارد، چون در اين دين مؤمنين، اولياى يكديگرند، و در حفظ خانه و زندگى يكديگر فرقى با خانه و زندگى خودشان نمى گذارند، آن طور كه صاحب اختيار و سرپرست خانه خويشند، خانه هاى اقرباء و كسانى كه شما قيم و سرپرستى آنان را داريد و دوستان خويش را نيز سرپرستى مى كنيد، علاوه بر اين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خانه فرزند و همسر انسان نيز مى شود همچنان كه روايت هم به اين معنا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ما مَلَكْتُمْ مَفاتِحَهُ،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حرجى بر شما نيست از اينكه بخوريد از خانه هاى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گفتيم منظور خانه فرزندان و همسران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هرجا كه كليدش به شما سپرده شده، مانند خانه هايى كه انسان قيم و يا وكيل در آن شده باشد، و يا كليدش را به آدمى سپرده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صَديقِكُمْ،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خانه صديقتان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عَلَيْكُمْ جُناحٌ اَنْ تَأْكُلُوا جَميعا اَوْ اَشْتاتا،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گناهى بر شما نيست كه همگى دست جمعى و با يكديگر بخوريد، و يا جداجدا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آيه هرچند كه به حكم روايات درباره موردى خاص نازل شده، ولى مفادش عام است</w:t>
      </w:r>
      <w:r>
        <w:rPr>
          <w:rFonts w:eastAsia="IRNazanin" w:cs="IRNazanin"/>
          <w:color w:val="111111"/>
          <w:sz w:val="28"/>
          <w:szCs w:val="28"/>
          <w:rtl w:val="true"/>
          <w:lang w:bidi="fa-IR"/>
        </w:rPr>
        <w:t xml:space="preserve">. </w:t>
      </w:r>
      <w:bookmarkStart w:id="817" w:name="pg19461_211273"/>
    </w:p>
    <w:p>
      <w:pPr>
        <w:pStyle w:val="Heading2"/>
        <w:numPr>
          <w:ilvl w:val="1"/>
          <w:numId w:val="1"/>
        </w:numPr>
        <w:rPr/>
      </w:pPr>
      <w:bookmarkStart w:id="818" w:name="__RefHeading___Toc17122133_1280447820"/>
      <w:bookmarkStart w:id="819" w:name="_Toc285"/>
      <w:bookmarkEnd w:id="817"/>
      <w:bookmarkEnd w:id="818"/>
      <w:r>
        <w:rPr>
          <w:rtl w:val="true"/>
        </w:rPr>
        <w:t>ادب سلام كردن در ورود به خانه هاى يكديگر</w:t>
      </w:r>
      <w:bookmarkEnd w:id="8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دَخَلْتُمْ بُيُوتا فَسَلِّمُوا عَلى اَنْفُسِكُمْ تَحِيَّةً مِنْ عِنْدِ اللّهِ مُبارَكَةً طَيِّبَةً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گفتگو از خانه ها را به ميان آورد، ادب دخول در آن را متفرع بر آن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داخل خانه ها شويد بر خود سلام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از سلام كردن بر خود، سلام كردن بر هر كسى است كه در خانه باشد، در اينجا نيز اگر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اهل آن سلام كنيد، خواست يگانگى مسلمانان با يكديگر را برساند، چون همه انسانند، و خدا همه را از يك مرد و زن خلق كرده، علاوه بر اين همه مؤمنند، و ايمان ايشان را جمع كرده، چون ايمان قوى تر از رحم، و هر عامل ديگرى براى يگانگى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بعيد هم نيست كه مراد از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فَسَلِّمُوا عَلى اَنْفُسِكُمْ،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باشد كه وقتى كسى داخل بر اهل خانه اى شد، بر آنان سلام كند، و ايشان جواب سلامش را بدهند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تَحِيَّةً مِنْ عِنْدِ اللّهِ مُبارَكَةً طَيِّبَةً،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حالى كه سلام تحيتى است از ناحيه خدا، چون او تشريعش كرده و حكمش را نازل ساخته تا مسلمانان با آن يكديگر را تحيت گويند و آن تحيتى است مبارك و داراى خير بسيار، و باقى و طيب، چون ملايم با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حقيقت اين تحيت گسترش امنيت و سلامتى بر كسى است كه بر او سلام مى كنند، و امنيت و سلامتى پاكيزه ترين چيزى است كه در ميان دو نفر كه به هم برمى خورند برقرار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سبحان سپس آيه 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يُبَيِّنُ اللّهُ لَكُمُ الاْياتِ لَعَلَّكُمْ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فرموده، يعنى تا شايد شما به معالم دين خود آگهى يابيد و به آن عمل كنيد</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0" w:name="pg19461_211274"/>
    </w:p>
    <w:p>
      <w:pPr>
        <w:pStyle w:val="Heading2"/>
        <w:numPr>
          <w:ilvl w:val="1"/>
          <w:numId w:val="1"/>
        </w:numPr>
        <w:rPr/>
      </w:pPr>
      <w:bookmarkStart w:id="821" w:name="__RefHeading___Toc17122135_1280447820"/>
      <w:bookmarkStart w:id="822" w:name="_Toc286"/>
      <w:bookmarkEnd w:id="820"/>
      <w:bookmarkEnd w:id="821"/>
      <w:r>
        <w:rPr>
          <w:rtl w:val="true"/>
        </w:rPr>
        <w:t>ادب و احسان به پدر و مادر</w:t>
      </w:r>
      <w:bookmarkEnd w:id="8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قَضى رَبُّكَ اَلاّ تَعْبُدُوا اِلاّ اِيّاهُ وَ بِالْوالِدَيْنِ اِحْسانا اِمّا يَبْلُغَنَّ عِنْدَكَ الْكِبَرَ اَحَدُهُما اَوْكِلاهُما فَلا تَقُلْ لَهُما اُفٍّ وَ لا تَنْهَرْ هُما وَ قُلْ لَهُما قَوْلاً كَريما،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حكم قطعى كرده كه غيراورا نپرستيد و به والدين احسان كنيد و اگريكى ازآن دو در حيات تو به پيرى رسيد، و يا هر دوى آنان سالخورده گشتند زنهار كلمه اى كه رنجيده خاطر شوند مگو و كمترين آزار به آنهامرسان وباايشان به اكرام و احترام سخن بگو،</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اخْفِضْ لَهُما جَناحَ الذُّلِّ مِنَ الرَّحْمَةِ وَ قُلْ رَبِ ارْحَمْهُما كَما رَبَّيانى صَغيرا،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 رحمت پر و بال مسكنت بر ايشان بگستر و بگو پروردگارا اين دو را رحم كن همانطور كه مرا در كوچكيم تربيت كردند،</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رَبُّكُمْ اَعْلَمُ بِما فى نُفُوسِكُمْ اِنْ تَكُونُوا صالِحينَ فَاِنَّهُ كانَ لِلاَْوّبينَ غَفُورا،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شما، به آنچه در دل هاى شما است آگاه است اگر صالح باشيد خداوند براى توبه گزاران غفور است،</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احسان به پدر و مادر بعد از مسأله توحيد خدا واجب ترين واجبات است همچنانكه مسأله عقوق بعد از شرك ورزيدن به خدا از بزرگترين گناهان كبيره است، و به همين جهت اين مسأله را بعد از مسأله توحيد و قبل از ساير احكام اسم برده و اين نكته را نه تنها در اين آيات متذكر شده، بلكه در موارد متعددى از كلام خود همين ترتيب را به كار بسته است</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سوره انعام پيرامون تفسير آيه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شبيه به آيه موردبحث است گذشت كه گفتيم رابطه عاطفى ميان پدر و مادر از يك طرف و ميان فرزندان از طرف ديگر از بزرگترين روابط اجتماعى است كه قوام و استوارى جامعه انسانى بدانها است، و همين وسيله اى است طبيعى كه زن و شوهر را به حال اجتماع نگهداشته و نمى گذارد از هم جدا شوند، بنابراين از نظر سنت اجتماعى و به حكم فطرت، لازم است آدمى پدر و مادر خود را احترام كند و به ايشان احسان نمايد زيراكه اگر اين حكم در اجتماع </w:t>
      </w:r>
    </w:p>
    <w:p>
      <w:pPr>
        <w:pStyle w:val="BookText"/>
        <w:rPr/>
      </w:pPr>
      <w:r>
        <w:rPr>
          <w:rFonts w:ascii="IRNazanin" w:hAnsi="IRNazanin" w:eastAsia="IRNazanin"/>
          <w:color w:val="111111"/>
          <w:sz w:val="28"/>
          <w:sz w:val="28"/>
          <w:szCs w:val="28"/>
          <w:rtl w:val="true"/>
          <w:lang w:bidi="fa-IR"/>
        </w:rPr>
        <w:t>جريان نيابد و فرزندان با پدر و مادر خود معامله يك بيگانه را بكنند قطعا آن عاطفه از بين رفته و شيرازه اجتماع به كلى از هم گسيخته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يَبْلُغَنَّ عِنْدَكَ الْكِبَرَ اَحَدُهُما اَوْكِلاهُما فَلا تَقُلْ لَهُما اُفٍّ وَ لا تَنْهَرْ هُما وَ قُلْ لَهُما قَوْلاً كَريما،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يكى از آن دو در حيات تو به حد پيرى رسيد، و يا هر دوى آنان سالخورده گشتند زنهار كلمه اى كه رنجيده خاطر شوند مگو و كمترين آزار به آنها مرسان و با ايشان به اكرام و احترام سخن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بزرگسالى است،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كلمه اخ در فارسى، انزجار را مى رساند، و كلمه نهر به معناى رنجاندن است كه يا با داد زدن به روى كسى انجام مى گيرد و يا با درشت حرف زدن، اگر حكم را اختصاص به دوران پيرى پدر و مادر داده از اين جهت بوده كه پدر و مادر، در آن دوران سخت ترين حالات را دارند، و بيشتر احساس احتياج به كمك فرزند مى نمايند، زيرا از بسيارى از واجبات زندگى خود ناتوانند، و همين معنا يكى از آمال پدر و مادر است كه همواره از فرزندان خود آرزو مى كنند، آرى روزگارى كه پرستارى از فرزند را مى كردند و روزگار ديگرى كه مشقات آنان را تحمل مى نمودند، و باز در روزگارى كه زحمت تربيت آنها را بر دوش مى كشيدند، در همه اين ادوار كه فرزند از تأمين واجبات خود عاجز بود آنها اين آرزو را در سر مى پروراندند كه در روزگار پيرى از دستگيرى فرزند برخوردار شوند</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آيه شريفه نمى خواهد حكم را منحصر در دوران پيرى پدر و مادر كند، بلكه مى خواهد وجوب احترام پدر و مادر و رعايت احترام تام در معاشرت و سخن گفتن با ايشان را بفهماند، حال چه در هنگام احتياجشان به مساعدات فرزند و چه در هر حال ديگر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وَاخْفِضْ لَهُما جَناحَ الذُّلِّ مِنَ الرَّحْمَةِ وَ قُلْ رَبِ ارْحَمْهُما كَما رَبَّيانى صَغيرا،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 رحمت پر و بال مسكنت بر ايشان بگستر و بگو پروردگارا اين دو را رحم كن همانطور كه مرا در كوچكيم تربيت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خَفض 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پر و بال گستردن، كنايه است از مبالغه در تواضع و خضوع زبانى و عملى، و اين معنا از همان صحنه اى گرفته شده كه جوجه بال و پر خود را باز مى كند تا مهر و محبت مادر را تحريك نموده و او را به فراهم ساختن غذا وادار سازد، و به همين جهت كلمه جناح را مقيد به ذلت كرده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جَناحَ الذُّلِّ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در معاشرت و گفتگوى با پدر و مادر طورى روبرو شود كه پدر و مادر تواضع و خضوع او را احساس كنند، و بفهمند كه او خود را در برابر ايشان خوار مى دارد، و نسبت به ايشان مهر و رحمت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در صورتى است كه ذل به معناى خوارى باشد، و اگر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گستردن بال مرغان جوجه دار مأخوذ شده كه از در مهر و محبت بال خود را براى جوجه هاى خود باز مى كنند تا آنها را زير پر خود جمع آورى نمايند، و از سرما و شكارشدن حفظ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بگو پروردگارا ايشان را رحم كن آن چنانكه ايشان مرا در كوچكيم تربيت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كوچكى و ناتوانى فرزند را به يادش مى آورد، و به او خاطرنشان مى سازد، در اين دوره كه پدر و مادر ناتوان شده تو بياد دوره ناتوانى خود باش و از خدا بخواه كه خداى سبحان ايشان را رحم كند، آن چنان كه ايشان تو را رحم نموده و در كوچكيت تربيت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البيان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دلالت دارد بر اينكه دعاى فرزند براى پدر و مادرش كه از دنيا رفته اند مسموع است، زيرا اگر مسموع نبود و براى آنها اثرى نداشت معنا نداشت كه در اين آيه امر به دعا كند</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آيه بيش از اين دلالت ندارد كه دعاى فرزند در مظنه اجابت است و چنين دعائى بى خاصيت نيست، زيرا هم گفتيم كه ممكن است به اجابت رسد و </w:t>
      </w:r>
      <w:bookmarkStart w:id="823" w:name="pg19461_211277"/>
    </w:p>
    <w:p>
      <w:pPr>
        <w:pStyle w:val="BookText"/>
        <w:rPr/>
      </w:pPr>
      <w:bookmarkEnd w:id="823"/>
      <w:r>
        <w:rPr>
          <w:rFonts w:ascii="IRNazanin" w:hAnsi="IRNazanin" w:eastAsia="IRNazanin"/>
          <w:color w:val="111111"/>
          <w:sz w:val="28"/>
          <w:sz w:val="28"/>
          <w:szCs w:val="28"/>
          <w:rtl w:val="true"/>
          <w:lang w:bidi="fa-IR"/>
        </w:rPr>
        <w:t>هم اينكه ادبى است دينى كه فرزند از آن استفاده مى برد، و لو در موردى مستجاب نشود، و پدر و مادر از آن بهره مند نگردند، علاوه بر اين، مرحوم طبرسى دعا را مختص به حال بعد از مرگ پدر و مادر دانسته، و حال آنكه آيه شريفه مطلق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رَبُّكُمْ اَعْلَمُ بِما فىنُفُوسِكُمْ اِنْ تَكُونُوا صالِحينَ فَاِنَّهُ كانَ لِلاَْوّبينَ غَفُورا،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متعرض آن حالى است كه احيانا از فرزند حركت ناگوارى سرزده كه پدر و مادر از وى رنجيده و متأذى شده اند، و اگر صريحا اسم فرزند را نياورده و اسم آن عمل را هم نبرده، براى اين بوده است كه بفهماند همانطور كه مرتكب شدن به اين اعمال سزاوار نيست، بيان آن نيز مصلحت نبوده و نبايد بازگو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رَبُّكُمْ اَعْلَمُ بِما فىنُفُوسِكُمْ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پروردگار شما از خود شما بهتر مى داند كه چه حركتى كرديد و اين مقدمه است براى بعدش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تَكُونُوا 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مجموعا معنايش اين مى شود كه اگر شما صالح باشيد و خداوند هم اين صلاح را در نفوس و ارواح شما ببيند، او نسبت به توبه كاران آمرزنده است</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Heading2"/>
        <w:numPr>
          <w:ilvl w:val="1"/>
          <w:numId w:val="1"/>
        </w:numPr>
        <w:rPr/>
      </w:pPr>
      <w:bookmarkStart w:id="824" w:name="__RefHeading___Toc17122137_1280447820"/>
      <w:bookmarkStart w:id="825" w:name="_Toc287"/>
      <w:bookmarkEnd w:id="824"/>
      <w:r>
        <w:rPr>
          <w:rtl w:val="true"/>
        </w:rPr>
        <w:t>نيكى در حق والدين</w:t>
      </w:r>
      <w:bookmarkEnd w:id="8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وَصَّيْنَا الاِْنْسانَ بِوالِدَيْهِ اِحْسانا حَمَلَتْهُ اُمُّهُ كُرْها وَ وَضَعَتْهُ كُرْها وَ حَمْلُهُ وَ فِصالُهُ ثَلاثُونَ شَهْرا حَتّى اِذا بَلَغَ اَشُدَّهُ وَ بَلَغَ اَرْبَعينَ سَنَةً قالَ رَبِّ اَوْزِعْنى اَنْ اَشْكُرَ نِعْمَتَكَ الَّتى اَنْعَمْتَ عَلَىَّ وَ عَلى والِدَىَّ وَ اَنْ اَعْمَلَ صالِحا تَرْضيهُ وَ اَصْلِحْ لى فى ذُرِّيَّتى اِنّى تُبْتُ اِلَيْكَ وَ اِنّى مِنَ الْمُسْلِمينَ،</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انسان سفارش پدر و مادرش را كرديم كه به ايشان احسان كند احسانى مخصوص به آنان، مادرش او را به حملى ناراحت كننده حمل كرد و به وضعى ناراحت كننده بزاييد و حمل او تا روزى كه از شيرش مى گيرد سى ماه است و تا هنگامى كه به حد بلوغ و رشد عقلى برسد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همچنان پدر و مادر مراقبش هستند تا به حد چهل سالگى برسد، آن وقت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نصيبم كن كه شكر آن نعمت هايى كه به من و پدر و مادرم انعام فرمودى به جاى آرم و اعمال صالح كه مايه خشنودى تو باشد انجام دهم، پروردگارا ذريه مرا هم برايم اصلاح فرما، پروردگارا من امروز به درگاهت توبه مى آورم و از تسليم شدگانت هستم</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احسان به والدين از احكام عمومى خداست كه همانطور كه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تَعالَوْا اَتْلُ ما حَرَّمَ رَبُّكُمْ عَلَيْكُمْ اَلاّ تُشْرِكُوا بِهِ شَيْئا وَ بِالْوالِدَيْنِ اِحْسانا،</w:t>
      </w:r>
      <w:r>
        <w:rPr>
          <w:rFonts w:eastAsia="IRNazanin" w:cs="IRNazanin"/>
          <w:color w:val="111111"/>
          <w:sz w:val="28"/>
          <w:szCs w:val="28"/>
          <w:rtl w:val="true"/>
          <w:lang w:bidi="fa-IR"/>
        </w:rPr>
        <w:t>»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در همه شرايع تشريع شده، و به همين جهت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وَصَّيْنَا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سفارش را عموميت داد به هر انسانى، نه تنها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دنبال اين سفارش اشاره كرد به ناراحتى هايى كه مادر انسان در دوران حاملگى، وضع حمل و شيردادن تحمل مى كند تا اشاره كرده باشد به ملاك حكم، و عواطف و غريزه رحمت و رأفت انسان را برانگيزند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اِذا بَلَغَ اَشُدَّهُ وَ بَلَغَ اَرْبَعينَ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اشد به معناى رسيدن به زمانى از عمر است كه در آن زمان قواى آدمى محكم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چهل سال عادتا ملازم با رسيدن به كمال عقل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 اَوْزِعْنى اَنْ اَشْكُرَ نِعْمَتَكَ الَّتى اَنْعَمْتَ عَلَىَّ وَ عَلى والِدَىَّ وَ اَنْ اَعْمَلَ صالِحا تَرْضيهُ،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اَوْزِعْنى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الهام را مى دهد، و اين الهام، الهام آن امورى نيست كه اگر خدا عنايت نكند آدمى به حسب طبع خود علم به آنها پيدا نمى كند،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نَفْسٍ وَ ما سَوّيها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فَاَلْهَمَها فُجُورَها وَ تَقْويها،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خبر مى دهد، بلكه الهام عملى و به معناى وادار كردن، و دعوت باطنى به عمل خير و شكر نعمت و بالاخره عمل 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در اين آيه آن نعمتى را كه سائل درخواست كرده نام نبرده، تا هم نعمت هاى ظاهرى چون حيات، رزق، شعور و اراده را، و هم نعمت هاى باطنى چون ايمان به خدا، اسلام، خشوع، توكل بر خدا و تفويض به خدا را شامل شود</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اَوْزِعْنى اَنْ اَشْكُرَ نِعْمَتَكَ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اين است كه نعمت ثناء بر او را ارزانيش بدارد تا با اظهار قولى و عملى نعمت او را اظهار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قولى كه روشن </w:t>
      </w:r>
    </w:p>
    <w:p>
      <w:pPr>
        <w:pStyle w:val="BookText"/>
        <w:rPr/>
      </w:pPr>
      <w:r>
        <w:rPr>
          <w:rFonts w:ascii="IRNazanin" w:hAnsi="IRNazanin" w:eastAsia="IRNazanin"/>
          <w:color w:val="111111"/>
          <w:sz w:val="28"/>
          <w:sz w:val="28"/>
          <w:szCs w:val="28"/>
          <w:rtl w:val="true"/>
          <w:lang w:bidi="fa-IR"/>
        </w:rPr>
        <w:t>است، و اما عملى به اين كه نعمت هاى خدا را طورى استعمال كند كه همه بفهمند نعمت وى از خداى سبحان است و خدا آن را به وى داده، و از ناحيه خود او نيست، و لازمه اين گونه استعمال اين است كه عبوديت و مملوكيت اين انسان در گفتار و كردارش هويدا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كلمه نعمت را با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الَّتى اَنْعَمْتَ عَلَىَّ وَ عَلى والِدَىَّ،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كرده مى فهماند كه شكر مذكور هم از طرف خود سائل است، و هم از طرف پدر و مادرش، و در حقيقت فرزند بعد از درگذشت پدر و مادرش زبان ذكرگويى براى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اَعْمَلَ صالِحا تَرْضيهُ،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نعمت چيزى است كه ظاهر اعمال انسان را زينت مى دهد، و صلاحيت پذيرفتن خداى تعالى زيورى است كه باطن اعمال را مى آرايد، و آن را خالص براى خدا مى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اَصْلِحْ لى فى ذُرِّيَّتى،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در ذريه به اين معنا است كه صلاح را در ايشان ايجاد كند و چون اين ايجاد از ناحيه خداست، معنايش اين مى شود كه ذريه را موفق به عمل صالح سازد، و اين اعمال صالح كار دلهايشان را به صلاح بكشاند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گفت ذريه ام را براى من اصلاح كن براى اين است كه بفهماند اصلاحى درخواست مى كند كه خود او از اصلاح آنان بهره مند شود، يعنى ذريه او به وى احسان كنند، همانطور كه او به پدر و مادرش احسان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دعا اين است كه خدا شكر نعمتش و عمل صالح را به وى الهام كند، و او را نيكوكار به پدر و مادرش سازد، و ذريه اش را براى او چنان كند كه او را براى پدر و مادرش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شكر نعمت خدا به معناى حقيقيش اين است كه بنده خدا خالص براى خدا باشد، پس برگشت معناى دعا به درخواست خلوص نيت و صلاح عمل است</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تُبْتُ اِلَيْكَ وَ اِنّى مِنَ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 به سوى تو برگشتم و از كسانى هستم كه امور را تسليم تو نمودند، به طورى كه تو هيچ اراده اى نكردى مگر آنكه آنان نيز همان را خواستند، بلكه جز آنچه تو مى خواهى نمى خواهند</w:t>
      </w:r>
      <w:r>
        <w:rPr>
          <w:rFonts w:eastAsia="IRNazanin" w:cs="IRNazanin"/>
          <w:color w:val="111111"/>
          <w:sz w:val="28"/>
          <w:szCs w:val="28"/>
          <w:rtl w:val="true"/>
          <w:lang w:bidi="fa-IR"/>
        </w:rPr>
        <w:t xml:space="preserve">. </w:t>
      </w:r>
      <w:bookmarkStart w:id="826" w:name="pg19461_211280"/>
    </w:p>
    <w:p>
      <w:pPr>
        <w:pStyle w:val="BookText"/>
        <w:rPr/>
      </w:pPr>
      <w:bookmarkEnd w:id="826"/>
      <w:r>
        <w:rPr>
          <w:rFonts w:ascii="IRNazanin" w:hAnsi="IRNazanin" w:eastAsia="IRNazanin"/>
          <w:color w:val="111111"/>
          <w:sz w:val="28"/>
          <w:sz w:val="28"/>
          <w:szCs w:val="28"/>
          <w:rtl w:val="true"/>
          <w:lang w:bidi="fa-IR"/>
        </w:rPr>
        <w:t>اين جمله در مقام بيان علت مطالبى است كه در دعا بوده، و اين آيه از آنجا كه دعا را نقل مى كند، و آن را رد ننموده، بلكه با وعده قبولى آن را تأييد مى كند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اُولئِكَ الَّذينَ نَتَقَبَّلُ عَنْهُمْ،</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را روشن مى سازد كه وقتى توبه و تسليم خدا شدن در كسى جمع شد، دنبالش خداوند آنچه را كه باعث خلوص وى مى شود به دل او الهام مى كند، و در نتيجه هم ذاتا از مخلَصين مى شود، و هم عملاً از مخلِصين</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Heading2"/>
        <w:numPr>
          <w:ilvl w:val="1"/>
          <w:numId w:val="1"/>
        </w:numPr>
        <w:rPr/>
      </w:pPr>
      <w:bookmarkStart w:id="827" w:name="__RefHeading___Toc17122139_1280447820"/>
      <w:bookmarkStart w:id="828" w:name="_Toc288"/>
      <w:bookmarkEnd w:id="827"/>
      <w:r>
        <w:rPr>
          <w:rtl w:val="true"/>
        </w:rPr>
        <w:t>تفاوت رابطه شخصى و رابطه دينى فرزند با والدين</w:t>
      </w:r>
      <w:bookmarkEnd w:id="8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وَصَّيْنَا الاِْنْسانَ بِوالِدَيْهِ حُسْنا وَ اِنْ جاهَداكَ لِتُشْرِكَ بى ما لَيْسَ لَكَ بِهِ عِلْمٌ فَلا تُطِعْهُما اِلَىَّ مَرْجِعُكُمْ فَاُنَبِّئُكُمْ بِما كُنْتُمْ تَعْمَلُونَ،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به انسان درباره پدر و مادرش سفارش به احسان كرده ايم، و در عين حال گفته ايم اگر به تو اصرار ورزيدند كه چيزى را كه بدان علم ندارى شريك من سازى اطاعتشان مكن، برگشت شما فرزندان و پدر و مادرتان به سوى من است آن وقت به آنچه مى كرديد آگاهتان مى كنم</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صدر آيه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دستور داديم به اينكه به پدر و مادر احسان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جاهَداكَ لِتُشْرِكَ 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تتمه همان توصيه است، كه آن را به انسان خطاب كرده، و انسان را نهى كرده از اينكه پدر و مادر را در شرك اطاعت كند، چون توصيه قبلى در معناى امر است و ممكن است كسى خيال كند اينكه دستور داده اند پدر و مادر را اطاعت كنند، اين اطاعت در صورتى هم كه پدر و مادر فرزند را دعوت به شرك كردند واجب است، لذا دنبالش از اين گونه اطاعت نهى كرده، و فرموده اگر اصرار كردند كه شرك بورزى اطاعتشان مكن</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برگشت معناى جمله به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انسان را نهى كرديم از شرك هرچند كه شرك ورزيدنش اطاعت پدر و مادرش باشد، و در اين دستور خود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هيچ نقطه ابهامى باقى نگذاشتيم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لَيْسَ لَكَ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علت نهى از اطاعت، و حاصل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گفتيم پدر و مادر را در شرك به خدا اطاعت مكن، براى اين است كه اگر پدر و مادرى فرزند خود را دعوت كنند به اينكه نسبت به خدا شرك بورزد، در حقيقت دعوت كرده اند به جهل و نادانى و افتراء به خدا، و خدا همواره از پيروى غيرعلم نهى كرده، از آن جمله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تَقْفُ ما لَيْسَ لَكَ بِه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كه بدان علم ندارى پيروى مكن</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انسان ها در خصوص پدر و مادرشان عهد خوبى كرديم، و دستورشان داديم كه به پدر و مادر احسان كنند، و اگر كوشش كردند كه به من شرك بورزيد، اطاعتشان مكنيد، براى اينكه اين اطاعت پيروى چيزى است كه علمى بدان نداريد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شريفه توبيخ كنايه اى است به بعضى از كسانى كه ايمان به خدا آورده و سپس به اصرار پدر و مادر از ايمان خود برگشته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امَنُوا وَ عَمِلُوا الصّالِحاتِ لَنُدْخِلَنَّهُمْ فِى الصّالِحينَ،</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خواهد به كسانى كه گرفتار پدر و مادر مشركند و آن پدر و مادر اصرار مى ورزند كه ايشان را به سوى شرك بكشانند، و ايشان زير بار نرفته، به حكم اجبار ترك پدر و مادر را گفته اند، تسليت گفته، با وعده اى جميل دلخوش سازد</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 و مادر او را به سوى شرك خواندند، و او به حكم خدا نافرمانيشان كرده، و ناچار از ايشان كناره گيرى كرد، و پدر و مادر را به خاطر خدا از دست داد، مسؤوليتى از اين بابت ندارد، و ما در برابر پدر و مادرى كه از دست داده بهتر از آن دو به او مى دهيم، و به پاداش ايمان و عمل صالحش او را در زمره صالحان درمى آوريم، به همان صالحان كه نزد ما در بهشت متنعم هستند، و اين معنا را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اَيَّتُهَا النَّفْسُ الْمُطْمَئِنَّةُ، اِرْجِعى اِلى رَبِّكِ راضِيَةً مَرْضِيَّةً، فَادْخُلى فى عِبادى، وَ ادْخُلى جَنَّتى،</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افاده مى كند</w:t>
      </w:r>
      <w:r>
        <w:rPr>
          <w:rFonts w:eastAsia="IRNazanin" w:cs="IRNazanin"/>
          <w:color w:val="111111"/>
          <w:sz w:val="28"/>
          <w:szCs w:val="28"/>
          <w:rtl w:val="true"/>
          <w:lang w:bidi="fa-IR"/>
        </w:rPr>
        <w:t xml:space="preserve">. </w:t>
      </w:r>
      <w:bookmarkStart w:id="829" w:name="pg19461_211282"/>
    </w:p>
    <w:p>
      <w:pPr>
        <w:pStyle w:val="Heading2"/>
        <w:numPr>
          <w:ilvl w:val="1"/>
          <w:numId w:val="1"/>
        </w:numPr>
        <w:rPr/>
      </w:pPr>
      <w:bookmarkStart w:id="830" w:name="__RefHeading___Toc17122141_1280447820"/>
      <w:bookmarkStart w:id="831" w:name="_Toc289"/>
      <w:bookmarkEnd w:id="829"/>
      <w:bookmarkEnd w:id="830"/>
      <w:r>
        <w:rPr>
          <w:rtl w:val="true"/>
        </w:rPr>
        <w:t>تأمين زندگى اخروى صالح براى خانواده</w:t>
      </w:r>
      <w:bookmarkEnd w:id="8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الَّذينَ امَنُوا قُوا اَنْفُسَكُمْ وَ اَهْليكُمْ نارا وَقُودُهَا النّاسُ وَ الْحِجارَةُ عَلَيْها مَلائِكَةٌ غِلاظٌ شِدادٌ لا يَعْصُونَ اللّهَ ما اَمَرَهُمْ وَ يَفْعَلُونَ ما يُؤْمَروُنَ،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اهل خود را از آتشى كه آتش گيرانه اش مردم و سنگ است حفظ كنيد، آتشى كه فرشتگان غلاظ و شداد موكل برآنند فرشتگانى كه هرگز خدا را در آنچه دستورشان مى دهد نافرمانى ننموده بلكه هر چه مى گويد عمل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تعالى در اين آيه خطاب را متوجه عموم مؤمنين مى كند، كه خود و اهل بيت خود را ادب كنيد، و از آتشى كه آتش گيرانه اش خود دوزخيانند حفظ نماييد، و مى فهماند كه همين اعمال بد خود شما است كه در آن جهان برمى گردد، و آتشى شده به جان خودتان مى افتد، آتشى كه به هيچ وجه خلاصى و مفرى ازآن نيست</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p>
    <w:p>
      <w:pPr>
        <w:pStyle w:val="Heading2"/>
        <w:numPr>
          <w:ilvl w:val="1"/>
          <w:numId w:val="1"/>
        </w:numPr>
        <w:rPr/>
      </w:pPr>
      <w:bookmarkStart w:id="832" w:name="__RefHeading___Toc17122143_1280447820"/>
      <w:bookmarkStart w:id="833" w:name="_Toc290"/>
      <w:bookmarkEnd w:id="832"/>
      <w:r>
        <w:rPr>
          <w:rtl w:val="true"/>
        </w:rPr>
        <w:t>هويت زن در اسلام</w:t>
      </w:r>
      <w:bookmarkEnd w:id="833"/>
    </w:p>
    <w:p>
      <w:pPr>
        <w:pStyle w:val="BookText"/>
        <w:rPr/>
      </w:pPr>
      <w:r>
        <w:rPr>
          <w:rFonts w:ascii="IRNazanin" w:hAnsi="IRNazanin" w:eastAsia="IRNazanin"/>
          <w:color w:val="111111"/>
          <w:sz w:val="28"/>
          <w:sz w:val="28"/>
          <w:szCs w:val="28"/>
          <w:rtl w:val="true"/>
          <w:lang w:bidi="fa-IR"/>
        </w:rPr>
        <w:t>اسلام بيان مى كند كه زن نيز مانند مرد انسان است، و هر انسانى چه مرد و چه زن فردى است از انسان كه در ماده و عنصر پيدايش او دو نفر انسان نر و ماده شركت و دخالت داشته اند، و هيچ يك از اين دو نفر بر ديگرى برترى ندارد مگر به تقوا، هم چنان كه كتاب آسمانى خود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يااَيُّهَاالنّاسُ اِنّاخَلَقْناكُمْ مِنْ ذَكَرٍ وَ اُنْثى وَجَعَلْناكُمْ شُعُوبا وَ قَبائِلَ لِتَعارَفُوا اِنَّ اَكْرَمَكُمْ عِنْدَاللّهِ اَتْقيكُمْ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بطورى كه ملاحظه مى كنيد قرآن كريم هر انسانى را موجودى گرفته شده و تأليف يافته از دو نفر انسان نر و ماده مى داند، كه هر دو بطور متساوى ماده وجود و تكون او هستند و انسان پديد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مرد باشد و چه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ماده اى است كه از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دو فرد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در معرفى زن مانند آن شاعر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امهات الناس اوعية، و مانند آن ديگرى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بَنُونا بَنُوا اَبْناءِنا وَ بَناتُنا بَنُوهُنَّ اَبْناءُ الرِّجالِ الاَْباعِدِ،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هر فرد از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دختر و چه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مخلوقى تأليف يافته از زن و مرد معرفى كرد، در نتيجه تمامى افراد بشر امثال يكديگرند، و بيانى تمام تر و رساتر از اين بيان نيست، و بعد از بيان اين عدم تفاوت، تنها ملاك برترى را تقوا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جاى ديگر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لا اُضيعُ عَمَلَ عامِلٍ مِنْكُمْ مِنْ ذَكَرٍ اَوْ اُنْثى بَعْضُكُمْ مِنْ بَعْضٍ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آيه تصريح فرموده كه كوشش و عمل هيچكس نزد خدا ضايع نمى شود، و اين معنا را تعليل كرده به اينكه چون بعضى از بعض ديگر هستيد، و صريحا نتيجه آيه قبلى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خَلَقْناكُمْ مِنْ ذَكَرٍ وَ اُنْثى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مى كند، و آن اين است كه مرد و زن هر دو از يك نوع هستند و هيچ فرقى در اصل خلقت و بنياد وجود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همين معنا را هم توضيح مى دهد به اينكه عمل هيچ يك از اين دو صنف نزد خدا ضايع و باطل نمى شود، و عمل كسى به ديگرى عايد نمى گردد مگر اينكه خود شخص عمل خود را باطل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بانگ بلند اعلام مى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بِما كَسَبَتْ رَهينَةٌ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مثل مردم قبل از اسلام كه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زنان به عهده خود آنان و عمل نيكشان و منافع وجودشان مال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انشاءاللّه به زودى توضيح بيشترى در اين باره خواهيم داد</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وقتى به حكم اين آيات، عمل هريك از دو جنس مرد و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خوبش و چه بدش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حساب خود او نوشته مى شود، و هيچ مزيتى جز با تقوا براى كسى نيست، و با در نظر داشتن اينكه يكى از مراحل تقوا، اخلاق فاضله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ايمان با درجات مختلفش و چون عمل نافع و عقل محكم و پخته و اخلاق خوب و صبر و 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p>
    <w:p>
      <w:pPr>
        <w:pStyle w:val="BookText"/>
        <w:rPr/>
      </w:pPr>
      <w:r>
        <w:rPr>
          <w:rFonts w:ascii="IRNazanin" w:hAnsi="IRNazanin" w:eastAsia="IRNazanin"/>
          <w:color w:val="111111"/>
          <w:sz w:val="28"/>
          <w:sz w:val="28"/>
          <w:szCs w:val="28"/>
          <w:rtl w:val="true"/>
          <w:lang w:bidi="fa-IR"/>
        </w:rPr>
        <w:t>پس يك زن كه درجه اى از درجات بالاى ايمان را دارد، و يا سرشار از علم است، و يا عقلى پخته و وزين دارد، و يا سهم بيشترى از فضائل اخلاقى را دارا مى باشد، چنين زنى در اسلام ذاتا گرامى تر و از حيث درجه بلندتر از مردى است كه هم طراز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مرد هركه مى خواهد باشد، پس هيچ كرامت و مزيتى نيست، مگر تنها به تقوا و فضيلت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معناى آيه قبلى بلكه روشن تر از آن آيه زير است، كه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ذَكَرٍ اَوْ اُنْثى وَ هُوَ مُؤْمِنٌ فَلَنُحْيِيَنَّهُ حَيوةً طَيِّبَةً وَ لَنَجْزِيَنَّهُمْ اَجْرَهُمْ بِاَحْسَنِ ما كانُوا يَعْمَلوُنَ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نيز آيه زير است كه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عَمِلَ صالِحا مِنْ ذَكَرٍ اَوْ اُنْثى وَ هُوَ مُؤْمِنٌ فَاُولئِكَ يَدْخُلُونَ الْجَنَّةَ يُرْزَقُونَ فيها بِغَيْرِ حِسابٍ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آيه زير است كه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يَعْمَلْ مِنَ الصّالِحاتِ مِنْ ذَكَرٍ اَوْ اُنْثى وَ هُوَ مُؤْمِنٌ فَاُولآئِكَ يَدْخُلُونَ الْجَنَّةَ وَ لا يُظْلَمُونَ نَقيرا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آيات كه صريحا تساوى بين زن و مرد را اعلام مى كند، آيات ديگرى هست كه صريحا بى اعتنائى به امر زنان را نكوهش نموده، از آن جمله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بُشِّرَ اَحَدُهُمْ بِالاُْنْثى ظَلَّ وَجْهُهُ مُسْوَدّا وَ هُوَ كَظيمٌ ، يَتَوارى مِنَ الْقَوْمِ مِنْ سُوءِ ما بُشِّرَ بِه اَيُمْسِكُهُ عَلى هُونٍ اَمْ يَدُسُّهُ فِى التُّرابِ اَلا ساءَ ما يَحْكُمُونَ،</w:t>
      </w: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مى فرمايد خود را از شرمسارى از مردم پنهان مى كند، براى اين است كه ولادت دختر را براى پدر ننگ مى دانستند، و منشأ عمده اين طرز تفكر اين بود كه مردان در چنين مواقعى تصور مى كردند كه اين دختر به زودى بزرگ خواهد شد، و ملعبه و بازيچه جوانان قرار خواهد گرفت، و اين خود نوعى غلبه مرد بر زن است، آن هم در يك امر جنسى كه به زبان آوردن آن مستهجن و زشت است، در نتيجه ننگ زبان زد شدنش به ريش پدر و خاندان او مى چسبد</w:t>
      </w:r>
      <w:r>
        <w:rPr>
          <w:rFonts w:eastAsia="IRNazanin" w:cs="IRNazanin"/>
          <w:color w:val="111111"/>
          <w:sz w:val="28"/>
          <w:szCs w:val="28"/>
          <w:rtl w:val="true"/>
          <w:lang w:bidi="fa-IR"/>
        </w:rPr>
        <w:t xml:space="preserve">. </w:t>
      </w:r>
      <w:bookmarkStart w:id="834" w:name="pg19461_211285"/>
    </w:p>
    <w:p>
      <w:pPr>
        <w:pStyle w:val="BookText"/>
        <w:rPr/>
      </w:pPr>
      <w:bookmarkEnd w:id="834"/>
      <w:r>
        <w:rPr>
          <w:rFonts w:ascii="IRNazanin" w:hAnsi="IRNazanin" w:eastAsia="IRNazanin"/>
          <w:color w:val="111111"/>
          <w:sz w:val="28"/>
          <w:sz w:val="28"/>
          <w:szCs w:val="28"/>
          <w:rtl w:val="true"/>
          <w:lang w:bidi="fa-IR"/>
        </w:rPr>
        <w:t>همين طرز تفكر، عرب جاهليت را واداشت تا دختران بى گناه خود را زنده زنده دفن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ديگر قضيه را كه علت اولى اين انحراف فكرى بود در گذشته خوانديد و خداى تعالى در نكوهش از اين عمل نكوهيده، تأكيد كرده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الْمَوْءوُدَةُ سُئِلَتْ؟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تكوير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بقاياى اينگونه خرافات بعد از ظهور اسلام نيز در بين مسلمانان ماند و نسل به نسل از يكديگر ارث بردند، و تاكنون نتوانسته اند لكه ننگ اين خرافات را از صفحه دل بشويند، به شهادت اينكه مى بينيم اگر زن و مردى با يكديگر زنا كنند، ننگ زنا در دامن زن تا ابد مى ماند، هرچند كه توبه هم كرده باشد، ولى دامن مرد ننگين نمى شود، هرچند كه توبه هم نكرده باشد، با اينكه اسلام اين عمل نكوهيده را هم براى زن ننگ مى داند، و هم براى مرد، هم او را مستحق حد و عقوبت مى داند و هم اين را، هم به او صد تازيانه مى زند و هم به اين</w:t>
      </w:r>
      <w:r>
        <w:rPr>
          <w:rFonts w:eastAsia="IRNazanin" w:cs="IRNazanin"/>
          <w:color w:val="111111"/>
          <w:sz w:val="28"/>
          <w:szCs w:val="28"/>
          <w:rtl w:val="true"/>
          <w:lang w:bidi="fa-IR"/>
        </w:rPr>
        <w:t>.</w:t>
      </w:r>
    </w:p>
    <w:p>
      <w:pPr>
        <w:pStyle w:val="Heading2"/>
        <w:numPr>
          <w:ilvl w:val="1"/>
          <w:numId w:val="1"/>
        </w:numPr>
        <w:rPr/>
      </w:pPr>
      <w:bookmarkStart w:id="835" w:name="__RefHeading___Toc17122145_1280447820"/>
      <w:bookmarkStart w:id="836" w:name="_Toc291"/>
      <w:bookmarkEnd w:id="835"/>
      <w:r>
        <w:rPr>
          <w:rtl w:val="true"/>
        </w:rPr>
        <w:t>زن و موقعيت اجتماعى آن در اسلام</w:t>
      </w:r>
      <w:bookmarkEnd w:id="836"/>
    </w:p>
    <w:p>
      <w:pPr>
        <w:pStyle w:val="BookText"/>
        <w:rPr/>
      </w:pPr>
      <w:r>
        <w:rPr>
          <w:rFonts w:ascii="IRNazanin" w:hAnsi="IRNazanin" w:eastAsia="IRNazanin"/>
          <w:color w:val="111111"/>
          <w:sz w:val="28"/>
          <w:sz w:val="28"/>
          <w:szCs w:val="28"/>
          <w:rtl w:val="true"/>
          <w:lang w:bidi="fa-IR"/>
        </w:rPr>
        <w:t>اسلام بين زن و مرد از نظر تدبير شؤون اجتماع و دخالت اراده و عمل آن دو در اين تدبير، تساوى برقرار كرده، علتش هم اين است كه همانطور كه مرد مى خواهد بخورد و بنوشد و بپوشد، و ساير حوائجى كه در زنده ماندن خود به آنها محتاج است به دست آورد، زن نيز همينطور است، و لذا قرآن كريم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بَعْضُكُمْ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 كه مرد مى تواند خودش در سرنوشت خويش تصميم بگيرد و خودش مستقلاً عمل كند و نتيجه عمل خود را مالك شود، همچنين زن چنين حقى را دارد بدون هيچ تفاوت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لَهاماكَسَبَتْ وَ عَلَيْها مَااكْتَسَبَتْ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زن و مرد در آنچه كه اسلام آن را حق مى داند برابرند، و به حكم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يُحِقُ الْحَقَّ</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چيزى كه هست خداى تعالى در آفرينش زن دو خصلت قرار داده كه به آن دو خصلت، زن از مرد امتياز پيدا مى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در مثل به منزله كشتزارى براى تكون و پيدايش نوع بشر قرار داده، تا نوع بشر در داخل اين صدف تكون يافته و نمو كند، تا به حد ولادت برسد، پس بقاى نوع بشر بستگى به وجود زن دارد، و به همين جهت كه او كشتزار است مانند كشتزارهاى ديگر احكامى مخصوص به خود دارد و با همان احكام از مرد ممتاز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بايد اين موجود، جنس مخالف خود يعنى مرد را مجذوب خود كند، و مرد براى اينكه نسل بشر باقى بماند به طرف او و ازدواج با او و تحمل مشقت هاى خانه و خانواده جذب شود، خداوند در آفرينش، خلقت زن را لطيف قرار داد، و براى اينكه زن مشقت بچه دارى و رنج اداره منزل را تحمل كند، شعور و احساس او را لطيف و رقيق كرد، و همين دو خصوصيت، كه يكى در جسم او است و ديگرى در روح او، تأثيرى در وظايف اجتماعى محول به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مقام و موقعيت اجتماعى زن، و با اين بيان موقعيت اجتماعى مرد نيز معلوم مى شود و نيز پيچيدگى و اشكالى كه در احكام مشترك بين آن دو و احكام مخصوص به هر يك از آن دو، در اسلام هست حل مى گردد، همچنانكه قرآن كريم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لاتَتَمَنَّوْا ما فَضَّلَ اللّهُ بِهِ بَعْضَكُمْ عَلىبَعْضٍ لِلرِّجالِ نَصيبٌ مِمَّا اكْتَسَبُوا وَ لِلنِّسآءِ نَصيبٌ مِمَّااكْتَسَبْنَ وَاسْئَلُوا اللّهَ مِنْ فَضْلِهآِ اِنَّ اللّهَ كانَ بِكُلِّ شَىْ ءٍ عَليما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منظورش از اين گفتار آن است كه اعمالى كه هريك از زن و مرد به اجتماع خود هديه مى دهد باعث آن مى شود كه به فضلى از خدا اختصاص يابد، بعضى از فضل هاى خداى تعالى فضل اختصاصى به يكى از اين دو طايفه است، بعضى مختص به مردان و بعضى ديگر مختص به زنان است</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مرد را از اين نظر بر زن فضيلت و برترى داده كه سهم ارث او دو برابر زن است، و زن را از اين نظر بر مرد فضيلت داده كه خرج خانه را از گردن زن ساقط كرده است، پس نه مرد بايد آرزو كند كه اى كاش خرج خانه به عهده ام نبود، و نه زن آرزو </w:t>
      </w:r>
      <w:bookmarkStart w:id="837" w:name="pg19461_211287"/>
    </w:p>
    <w:p>
      <w:pPr>
        <w:pStyle w:val="BookText"/>
        <w:rPr/>
      </w:pPr>
      <w:bookmarkEnd w:id="837"/>
      <w:r>
        <w:rPr>
          <w:rFonts w:ascii="IRNazanin" w:hAnsi="IRNazanin" w:eastAsia="IRNazanin"/>
          <w:color w:val="111111"/>
          <w:sz w:val="28"/>
          <w:sz w:val="28"/>
          <w:szCs w:val="28"/>
          <w:rtl w:val="true"/>
          <w:lang w:bidi="fa-IR"/>
        </w:rPr>
        <w:t xml:space="preserve">كند كه اى كاش سهم ارث من برابر برادرم بود، بعضى ديگر برترى را مربوط به عمل عامل كرده، نه اختصاص به زن دارد و نه به مرد، بلكه هر كس فلان قسم اعمال را كرد، به آن فضيلت ها مى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مرد و چه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نكرد نمى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چه مرد و چه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نمى تواند آرزو كند كه اى كاش من هم فلان برترى را مى داشتم، مانند فضيلت ايمان و علم و عقل و سائر فضائلى كه دين آن را فضيلت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قسم فضيلت فضلى است از خدا كه به هركس بخواهد مى دهد، و لذا در آخر آيه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وَاسْئَلُوااللّهَ مِنْ فَضْلِهآِ،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آنچه ذكر كرديم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اَلرِّجالُ قَوّامُونَ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آن بيانى كه گذشت</w:t>
      </w:r>
      <w:r>
        <w:rPr>
          <w:rFonts w:eastAsia="IRNazanin" w:cs="IRNazanin"/>
          <w:color w:val="111111"/>
          <w:sz w:val="28"/>
          <w:szCs w:val="28"/>
          <w:rtl w:val="true"/>
          <w:lang w:bidi="fa-IR"/>
        </w:rPr>
        <w:t>.</w:t>
      </w:r>
    </w:p>
    <w:p>
      <w:pPr>
        <w:pStyle w:val="Heading2"/>
        <w:numPr>
          <w:ilvl w:val="1"/>
          <w:numId w:val="1"/>
        </w:numPr>
        <w:rPr/>
      </w:pPr>
      <w:bookmarkStart w:id="838" w:name="__RefHeading___Toc17122147_1280447820"/>
      <w:bookmarkStart w:id="839" w:name="_Toc292"/>
      <w:bookmarkEnd w:id="838"/>
      <w:r>
        <w:rPr>
          <w:rtl w:val="true"/>
        </w:rPr>
        <w:t>احكام مشترك و اختصاصى بين زن و مرد</w:t>
      </w:r>
      <w:bookmarkEnd w:id="839"/>
    </w:p>
    <w:p>
      <w:pPr>
        <w:pStyle w:val="BookText"/>
        <w:rPr/>
      </w:pPr>
      <w:r>
        <w:rPr>
          <w:rFonts w:ascii="IRNazanin" w:hAnsi="IRNazanin" w:eastAsia="IRNazanin"/>
          <w:color w:val="111111"/>
          <w:sz w:val="28"/>
          <w:sz w:val="28"/>
          <w:szCs w:val="28"/>
          <w:rtl w:val="true"/>
          <w:lang w:bidi="fa-IR"/>
        </w:rPr>
        <w:t xml:space="preserve">در اسلام زن در تمامى احكام عبادى و حقوق اجتماعى شريك مرد است، او نيز مانندمردان مى تواند مستقل باشد و هيچ فرقى با مردان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ارث و نه در كسب و انجام معاملات و نه در تعليم و تعلم، و نه در به دست آوردن حقى كه از او سلب شده و نه در دفاع از حق خود و نه در احكامى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تنها در مواردى كه طبيعت خود زن اقتضا دارد كه با مرد فرق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عمده آن موارد مسأله عهده دارى حكومت و قضا و جهاد و حمله بر دشمن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از صرف حضور در جهاد و كمك كردن به مردان در امورى چون مداواى آسيب ديدگان محروم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مسأله ارث است كه نصف سهم مردان ارث مى برد، و يكى ديگر حجاب و پوشاندن مواضع زينت بدن خويش است، و يكى اطاعت كردن از شوهر در هر خواسته اى است كه مربوط به تمتع و بهره بردن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مقابل، اين محروميت ها را از اين راه تلافى كرد كه نفقه را يعنى هزينه زندگى را به گردن پدر و يا شوهرش انداخته، و بر شوهر واجب كرده كه نهايت درجه توانائى خود را در حمايت از همسرش به كار ببرد، و حق تربيت فرزند و پرستارى او را نيز به زن داده است</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 تسهيلات را هم براى او فراهم كرده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 و ناموسش و حتى آبرويش را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اينكه دنبال سرش حرف بزنند،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حمايت قرار داده، و در ايام عادت حيض و ايام نفاس، عبادت را از او ساقط كرده، و براى او در همه حالات، ارفاق لازم دانسته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همه مطالب گذشته، اين معنا بدست آمد كه زن از جهت كسب علم، بيش از علم به اصول معارف و فروع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احكام عبادات و قوانين جاريه در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وجوبى ديگر ندارد، و از ناحيه عمل هم همان احكامى را دارد كه مردان دارند، به اضافه اينكه اطاعت از شوهرش نيز واجب است، البته نه در هر چيزى كه او بگويد و بخواهد، بلكه تنها در مسأله مربوط به بهره هاى جنسى، و اما تنظيم امور زندگى فردى يعنى رفتن به دنبال كار و كاسبى و صنعت، و نيز در تنظيم امور خانه، و نيز مداخله در مصالح اجتماعى و عمومى، از قبيل دانشگاه رفتن و يا اشتغال به صنايع و حرفه هاى مفيد براى عموم و نافع در اجتماعات، با حفظ حدودى كه برايش معين شده، هيچ يك بر زن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لازمه واجب نبودن اين كارها اين است كه واردشدنش در هريك از رشته هاى علمى و كسبى و تربيتى و امثال آن، فضلى است كه خود نسبت به جامعه اش تفضل كرده، و افتخارى است كه براى خود كسب نموده، و اسلام هم اين تفاخر را در بين زنان جايز دانسته است، برخلاف مردان كه جز در حال جنگ نمى توانند تفاخر كنند، و از آن نهى شده اند</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بود آنچه كه از بيانات گذشته ما به دست مى آمد كه سنت نبوى هم مؤيد آن است، و اگر بحث ما بيش از حوصله اين مقام طول نمى كشيد، نمونه هائى از رفتار رسول خدا صلى الله عليه و آله با همسرش خديجه عليهاالسلام و دخترش فاطمه عليهاالسلام و ساير زنانش و زنان امت خود و آنچه درباره زنان سفارش كرده و نيز شمه اى از طريقه ائمه اهل بيت عليهم السلام و زنانشان مانند زينب دختر على عليه السلام و فاطمه و سكينه دختر حسين عليه السلام و غير ايشان را نقل مى كرديم، و نيز پاره اى از كلماتى كه در مورد سفارش درباره زنان، از ايشان رسيده مى آورديم</w:t>
      </w:r>
      <w:r>
        <w:rPr>
          <w:rFonts w:eastAsia="IRNazanin" w:cs="IRNazanin"/>
          <w:color w:val="111111"/>
          <w:sz w:val="28"/>
          <w:szCs w:val="28"/>
          <w:rtl w:val="true"/>
          <w:lang w:bidi="fa-IR"/>
        </w:rPr>
        <w:t xml:space="preserve">. </w:t>
      </w:r>
      <w:bookmarkStart w:id="840" w:name="pg19461_211289"/>
    </w:p>
    <w:p>
      <w:pPr>
        <w:pStyle w:val="Heading2"/>
        <w:numPr>
          <w:ilvl w:val="1"/>
          <w:numId w:val="1"/>
        </w:numPr>
        <w:rPr/>
      </w:pPr>
      <w:bookmarkStart w:id="841" w:name="__RefHeading___Toc17122149_1280447820"/>
      <w:bookmarkStart w:id="842" w:name="_Toc293"/>
      <w:bookmarkEnd w:id="840"/>
      <w:bookmarkEnd w:id="841"/>
      <w:r>
        <w:rPr>
          <w:rtl w:val="true"/>
        </w:rPr>
        <w:t>زيربناى قوانين اجتماعى اسلام در مورد زن و مرد</w:t>
      </w:r>
      <w:bookmarkEnd w:id="842"/>
    </w:p>
    <w:p>
      <w:pPr>
        <w:pStyle w:val="BookText"/>
        <w:rPr/>
      </w:pPr>
      <w:r>
        <w:rPr>
          <w:rFonts w:ascii="IRNazanin" w:hAnsi="IRNazanin" w:eastAsia="IRNazanin"/>
          <w:color w:val="111111"/>
          <w:sz w:val="28"/>
          <w:sz w:val="28"/>
          <w:szCs w:val="28"/>
          <w:rtl w:val="true"/>
          <w:lang w:bidi="fa-IR"/>
        </w:rPr>
        <w:t>و اما آن اساسى كه اسلام احكام نامبرده را بر آن اساس تشريع كرده، همانا فطرت و آفرينش است، و كيفيت اين پايه گذارى در آنجاكه درباره مقام اجتماعى زن بحث مى كرديم، روشن شد، ولى در اينجا نيز توضيح بيشترى داده و مى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جامعه شناس و اهل بحث، در مباحثى كه ارتباط با جامعه شناسى دارد، جاى هيچ شكى نيست كه وظائف اجتماعى و تكاليف اعتباريى كه منشعب از آن وظائف مى شود، سرانجام بايد منتهى به طبيعت شود، چون اين خصوصيت توان طبيعى انسان بود كه از همان آغاز خلقتش او را به تشكيل اجتماع نوعى هدايت كرد، به شهادت اينكه مى بينيم هيچ زمانى نبوده كه نوع بشر، داراى چنين اجتماعى نوعى نبوده باشد، البته نمى خواهيم بگوئيم اجتماعى كه بشر طبق مقتضاى طبيعتش تشكيل مى داده، همواره سالم هم بوده، نه، ممكن است عواملى آن اجتماع را از مجراى صحت و سلامت به سوى مجراى فساد كشانده باشد، همانطور كه ممكن است عواملى بدن طبيعى و سالم آدمى را از تماميت طبيعى آن خارج نموده و به نقص در خلقت گرفتارش كند، و يا آن را از صحت طبيعى به درآورده و مبتلا به بيمارى و آفتش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اجتماع با تمامى شؤون و جهاتش چه اينكه اجتماعى صالح و فاضل باشد و چه فاسد، بالاخره منتهى به طبيعت مى شود، چيزى كه هست آن اجتماعى كه فاسد شده، در مسير زندگيش به عاملى برخورده است كه فاسدش كرده، و نگذاشته به آثار خوب اجتماع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خلاف اجتماع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يك حقيقت است كه دانشمندان در مباحث اجتماعى خود يا تصريحا و يا بطور كنايه به آن اشاره كرده اند، و قبل از همه آنان كتاب خداى عزوجل با روشن ترين و واضح ترين بيان، به آن اشاره كرده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الَّذى اَعْطى كُلَّ شَىْ ءٍ خَلْقَهُ ثُمَّ هَدى</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اَلَّذى خَلَقَ فَسَوّى، وَ الَّذى قَدَّرَ فَهَدى،</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نَفْسٍ وَ ما سَوّيها، فَاَلْهَمَها فُجُورَها وَ تَقْويها،</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 ديگر كه متعرض مسأله قدر است</w:t>
      </w:r>
      <w:r>
        <w:rPr>
          <w:rFonts w:eastAsia="IRNazanin" w:cs="IRNazanin"/>
          <w:color w:val="111111"/>
          <w:sz w:val="28"/>
          <w:szCs w:val="28"/>
          <w:rtl w:val="true"/>
          <w:lang w:bidi="fa-IR"/>
        </w:rPr>
        <w:t xml:space="preserve">. </w:t>
      </w:r>
      <w:bookmarkStart w:id="843" w:name="pg19461_211290"/>
    </w:p>
    <w:p>
      <w:pPr>
        <w:pStyle w:val="BookText"/>
        <w:rPr/>
      </w:pPr>
      <w:bookmarkEnd w:id="843"/>
      <w:r>
        <w:rPr>
          <w:rFonts w:ascii="IRNazanin" w:hAnsi="IRNazanin" w:eastAsia="IRNazanin"/>
          <w:color w:val="111111"/>
          <w:sz w:val="28"/>
          <w:sz w:val="28"/>
          <w:szCs w:val="28"/>
          <w:rtl w:val="true"/>
          <w:lang w:bidi="fa-IR"/>
        </w:rPr>
        <w:t>پس تمامى موجودات و از آن جمله انسان در وجودش و در زندگيش به سوى آن هدفى كه براى آن آفريده شده، هدايت شده است، و در خلقتش به هر جهاز و ابزارى هم كه در رسيدن به آن هدف به آن جهاز و آلات نيازمند است مجهز گشته و زندگى با قوام و سعادتمندانه اش، آن قسم زندگى اى است كه اعمال حياتى آن منطبق با خلقت و فطرت باشد، و انطباق كامل وتمام داشته باشد و وظائف و تكاليفش در آخر منتهى به طبيعت شود، انتهائى درست و صحيح، و اين همان حقيقتى است كه آيه زير بدان اشاره نموده 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فَاَقِمْ وَجْهَكَ لِلدّينِ حَنيفا فِطْرَتَ اللّهِ الَّتى فَطَرَالنّاسَ عَلَيْها لا تَبْديلَ لِخَلْقِ اللّهِ ذلِكَ الدّينُ الْقَيِّمُ،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سوى دينى بياور كه افراط و تفريطى از هيچ جهت ندارد، دينى كه بر طبق آفرينش تشريع شده، آفرينشى كه انسان هم يك نوع از موجودات آن است، انسانى كه خلقت او و فطرتش تبديل پذير نيست، دين استوار هم، چنين دينى است</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p>
    <w:p>
      <w:pPr>
        <w:pStyle w:val="Heading2"/>
        <w:numPr>
          <w:ilvl w:val="1"/>
          <w:numId w:val="1"/>
        </w:numPr>
        <w:rPr/>
      </w:pPr>
      <w:bookmarkStart w:id="844" w:name="__RefHeading___Toc17122151_1280447820"/>
      <w:bookmarkStart w:id="845" w:name="_Toc294"/>
      <w:bookmarkEnd w:id="844"/>
      <w:r>
        <w:rPr>
          <w:rtl w:val="true"/>
        </w:rPr>
        <w:t>اقتضائات فطرت در تساوى وظائف و حقوق اجتماعى زن و مرد</w:t>
      </w:r>
      <w:bookmarkEnd w:id="845"/>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ببينيم فطرت در وظايف و حقوق اجتماعى بين افراد چه مى گويد، و چه اقتضائى دارد؟ با در نظر داشتن اين معنا كه تمامى افراد انسان داراى فطرت بشرى هستند، مى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فطرت اقتضا دارد اين است كه بايد حقوق و وظائف يعنى گرفتنى ها و دادنى ها بين افراد انسان مساوى باشد، و اجازه نمى دهد يك طائفه از حقوق بيشترى برخوردار و طائفه اى ديگر از حقوق اوليه خود محروم باشد، ليكن مقتضاى اين تساوى در حقوق، كه عدل اجتماعى به آن حكم مى كند، اين نيست كه تمامى مقام هاى اجتماعى متعلق به تمامى افراد جامعه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اصلاً چنين چيزى امكان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ممكن است مثلاً يك بچه، در عين كودكيش و يك مرد سفيه نادان در عين نادانى خود، عهده دار كار كسى شود كه هم در كمال عقل است، و هم تجربه ها در آن كار دارد، و يا مثلاً يك فرد عاجز و ضعيف عهده دار كار كسى شود كه تنها كسى از عهده اش برمى آيد كه قوى و مقتدر باشد، حال اين كار مربوط به هر كسى كه مى خواهد باشد، براى اينكه تساوى بين صالح و غيرصالح، افساد حال هر </w:t>
      </w:r>
      <w:bookmarkStart w:id="846" w:name="pg19461_211291"/>
    </w:p>
    <w:p>
      <w:pPr>
        <w:pStyle w:val="BookText"/>
        <w:rPr/>
      </w:pPr>
      <w:bookmarkEnd w:id="846"/>
      <w:r>
        <w:rPr>
          <w:rFonts w:ascii="Amiri" w:hAnsi="Amiri" w:eastAsia="Amiri" w:cs="Amiri"/>
          <w:color w:val="111111"/>
          <w:sz w:val="28"/>
          <w:sz w:val="28"/>
          <w:szCs w:val="28"/>
          <w:rtl w:val="true"/>
          <w:lang w:bidi="ar-SA"/>
        </w:rPr>
        <w:t>دو است، هم صالح را تباه مى كند و هم غيرصالح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بلكه آنچه عدالت اجتماعى اقتضا دارد و معناى تساوى را تفسير مى كند اين است كه در اجتماع، هر صاحب حقى به حق خود برسد، و هركس به قدر وسعش پيش برود، نه بيش از آن، پس تساوى بين افراد و بين طبقات تنها براى همين است كه هر صاحب حقى، به حق خاص خود برسد، بدون اينكه حقى مزاحم حق ديگرى شود، و يا به انگيزه دشمنى و يا تحكم و زورگوئى يا هر انگيزه ديگر به كلى مهمل و نامعلوم گذاشته شود، و يا صريحا باطل شود، و اين همان است كه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لَهُنَّ مِثْلُ الَّذى عَلَيْهِنَ بِالْمَعْرُوفِ وَ لِلرِّجالِ عَلَيْهِنَّ دَرَجَةٌ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بيانى كه گذشت، به آن اشاره مى كند، چون جمله نامبرده در عين اينكه اختلاف طبيعى بين زنان و مردان را مى پذيرد، به تساوى حقوق آن دو نيز تصريح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مشترك بودن دو طائفه زن و مرد در اصول مواهب وجودى، يعنى در داشتن انديشه و اراده، كه اين دو، خود مولد اختيار است، هستند، اقتضاء مى كند كه زن نيز در آزادى فكر و اراده و در نتيجه در داشتن اختيار، شريك با مرد باشد، همانطور كه مرد در تصرف در جميع شؤون حيات فردى و اجتماعى خود به جز آن مواردى كه ممنوع است، استقلال دارد، زن نيز بايد استقلال داشته باشد، اسلام هم كه دين فطرى است اين استقلال و آزادى را به كاملترين وجه به زن داده، همچنانكه در بيانات سابق گذشت</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p>
    <w:p>
      <w:pPr>
        <w:pStyle w:val="Heading2"/>
        <w:numPr>
          <w:ilvl w:val="1"/>
          <w:numId w:val="1"/>
        </w:numPr>
        <w:rPr/>
      </w:pPr>
      <w:bookmarkStart w:id="847" w:name="__RefHeading___Toc17122153_1280447820"/>
      <w:bookmarkStart w:id="848" w:name="_Toc295"/>
      <w:bookmarkEnd w:id="847"/>
      <w:r>
        <w:rPr>
          <w:rtl w:val="true"/>
        </w:rPr>
        <w:t>اعلاميه قرآنى در حقوق زن، و تفاوت هاى طبيعى زن و مرد</w:t>
      </w:r>
      <w:bookmarkEnd w:id="848"/>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از بركت اسلام مستقل به نفس و متكى بر خويش گشت، اراده و عمل او كه تا ظهور اسلام گره خورده به اراده مرد بود، از اراده و عمل مرد جدا شد، و از تحت ولايت و قيمومت مرد درآمد، و به مقامى رسيد كه دنياى قبل از اسلام با همه قدمت خود و در همه ادوارش، چنين مقامى به زن نداده بود، مقامى به زن داد كه در هيچ گوشه از هيچ صفحه تاريخ گذشته بشر چنين مقامى براى زن نخواهيد يافت، و اعلاميه اى در حقوق زن همانند اعلاميه قرآن كه مى فرمايد</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جُناحَ عَلَيْكُمْ فيما فَعَلْنَ فى اَنْفُسِهِنَّ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نخواهيد جست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ليكن اين به آن معنانيست كه هرچه از مرد خواسته اندازاو هم خواسته باشند، در عين اينكه در زنان عواملى هست كه در مردان نيز هست، زنان از جهتى ديگر با مردان اختلاف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اين جهت كه مى گوئيم جهت نوعى است نه شخصى، به اين معنا كه متوسط از زنان در خصوصيات كمالى، و ابزار تكامل بدنى عقب تر از متوسط مردان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ساده تر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ممكن است، يك يا دو نفر زن فوق العاده و همچنين يك يا دونفر مرد عقب افتاده پيداشود، ولى به شهادت علم فيزيولژى زنان متوسط از نظر دماغ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 و شريان ها و اعصاب و عضلات بدنى و وزن، با مردان متوسط الحال تفاوت دارند، يعنى ضعيف 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همين باعث شده است كه جسم زن لطيف تر و نرم تر، و جسم مرد خشن تر و محكم تر باشد و احساسات لطيف از قبيل دوستى و رقت قلب و ميل به جمال و زينت بر زن غالب تر و بيشتر از مرد باشد و در مقابل، نيروى تعقل بر مرد غالب تر از زن باشد، پس حيات زن، حياتى احساسى است، همچنانكه حيات مرد، حياتى تعقلى است</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خاطر همين اختلافى كه در زن و مرد هست، اسلام در وظائف و تكاليف عمومى و اجتماعى كه قوامش با يكى از اين دو چيز يعنى تعقل و احساس است، بين زن و مرد فرق گذاشته، آنچه ارتباطش به تعقل بيشتر از احساس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 ولايت و قضا و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مختص به مردان كرد، و آنچه از وظايف كه ارتباطش بيشتر با احساس است تا تعقل مختص به زنان كرد، مانند پرورش اولاد و تربيت او و تدبير منزل و امثال آن</w:t>
      </w:r>
      <w:r>
        <w:rPr>
          <w:rFonts w:eastAsia="IRNazanin" w:cs="IRNazanin"/>
          <w:color w:val="111111"/>
          <w:sz w:val="28"/>
          <w:szCs w:val="28"/>
          <w:rtl w:val="true"/>
          <w:lang w:bidi="fa-IR"/>
        </w:rPr>
        <w:t xml:space="preserve">. </w:t>
      </w:r>
      <w:bookmarkStart w:id="849" w:name="pg19461_211293"/>
    </w:p>
    <w:p>
      <w:pPr>
        <w:pStyle w:val="Heading2"/>
        <w:numPr>
          <w:ilvl w:val="1"/>
          <w:numId w:val="1"/>
        </w:numPr>
        <w:rPr/>
      </w:pPr>
      <w:bookmarkStart w:id="850" w:name="__RefHeading___Toc17122155_1280447820"/>
      <w:bookmarkStart w:id="851" w:name="_Toc296"/>
      <w:bookmarkEnd w:id="849"/>
      <w:bookmarkEnd w:id="850"/>
      <w:r>
        <w:rPr>
          <w:rtl w:val="true"/>
        </w:rPr>
        <w:t>حكمت موجود در اختلاف سهم الارث بين زن و مرد</w:t>
      </w:r>
      <w:bookmarkEnd w:id="851"/>
    </w:p>
    <w:p>
      <w:pPr>
        <w:pStyle w:val="BookText"/>
        <w:rPr/>
      </w:pPr>
      <w:r>
        <w:rPr>
          <w:rFonts w:ascii="Amiri" w:hAnsi="Amiri" w:eastAsia="Amiri" w:cs="Amiri"/>
          <w:color w:val="111111"/>
          <w:sz w:val="28"/>
          <w:sz w:val="28"/>
          <w:szCs w:val="28"/>
          <w:rtl w:val="true"/>
          <w:lang w:bidi="ar-SA"/>
        </w:rPr>
        <w:t>قانون الهى مشقت بيشتر وظايف مرد را از اين راه جبران كرده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 ارث او را دو برابر سهم ارث زن قرار 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معناى اين در حقيقت آن است كه نخست سهم ارث هر دو را مساوى قرار داده باشد، بعدا ثلث سهم زن را به مرد داده باشد، در مقابل نفقه اى كه مرد به زن مى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عبارتى ديگر اگر ارث مرد و زن را هيجده تومان فرض كنيم، به هر دو نه تومان داده و سپس سه تومان از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ثلث سهم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گرفته و به مرد بدهيم، سهم مرد دوازده تومان مى شود، براى اين كه زن از نصف اين دوازده تومان هم سود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برگشت اين تقسيم به اين مى شود كه آنچه مال در دنيا هست دو ثلثش از آن مردان است، هم ملكيت و هم عين آن، و دو ثلث هم از آن زنان است، كه يك ثلث آن را مالك هستند، و از يك ثلث ديگر كه گفتيم در دست مرد است، سود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آنچه كه گذشت روشن شد كه غالب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كل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تدبير قوى ترند، و در نتيجه، بيشتر تدبير دنيا و يا به عبارت ديگر، توليد به دست مردان است، و بيشتر سودها و بهره گيرى و يا مصرف، از آن زنان است، چون احساس زنان بر تعقل آنان غلبه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علاوه بر آنچه كه گذشت تسهيلات و تخفيف هائى نسبت به زنان رعايت نموده، كه بيان آن نيز گذشت</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بحث مفصلى درباره قوانين ارث و اصول آن در ذيل آيه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نساء در جلد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صفحه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كه محققين عزيز را براى مراجعه و مطالعه به آن دعوت مى كنيم</w:t>
      </w:r>
      <w:r>
        <w:rPr>
          <w:rFonts w:eastAsia="Amiri" w:cs="Amiri" w:ascii="Amiri" w:hAnsi="Amiri"/>
          <w:color w:val="111111"/>
          <w:sz w:val="28"/>
          <w:szCs w:val="28"/>
          <w:rtl w:val="true"/>
          <w:lang w:bidi="ar-SA"/>
        </w:rPr>
        <w:t xml:space="preserve">.) </w:t>
      </w:r>
      <w:bookmarkStart w:id="852" w:name="pg19461_211294"/>
    </w:p>
    <w:p>
      <w:pPr>
        <w:pStyle w:val="BookText"/>
        <w:rPr/>
      </w:pPr>
      <w:bookmarkEnd w:id="852"/>
      <w:r>
        <w:rPr>
          <w:rFonts w:ascii="Amiri" w:hAnsi="Amiri" w:eastAsia="Amiri" w:cs="Amiri"/>
          <w:color w:val="111111"/>
          <w:sz w:val="28"/>
          <w:sz w:val="28"/>
          <w:szCs w:val="28"/>
          <w:rtl w:val="true"/>
          <w:lang w:bidi="ar-SA"/>
        </w:rPr>
        <w:t>امتيازات در قوانين اسلامى</w:t>
      </w:r>
    </w:p>
    <w:p>
      <w:pPr>
        <w:pStyle w:val="Heading2"/>
        <w:numPr>
          <w:ilvl w:val="1"/>
          <w:numId w:val="1"/>
        </w:numPr>
        <w:rPr/>
      </w:pPr>
      <w:bookmarkStart w:id="853" w:name="__RefHeading___Toc17122157_1280447820"/>
      <w:bookmarkStart w:id="854" w:name="_Toc297"/>
      <w:bookmarkEnd w:id="853"/>
      <w:r>
        <w:rPr>
          <w:rtl w:val="true"/>
        </w:rPr>
        <w:t>تسلط مرد بر زن در فطرت و در اسلام</w:t>
      </w:r>
      <w:bookmarkEnd w:id="854"/>
    </w:p>
    <w:p>
      <w:pPr>
        <w:pStyle w:val="BookText"/>
        <w:rPr/>
      </w:pPr>
      <w:r>
        <w:rPr>
          <w:rFonts w:ascii="IRNazanin" w:hAnsi="IRNazanin" w:eastAsia="IRNazanin"/>
          <w:color w:val="111111"/>
          <w:sz w:val="28"/>
          <w:sz w:val="28"/>
          <w:szCs w:val="28"/>
          <w:rtl w:val="true"/>
          <w:lang w:bidi="fa-IR"/>
        </w:rPr>
        <w:t xml:space="preserve">اگر ما در نحوه جفت گيرى و رابطه بين نر و ماده حيوانات مطالعه و دقت كنيم خواهيم ديد كه بين حيوانات نيز در مسأله جفت گيرى، مقدارى و نوعى و يا به عبارت ديگر بوئى از استيلاى نر بر ماده وجود دارد، و كاملاً احساس مى كنيم كه گوئى فلان حيوان نر خود را مالك آلت تناسلى ماده، و در نتيجه مالك ماده مى داند، و به همين جهت است كه مى بينيم نرها بر سر يك ماده با هم مشاجره مى كنند، ولى ماده ها بر سر يك نر به جان هم نمى 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يك الاغ و يا سگ و يا گوسفند و گاو ماده وقتى مى بينند كه نر به ماده اى ديگر پريده، هرگز به آن ماده حمله ور نمى شود، ولى نر اين حيوانات وقتى ببيند كه نر ماده را تعقيب مى كند خشمگين مى شود و به آن نر حمله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مى بينيم آن عملى كه در انسان ها نامش خواستگارى است، در حيوان ها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هر نوعى به شكلى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ناحيه حيوان نر انجام مى شود و هيچگاه حيوان ماده اى ديده نشده كه از نر خود خواستگارى كرده باشد و اين نيست مگر به خاطر اينكه حيوانات با درك غريزى خود، درك مى كنند كه در عمل جفت گيرى كه با فاعل و قابلى صورت مى گيرد، فاعل نر، و قابل ماده است و به همين جهت ماده، خود را ناگزير از تسليم و خضوع مى داند</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معنا غير از آن معنائى است كه در نرها مشاهده مى شود كه نر مطيع در مقابل خواسته هاى ماده مى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گفتگوى ما تنها در مورد عمل جفت گيرى و برترى نر بر ماده است و اما در اعمال ديگرش از قبيل برآوردن حوائج ماده و تأمين لذت هاى او، نر مطيع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برگشت اين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 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مراعات جانب عشق و شهوت و بيشتر لذت بردن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حيوان نرى از خريدن ناز ماده و برآوردن حوائج او لذت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ريشه اين اطاعت قوه شهوت حيوان است و ريشه </w:t>
      </w:r>
      <w:bookmarkStart w:id="855" w:name="pg19461_211295"/>
    </w:p>
    <w:p>
      <w:pPr>
        <w:pStyle w:val="BookText"/>
        <w:rPr/>
      </w:pPr>
      <w:bookmarkEnd w:id="855"/>
      <w:r>
        <w:rPr>
          <w:rFonts w:ascii="Amiri" w:hAnsi="Amiri" w:eastAsia="Amiri" w:cs="Amiri"/>
          <w:color w:val="111111"/>
          <w:sz w:val="28"/>
          <w:sz w:val="28"/>
          <w:szCs w:val="28"/>
          <w:rtl w:val="true"/>
          <w:lang w:bidi="ar-SA"/>
        </w:rPr>
        <w:t>آن تفوق و مالكيت قوه فحولت و نرى حيوان است و ربطى به هم ندارند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معنا يعنى لزوم شدت و قدرتمندى براى جنس ماده و وجوب نرمى و پذيرش براى جنس زن چيزى است كه اعتقاد به آن كم و بيش در تمامى امت ها يافت مى شود، تا جائى كه در زبان هاى مختلف عالم راه يافته بطورى كه هر شخص پهلوان و هر چيز تسليم ناپذير را مرد، و هر شخص نرمخو و هرچيز تأثيرپذير را زن مى نامند، مثلاً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 من مرد است يعنى برنده است، يا فلان گياه نر و يا فلان مكان نر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امر در نوع انسان و در بين جامعه هاى مختلف و امت هاى گوناگون فى الجمله جريان دارد، هرچند كه مى توان گفت جريانش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كم وبيش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 ها متداول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اسلام نيز اين قانون فطرى را در تشريع قوانينش معتبر شمرده و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قَوّامُونَ عَلَى النِّسآءِ بِما فَضَّلَ اللّهُ بَعْضَهُمْ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 اين فرمان خود، بر زنان واجب كرد كه درخواست مرد را براى همخوابى اجابت نموده و خود را در اختيار او قرار دهند</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Heading2"/>
        <w:numPr>
          <w:ilvl w:val="1"/>
          <w:numId w:val="1"/>
        </w:numPr>
        <w:rPr/>
      </w:pPr>
      <w:bookmarkStart w:id="856" w:name="__RefHeading___Toc17122159_1280447820"/>
      <w:bookmarkStart w:id="857" w:name="_Toc298"/>
      <w:bookmarkEnd w:id="856"/>
      <w:r>
        <w:rPr>
          <w:rtl w:val="true"/>
        </w:rPr>
        <w:t>موضوع سرپرستى مرد بر زن درقوانين الهى و فلسفه آن</w:t>
      </w:r>
      <w:bookmarkEnd w:id="857"/>
    </w:p>
    <w:p>
      <w:pPr>
        <w:pStyle w:val="BookText"/>
        <w:rPr/>
      </w:pPr>
      <w:r>
        <w:rPr>
          <w:rFonts w:ascii="IRNazanin" w:hAnsi="IRNazanin" w:eastAsia="IRNazanin"/>
          <w:color w:val="111111"/>
          <w:sz w:val="28"/>
          <w:sz w:val="28"/>
          <w:szCs w:val="28"/>
          <w:rtl w:val="true"/>
          <w:lang w:bidi="fa-IR"/>
        </w:rPr>
        <w:t>اين معنا بر احدى پوشيده نيست كه قرآن كريم همواره عقل سالم انسان ها را تقويت مى كند، و جانب عقل را بر هواى نفس و پيروى شهوات و دلدادگى در برابر عواطف و احساسات تند و تيز ترجيح مى دهد، و در حفظ اين وديعه الهى از اينكه ضايع شود توصيه مى فرمايد، و اين معنا از آيات كريمه قرآنى آن قدر روشن است كه احتياجى به آوردن دليل قرآنى ندارد، براى اينكه آياتى كه به صراحت و يا به اشاره و به هر زبان و بيانى اين معنا را افاده مى كند يكى دو تا ده تا نيست كه ما آنها را نقل كنيم</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در عين حال مسأله عواطف پاك و درست و آثار خوبى كه آن عواطف در تربيت افراد دارد از نظر دور نداشته، اثر آن را در استوارى امر جامعه پذيرفته، در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اَشِدّاءُ عَلَى الْكُفّارِرُحَماءُ بَيْنَهُمْ،</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صفت از صفات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عاطفى را به عنوان دو صفت ممدوح مؤمنين ذكر كرده، مى فرمايد مؤمنين نسبت به كفار خشن و بى رحمند، و نسبت به خودشان مهربانند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لِتَسْكُنُوا اِلَيْها وَ جَعَلَ بَيْنَكُمْ مَوَدَّةً وَ رَحْمَةً،</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و رحمت را كه امورى عاطفى هستند، دو تا نعمت از نعم خود شمرده و فرموده، از جنس خود شما، همسرانى برايتان قرار داد، تا دلهايتان با تمايل و عشق به آنان آرامش يابد، و بين شما مردان و همسران مودت و رحمت قرار داد، و در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حَرَّمَ زينَةَ اللّهِ الَّتىاَخْرَجَ لِعِبادِهِ وَالطَّيِّباتِ مِنَ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چه كسى زينت ها و رزق طيب را كه خدا براى بندگانش پديد آورده تحريم كرده است؟</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علاقه به زينت و رزق طيب را كه آن نيز مربوط به عواطف است مشروع معرفى نموده، به عنوان سرزنش از كسانى كه آن را حرام دانسته اند،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چه كسى زينت ها و رزق طيب را كه خدا براى بندگانش پديد آورده تحريم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كه هست قرآن كريم عواطف را از راه هماهنگ شدن با عقل تعديل نموده، و عنوان پيروى عقل به آنها داده است، به طورى كه عقل نيز سركوب كردن آن مقدار عواطف را جايز نمى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مراحل تقويت عقل در اسلام اين است كه احكامى را كه تشريع كرده براساس تقويت عقل تشريع كرده، به شهادت اينكه هر عمل و حال و اختلافى كه مضر به استقامت عقل است و باعث تيرگى آن در قضاوت و در اداره شؤون مجتمعش مى شود تحريم كرده، نظير شرب خمر و قمار و اقسام معاملات غررى و دروغ و بهتان و افترا و غيبت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معلوم است كه هيچ دانشمندى از چنين شريعتى و با مطالعه همين مقدار از احكام آن جز اين توقع ندارد كه در مسائل كلى و جهات عمومى و اجتماعى زمام امر را به كسانى بسپارد كه داشتن عقل بيشتر امتياز آنان است، چون تدبير امور اجتماعى از قبيل حكومت و قضا و جنگ نيازمند به عقل نيرومندتر است، و كسانى را كه امتيازشان داشتن عواطف تند و تيزتر و اميال نفسانى بيشتر است، از تصدى آن امور محروم سازد، و نيز معلوم است كه طايفه مردان به داشتن عقل نيرومندتر و ضعف عواطف، ممتاز از زنانند، و زنان به داشتن عقل كمتر و عواطف بيشتر ممتاز از مردانند</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اسلام همين كار را كرده، و در آيه اى كه گذشت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اَلرِّجالُ قَوّامُونَ عَلَى النِّسآءِ،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رسول خدا صلى الله عليه و آله نيز در طول زندگيش بر اين جريان داشت يعنى هرگز زمام امور </w:t>
      </w:r>
      <w:bookmarkStart w:id="858" w:name="pg19461_211297"/>
    </w:p>
    <w:p>
      <w:pPr>
        <w:pStyle w:val="BookText"/>
        <w:rPr/>
      </w:pPr>
      <w:bookmarkEnd w:id="858"/>
      <w:r>
        <w:rPr>
          <w:rFonts w:ascii="IRNazanin" w:hAnsi="IRNazanin" w:eastAsia="IRNazanin"/>
          <w:color w:val="111111"/>
          <w:sz w:val="28"/>
          <w:sz w:val="28"/>
          <w:szCs w:val="28"/>
          <w:rtl w:val="true"/>
          <w:lang w:bidi="fa-IR"/>
        </w:rPr>
        <w:t>هيچ قومى را به دست زن نسپرد، و به هيچ زنى منصب قضا نداد، و زنان را براى جنگيدن دعوت نكرد، البته براى جنگيدن، نه صرف شركت در جهاد، براى خدمت و جراحى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غير اين امور عامه و اجتماعى، از قبيل تعليم و تعلم و كسب و پرستارى بيماران و مداواى آنان و امثال اين گونه امور كه دخالت عواطف منافاتى با مفيد بودن عمل ندارد، زنان را از آن منع نفرمود، و سيرت نبويه بسيارى از اين كارها را امضا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قرآن نيز خالى از دلالت بر اجازه اين گونه كارها براى زنان نيست، چون لازمه حريت زن در اراده و عمل شخصى اين است كه بتواند اين گونه كارها را انجام دهد، زيرا معنا ندارد از يك طرف زنان را در اين گونه امور از تحت ولايت مردان خارج بداند، و ملكيت آنان را در قبال مردان معتبر بشمارد، و از سوى ديگر نهيشان كند از اينكه به نحوى از انحا ملكشان را اداره و اصلاح كنند، و همچنين معنا ندارد به آنان حق دهد كه براى دفاع از خود در محكمه شرع طرح دعوى كنند، و يا شهادت بدهند، و در عين حال از آمدن در محكمه و حضور نزد والى يا قاضى جلوگيرشان شود و همچنين ساير لوازم استقلال و آزادى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دامنه استقلال و آزادى زنان تا آنجايى گسترده است كه به حق شوهر مزاحمت نداشته باشد، چون گفتيم در صورتى كه شوهر در وطن حاضر باشد زن در تحت قيمومت او است، البته قيمومت اطاعت و در صورتى كه حاضر نباشد مثلاً به سفر رفته باشد موظف است غيبت او را حفظ كند، و معلوم است كه با درنظر گرفتن اين دو وظيفه هيچ يك از شؤون جايز زن در صورتى كه مزاحم با اين دو وظيفه باشد ديگر جايز و ممضى نيست</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p>
    <w:p>
      <w:pPr>
        <w:pStyle w:val="Heading2"/>
        <w:numPr>
          <w:ilvl w:val="1"/>
          <w:numId w:val="1"/>
        </w:numPr>
        <w:rPr/>
      </w:pPr>
      <w:bookmarkStart w:id="859" w:name="__RefHeading___Toc17122161_1280447820"/>
      <w:bookmarkStart w:id="860" w:name="_Toc299"/>
      <w:bookmarkEnd w:id="859"/>
      <w:r>
        <w:rPr>
          <w:rtl w:val="true"/>
        </w:rPr>
        <w:t>بحثى در آزادى زن در تمدن غرب</w:t>
      </w:r>
      <w:bookmarkEnd w:id="860"/>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هيچ شكى نيست كه پيشگام در آزادساختن زن از قيد اسارت و تأمين استقلال او، در اراده و عمل اسلام بوده است، و اگر غربى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اخير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قدمى در اين باره براى زنان برداشته اند، از اسلام تقليد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تقليد بدى كرده و با آن روبرو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علت اينكه نتوانستند بطور كامل تقليد كنند، اين است كه احكام اسلام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حلقه هاى يك زنجير به هم پيوسته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همچون چشم و خط و خال و ابرو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 اسلام كه در اين سلسله حلقه اى بارز و مؤثرى تام التأثير است، براى همين مؤثر است كه در آن سلسله قرار دارد، و تقليدى كه غربى ها از خصوص اين روش كرده اند، تنها از صورت زليخاى اسلام نقطه خال را گرفته اند كه معلوم است خال به تنهائى چقدر زشت و بدقواره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سخن كوتاه اينكه، غربى ها اساس روش خود را بر پايه مساوات همه جانبه زن با مرد در حقوق قرار داده اند، و سالها در اين باره كوشش نموده اند و در اين باره وضع خلقت زن و تأخر كمالى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بيان آن بطور اجمال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درنظر نگرفته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رأى عمومى آنان تقريبا اين است كه تأخر زن در كمال و فضيلت، مستند به خلقت او نيست، بلكه مستند به سوء تربيتى است كه قرن ها با آن تربيت مربى شده، و از آغاز خلقت دنيا تاكنون، در محدوديت مصنوعى به سر برده است، وگرنه طبيعت و خلقت زن با مرد فرقى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ايراد و اشكالى كه به اين سخن متوجه است اين است كه همانطور كه خود غربى ها اعتراف كرده اند، اجتماع از قديم ترين روز شكل گرفتنش بطور اجمال و سربسته حكم به تأخر كمال زن از مرد كرده، و اگر طبيعت زن و مرد يك نوع بود، قطعا و قهرا خلاف آن حكم هرچند در زمانى كوتاه ظاهر مى شد، و نيز خلقت اعضاى رئيسه و غيررئيسه زن، در طول تاريخ تغيير وضع مى داد، و مانند خلقت مرد،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مؤيد اين سخن روش خود غربى ها است كه با اينكه سال ها است كوشيده و نهايت درجه عنايت خود را به كار برده اند تا زن را از عقب ماندگى نجات بخشيده و تقدم و ارتقاى او را فراهم كنند، تاكنون نتوانسته اند بين زن و مرد تساوى برقرار سازند، و پيوسته آمارگيرى هاى جهان اين نتيجه را ارائه مى دهد كه در اين كشورها در مشاغلى كه اسلام زن را از آن محروم كرده، يعنى قضا و ولايت و جنگ، اكثريت و تقدم براى مردان بوده، و همواره عده اى كمتر از زنان عهده دار اين گونه مشاغل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غربى ها از اين تبليغاتى كه در تساوى حقوق زن و مرد كردند، و از تلاش هائى كه در اين مسير نموده اند، چه نتائجى عايدشان شد در فصلى جداگانه تا آنجا كه برايمان ممكن باشد ان شاءاللّه شرح خواهيم داد</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1" w:name="pg19461_211299"/>
    </w:p>
    <w:p>
      <w:pPr>
        <w:pStyle w:val="BookText"/>
        <w:rPr/>
      </w:pPr>
      <w:bookmarkEnd w:id="861"/>
      <w:r>
        <w:rPr>
          <w:rFonts w:ascii="IRNazanin" w:hAnsi="IRNazanin" w:eastAsia="IRNazanin"/>
          <w:color w:val="111111"/>
          <w:sz w:val="28"/>
          <w:sz w:val="28"/>
          <w:szCs w:val="28"/>
          <w:rtl w:val="true"/>
          <w:lang w:bidi="fa-IR"/>
        </w:rPr>
        <w:t>تعدد زوجات</w:t>
      </w:r>
    </w:p>
    <w:p>
      <w:pPr>
        <w:pStyle w:val="Heading2"/>
        <w:numPr>
          <w:ilvl w:val="1"/>
          <w:numId w:val="1"/>
        </w:numPr>
        <w:rPr/>
      </w:pPr>
      <w:bookmarkStart w:id="862" w:name="__RefHeading___Toc17122163_1280447820"/>
      <w:bookmarkStart w:id="863" w:name="_Toc300"/>
      <w:bookmarkEnd w:id="862"/>
      <w:r>
        <w:rPr>
          <w:rtl w:val="true"/>
        </w:rPr>
        <w:t>بحثى در قانون تعدد زوجات در اسلام</w:t>
      </w:r>
      <w:bookmarkEnd w:id="863"/>
    </w:p>
    <w:p>
      <w:pPr>
        <w:pStyle w:val="BookText"/>
        <w:rPr/>
      </w:pPr>
      <w:r>
        <w:rPr>
          <w:rFonts w:ascii="IRNazanin" w:hAnsi="IRNazanin" w:eastAsia="IRNazanin"/>
          <w:color w:val="111111"/>
          <w:sz w:val="28"/>
          <w:sz w:val="28"/>
          <w:szCs w:val="28"/>
          <w:rtl w:val="true"/>
          <w:lang w:bidi="fa-IR"/>
        </w:rPr>
        <w:t>اسلام قانون ازدواج با يك زن را تشريع و با بيشتر از يك همسر، يعنى تا چهار همسر را درصورت تمكن از رعايت عدالت در بين آنها، تنفيذنموده و تمام محذورهائى را كه متوجه اين تنفيذ مى شود به بيانى كه خواهد آمد اصلاح كرده،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لَهُنَّ مِثْلُ الَّذى عَلَيْهِنَّ بِالْمَعْرُوفِ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را نيز مانندوظايفشان حقوق شايسته است</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ها به اين حكم يعنى جواز تعدد زوجات چند اشكال كرده اند</w:t>
      </w:r>
      <w:r>
        <w:rPr>
          <w:rFonts w:eastAsia="IRNazanin" w:cs="IRNazanin"/>
          <w:color w:val="111111"/>
          <w:sz w:val="28"/>
          <w:szCs w:val="28"/>
          <w:rtl w:val="true"/>
          <w:lang w:bidi="fa-IR"/>
        </w:rPr>
        <w:t>:</w:t>
      </w:r>
    </w:p>
    <w:p>
      <w:pPr>
        <w:pStyle w:val="Heading2"/>
        <w:numPr>
          <w:ilvl w:val="1"/>
          <w:numId w:val="1"/>
        </w:numPr>
        <w:rPr/>
      </w:pPr>
      <w:bookmarkStart w:id="864" w:name="__RefHeading___Toc17122165_1280447820"/>
      <w:bookmarkStart w:id="865" w:name="_Toc301"/>
      <w:bookmarkEnd w:id="864"/>
      <w:r>
        <w:rPr>
          <w:rtl w:val="true"/>
        </w:rPr>
        <w:t>اشكال اول</w:t>
      </w:r>
      <w:r>
        <w:rPr>
          <w:rtl w:val="true"/>
        </w:rPr>
        <w:t xml:space="preserve">: </w:t>
      </w:r>
      <w:r>
        <w:rPr>
          <w:rtl w:val="true"/>
        </w:rPr>
        <w:t>جريحه دار شدن احساس زن</w:t>
      </w:r>
      <w:bookmarkEnd w:id="865"/>
    </w:p>
    <w:p>
      <w:pPr>
        <w:pStyle w:val="BookText"/>
        <w:rPr/>
      </w:pPr>
      <w:r>
        <w:rPr>
          <w:rFonts w:ascii="IRNazanin" w:hAnsi="IRNazanin" w:eastAsia="IRNazanin"/>
          <w:color w:val="111111"/>
          <w:sz w:val="28"/>
          <w:sz w:val="28"/>
          <w:szCs w:val="28"/>
          <w:rtl w:val="true"/>
          <w:lang w:bidi="fa-IR"/>
        </w:rPr>
        <w:t>اينكه، اين حكم آثار سوئى در اجتماع به بار مى آورد زيرا باعث جريحه دار شدن عواطف زنان مى شود و آرزوهاى آنان را به باد داده، فوران عشق و علاقه به شوهر را خمود و خاموش مى كندو حس حب اورامبدل به حس انتقام مى گرداند، و در نتيجه، ديگر به كار خانه نمى پردازد و از تربيت فرزندان شانه خالى مى كند و در مقابل خطائى كه شوهر به او كرده، در مقام تلافى برمى آيد و به مردان اجنبى زنا مى دهد و همين عمل باعث شيوع اعمال زشت و نيز گسترش خيانت درمال و عرض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گردد و چيزى نمى گذرد كه جامعه به انحطاط كشيده مى شود</w:t>
      </w:r>
      <w:r>
        <w:rPr>
          <w:rFonts w:eastAsia="IRNazanin" w:cs="IRNazanin"/>
          <w:color w:val="111111"/>
          <w:sz w:val="28"/>
          <w:szCs w:val="28"/>
          <w:rtl w:val="true"/>
          <w:lang w:bidi="fa-IR"/>
        </w:rPr>
        <w:t>.</w:t>
      </w:r>
    </w:p>
    <w:p>
      <w:pPr>
        <w:pStyle w:val="Heading2"/>
        <w:numPr>
          <w:ilvl w:val="1"/>
          <w:numId w:val="1"/>
        </w:numPr>
        <w:rPr/>
      </w:pPr>
      <w:bookmarkStart w:id="866" w:name="__RefHeading___Toc17122167_1280447820"/>
      <w:bookmarkStart w:id="867" w:name="_Toc302"/>
      <w:bookmarkEnd w:id="866"/>
      <w:r>
        <w:rPr>
          <w:rtl w:val="true"/>
        </w:rPr>
        <w:t>جواب اشكال اول</w:t>
      </w:r>
      <w:bookmarkEnd w:id="8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تبعيت احساس و عاطفه از عادات و رسوم</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زيربناى زندگى بشر و بنيان جامعه انسانى را بر زندگى عقلى و فكرى بنا نهاده است، نه زندگى احساسى و عاطفى، در نتيجه هدفى كه بايد در اسلام دنبال شود رسيدن به صلاح عقلى در سنن اجتماعى است، نه به صلاح و شايستگى آنچه كه احساسات دوست مى دارد و مى خواهد و عواطف به سويش كشيده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معنا به هيچ وجه مستلزم كشته شدن عواطف و احساسات رقيق زنان و ابطال حكم موهبت هاى و غرايز طبيعى نيست، زيرا در مباحث علم النفس مسلم شده است كه </w:t>
      </w:r>
    </w:p>
    <w:p>
      <w:pPr>
        <w:pStyle w:val="BookText"/>
        <w:rPr/>
      </w:pPr>
      <w:r>
        <w:rPr>
          <w:rFonts w:ascii="IRNazanin" w:hAnsi="IRNazanin" w:eastAsia="IRNazanin"/>
          <w:color w:val="111111"/>
          <w:sz w:val="28"/>
          <w:sz w:val="28"/>
          <w:szCs w:val="28"/>
          <w:rtl w:val="true"/>
          <w:lang w:bidi="fa-IR"/>
        </w:rPr>
        <w:t>صفات روحى و عواطف و احساسات باطنى از نظر كميت و كيفيت با اختلاف تربيت ها و عادات، مختلف مى شود همچنانكه به چشم خود مى بينيم كه بسيارى از آداب در نظر شرقى ها پسنديده و ممدوح، و در نظر غربى ها ناپسند و مذموم است و به عكس آن بسيارى از رسوم و عادات وجود دارد كه در نظر غربى ها پسنديده و در نظر شرقى ها ناپسند است و هيچگاه يافت نمى شود كه دو امت در همه آداب و رسوم نظر واحدى داشته باشند، بالاخره در بعضى از آنها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تربيت دينى در اسلام زن را به گونه اى بار مى آورد كه هرگز از اعمالى نظير تعدد زوجات ناراحت نگشته و عواطفش جريحه دار نمى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همينكه مى بيند خداى عزوجل به شوهرش اجازه تعدد زوجات را داده تسليم اراده پروردگارش مى شود، و وقتى مى شنود كه تحمل در برابر آتش غيرت، مقامات والائى را نزد خداى تعالى در پى دارد به اشتياق رسيدن به آن درجات، تحمل آن برايش گوارا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يك زن غربى كه از قرون متمادى تاكنون عادت كرده به اينكه تنها همسر شوهرش باشد و قرن ها اين معنا را در خود تلقين نموده، يك عاطفه كاذب در روحش جايگير شده و آن عاطفه با تعدد زوجات ضديت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بر اين معنا اين است كه زن غربى به خوبى اطلاع دارد كه شوهرش با زنان همسايگان زنا مى كند و هيچ ناراحت نمى شود، پس اين عاطفه اى كه امروز در ميان زنان متمدن پيدا شده، عاطفه اى است تلقينى و دروغين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نه تنها مرد غربى است كه هر زنى را دوست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بكر و چه بيوه، چه بى شوهر و چه شوهردار،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مى كند، بلكه زن غربى نيز با هر مردى كه دوست بدارد تماس غيرمشروع برقرار مى كند</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جاى بسيار شگفت است كه چگونه زنان غربى از اين همه بى ناموسى كه شوهرانشان مى بينند متأسف نگشته، دل ها و عواطفشان جريحه دار نمى شود، و چگونه است كه احساسات و عواطف مردان از اينكه در شب زفاف همسرشان را بيوه مى يابند ناراحت نشده و عواطفشان جريحه دار نمى گردد؟ </w:t>
      </w:r>
    </w:p>
    <w:p>
      <w:pPr>
        <w:pStyle w:val="BookText"/>
        <w:rPr/>
      </w:pPr>
      <w:r>
        <w:rPr>
          <w:rFonts w:ascii="IRNazanin" w:hAnsi="IRNazanin" w:eastAsia="IRNazanin"/>
          <w:color w:val="111111"/>
          <w:sz w:val="28"/>
          <w:sz w:val="28"/>
          <w:szCs w:val="28"/>
          <w:rtl w:val="true"/>
          <w:lang w:bidi="fa-IR"/>
        </w:rPr>
        <w:t>گفتيم عواطف و احساسات با اختلاف تربيت ها مختلف مى شود، اين اعمال نامبرده از آنجا كه در سرزمين غرب تكرار شده و مردم در ارتكاب آن آزادى كامل دارند، دلهايشان نسبت به آن خو گرفته است، تا جائى كه عادتى معمولى و مألوف شده و در دل ها ريشه دوانده، به همين جهت عواطف و احساسات به آن متمايل، و از مخالفت با آن جريحه دار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تجربه تاريخى تعدد زوجات</w:t>
      </w:r>
    </w:p>
    <w:p>
      <w:pPr>
        <w:pStyle w:val="BookText"/>
        <w:rPr/>
      </w:pPr>
      <w:r>
        <w:rPr>
          <w:rFonts w:ascii="IRNazanin" w:hAnsi="IRNazanin" w:eastAsia="IRNazanin"/>
          <w:color w:val="111111"/>
          <w:sz w:val="28"/>
          <w:sz w:val="28"/>
          <w:szCs w:val="28"/>
          <w:rtl w:val="true"/>
          <w:lang w:bidi="fa-IR"/>
        </w:rPr>
        <w:t>و اما اينكه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زوجات باعث دلسردى زنان در اداره خانه و بى رغبتى آنان در تربيت اولاد مى شود و نيز اينكه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زوجات باعث شيوع زنا و خيانت مى گردد، درست نيست زيرا تجربه خلاف آن را اثبات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صدر اسلام حكم تعدد زوجات جارى شد و هيچ مورخ و اهل خبره تاريخ نيست كه ادعا كند در آن روز زنان به كاركردن در خانه بى رغبت شدند و كارها معطل مانده و يا زنا در جامعه شيوع پيدا كرد، بلكه تاريخ و مورخين خلاف اين را اثبات مى كنند</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اينكه زنانى كه بر سر زنان اول شوهر مى كنند، در جامعه اسلامى و ساير جامعه هائى كه اين عمل را جايز مى دانند با رضا و رغبت خود زن دوم يا سوم يا چهارم شوهر مى شوند، و اين زنان، زنان همين جامعه ها هستند و مردان آنها را از جامعه هاى ديگر و به عنوان برده نمى آورند و يا از دنيائى غير اين دنيا به فريب نياورده اند و اگر مى بينيم كه اين زنان به چنين ازدواجى تمايل پيدا مى كنند به خاطر عللى است كه در اجتماع حكم فرما است و همين دليل روشن است بر اينكه طبيعت جنس زن امتناعى از تعدد زوجات ندارد و قلبشان از اين عمل آزرده نمى شود، بلكه اگر آزردگى اى هست از لوازم و عوارضى است كه همسر اول پيش مى آورد، زيرا همسر اول وقتى تنها همسر شوهرش باشد، دوست نمى دارد كه غير او زنى ديگر به خانه اش وارد شود، زيرا كه مى ترسد قلب شوهرش متمايل به او شود و يا او بر وى تفوق و رياست پيدا كند و يا فرزندى كه از او پديد مى آيد با فرزندان وى ناسازگارى كند و امثال اين گونه ترس ها است كه موجب عدم رضايت و تألم روحى زن اول مى شود نه يك غريزه طبيعى</w:t>
      </w:r>
      <w:r>
        <w:rPr>
          <w:rFonts w:eastAsia="IRNazanin" w:cs="IRNazanin"/>
          <w:color w:val="111111"/>
          <w:sz w:val="28"/>
          <w:szCs w:val="28"/>
          <w:rtl w:val="true"/>
          <w:lang w:bidi="fa-IR"/>
        </w:rPr>
        <w:t xml:space="preserve">. </w:t>
      </w:r>
      <w:bookmarkStart w:id="868" w:name="pg19461_211302"/>
    </w:p>
    <w:p>
      <w:pPr>
        <w:pStyle w:val="Heading2"/>
        <w:numPr>
          <w:ilvl w:val="1"/>
          <w:numId w:val="1"/>
        </w:numPr>
        <w:rPr/>
      </w:pPr>
      <w:bookmarkStart w:id="869" w:name="__RefHeading___Toc17122169_1280447820"/>
      <w:bookmarkStart w:id="870" w:name="_Toc303"/>
      <w:bookmarkEnd w:id="868"/>
      <w:bookmarkEnd w:id="869"/>
      <w:r>
        <w:rPr>
          <w:rtl w:val="true"/>
        </w:rPr>
        <w:t>اشكال دوم</w:t>
      </w:r>
      <w:r>
        <w:rPr>
          <w:rtl w:val="true"/>
        </w:rPr>
        <w:t xml:space="preserve">: </w:t>
      </w:r>
      <w:r>
        <w:rPr>
          <w:rtl w:val="true"/>
        </w:rPr>
        <w:t xml:space="preserve">نقض قانون طبيعى </w:t>
      </w:r>
      <w:r>
        <w:rPr>
          <w:rtl w:val="true"/>
        </w:rPr>
        <w:t>«</w:t>
      </w:r>
      <w:r>
        <w:rPr>
          <w:rtl w:val="true"/>
        </w:rPr>
        <w:t>يك مرد براى يك زن</w:t>
      </w:r>
      <w:r>
        <w:rPr>
          <w:rtl w:val="true"/>
        </w:rPr>
        <w:t>»</w:t>
      </w:r>
      <w:bookmarkEnd w:id="870"/>
    </w:p>
    <w:p>
      <w:pPr>
        <w:pStyle w:val="BookText"/>
        <w:rPr/>
      </w:pPr>
      <w:r>
        <w:rPr>
          <w:rFonts w:ascii="IRNazanin" w:hAnsi="IRNazanin" w:eastAsia="IRNazanin"/>
          <w:color w:val="111111"/>
          <w:sz w:val="28"/>
          <w:sz w:val="28"/>
          <w:szCs w:val="28"/>
          <w:rtl w:val="true"/>
          <w:lang w:bidi="fa-IR"/>
        </w:rPr>
        <w:t>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زوجات مخالف با وضعى است كه از عمل طبيعت مشاهده مى كنيم، چون آمارگيرى هائى كه در قرون متمادى از امت ها شده، نشان مى دهد كه همواره عدد مرد و زن برابر بوده و يا مختصر اختلافى داشته است، معلوم مى شود طبيعت براى يك مرد يك زن تهيه كرده، پس اگر ما خلاف اين را تجويز كنيم برخلاف وضع طبيعت رفتار كرده ايم</w:t>
      </w:r>
      <w:r>
        <w:rPr>
          <w:rFonts w:eastAsia="IRNazanin" w:cs="IRNazanin"/>
          <w:color w:val="111111"/>
          <w:sz w:val="28"/>
          <w:szCs w:val="28"/>
          <w:rtl w:val="true"/>
          <w:lang w:bidi="fa-IR"/>
        </w:rPr>
        <w:t>.</w:t>
      </w:r>
    </w:p>
    <w:p>
      <w:pPr>
        <w:pStyle w:val="Heading2"/>
        <w:numPr>
          <w:ilvl w:val="1"/>
          <w:numId w:val="1"/>
        </w:numPr>
        <w:rPr/>
      </w:pPr>
      <w:bookmarkStart w:id="871" w:name="__RefHeading___Toc17122171_1280447820"/>
      <w:bookmarkStart w:id="872" w:name="_Toc304"/>
      <w:bookmarkEnd w:id="871"/>
      <w:r>
        <w:rPr>
          <w:rtl w:val="true"/>
        </w:rPr>
        <w:t>جواب اشكال دوم</w:t>
      </w:r>
      <w:r>
        <w:rPr>
          <w:rtl w:val="true"/>
        </w:rPr>
        <w:t>:</w:t>
      </w:r>
      <w:bookmarkEnd w:id="872"/>
    </w:p>
    <w:p>
      <w:pPr>
        <w:pStyle w:val="BookText"/>
        <w:rPr/>
      </w:pPr>
      <w:r>
        <w:rPr>
          <w:rFonts w:ascii="IRNazanin" w:hAnsi="IRNazanin" w:eastAsia="IRNazanin"/>
          <w:color w:val="111111"/>
          <w:sz w:val="28"/>
          <w:sz w:val="28"/>
          <w:szCs w:val="28"/>
          <w:rtl w:val="true"/>
          <w:lang w:bidi="fa-IR"/>
        </w:rPr>
        <w:t>و اما اشكال دوم كه تعدد زوجات از نظر آمار زن و مرد عملى غيرطبيعى است، جوابش اين است كه اين استدلال از چند جهت مخدوش و نادرست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ازدواج تنها متكى به مسأله آمار نيست بلكه در اين ميان عوامل و شرايط ديگرى وجود دارد كه يكى از آنها رشد فكرى است، كه زنان زودتر از مردان رشد يافته و آماده ازدواج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زنان مخصوصا در مناطق گرمسير، وقتى سنشان از نه سالگى بگذرد صلاحيت ازدواج پيدا مى كنند، درحالى كه بسيارى از مردان قبل از شانزده سالگى به اين رشد و اين آمادگى نمى 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معيار همان است كه اسلام در مسأله نكاح معتبر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و شاهد بر اين مطلب سنت جارى و روش معمول در دختران كشورهاى متمدن است كه كمتر دخترى را مى توان يافت كه تا سن قانونى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شانزده سالگى،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بكارتش محفوظ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زايل شدن بكارت،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مگر به خاطر اينكه طبيعت، چند سال قبل از سن قانونى اش او را آماده نكاح كرده بود و چون قانون اجازه ازدواج به او نمى داده، بكارت خود را مفت از دست داده است</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خاصيت توليد نسل و يا به عبارت ديگر دستگاه تناسلى مرد عمرش بيشتر از دستگاه تناسلى زن است، زيرا اغلب زنان در سن پنجاه سالگى يائسه مى شوند و ديگر رحم آنان فرزند پرورش نمى دهد، در حالى كه دستگاه تناسلى مرد سالها بعد از پنجاه سالگى قادر به توليد نسل مى باشد و چه بسا مردان كه قابليت توليدشان تا آخر عمر </w:t>
      </w:r>
    </w:p>
    <w:p>
      <w:pPr>
        <w:pStyle w:val="BookText"/>
        <w:rPr/>
      </w:pPr>
      <w:r>
        <w:rPr>
          <w:rFonts w:ascii="IRNazanin" w:hAnsi="IRNazanin" w:eastAsia="IRNazanin"/>
          <w:color w:val="111111"/>
          <w:sz w:val="28"/>
          <w:sz w:val="28"/>
          <w:szCs w:val="28"/>
          <w:rtl w:val="true"/>
          <w:lang w:bidi="fa-IR"/>
        </w:rPr>
        <w:t>طبيعى كه صد سالگى است باقى مى ماند، در نتيجه عمر مردان از نظر صلاحيت توليد، كه تقريبا هشتاد سال مى شود، دو برابر عمر زنان يعنى چهل سالگى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ما اين وجه را با وجه قبلى روى هم در نظر بگيريم، اين نتيجه به دست مى آيد كه طبيعت و خلقت به مردان اجازه داده تا از ازدواج با يك زن فراتر رود و بيش از يكى داشته باشد، و اين معقول نيست كه طبيعت، نيروى توليد را به مردان بدهد و در عين حال آنان را از توليد منع كند، زيرا سنت جارى در علل و اسباب اين معنا را نمى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اينكه حوادثى كه افراد جامعه را نابود مى سازد، يعنى جنگها و نزاعها و جنايات، مردان را بيشتر تهديد مى كند تا زنان را، به طورى كه نابودشوندگان از مردان قابل مقايسه با نابودشوندگان از زنان نيست، قبلاً هم تذكر داديم كه همين معنا قوى ترين عامل براى شيوع تعدد زوجات در قبائل است و بنابر اين زنانى كه به حكم مطلب بالا، شوهر را از دست مى دهند، چاره اى جز اين ندارند كه يا تعدد زوجات را بپذيرند و يا تن به زنا و يا محروميت دهند، چون با مرگ شوهران غريزه جنسى آنان نمى ميرد و باطل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مطالبى كه اين حقيقت را تأييد مى كند، جريانى است كه چند ماه قبل از نوشتن اين اوراق در آلمان اتفاق افتاد و آن اين بود كه جمعيت زنان بى شوهر نگرانى خود را از نداشتن شوهر طى شكايتى به دولت اظهار نموده و تقاضا كردند كه براى علاج اين درد مسأله تعدد زوجات در اسلام را قانونى ساخته، به مردان آلمان اجازه دهد تا هر تعداد كه خواستند زن بگيرند، چيزى كه هست حكومت خواسته آن زنان را برآورده نكرد، زيرا كليسا او را از اين كار بازداشت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كليسا راضى شد زنا و فساد نسل شايع شود ولى راضى نشد تعدد زوجات اسلام در آلمان رسميت پيدا كند</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استدلال به اينكه طبيعت نوع بشر عدد مردان را مساوى عدد زنان قرار داده، با صرفنظر از خدشه هائى كه داشت زمانى استدلال درستى است كه تمامى </w:t>
      </w:r>
    </w:p>
    <w:p>
      <w:pPr>
        <w:pStyle w:val="BookText"/>
        <w:rPr/>
      </w:pPr>
      <w:r>
        <w:rPr>
          <w:rFonts w:ascii="IRNazanin" w:hAnsi="IRNazanin" w:eastAsia="IRNazanin"/>
          <w:color w:val="111111"/>
          <w:sz w:val="28"/>
          <w:sz w:val="28"/>
          <w:szCs w:val="28"/>
          <w:rtl w:val="true"/>
          <w:lang w:bidi="fa-IR"/>
        </w:rPr>
        <w:t xml:space="preserve">مردان چهار زن بگيرند و يا حداقل بيش از يك زن اختيار كنند، درحالى كه چنين نبوده و بعد از اين نيز چنين نخواهد شد، براى اينكه طبيعت چنين موقعيتى را در اختيار همگان قرار نداده و طبعا بيش از يك زن داشتن جز براى بعضى از مردان فراهم نمى شود، اسلام نيز كه همه دستوراتش مطابق با فطرت و طبيعت است چهار زن داشتن را بر همه مردان واجب نكرده، بلكه تنها براى كسانى كه توانائى دارند، جايز 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صورتى كه بتوانند بين دو زن و بيشتر به عدالت رفتار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يكى از روشن ترين دليل بر اينكه لازمه اين تشريع، حرج و فساد نيست، عمل مسلمانان به اين تشريع و سيره آنان بر اين سنت است و همچنين غير مسلمانان اقوامى كه اين عمل را جايز مى دانند و نه تنها مستلزم حرج و قحطى و نايابى زن نيست بلكه به عكس، ممنوعيت تعدد زوجات در اقوامى كه آن را تحريم كرده اند، باعث شده هزاران زن از شوهر و اجتماع خانوادگى محروم باشند و به دادن زنا اكتفا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استدلال نامبرده، صرفنظر از خدشه هائى كه داشت در صورتى درست بوده و بر حكم تعدد زوجات وارد است كه حكم نامبرده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تعدد زوجات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اصلاح نشده و با قيودى كه محذورهاى توهم شده را اصلاح كند، مقيد و تعديل نشود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ولى اسلام همين كار را كرده، و بر مردانى كه مى خواهند زنانى متعدد داشته باشند شرط كرده كه در معاشرت با آنان رعايت عدالت را بكنند و بستر زناشوئى را بين آنان بالسويه تقسيم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واجب كرده كه نفقه آنان و اولادشان را بدهند و معلوم است كه رعايت عدالت درانفاق و پرداخت هزينه زندگى چهار زن و اولادآنها و نيز رعايت مساوات در معاشرت با آنان جز براى بعضى از مردان فهميده و ثروتمند فراهم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كار براى عموم مردم فراهم و ميسور نيست</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در اين ميان راه هاى دينى و مشروع ديگرى است كه با به كار بستن آن، زن مى تواند شوهر خود را ملزم سازد كه زن ديگرى نگيرد و تنها به او اكتفا كند</w:t>
      </w:r>
      <w:r>
        <w:rPr>
          <w:rFonts w:eastAsia="IRNazanin" w:cs="IRNazanin"/>
          <w:color w:val="111111"/>
          <w:sz w:val="28"/>
          <w:szCs w:val="28"/>
          <w:rtl w:val="true"/>
          <w:lang w:bidi="fa-IR"/>
        </w:rPr>
        <w:t xml:space="preserve">. </w:t>
      </w:r>
      <w:bookmarkStart w:id="873" w:name="pg19461_211305"/>
    </w:p>
    <w:p>
      <w:pPr>
        <w:pStyle w:val="Heading2"/>
        <w:numPr>
          <w:ilvl w:val="1"/>
          <w:numId w:val="1"/>
        </w:numPr>
        <w:rPr/>
      </w:pPr>
      <w:bookmarkStart w:id="874" w:name="__RefHeading___Toc17122173_1280447820"/>
      <w:bookmarkStart w:id="875" w:name="_Toc305"/>
      <w:bookmarkEnd w:id="873"/>
      <w:bookmarkEnd w:id="874"/>
      <w:r>
        <w:rPr>
          <w:rtl w:val="true"/>
        </w:rPr>
        <w:t>اشكال سوم</w:t>
      </w:r>
      <w:r>
        <w:rPr>
          <w:rtl w:val="true"/>
        </w:rPr>
        <w:t xml:space="preserve">: </w:t>
      </w:r>
      <w:r>
        <w:rPr>
          <w:rtl w:val="true"/>
        </w:rPr>
        <w:t>تشويق مردان به شهوترانى</w:t>
      </w:r>
      <w:bookmarkEnd w:id="875"/>
    </w:p>
    <w:p>
      <w:pPr>
        <w:pStyle w:val="BookText"/>
        <w:rPr/>
      </w:pPr>
      <w:r>
        <w:rPr>
          <w:rFonts w:ascii="IRNazanin" w:hAnsi="IRNazanin" w:eastAsia="IRNazanin"/>
          <w:color w:val="111111"/>
          <w:sz w:val="28"/>
          <w:sz w:val="28"/>
          <w:szCs w:val="28"/>
          <w:rtl w:val="true"/>
          <w:lang w:bidi="fa-IR"/>
        </w:rPr>
        <w:t>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تشريع تعددزوجات مردان را به حرص درشهوترانى تشويق نموده و اين غريزه حيوانى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جامعه گسترش مى دهد</w:t>
      </w:r>
      <w:r>
        <w:rPr>
          <w:rFonts w:eastAsia="IRNazanin" w:cs="IRNazanin"/>
          <w:color w:val="111111"/>
          <w:sz w:val="28"/>
          <w:szCs w:val="28"/>
          <w:rtl w:val="true"/>
          <w:lang w:bidi="fa-IR"/>
        </w:rPr>
        <w:t>.</w:t>
      </w:r>
    </w:p>
    <w:p>
      <w:pPr>
        <w:pStyle w:val="Heading2"/>
        <w:numPr>
          <w:ilvl w:val="1"/>
          <w:numId w:val="1"/>
        </w:numPr>
        <w:rPr/>
      </w:pPr>
      <w:bookmarkStart w:id="876" w:name="__RefHeading___Toc17122175_1280447820"/>
      <w:bookmarkStart w:id="877" w:name="_Toc306"/>
      <w:bookmarkEnd w:id="876"/>
      <w:r>
        <w:rPr>
          <w:rtl w:val="true"/>
        </w:rPr>
        <w:t>جواب اشكال سوم</w:t>
      </w:r>
      <w:r>
        <w:rPr>
          <w:rtl w:val="true"/>
        </w:rPr>
        <w:t>:</w:t>
      </w:r>
      <w:bookmarkEnd w:id="877"/>
    </w:p>
    <w:p>
      <w:pPr>
        <w:pStyle w:val="BookText"/>
        <w:rPr/>
      </w:pPr>
      <w:r>
        <w:rPr>
          <w:rFonts w:ascii="IRNazanin" w:hAnsi="IRNazanin" w:eastAsia="IRNazanin"/>
          <w:color w:val="111111"/>
          <w:sz w:val="28"/>
          <w:sz w:val="28"/>
          <w:szCs w:val="28"/>
          <w:rtl w:val="true"/>
          <w:lang w:bidi="fa-IR"/>
        </w:rPr>
        <w:t xml:space="preserve">صاحب اين اشكال اطلاع و تدبرى در تربيت اسلامى و مقاصدى كه اين شريعت دنبال مى كند ندارد و نمى داند كه تربيت دينى نسبت به زنان در جامعه اسلامى دين پسند اين است كه زنان را با پوشيدن خود با عفاف و باحيا بار مى آورد، و زنان را طورى تربيت مى كند كه خود به خود شهوت در آنان كمتر از مردان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آنچه مشهور شده كه شهوت نكاح در زن بيشتر و زيادتر از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استدلال مى كنند به اينكه زن بسيار حريص در زينت و جمال و خودآرائى است و وجود اين طبيعت در زن دليل بر آن است كه شهوت او زيادتر از مرد است، و ادعاى ما آنقدر روشن است كه مردان مسلمانى كه با زنان متدين و تربيت شده در دامن پدر و مادر ديندار ازدواج كرده اند، كمترين ترديدى در آن ندارند، پس روى هم رفته، شهوت جنسى مردان معادل است با شهوتى كه در يك زن، بلكه دو زن و سه زن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دين اسلام بر اين معنا عنايت دارد كه حداقل و واجب از مقتضيات طبع و مشتهيات نفس ارضا گردد و احدى از اين حداقل، محروم نماند و به همين جهت اين معنا را موردنظر قرار داده كه شهوت هيچ مردى در هيچ زمانى در بدن محصور نشود و وادارش نكند به اينكه به تعدى و فجور و فحشا آلوده گردد</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مرد به داشتن يك زن محكوم باشد، در ايامى كه زن عذر دارد، يعنى نزديك به يك ثلث از اوقات معاشرتش كه ايام عادت و بعضى از ايام حمل و وضع حمل و ايام رضاعش و امثال آن است او ناگزير از فجور مى شود، چون ما در مباحث گذشته اين كتاب مطلبى را مكرر خاطرنشان كرديم كه لازمه آن لزوم شتاب در رفع اين حاجت غريزى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مطلب اين بود كه گفتيم اسلام اجتماع بشرى را براساس زندگى عقل و تفكر بنا نهاده، نه براساس زندگى احساسى و بنابراين باقى ماندن مرد بر </w:t>
      </w:r>
    </w:p>
    <w:p>
      <w:pPr>
        <w:pStyle w:val="BookText"/>
        <w:rPr/>
      </w:pPr>
      <w:r>
        <w:rPr>
          <w:rFonts w:ascii="IRNazanin" w:hAnsi="IRNazanin" w:eastAsia="IRNazanin"/>
          <w:color w:val="111111"/>
          <w:sz w:val="28"/>
          <w:sz w:val="28"/>
          <w:szCs w:val="28"/>
          <w:rtl w:val="true"/>
          <w:lang w:bidi="fa-IR"/>
        </w:rPr>
        <w:t>حالت احساس حالتى كه او را به بى بند و بارى در خواسته ها و خاطرات زشت مى كشاند، نظير حالت عزب بودن و امثال آن، از نظر اسلام از بزرگترين خطرهائى است كه انسان را تهديد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سوى ديگر يكى از مهم ترين مقاصد و هدف ها در نظر شارع اسلام زياد شدن نسل مسلمانان و آبادشدن زمين به دست آنان است، آرى جامعه مسلمان كه آبادشدن زمين به دست او، آبادى صالح و آبادى مخصوصى است كه ريشه شرك و فساد را مى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جهات و امثال آن مورد اهتمام شارع بوده و باعث شده است كه شارع اسلام حكم جواز تعدد زوجات را تشريع كند، نه ترويج امر شهوترانى و ترغيب مردم به اين كه در شهوات غرق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اشكال كنندگان به اسلام در خصوص تشريع اين حكم انصاف مى داشتند لبه تيز حملات خود را متوجه بانيان تمدن غرب مى كردند و جا داشت اين تمدن را به ترويج فحشا و ترغيب مردان به شهوترانى متهم سازند، نه اسلام را كه اجتماع را بر پايه سعادت دينى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تجويز تعدد زوجات اين اثر هست كه شدت حرص مرد را شكسته و تسكين مى دهد، چون به قول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كس كه از چيزى منع شود به آن حريص مى گردد و چنين كسى همى جز اين ندارد كه پرده منع را پاره و ديوار حبس را بشكند و خود را به آنچه از آن محرومش كرده اند برساند</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مردان نيز در مورد تمتع و كام گيرى از زنان چنين وضعى دارند، اگر قانون، او را از غير همسر اولش منع كند، حريص تر مى شود، ولى اگر قانون به او اجازه گرفتن همسر دوم و سوم را بدهد، هرچند بيش از يك همسر نداشته باشد، عطش حرصش فرو مى نشيند و با خود فكر مى كند كه براى گرفتن همسر ديگر راه باز است و كسى نمى تواند مرا جلوگيرى كند، اگر روزى خود را در تنگنا ببينم از اين حق استفاده مى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در تنگنا نديد، مسأله را سبك و سنگين نموده، اگر ديد گرفتن زن دوم از </w:t>
      </w:r>
      <w:bookmarkStart w:id="878" w:name="pg19461_211307"/>
    </w:p>
    <w:p>
      <w:pPr>
        <w:pStyle w:val="BookText"/>
        <w:rPr/>
      </w:pPr>
      <w:bookmarkEnd w:id="878"/>
      <w:r>
        <w:rPr>
          <w:rFonts w:ascii="IRNazanin" w:hAnsi="IRNazanin" w:eastAsia="IRNazanin"/>
          <w:color w:val="111111"/>
          <w:sz w:val="28"/>
          <w:sz w:val="28"/>
          <w:szCs w:val="28"/>
          <w:rtl w:val="true"/>
          <w:lang w:bidi="fa-IR"/>
        </w:rPr>
        <w:t>نظر اقتصاد و از نظر اداره دو خانه صرفه دارد، مى گيرد و اگر صرفه نداشت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باز بودن راه، بهانه او را از ارتكاب زنا و هتك ناموس محترم مردم، از دستش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غربى ها بعضى از نويسندگان رعايت انصاف را نموده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اشاعه زنا و فحشا بين ملت هاى مسيحى مذهب، هيچ عاملى نيرومندتراز تحريم تعدد زوجات به وسيله كليسا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مسترجان ديون پورت انگليسى در كتاب عذر تقصير به پيشگاه محمد صلى الله عليه و آله و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فاضل دانشمند آقاى سعيدى،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انصاف را به خرج داده است</w:t>
      </w:r>
      <w:r>
        <w:rPr>
          <w:rFonts w:eastAsia="IRNazanin" w:cs="IRNazanin"/>
          <w:color w:val="111111"/>
          <w:sz w:val="28"/>
          <w:szCs w:val="28"/>
          <w:rtl w:val="true"/>
          <w:lang w:bidi="fa-IR"/>
        </w:rPr>
        <w:t>.</w:t>
      </w:r>
    </w:p>
    <w:p>
      <w:pPr>
        <w:pStyle w:val="Heading2"/>
        <w:numPr>
          <w:ilvl w:val="1"/>
          <w:numId w:val="1"/>
        </w:numPr>
        <w:rPr/>
      </w:pPr>
      <w:bookmarkStart w:id="879" w:name="__RefHeading___Toc17122177_1280447820"/>
      <w:bookmarkStart w:id="880" w:name="_Toc307"/>
      <w:bookmarkEnd w:id="879"/>
      <w:r>
        <w:rPr>
          <w:rtl w:val="true"/>
        </w:rPr>
        <w:t>اشكال چهارم</w:t>
      </w:r>
      <w:r>
        <w:rPr>
          <w:rtl w:val="true"/>
        </w:rPr>
        <w:t xml:space="preserve">: </w:t>
      </w:r>
      <w:r>
        <w:rPr>
          <w:rtl w:val="true"/>
        </w:rPr>
        <w:t>تنزل موقعيت اجتماعى زن</w:t>
      </w:r>
      <w:bookmarkEnd w:id="880"/>
    </w:p>
    <w:p>
      <w:pPr>
        <w:pStyle w:val="BookText"/>
        <w:rPr/>
      </w:pPr>
      <w:r>
        <w:rPr>
          <w:rFonts w:ascii="IRNazanin" w:hAnsi="IRNazanin" w:eastAsia="IRNazanin"/>
          <w:color w:val="111111"/>
          <w:sz w:val="28"/>
          <w:sz w:val="28"/>
          <w:szCs w:val="28"/>
          <w:rtl w:val="true"/>
          <w:lang w:bidi="fa-IR"/>
        </w:rPr>
        <w:t>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قانون موقعيت اجتماعى زنان را در جامعه پائين مى آورد، و در حقيقت ارزش چهار زن را معادل باارزش يك مرد مى كند و اين خود يك ارزيابى جائرانه و ظالمانه است، حتى با مذاق خود اسلام سازگار نيست، چراكه اسلام در قانون ارث و در مسأله شهادت يك مرد را برابر دو زن قرار داده، با اين حساب بايد ازدواج يك مرد را با دو زن تجويز كند، نه بيشتر، پس تجويز ازدواج با چهار زن به هرحال از عدالت عدول كردن است، آن هم بدون دليل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چهار اشكال اعتراضاتى است كه مسيحيان و با متمدنين طرفدار تساوى حقوق زن و مرد بر اسلام وارد كرده اند</w:t>
      </w:r>
      <w:r>
        <w:rPr>
          <w:rFonts w:eastAsia="IRNazanin" w:cs="IRNazanin"/>
          <w:color w:val="111111"/>
          <w:sz w:val="28"/>
          <w:szCs w:val="28"/>
          <w:rtl w:val="true"/>
          <w:lang w:bidi="fa-IR"/>
        </w:rPr>
        <w:t>.</w:t>
      </w:r>
    </w:p>
    <w:p>
      <w:pPr>
        <w:pStyle w:val="Heading2"/>
        <w:numPr>
          <w:ilvl w:val="1"/>
          <w:numId w:val="1"/>
        </w:numPr>
        <w:rPr/>
      </w:pPr>
      <w:bookmarkStart w:id="881" w:name="__RefHeading___Toc17122179_1280447820"/>
      <w:bookmarkStart w:id="882" w:name="_Toc308"/>
      <w:bookmarkEnd w:id="881"/>
      <w:r>
        <w:rPr>
          <w:rtl w:val="true"/>
        </w:rPr>
        <w:t>جواب اشكال چهارم</w:t>
      </w:r>
      <w:r>
        <w:rPr>
          <w:rtl w:val="true"/>
        </w:rPr>
        <w:t xml:space="preserve">: </w:t>
      </w:r>
      <w:r>
        <w:rPr>
          <w:rtl w:val="true"/>
        </w:rPr>
        <w:t>اسلام پايه گذار مقام اجتماعى زن</w:t>
      </w:r>
      <w:bookmarkEnd w:id="882"/>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جواب از اشكال چهارم كه تجويز تعدد زوجات مقام زن را در مجتمع پائين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گفت كه هرگز چنين نيست، همانطور كه در مباحث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 علمى كه در جلد دوم الميزان پيرامون حقوق زن در اسلام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كرديم كه زنان در هيچ سنتى از سنت هاى دينى و يا دنيوى نه قديمش و نه جديدش هماننداسلام مورداحترام قرارنگرفته اند و هيچ سنتى از سنن قديم و جديد حقوق آنان </w:t>
      </w:r>
      <w:bookmarkStart w:id="883" w:name="pg19461_211308"/>
    </w:p>
    <w:p>
      <w:pPr>
        <w:pStyle w:val="BookText"/>
        <w:rPr/>
      </w:pPr>
      <w:bookmarkEnd w:id="883"/>
      <w:r>
        <w:rPr>
          <w:rFonts w:ascii="IRNazanin" w:hAnsi="IRNazanin" w:eastAsia="IRNazanin"/>
          <w:color w:val="111111"/>
          <w:sz w:val="28"/>
          <w:sz w:val="28"/>
          <w:szCs w:val="28"/>
          <w:rtl w:val="true"/>
          <w:lang w:bidi="fa-IR"/>
        </w:rPr>
        <w:t>را همچون اسلام مراعات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تعدد زوجات براى مرد در حقيقت و واقع امر توهين به زن و از بين بردن موقعيت اجتماعى و حقوق او نيست، بلكه به خاطر مصالحى است كه بيان بعضى از آنها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بسيارى از نويسندگان و دانشمندان غربى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دانشمندان مرد 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نيكى و حسن اين قانون اسلامى اعتراف نموده، و به مفاسدى كه از ناحيه تحريم تعدد زوجات گريبانگير جامعه ها شده است اعتراف كرده اند، خواننده عزيز مى تواند به اين نوشته ها مراجعه نمايد</w:t>
      </w:r>
      <w:r>
        <w:rPr>
          <w:rFonts w:eastAsia="IRNazanin" w:cs="IRNazanin"/>
          <w:color w:val="111111"/>
          <w:sz w:val="28"/>
          <w:szCs w:val="28"/>
          <w:rtl w:val="true"/>
          <w:lang w:bidi="fa-IR"/>
        </w:rPr>
        <w:t>.</w:t>
      </w:r>
    </w:p>
    <w:p>
      <w:pPr>
        <w:pStyle w:val="Heading2"/>
        <w:numPr>
          <w:ilvl w:val="1"/>
          <w:numId w:val="1"/>
        </w:numPr>
        <w:rPr/>
      </w:pPr>
      <w:bookmarkStart w:id="884" w:name="__RefHeading___Toc17122181_1280447820"/>
      <w:bookmarkStart w:id="885" w:name="_Toc309"/>
      <w:bookmarkEnd w:id="884"/>
      <w:r>
        <w:rPr>
          <w:rtl w:val="true"/>
        </w:rPr>
        <w:t>پاسخى به مشكلات خانوادگى ناشى از چند زنى</w:t>
      </w:r>
      <w:bookmarkEnd w:id="885"/>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قوى ترين و محكم ترين دليلى كه مخالفين غربى به قانون تعدد زوجات گرفته و به آن تمسك كرده اند و در نظر دانشمندان و اهل مطالعه آب و تابش داده اند، همان گرفتارى ها و مصيبت هائى است كه در خانه هاى مسلمانى كه دو زن و يا چند زن هست مشاهده مى شود كه اين خانه ها هميشه محل داد و فرياد و حسد ورزيدن به يكديگر است، و اهل آن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زن و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روزى كه زن دوم، سوم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مرد مى شوند تا روزى كه وارد خانه قبر مى گردند روى سعادت و خوشى را نمى بينند، تا جائى كه خود مسلمانان اين حسد را به نام مرض هووها ناميده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زمانى است كه تمامى عواطف و احساسات رقيق و لطيف فطرى و طبيعى زنان،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 محبت، نرمخوئى، رقت، رأفت، شفقت، خيرخواهى، حفظ غيب، وفا، مودت، رحمت، اخلاص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شوهر و فرزندانى كه شوهر از همسر قبليش داشته، و نيز علاقه به خانه و همه متعلقات آن كه از صفات غريزى زن است برگشته و جاى خود را به ضد خودش مى دهد، و در نتيجه خانه را كه بايد جاى سكونت و استراحت آدمى و محل برطرف كردن خستگى تن و تألمات روحى و جسمى انسان باشد و هر مردى در زندگى روزمره اش دچار آنها مى شود به صورت زورخانه و معركه قتال درمى آيد، </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معركه اى كه در آن نه براى جان كسى احترامى هست و نه براى عرضش و نه آبرويش و نه مالش، و خلاصه هيچ كس از كس ديگر در امان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است كه در چنين خانه اى صفاى زندگى مبدل به كدورت گشته و لذت زندگى از آنجا كوچ مى كند و جاى خود را به ضرب و شتم و فحش و ناسزا و سعايت و سخن چينى و رقابت و نيرنگ مى دهد و بچه هاى چنين خانه اى نيز با بچه هاى ديگر خانه ها فرق داشته و دائما در حال اختلاف و مشاجره هستند و چه بسا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كارد مرد به استخوانش رسيده و همسر خود را به قتل برساند و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در صدد نابود كردن شوهر، و بچه ها در مقام كشتن يكديگر و يا در صدد كشتن پدر برآيند و پيوند خويشاوندى و قرابت و برادرى جاى خود را به انتقام و خونخواهى بدهد، و معلوم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فرموده رسول خدا صلى الله عليه و آله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اَلْحُبُّ يَتَوارَثُ وَالْبُغْضُ يَتَوارَثُ،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نسل اول خانواده، به نسل هاى بعدى نيز منتقل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خونريزى و نابودى نسل، و فساد خانه در نسل هاى مردى كه داراى دو زن مى باشد ادامه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اين ها كه بگذريم، آثار سوء تعدد زوجات به بيرون از خانه يعنى به جامعه نيز راه يافته و باعث شقاوت و فساد اخلاق و قساوت و ظلم و بغى و فحشا و سلب امنيت و اعتماد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مخصوصا كه اگر جواز طلاق را هم بر اين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تعدد زوجات،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كنيم به خوبى روشن مى شود كه اين دو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تعدد زوجات و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مردان جامعه را به كجا مى كشاند، وقتى مرد بتواند هر كه را خواست بگيرد و هريك از همسرانش را خواست طلاق دهد، خود به خود ذوقى و شهوت پرست بار مى آيد، چنين مردى جز پيروى از شهواتش و اطفاى آتش تحرصش و گرفتن اين زن و رها كردن آن زن، عزت دادن به اين و خوار ساختن آن، هيچ كارى و هيچ همى ندارد و اين وضع جز تباه كردن و بدبخت ساختن نيمى از مردم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اثرى ديگرى ندارد، علاوه بر اين كه با تباهى آن نصف، نصف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تباه مى شوند</w:t>
      </w:r>
      <w:r>
        <w:rPr>
          <w:rFonts w:eastAsia="IRNazanin" w:cs="IRNazanin"/>
          <w:color w:val="111111"/>
          <w:sz w:val="28"/>
          <w:szCs w:val="28"/>
          <w:rtl w:val="true"/>
          <w:lang w:bidi="fa-IR"/>
        </w:rPr>
        <w:t xml:space="preserve">. </w:t>
      </w:r>
      <w:bookmarkStart w:id="886" w:name="pg19461_211310"/>
    </w:p>
    <w:p>
      <w:pPr>
        <w:pStyle w:val="Heading2"/>
        <w:numPr>
          <w:ilvl w:val="1"/>
          <w:numId w:val="1"/>
        </w:numPr>
        <w:rPr/>
      </w:pPr>
      <w:bookmarkStart w:id="887" w:name="__RefHeading___Toc17122183_1280447820"/>
      <w:bookmarkStart w:id="888" w:name="_Toc310"/>
      <w:bookmarkEnd w:id="886"/>
      <w:bookmarkEnd w:id="887"/>
      <w:r>
        <w:rPr>
          <w:rtl w:val="true"/>
        </w:rPr>
        <w:t xml:space="preserve">پاسخ </w:t>
      </w:r>
      <w:r>
        <w:rPr>
          <w:rtl w:val="true"/>
        </w:rPr>
        <w:t>:</w:t>
      </w:r>
      <w:bookmarkEnd w:id="888"/>
    </w:p>
    <w:p>
      <w:pPr>
        <w:pStyle w:val="BookText"/>
        <w:rPr/>
      </w:pPr>
      <w:r>
        <w:rPr>
          <w:rFonts w:ascii="IRNazanin" w:hAnsi="IRNazanin" w:eastAsia="IRNazanin"/>
          <w:color w:val="111111"/>
          <w:sz w:val="28"/>
          <w:sz w:val="28"/>
          <w:szCs w:val="28"/>
          <w:rtl w:val="true"/>
          <w:lang w:bidi="fa-IR"/>
        </w:rPr>
        <w:t>اين بود حاصل سخنان مخالفين كه به خورد جامعه داده اند، انصافا سخن درستى است و ما قبول داريم، وليكن هيچ يك از آن ها بر اسلام و تشريع اسلام وارد نيست، بلكه همه اش متوجه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اگر مخالفين، عصر و دوره اى را نشان دهند كه در آن دوره مسلمانان به حقيقت احكام دين و تعاليم آن عمل كرده باشند و در آن دوره نيز اين آثار سوء بر مسأله تعدد زوجات و جواز طلاق مترتب شده باشد، آنگاه مى توانند ادعا كنند كه آثار سوء نامبرده، از ناحيه جواز تعدد زوجات و طلاق است، ولى با كمال تأسف مسلمانان قرن ها است كه حكومت اسلامى ندارند و آنان كه سردمداران مسلمانان بودند، صالح نبودند، تا مسلمانان را بر طبق تربيت اسلامى و با تعاليم عاليه آن تربيت كنند، بلكه خود آن سردمداران در پرده درى و نقض قوانين و ابطال حدود دين پيشگام تر از مردم بودند و واضح است كه مردم تابع مرام پادشاهان خويشند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ما بخواهيم در اين جا به نقل قسمتى از سرگذشت فرمانروايان و جرياناتى كه در دربار آنان جارى بوده و رسوائى هايى كه پادشاهان كشورهاى اسلامى به بار آوردند از روز مبدل شدن حكومت دينى به سلطنت و شاهنشاهى بپردازيم، بايد در همين جا كتابى جداگانه در بين كتاب تفسير خود بنويسيم و اين با وعده اختصارى كه داده ايم نمى سازد</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كوتاه سخن آن كه اگر اشكالى هست به مسلمانان وارد است كه اجتماع خانوادگى خويش را به گونه اى ترتيب داده اند كه تأمين كننده سعادت زندگيشان نيست و سياستى را اتخاذ مى كنند كه نمى توانند آن را پياده سازند و در پياده كردنش از صراط مستقيم منحرف نشوند، تازه گناه اين آثار سوء به گردن مردان است، نه زنان و فرزندان، هر چند كه هر كسى مسؤول گناه خويش است، ولى ريشه تمام اين مفاسد و بدبختى ها و خانمان براندازى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و مرام اين گونه مردان است كه </w:t>
      </w:r>
    </w:p>
    <w:p>
      <w:pPr>
        <w:pStyle w:val="BookText"/>
        <w:rPr/>
      </w:pPr>
      <w:r>
        <w:rPr>
          <w:rFonts w:ascii="Amiri" w:hAnsi="Amiri" w:eastAsia="Amiri" w:cs="Amiri"/>
          <w:color w:val="111111"/>
          <w:sz w:val="28"/>
          <w:sz w:val="28"/>
          <w:szCs w:val="28"/>
          <w:rtl w:val="true"/>
          <w:lang w:bidi="ar-SA"/>
        </w:rPr>
        <w:t>سعادت خود و همسر و اولاد خود را و صفاى جو جامعه خويش را فداى شهوترانى و نادانى خود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اسلام قانون تعدد زوجات را بدون قيد و بند تشريع نكرده، و اصلاً آن را بر همه مردان واجب و لازم ننموده، بلكه به طبيعت و حال افراد توجه فرموده، و همچنين عوارضى را كه ممكن است احيانا براى افرادى عارض شود در نظرگرفته، و به بيانى كه گذشت صلاحيت قطعى را شرط نموده و مفاسد و محذورهايى را كه در تعدد زوجات وجود دارد برشمرده، و در چنين موقعيتى است كه آن را جايز دانسته، تا مصالح مجتمع اسلامى انسان ها تأمين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حكم جواز را مقيد به صورتى كرده است كه هيچ يك از مفاسد شنيع نامبرده پيش نيايد و آن در صورتى است كه مرد از خود اطمينان داشته باشد به اين كه مى تواند بين چند همسر به عدالت رفتار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تنها كسى كه چنين اطمينانى از خود دارد و خداى تعالى چنين توفيقى به او داده، از نظر دين اسلام مى تواند بيش از يك زن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مردانى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اشكال كنندگان وضعشان را با آب و تاب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هيچ عنايتى به سعادت خود و زن و فرزند خود ندارند و جز ارضاى شكم و شهوت هيچ چيزى برايشان محترم نيست، و زن برايشان جز وسيله اى كه براى شهوترانى مردان خلق شده اند مفهومى ندارد، آنها ارتباطى با اسلام ندارند و اسلام هم به هيچ وجه اعمالشان را امضا ننموده و از نظر اسلام اصلاً زن گرفتن براى آنان با وجود اين وضعى كه دارند جايز نيست و اگر واجد شرايط باشند و زن را يك حيوان نپندارند، تنها يك زن مى توانند اختيار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بر اين كه در اصل اشكال بين دو جهت كه از نظر اسلام از هم جدا نيستند يعنى جهت تشريع و جهت ولايت خلط شده است</w:t>
      </w:r>
      <w:r>
        <w:rPr>
          <w:rFonts w:eastAsia="Amiri" w:cs="Amiri" w:ascii="Amiri" w:hAnsi="Amiri"/>
          <w:color w:val="111111"/>
          <w:sz w:val="28"/>
          <w:szCs w:val="28"/>
          <w:rtl w:val="true"/>
          <w:lang w:bidi="ar-SA"/>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دانشمندان امروز معيار در داورى اينكه چه قانونى از قوانين </w:t>
      </w:r>
    </w:p>
    <w:p>
      <w:pPr>
        <w:pStyle w:val="BookText"/>
        <w:rPr/>
      </w:pPr>
      <w:r>
        <w:rPr>
          <w:rFonts w:ascii="IRNazanin" w:hAnsi="IRNazanin" w:eastAsia="IRNazanin"/>
          <w:color w:val="111111"/>
          <w:sz w:val="28"/>
          <w:sz w:val="28"/>
          <w:szCs w:val="28"/>
          <w:rtl w:val="true"/>
          <w:lang w:bidi="fa-IR"/>
        </w:rPr>
        <w:t>موضوعه و چه سنتى از سنت هاى جاريه صحيح و چه قانون و سنتى فاسد است، آثار و نتايج آن قانون است كه اگر بعد از پياده شدنش در جامعه، آثارش موردپسند واقع شد آن قانون را قانونى خوب مى دانند، و اگر نتايج خوبى به بار نياورد، مى گويند اين قانون خوب نيست، خلاصه اينكه معيار خوبى و بدى قانون را پسند و عدم پسند مردم مى دانند، حال مردم در هر سطحى كه باشند و هر دركى و ميلى كه داشته باشند مهم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گمان نمى كنم كه اين دانشمندان غفلت ورزيده باشند از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مى شود كه جامعه اى داراى بعضى سنن و عادات و عوارضى باشد كه با حكم موردبحث نسازد و اينكه بايد مجتمع را مجهز كرد به روشى كه منافى آن حكم يا آن سنت نباشد، تا مسير خود را بداند و بفهمد كه كارش به كجا مى انجامد و چه اثرى از كار او بجا مى ماند، خير يا شر، نفع يا ضرر؟ چيزى كه هست اين دانشمندان در قوانين، تنها خواست و تقاضاى جامعه را معيار قرار مى دهند، يعنى تقاضائى كه از وضع حاضر و ظاهر انديشه جامعه ناشى مى شود، حال آن وضع هر چه مى خواهد باشد و آن تفكر و انديشه هرچه مى خواهد باشد و هر استدعا و تقاضا كه مى خواهد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نظر اين دانشمندان قانون صحيح و صالح چنين قانونى است و بقيه قوانين غير صالح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مطابق عقل و فطرت باشد</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همين جهت است كه وقتى مسلمانان را مى بينند كه در وادى گمراهى سرگردان و در پرتگاه هلاكت واقعند و فساد از سراسر زندگى مادى و معنويشان مى بارد، آنچه فساد مى بينند به اسلام، يعنى دين مسلمانان نسبت مى دهند، اگر دروغ و خيانت و بددهنى و پايمال كردن حقوق يكديگر و گسترش ظلم و فساد خانواده ها و اختلال و هرج و مرج در جامعه را مشاهده مى كنند، آنها را به قوانين دينى داير در بين ايشان نسبت مى دهند و مى پندارند كه جريان سنت اسلام و تأثيرات آن مانند ساير </w:t>
      </w:r>
    </w:p>
    <w:p>
      <w:pPr>
        <w:pStyle w:val="BookText"/>
        <w:rPr/>
      </w:pPr>
      <w:r>
        <w:rPr>
          <w:rFonts w:ascii="Amiri" w:hAnsi="Amiri" w:eastAsia="Amiri" w:cs="Amiri"/>
          <w:color w:val="111111"/>
          <w:sz w:val="28"/>
          <w:sz w:val="28"/>
          <w:szCs w:val="28"/>
          <w:rtl w:val="true"/>
          <w:lang w:bidi="ar-SA"/>
        </w:rPr>
        <w:t>سنت هاى اجتماعى است كه با تبليغات و يا به اصطلاح روز، شستشو دادن مغز و متراكم كردن احساسات در بين مردم، بر آنها تحميل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نتيجه، از اين پندار خود نتيجه مى گيرند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باعث به وجود آمدن مفسده هاى اجتماعى اى است كه در بين مسلمانان رواج يافته و تمامى اين ظلم ها و فسادها از اسلام سرچشمه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آنكه بدترين ظلم ها و نارواترين جنايت ها در بينشان رايج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الصَّيْدِ فى جَوْفِ الْفِراءِ همه شكارها در جوف پوستين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نتيجه اين پندار غلط است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دين واقعى بود و اگر احكام و قوانين آن خوب و متضمن صلاح و سعادت مردم بود، در خود مردم اثرى سعادت بخش مى گذاشت نه اينكه وبال مردم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سخن درستى نيست، چراكه اين دانشمندان بين طبيعت حكم صالح و مصلح، و همچنين حكم بين مردم فاسد و مفسد خلط كرده اند، اسلام كه خم رنگرزى نيست، اسلام مجموع معارف اعتقادى و اخلاقى است، و قوانينى است عملى كه هر سه قسمت آن با يكديگر متناسب و مرتبط است و با همه تماميتش وقتى اثر مى گذارد كه مجموعش عملى شود و اما اگر كسى معارف اعتقادى و اخلاقى آن را به دست آورده و در مرحله عمل كوتاهى كند، البته اثرى نخواهد داشت، نظير معجون ها كه وقتى يك جزء آن فاسد مى شود همه اش را فاسد مى كند و اثرى مخالف به جاى مى گذارد و نيز وقتى اثر مطلوب را مى بخشد كه بدن بيمار براى ورود معجون و عمل كردنش آماده باشد كه اگر انسانى كه آن را مصرف مى كند شرايط مصرف را رعايت نكند، اثر آن خنثى مى گردد و چه بسا نتيجه و اثرى برخلاف آنچه را كه توقع داشت مى گيرد</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گيرم كه سنت اسلامى نيروى اصلاح مردم و از بين بردن سستى ها و رذائل عمومى را به خاطر ضعف مبانى قانونيش نداشته باشد، سنت دموكراتيك چرا اين نيرو را نداشته و در بلوك شرق دنيا يعنى در بلاد اسلام نشين، آن اثرى را كه در بلاد اروپا </w:t>
      </w:r>
    </w:p>
    <w:p>
      <w:pPr>
        <w:pStyle w:val="BookText"/>
        <w:rPr/>
      </w:pPr>
      <w:r>
        <w:rPr>
          <w:rFonts w:ascii="IRNazanin" w:hAnsi="IRNazanin" w:eastAsia="IRNazanin"/>
          <w:color w:val="111111"/>
          <w:sz w:val="28"/>
          <w:sz w:val="28"/>
          <w:szCs w:val="28"/>
          <w:rtl w:val="true"/>
          <w:lang w:bidi="fa-IR"/>
        </w:rPr>
        <w:t>داشت ندارد؟ خوب بود سنت دموكراتيك بعد از ناتوانى اسلام، بتواند ما را اصلاح كند؟ و چه شده است بر ما كه هرچه بيشتر جلو مى رويم و هر چه زيادتر براى پيشرفت تلاش مى كنيم بيشتر به عقب برمى گرديم، كسى شك ندارد در اينكه اعمال زشت و اخلاق رذيله در اين عصر كه روزگار به اصطلاح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ما ريشه دارتر شده، با اينكه نزديك به نيم قرن است كه خود را روشنفكر پنداشته ايم، درحالى كه حيوانى بى بند و بار بيش نيستيم، نه بهره اى از عدالت اجتماعى داريم و نه حقوق بشر در بين ما زنده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معارف عالى عمومى و بالاخره از هر سعادت اجتماعى جز الفاظى بى محتوا و دلخوش كن بهره اى نداريم، تنها الفاظى از اين حقوق بر سر زبان هايمان رد و بدل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مى توانيد براى اين جواب نقضى كه ما بر شما وارد كرديم پاسخى بدهيد؟ نه، هرگز، و جز اين نمى توانيد عذر بياوريد كه در پاسخ ما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 نظام دموكراتيك نتوانسته است شما را اصلاح كند كه شما به دستورات نظام دموكراتيك عمل نكرديد، تا آثار خوبى در شما به جاى بگذارد و اگر اين جواب شما درست است، چرا در مورد مكتب اسلام درست نباشد؟</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نيز بگذريم و فرض كنيم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العياذباللّه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خاطر سستى بنيادش نتوانسته در دل هاى مردم راه يافته و در اعماق جامعه به طور كامل نفوذ كند، و در نتيجه حكومتش در جامعه دوام نيافته و نتوانسته است به حيات خود در اجتماع اسلامى ادامه دهد و موجوديت خود را حفظ كند، به ناچار متروك و مهجور شده، ولى چرا روش دموكراتيك كه قبل از جنگ جهانى دوم موردقبول و پسند همه عالم بود، بعد از جنگ نامبرده از روسيه رانده شد و روش بلشويكى جايش را اشغال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فرض هم كه براى اين رانده شدن و منقلب شدن آن در روسيه به روشى ديگر، عذرى بتراشند؟ چرا مردم دموكراتيك در ممالك چين، لتونى، استونى، ليتوانى، رومانى، مجارستان و يوگسلاوى و كشورهائى ديگر به كمونيستى تبديل </w:t>
      </w:r>
    </w:p>
    <w:p>
      <w:pPr>
        <w:pStyle w:val="BookText"/>
        <w:rPr/>
      </w:pPr>
      <w:r>
        <w:rPr>
          <w:rFonts w:ascii="IRNazanin" w:hAnsi="IRNazanin" w:eastAsia="IRNazanin"/>
          <w:color w:val="111111"/>
          <w:sz w:val="28"/>
          <w:sz w:val="28"/>
          <w:szCs w:val="28"/>
          <w:rtl w:val="true"/>
          <w:lang w:bidi="fa-IR"/>
        </w:rPr>
        <w:t>شد؟ و نيز چرا با اينكه ساير كشورها را تهديد مى كرد و عميقا در آنها نيز ريشه كرده بود، ناگهان اين گونه از ميان رفت؟</w:t>
      </w:r>
    </w:p>
    <w:p>
      <w:pPr>
        <w:pStyle w:val="BookText"/>
        <w:rPr/>
      </w:pPr>
      <w:r>
        <w:rPr>
          <w:rFonts w:ascii="IRNazanin" w:hAnsi="IRNazanin" w:eastAsia="IRNazanin"/>
          <w:color w:val="111111"/>
          <w:sz w:val="28"/>
          <w:sz w:val="28"/>
          <w:szCs w:val="28"/>
          <w:rtl w:val="true"/>
          <w:lang w:bidi="fa-IR"/>
        </w:rPr>
        <w:t>و چرا همين كمونيستى نيز بعد از آنكه نزديك به چهل سالگى از عمرش گذشته و تقريبا بر نيمى از جمعيت دنيا حكومت مى كرد و دائما مبلغين آن و سردمدارانش به آن افتخار مى كردند و از فضيلت آن مى گفتند و اظهار مى داشتند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كمونيستى تنها نظامى است كه به استبداد و استثمار دموكراسى آلوده نشده و كشورهائى را كه نظام كمونيستى بر آن حاكم بود بهشت موعود معرفى مى كردند، اما ناگهان همان مبلغين و سردمداران كمونيست دو سال قبل رهبر بى نظير اين رژيم يعنى استالين را به باد سرزنش و تقبيح گرفتند و اظهار نمودند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استالين حكومت زور و استبداد و برده گيرى به نام كمونيست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ناچار در اين مدت حكومت او تأثير عظيمى در وضع قوانين و اجراى آن و ساير متعلقاتش داشت و تمامى اين انحرافات جز از اراده مستبدانه و روحيه استثمارگر و برده كشى و حكومت فردى كه بدون هيچ معيار و ملاكى هزاران نفر را مى كشت و هزاران نفر ديگر را زنده نگه مى داشت، اقوامى را سعادتمند و اقوامى ديگر را بدبخت مى ساخت، نشأت نمى گرفت، و خدا مى داند كه بعد از سردمداران فعلى چه كسانى بر سر كار آيند و چه بر سر مردم بيچاره بياورند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بسيار سنن و آدابى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درست و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رواج داشته و سپس به جهت عوامل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مهم ترينش خيانت سردمداران و سست اراده بودن پيروان آن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جامعه رخت بر بسته است و كسى كه به كتابهاى تاريخ مراجعه كند به اين مطلب برخورد مى كند</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كاش مى دانستم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دانشمندان 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فرقى است بين اسلام از آن جهت كه سنتى است اجتماعى، و بين اين سنت ها كه تغيير و تبديل يافته است؟ و چگونه است كه اين عذر را در سنتهاى مذكور مى پذيرند اما همان عذر را از اسلام نمى پذيرند، راستى علت اين يك بام و دو هوا چيست؟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بايد گفت كه امروز كلمه حق در ميان قدرت هول انگيز غربيان و جهالت و تقليد كوركورانه و به عبارت ديگر مرعوب شدن شرقيان از آن قدرت، واقع شده پس نه آسمانى است كه بر او سايه افكند و نه زمينى كه او را به پشت خويش نشاند، غربى حاضر نيست حقانيت اسلام را بپذيرد، به خاطر اينكه علم و صنعتش او را مغرور ساخته است، شرقى نيز نمى تواند آن را بپذيرد، به خاطر آنكه در برابر تمدن غرب مرعوب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آنچه را كه لازم است از بيانات مفصل قبلى ما متذكر شده، اين است كه تأثيرگذاشتن و تأثيرنگذاشتن و همچنين باقى ماندن و از بين رفتن يك سنت در ميان مردم چندان ارتباطى با درستى و نادرستى آن سنت ندارد تا از اين مطلب بر حقانيت يك سنت استدلال كنيم و بگوئيم كه چون اين سنت در بين مردم باقيمانده پس حق است و همچنين استدلال كنيم به اينكه چون فلان سنت در جامعه متروك و بى اثر شده است، پس باطل است، بلكه علل و اسبابى ديگر در اين باره اثر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مى بينيم هر سنتى از سنت ها كه در تمامى دوران ها، در بين مردم داير بوده و هست، يك روز اثر خود را مى بخشد و روزى ديگر عقيم مى ماند، روزى در بين مردم باقى است و روزگارى ديگر به خاطر عواملى مختلف از ميان آن مردم كوچ مى كند، به فرموده 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روزگار را در بين مردم دست به دست مى گرداند، يك روز به كام مردمى و به ناكامى مردمى ديگر، و روز ديگر به ناكامى دسته اول و به كام دسته دوم مى چرخاند، تا معلوم كند كه افراد باايمان چه كسانند، تا همان ها را گواه بر سايرين قرار دهد</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سخن كوتاه اينكه قوانين اسلامى و احكامى كه در آن هست برحسب مبنا و مشرب با ساير قوانين اجتماعى كه در بين مردم داير است تفاوت دارد، و آن تفاوت اين است كه قوانين و سنت هاى بشرى به اختلاف اعصار و دگرگونى ها كه در مصالح بشر پديد مى آيد، دگرگون مى شود، و ليكن قوانين اسلامى به خاطر اينكه مبنايش </w:t>
      </w:r>
      <w:bookmarkStart w:id="889" w:name="pg19461_211317"/>
    </w:p>
    <w:p>
      <w:pPr>
        <w:pStyle w:val="BookText"/>
        <w:rPr/>
      </w:pPr>
      <w:bookmarkEnd w:id="889"/>
      <w:r>
        <w:rPr>
          <w:rFonts w:ascii="IRNazanin" w:hAnsi="IRNazanin" w:eastAsia="IRNazanin"/>
          <w:color w:val="111111"/>
          <w:sz w:val="28"/>
          <w:sz w:val="28"/>
          <w:szCs w:val="28"/>
          <w:rtl w:val="true"/>
          <w:lang w:bidi="fa-IR"/>
        </w:rPr>
        <w:t>مصالح و مفاسد واقعى است، اختلاف و دگرگونگى نمى پذيرد، نه واجبش و نه حرامش، نه مستحبش و نه مكروهش، و نه مباحش، چيزى كه هست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كارهائى را در اجتماع يك فرد مى تواند انجام بدهد و يا ترك نمايد و هرگونه تصرفى را كه مى خواهد مى تواند بكند و مى تواند نكند، بر زمامدار جامعه اسلامى است كه مردم را به آن عمل اگر واجب است وادارد، و اگر حرام است از آن نهى كند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گويا جامعه اسلامى يك تن واحداست و والى و زمامدار نيروى فكرى و اداره كننده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جامعه اسلامى داراى زمامدار و والى باشد، مى تواند مردم را از ظلم هائى كه شما در جواز تعدد زوجات شمرديد نهى كند و از آن كارهاى زشتى كه در زيرپوشش تعدد زوجات انجام مى دهند جلوگيرى نمايد و حكم الهى به جواز تعدد زوجات به حال خود بماند و آن فسادها هم پديد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حكم جواز تعدد زوجات يك تصميم و حكمى است دائمى كه به منظور تأمين مصالح عمومى تشريع شده، نظير تصميم يك فرد به اينكه تعدد زوجات را به خاطر مصلحتى كه براى شخص او دارد ترك كند كه اگر او به خاطر آن مصلحت چند همسر نگيرد، حكم خدا را تغيير نداده و نخواسته است با اين عمل خود بگويد تعدد زوجات را قبول ندارم، بلكه خواسته است بگويد اين حكم، حكمى است مباح و من مى توانم به آن عمل نكنم</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Heading2"/>
        <w:numPr>
          <w:ilvl w:val="1"/>
          <w:numId w:val="1"/>
        </w:numPr>
        <w:rPr/>
      </w:pPr>
      <w:bookmarkStart w:id="890" w:name="__RefHeading___Toc17122185_1280447820"/>
      <w:bookmarkStart w:id="891" w:name="_Toc311"/>
      <w:bookmarkEnd w:id="890"/>
      <w:r>
        <w:rPr>
          <w:rtl w:val="true"/>
        </w:rPr>
        <w:t>بحثى در تعدد زوجات رسول خدا صلى الله عليه و آله</w:t>
      </w:r>
      <w:bookmarkEnd w:id="891"/>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ديگر از اعتراضاتى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كليسا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مسأله تعدد زوجات رسول گرامى خدا صلى الله عليه و آله شده اين است كه اصحاب كليسا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تعدد زوجات جز حرص در شهوترانى و بى طاقتى در برابر طغيان شهوت هيچ انگيزه ديگرى ندارد و رسول گرامى خدا صلى الله عليه و آله براى همين جهت تعدد زوجات را براى امتش تجويز كرد و حتى خودش به آن مقدارى كه براى امت خود تجويز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اكتفا ننموده و عدد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همسرانش را به نه نفر رسانيد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مسأله به آيات متفرقه زيادى از قرآن كريم ارتباط پيدا مى كند كه اگر ما بخواهيم بحث مفصلى كه همه جهات مسأله را فراگيرد آغاز كنيم، على القاعده بايد اين بحث را در تفسير يك يك آن آيات بياوريم و به همين جهت گفتگوى مفصل را به محل مناسب خود مى گذاريم و در اينجا بطور اجمال اشاره اى مى نمائيم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لازم است كه نظر ايراد و اشكال كننده را به اين نكته معطوف بداريم كه تعدد زوجات رسول خدا صلى الله عليه و آله به اين سادگى ها كه آنان خيال كرده اند نبوده و انگيزه آن جناب از اين كار زياده روى در زن دوستى و شهوترانى نبوده است، بلكه در طول زندگى و حياتش هر يك از زنان را كه اختيار مى كرده، به طرز خاصى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ازدواج آن حضرت با خديجه كبرا عليهاالسلام بوده، و حدود بيست سال و اندى از عمر شريفش را كه تقريبا يك ثلث از عمر آن جناب است، تنها با اين يك همسر گذارند و به او اكتفا نمود، كه سيزده سال از اين مدت بعد از نبوت و قبل از هجرتش از مكه به مدينه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حالى كه هيچ همسرى نداشت از مكه به مدينه هجرت نموده و به نشر دعوت و اعلاى كلمه دين پرداخت و آنگاه با زنانى كه بعضى از آنها باكره و بعضى بيوه و همچنين بعضى جوان و بعضى ديگر عجوز و سالخورده بودند ازدواج كرد و همه اين ازدواج ها در مدت نزديك به ده سال انجام شد و پس از اين چند ازدواج، همه زنان بر آن جناب تحريم شد، مگر همان چندنفرى كه در حباله نكاحش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است كه چنين عملى با اين خصوصيات ممكن نيست با انگيزه عشق به زن توجيه شود، چون نزديكى و معاشرت با اينگونه زنان آن هم در اواخر عمر و آن هم از كسى كه در اوان عمرش ولع و عطشى براى اين كار نداشته، نمى تواند انگيزه آن باشد</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اينكه هيچ شكى نداريم در اينكه برحسب عادت جارى، كسانى كه زن دوست و اسير دوستى آنان و خلوت با آنانند، معمولاً عاشق جمال و مفتون ناز و كرشمه اند كه جمال و ناز و كرشمه در زنان جوان است كه در سن خرمى و طراوتند و سيره پيامبر اسلام از چنين حالتى حكايت نمى كند و عملاً نيز ديديم كه بعد از دختر بكر، با بيوه زن و بعد از زنان جوان با پيره زن ازدواج كرد، يعنى بعد از ازدواج با </w:t>
      </w:r>
    </w:p>
    <w:p>
      <w:pPr>
        <w:pStyle w:val="BookText"/>
        <w:rPr/>
      </w:pPr>
      <w:r>
        <w:rPr>
          <w:rFonts w:ascii="IRNazanin" w:hAnsi="IRNazanin" w:eastAsia="IRNazanin"/>
          <w:color w:val="111111"/>
          <w:sz w:val="28"/>
          <w:sz w:val="28"/>
          <w:szCs w:val="28"/>
          <w:rtl w:val="true"/>
          <w:lang w:bidi="fa-IR"/>
        </w:rPr>
        <w:t>عايشه و ام حبيبه جوان، با ام سلمه سالخورده و با زينب دختر جحش، كه در آن روز بيش از پنجاه سال از عمرشان گذشته بود ازدواج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زنان خود را مخير كرد بين بهره ورى و ادامه به زندگى با آن جناب و سراح جميل، يعنى طلاق و در صورت ادامه زندگى با آن حضرت، آنان را بين زهد در دنيا و ترك خودآرائى و تجمل مخير نمود اگر منظورشان از همسرى با آن جناب، خدا و رسول و خانه آخرت باشد و اگر منظورشان از آرايش و تمتع و كام گيرى از آن جناب دنيا باشد آيه زير شاهد بر همين داستان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يااَيُّهَاالنَّبِىُّ قُلْ لاَِزْواجِكَ اِنْ كُنْتُنَّ تُرِدْنَ الْحَيوةَ الدُّنْيا وَ زينَتَها فَتَعالَيْنَ اُمَتِّعْكُنَّ وَ اُسَرِّحْكُنَّ سَراحا جَميلاً، وَ اِنْ كُنْتُنَّ تُرِدْنَ اللّهَ وَ رَسُولَهُ وَ الدّارَ الاْخِرَةَ فَاِنَّ اللّهَ اَعَدَّ لِلْمُحْسِناتِ مِنْكُنَّ اَجْرا عَظيما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معنا هم بطورى كه ملاحظه مى كنيد با وضع مرد زن دوست و جمال پرست و عاشق وصال زنان، نمى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براى يك دانشمند اهل تحقيق اگر انصاف داشته باشد، راهى جز اين باقى نمى ماند كه تعدد زوجات رسول خدا صلى الله عليه و آله و زن گرفتنش در اول بعثت و اواخر عمر را با عواملى ديگر غير زن دوستى و شهوترانى توجيه كند</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اينك در توجيه آن مى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با بعضى از همسرانش به منظور كسب نيرو و به دست آوردن اقوام بيشتر و در نتيجه به خاطر جمع آورى يار و هوادار بيشتر ازدواج كرد و با بعضى ديگر به منظور جلب نمودن و دلجوئى و در نتيجه ايمن شدن از شر خويشاوند آن همسر ازدواج فرمود و با بعضى ديگر به اين انگيزه ازدواج كرد كه هزينه زندگيش را تكفل نمايد و به ديگران بياموزد كه در حفظ پيرزنان از فقر و مسكنت و بى كسى كوشا باشند، و مؤمنين رفتار آن جناب را در بين خود سنتى قرار دهند و با بعضى ديگر به اين منظور ازدواج كرد كه با يك سنت جاهليت مبارزه نموده و عملاً آن را باطل سازد كه ازدواجش با زينب دختر جحش به همين منظور بوده است، چون او نخست همسر زيدبن حارثه پسر خوانده رسول خدا صلى الله عليه و آله بود و زيد او را طلاق </w:t>
      </w:r>
    </w:p>
    <w:p>
      <w:pPr>
        <w:pStyle w:val="BookText"/>
        <w:rPr/>
      </w:pPr>
      <w:r>
        <w:rPr>
          <w:rFonts w:ascii="IRNazanin" w:hAnsi="IRNazanin" w:eastAsia="IRNazanin"/>
          <w:color w:val="111111"/>
          <w:sz w:val="28"/>
          <w:sz w:val="28"/>
          <w:szCs w:val="28"/>
          <w:rtl w:val="true"/>
          <w:lang w:bidi="fa-IR"/>
        </w:rPr>
        <w:t>داد و از نظر رسوم جاهليت ازدواج با همسر پسرخوانده ممنوع بود چون پسرخوانده در نظر عرب جاهلى حكم پسر داشت، همانطور كه يك مرد نمى تواند همسر پسر صلبى خودرا بگيرد، از نظر اعراب ازدواج با همسر پسرخوانده نيز ممنوع بود، رسول خدا صلى الله عليه و آله با زينب ازدواج كرد تا اين رسم غلط را براندازد و آياتى از قرآن در اين باب نازل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ازدواجش با سوده دختر زمعه به اين جهت بوده كه وى بعد از بازگشت از هجرت دوم از حبشه همسر خود را از دست داد و اقوام او همه كافر بودند و او اگر به ميان اقوامش برمى گشت يا به قتلش مى رساندند و يا شكنجه اش مى كردند و يا بر گرويدن به كفر مجبورش مى كردند لذا رسول خدا صلى الله عليه و آله براى حفظ او از اين مخاطر با او ازدواج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ازدواجش با زينب دختر خزيمه اين بود كه همسر وى عبداللّه بن جحش در جنگ احد كشته شد و او زنى بود كه در جاهليت به فقرا و مساكين بسيار انفاق و مهربانى مى كرد و به همين جهت يكى از بانوان آبرومند و سرشناس آن دوره بود و او را مادر مساكين ناميده بودند، رسول خدا صلى الله عليه و آله خواست با ازدواج با وى آبروى او را حفظ كند و فضيلت او را تقدير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انگيزه ازدواجش با ام سلمه اين بود كه وى نام اصليش هند بود و قبلاً همسر عبداللّه بن ابى سلمه پسر عمه رسول خدا صلى الله عليه و آله و برادر شيرى آن جناب بود و اولين كسى بود كه به حبشه هجرت كرد، زنى زاهده و فاضله و دين دار و خردمند بود، بعد از آنكه همسرش از دنيا رفت رسول خدا صلى الله عليه و آله به اين جهت با او ازدواج كرد كه زنى پير و داراى ايتام بود و نمى توانست يتيمان خود را اداره كند</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ازدواجش با صفيه دختر حى بن اخطب بزرگ يهوديان بنى النضير به اين علت صورت گرفت كه پدرش ابن اخطب در جنگ بنى النضير كشته شد و شوهرش در جنگ خيبر به دست مسلمانان به قتل رسيده بود و در همين جنگ در بين اسيران قرار گرفته بود، رسول خدا صلى الله عليه و آله او را آزاد كرد و سپس به ازدواج خودش درآورد، تا به اين وسيله </w:t>
      </w:r>
    </w:p>
    <w:p>
      <w:pPr>
        <w:pStyle w:val="BookText"/>
        <w:rPr/>
      </w:pPr>
      <w:r>
        <w:rPr>
          <w:rFonts w:ascii="Amiri" w:hAnsi="Amiri" w:eastAsia="Amiri" w:cs="Amiri"/>
          <w:color w:val="111111"/>
          <w:sz w:val="28"/>
          <w:sz w:val="28"/>
          <w:szCs w:val="28"/>
          <w:rtl w:val="true"/>
          <w:lang w:bidi="ar-SA"/>
        </w:rPr>
        <w:t>هم او را از ذلت اسارت حفظ كرده باشد و هم داماد يهوديان شده باشد و يهود به اين خاطر دست از توطئه عليه او بردارند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سبب ازدواجش با جويريه كه نام اصليش بره و دختر حارث بزرگ يهوديان بنى المصطلق بود، بدين جهت بود كه در جنگ بنى المصطلق مسلمانان دويست خانه وار از زنان و كودكان قبيله را اسير گرفته بودند، رسول خدا صلى الله عليه و آله با جويريه ازدواج كرد تا با همه آنان خويشاوند شود، مسلمانان چون اوضاع را چنين ديدند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ها خويشاوندان رسول خدا صلى الله عليه و آله هستند و سزاوار نيست اسير شوند، ناگزير همه را آزاد كردند و مردان بنى المصطلق نيز چون اين رفتار را بديدند تا آخرين نفر مسلمان شده و به مسلمين پيوستند و در نتيجه جمعيت بسيار زيادى به نيروى اسلام اضافه شد و اين عمل رسول خدا صلى الله عليه و آله و آن عكس العمل قبيله بنى المصطلق اثر خوبى در دل عرب به جاى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ازدواجش با ميمونه كه نامش بره و دختر حارث هلاليه بود، به اين خاطر بود كه وى بعد از مرگ شوهر دومش ابى رهم پسر عبدالعزى، خود را به رسول خدا صلى الله عليه و آله بخشيد تا كنيز او باشد، رسول خدا صلى الله عليه و آله در برابر اين اظهار محبت او را آزاد كرد و با او ازدواج نمود و اين بعد از نزول آيه اى بود كه در اين باره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سبب ازدواجش با ام حبيبه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ابى سفيان اين بود كه وقتى با همسرش عبيداللّه جحش در دومين بار به حبشه مهاجرت نمود، شوهرش در آنجا به دين نصرانيت درآمد و خود او در دين اسلام ثبات قدم به خرج داد و اين عملى است كه بايد از ناحيه اسلام قدردانى بشود، از سوى ديگر پدرش از سر سخت ترين دشمنان اسلام بود و همواره براى جنگيدن با مسلمين لشكر جمع مى كرد، رسول خدا صلى الله عليه و آله با او ازدواج كرد تا هم از عمل نيكش قدردانى شود، و هم پدر او دست از دشمنى با او بردارد و هم خود او از خطر 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ازدواجش با حفصه دختر عمر نيز بدين جهت بود كه شوهر او خنيس بن خداقه در جنگ بدر كشته شد و او بيوه زن ماند</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تنها همسرى كه در دختريش با آن جناب ازدواج كرد عايشه </w:t>
      </w:r>
    </w:p>
    <w:p>
      <w:pPr>
        <w:pStyle w:val="BookText"/>
        <w:rPr/>
      </w:pPr>
      <w:r>
        <w:rPr>
          <w:rFonts w:ascii="Amiri" w:hAnsi="Amiri" w:eastAsia="Amiri" w:cs="Amiri"/>
          <w:color w:val="111111"/>
          <w:sz w:val="28"/>
          <w:sz w:val="28"/>
          <w:szCs w:val="28"/>
          <w:rtl w:val="true"/>
          <w:lang w:bidi="ar-SA"/>
        </w:rPr>
        <w:t>دختر ابى بكر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اگر در اين خصوصيات و در جهاتى كه از سيره آن جناب در اول و آخر عمرش در اول بحث آورديم و در زهدى كه آن جناب نسبت به دنيا و زينت دنيا داشت و حتى همسران خود را نيز بدان دعوت مى كرد دقت شود، هيچ شكى باقى نمى ماند در اينكه ازدواج هاى رسول خدا صلى الله عليه و آله نظير ازدواج هاى مردم نبوده، به اضافه اينكه رفتار آن جناب با زنان و احياى حقوق از دست رفته آنان در قرون جاهليت و تجديد حرمت به باد رفته شان و احياى شخصيت اجتماعيشان، دليل ديگرى است بر اينكه آن جناب زن را تنها يك وسيله براى شهوترانى مردان نمى دانسته و تمام همش اين بوده كه زنان را از ذلت و بردگى نجات داده و به مردان بفهماند كه زن نيز انسان است حتى در آخرين نفس عمرش نيز سفارش آنان را به مردان كرده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اَلصَّلوةَ اَلصَّلوةَ وَ ما مَلَكَتْ اَيْمانُكُمْ لاتُكَلِّفُوهُمْ ما لايُطيقُونَ، اَللّه َ اَللّه َ فِى النِّساءِ فَاِنَّهُنَّ عَوانٌ فى اَيْديكُمْ</w:t>
      </w:r>
      <w:r>
        <w:rPr>
          <w:rFonts w:eastAsia="IRNazanin" w:cs="IRNazanin"/>
          <w:color w:val="111111"/>
          <w:sz w:val="28"/>
          <w:szCs w:val="28"/>
          <w:rtl w:val="true"/>
          <w:lang w:bidi="fa-IR"/>
        </w:rPr>
        <w:t>...»</w:t>
      </w:r>
      <w:r>
        <w:rPr>
          <w:rStyle w:val="FootnoteAnchor"/>
          <w:rtl w:val="true"/>
        </w:rPr>
        <w:footnoteReference w:id="389"/>
      </w:r>
      <w:r>
        <w:rPr>
          <w:rFonts w:ascii="Amiri" w:hAnsi="Amiri" w:eastAsia="Amiri" w:cs="Amiri"/>
          <w:color w:val="111111"/>
          <w:sz w:val="28"/>
          <w:sz w:val="28"/>
          <w:szCs w:val="28"/>
          <w:rtl w:val="true"/>
          <w:lang w:bidi="ar-SA"/>
        </w:rPr>
        <w:t>تا آخر 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سيره اى كه آن جناب در رعايت عدالت بين زنان و حسن معاشرتشان و مراقبت حال آنان داشت مختص به خود آن جناب بود كه ان شاءاللّه در مباحث آينده كه درباره سيره آن جناب بحث خواهيم كرد، رواياتى و اشاره اى به اين جهت نيز مى آوريم، و اما اينكه چرا براى آن جناب بيش از چهار زن جايز بوده، پاسخش اين است كه اين حكم مانند روزه وصال يعنى چندروز به يك افطار روزه گرفتن، از مختصات آن جناب است و براى احدى از امت جايز نيست، و اين مسأله براى همه امت روشن بود و به همين جهت دشمنانش مجال نداشتند كه به خاطر آن و به جهت تعدد زوجات بر آن جناب خرده بگيرند، با اينكه همواره منتظر بودند از او عملى برخلاف انتظار ببينند و آن را جار بزنند</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2" w:name="pg19461_211323"/>
    </w:p>
    <w:p>
      <w:pPr>
        <w:pStyle w:val="BookText"/>
        <w:rPr/>
      </w:pPr>
      <w:bookmarkEnd w:id="892"/>
      <w:r>
        <w:rPr>
          <w:rFonts w:ascii="Amiri" w:hAnsi="Amiri" w:eastAsia="Amiri" w:cs="Amiri"/>
          <w:color w:val="111111"/>
          <w:sz w:val="28"/>
          <w:sz w:val="28"/>
          <w:szCs w:val="28"/>
          <w:rtl w:val="true"/>
          <w:lang w:bidi="ar-SA"/>
        </w:rPr>
        <w:t>بحثى در ازدواج موقت در قوانين اسلامى</w:t>
      </w:r>
    </w:p>
    <w:p>
      <w:pPr>
        <w:pStyle w:val="Heading2"/>
        <w:numPr>
          <w:ilvl w:val="1"/>
          <w:numId w:val="1"/>
        </w:numPr>
        <w:rPr/>
      </w:pPr>
      <w:bookmarkStart w:id="893" w:name="__RefHeading___Toc17122187_1280447820"/>
      <w:bookmarkStart w:id="894" w:name="_Toc312"/>
      <w:bookmarkEnd w:id="893"/>
      <w:r>
        <w:rPr>
          <w:rtl w:val="true"/>
        </w:rPr>
        <w:t>ازدواج موقت در قوانين اسلامى</w:t>
      </w:r>
      <w:bookmarkEnd w:id="894"/>
    </w:p>
    <w:p>
      <w:pPr>
        <w:pStyle w:val="Heading2"/>
        <w:numPr>
          <w:ilvl w:val="1"/>
          <w:numId w:val="1"/>
        </w:numPr>
        <w:rPr/>
      </w:pPr>
      <w:bookmarkStart w:id="895" w:name="__RefHeading___Toc17122189_1280447820"/>
      <w:bookmarkStart w:id="896" w:name="_Toc313"/>
      <w:bookmarkEnd w:id="895"/>
      <w:r>
        <w:rPr>
          <w:rtl w:val="true"/>
        </w:rPr>
        <w:t>بحث حقوقى و اجتماعى درباره ازدواج موقت</w:t>
      </w:r>
      <w:bookmarkEnd w:id="896"/>
    </w:p>
    <w:p>
      <w:pPr>
        <w:pStyle w:val="BookText"/>
        <w:rPr/>
      </w:pPr>
      <w:r>
        <w:rPr>
          <w:rFonts w:ascii="IRNazanin" w:hAnsi="IRNazanin" w:eastAsia="IRNazanin"/>
          <w:color w:val="111111"/>
          <w:sz w:val="28"/>
          <w:sz w:val="28"/>
          <w:szCs w:val="28"/>
          <w:rtl w:val="true"/>
          <w:lang w:bidi="fa-IR"/>
        </w:rPr>
        <w:t>ازدواج سنتى است طبيعى كه از آغاز پيدايش بشر تاكنون در مجتمعات بشرى داير بوده، و هيچ مزاحمى به غير از زنا سد راه و مزاحم آن نبوده، آرى، تنها مزاحم ازدواج، زنا است كه نمى گذارد خانواده اى تشكيل شود و طرفين بار سنگين ازدواج را تحمل كنند و به همين بهانه شهوات را به سوى خود مى خواند و خانواده ها را مى سوزاند و نسل ها را قطع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مجتمعات دينى و يا طبيعى ساده و سالم عمل زنا را شنيع و زشت مى دانند و آن را فاحشه و منكر مى خوانند و به هر وسيله اى كه شده عليه آن مبارزه مى كنند، و مجتمعات متمدن هم اگر چه به كلى از آن جلوگيرى نمى كنند و ليكن در عين حال آن را كار نيكى نمى شمارند، چون مى دانند كه اين كار عميقا با تشكيل خانواده ضديت دارد و از زيادى نفوس و بقاى نسل جلوگيرى مى كند و لذا به هر وسيله اى كه شده آن را كمتر مى كنند و سنت ازدواج را ترويج مى نمايند و براى كسانى كه فرزند بيشترى بياورند جايزه مقرر مى دارند و درجات آنان را بالا مى برند و همچنين مشوقات ديگر به كار مى 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كه هست على رغم همه آن سختگيرى ها عليه زنا و اين تشويق ها در امر ازدواج، باز مى بينيم كه در تمامى بلاد و ممالك چه كوچك و چه بزرگ اين عمل خانمان سوز و ويرانگر، يا علنى و يا به طور پنهانى انجام مى شود، كه البته علنى و يا سرى بودن آن بستگى به اختلاف سنت هاى جارى در آن اجتماع دارد</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اين خود روشن ترين دليل است بر اينكه سنت ازدواج دائم براى نوع بشر كافى براى رفع اين احتياج حيوانى نيست و انسانيت و بشريت با داشتن سنت ازدواج باز </w:t>
      </w:r>
      <w:bookmarkStart w:id="897" w:name="pg19461_211324"/>
    </w:p>
    <w:p>
      <w:pPr>
        <w:pStyle w:val="BookText"/>
        <w:rPr/>
      </w:pPr>
      <w:bookmarkEnd w:id="897"/>
      <w:r>
        <w:rPr>
          <w:rFonts w:ascii="IRNazanin" w:hAnsi="IRNazanin" w:eastAsia="IRNazanin"/>
          <w:color w:val="111111"/>
          <w:sz w:val="28"/>
          <w:sz w:val="28"/>
          <w:szCs w:val="28"/>
          <w:rtl w:val="true"/>
          <w:lang w:bidi="fa-IR"/>
        </w:rPr>
        <w:t>در پى تتميم نقص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آنهايى كه در جوامع بشرى زمام قانون را به دست دارند بايد در مقام توسعه و تسهيل امر ازدواج برآيند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همين جهت است كه شارع اسلام سنت ازدواج دائم را با ازدواج موقت توأم نموده، تا امر ازدواج آسان گردد و در آن شروطى قرار داده تا محذورهاى زنا را از قبيل آميخته شدن نطفه ها، واژگون شدن رشته خانوادگى، انقطاع نسل و مشخص نشدن پدر فرزند نداشته باشد، و آن شرايط اين است كه يك زن مختص به يك مرد باشد و زن بعد از جدايى از شوهرش عده نگهدارد و آنچه بر شوهرش شرط كرده در آن ذى حق باشد پس با جعل اين مقررات محذورهاى زنا را برطرف كرده و با القاى ساير قوانين ازدواج دائم، از قبيل حق نفقه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مشقت ازدواج دائم را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خدا سوگند اين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تشريع 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ازافتخارات اسلام در شريعت سهل و آسان آن به شمار مى رود، مانند طلاق و تعدد زوجات، و بسيارى از قوانين ديگرش، وليكن به فرموده قرآن كريم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تُغْنِى الاْياتُ وَالنُّذُرُ عَنْ قَوْمٍ لا يُؤْمِنُونَ</w:t>
      </w:r>
      <w:r>
        <w:rPr>
          <w:rFonts w:eastAsia="IRNazanin" w:cs="IRNazanin"/>
          <w:color w:val="111111"/>
          <w:sz w:val="28"/>
          <w:szCs w:val="28"/>
          <w:rtl w:val="true"/>
          <w:lang w:bidi="fa-IR"/>
        </w:rPr>
        <w:t>»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منطقى و مستدل كجا و مردم كر و ناشنواكجا؟ آن ها هنوزحرف خودرامى زنندكه من زنا را از متعه بيشتر دوست مى دارم؟</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Heading2"/>
        <w:numPr>
          <w:ilvl w:val="1"/>
          <w:numId w:val="1"/>
        </w:numPr>
        <w:rPr/>
      </w:pPr>
      <w:bookmarkStart w:id="898" w:name="__RefHeading___Toc17122191_1280447820"/>
      <w:bookmarkStart w:id="899" w:name="_Toc314"/>
      <w:bookmarkEnd w:id="898"/>
      <w:r>
        <w:rPr>
          <w:rtl w:val="true"/>
        </w:rPr>
        <w:t>فلسفه تشريع ازدواج با كنيزان و ازدواج موقت</w:t>
      </w:r>
      <w:bookmarkEnd w:id="8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يُريدُاللّهُ اَنْ يُخَفِّفَ عَنْكُمْ وَ خُلِقَ الاِْنْسانُ ضَعيفا،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مى خواهد با تجويز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دائم و موقت و ازدواج با كنيزان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شما را سبك كند، چون انسان ضعيف خلق شده است</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ضعيف بودن انسان از اين بابت است كه خداى سبحان در او قواى شهويه را تركيب كرده، قوائى كه دائما بر سر متعلقات خود با انسان ستيزه مى كند، و وادارش مى سازد به اينكه آن متعلقات را مرتكب شود، خداى عزوجل بر او منت نهاد، و شهواتى را بر او حلال كرد، تا به اين وسيله سولت شهوتش را بشكند، نكاح را به مقدارى كه غائله عسر و حرج او را برطرف سازد تجويز كرده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اُحِلَّ لَكُمْ ماوَرآءَ 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اين ماوراء </w:t>
      </w:r>
      <w:r>
        <w:rPr>
          <w:rFonts w:eastAsia="Amiri" w:cs="Amiri" w:ascii="Amiri" w:hAnsi="Amiri"/>
          <w:color w:val="111111"/>
          <w:sz w:val="28"/>
          <w:szCs w:val="28"/>
          <w:rtl w:val="true"/>
          <w:lang w:bidi="ar-SA"/>
        </w:rPr>
        <w:t xml:space="preserve">. </w:t>
      </w:r>
      <w:bookmarkStart w:id="900" w:name="pg19461_211325"/>
    </w:p>
    <w:p>
      <w:pPr>
        <w:pStyle w:val="BookText"/>
        <w:rPr/>
      </w:pPr>
      <w:bookmarkEnd w:id="900"/>
      <w:r>
        <w:rPr>
          <w:rFonts w:ascii="IRNazanin" w:hAnsi="IRNazanin" w:eastAsia="IRNazanin"/>
          <w:color w:val="111111"/>
          <w:sz w:val="28"/>
          <w:sz w:val="28"/>
          <w:szCs w:val="28"/>
          <w:rtl w:val="true"/>
          <w:lang w:bidi="fa-IR"/>
        </w:rPr>
        <w:t>عبارت است از همان دو طريق ازدواج، و خريدن كنيز، و نيز به اين وسيله آنان را به سوى سنن اقوامى كه قبل از ايشان بودند هدايت فرمود، و تخفيف بيشترى به آنها داد و آن اين است كه نكاح موقت متعه را هم برايشان تجويز و تشريع كرد چون با تجويز متعه ديگر دشوارى هاى نكاح دائم و مشقت لوازم آن يعنى صداق و نفقه و غيره را ندارند</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p>
    <w:p>
      <w:pPr>
        <w:pStyle w:val="Heading2"/>
        <w:numPr>
          <w:ilvl w:val="1"/>
          <w:numId w:val="1"/>
        </w:numPr>
        <w:rPr/>
      </w:pPr>
      <w:bookmarkStart w:id="901" w:name="__RefHeading___Toc17122193_1280447820"/>
      <w:bookmarkStart w:id="902" w:name="_Toc315"/>
      <w:bookmarkEnd w:id="901"/>
      <w:r>
        <w:rPr>
          <w:rtl w:val="true"/>
        </w:rPr>
        <w:t>ضرورت ازدواج موقت در شرايط كنونى</w:t>
      </w:r>
      <w:bookmarkEnd w:id="902"/>
    </w:p>
    <w:p>
      <w:pPr>
        <w:pStyle w:val="BookText"/>
        <w:rPr/>
      </w:pPr>
      <w:r>
        <w:rPr>
          <w:rFonts w:ascii="IRNazanin" w:hAnsi="IRNazanin" w:eastAsia="IRNazanin"/>
          <w:color w:val="111111"/>
          <w:sz w:val="28"/>
          <w:sz w:val="28"/>
          <w:szCs w:val="28"/>
          <w:rtl w:val="true"/>
          <w:lang w:bidi="fa-IR"/>
        </w:rPr>
        <w:t>آيا آن ضرورت كه باعث مشروعيت متعه شد امروز در جو اسلام حاضر شديدتر و عظيم تر است، يا در عهد رسول خدا صلى الله عليه و آله و ابى بكر و نيمه اول از عهد عمر؟ با اينكه فقر و فلاكت سايه شوم خود را بر همه بلاد مسلمين گسترده و حكومت هاى استعمارگر و مرتجعين از حكومت هاى اسلامى، كه ايادى استعمارگران و فراعنه سرزمين هاى مسلمان نشين هستند خون مسلمانان را مكيده از منابع مالى آنان هيچ رطب و يابسى را به جاى نگذاشته اند؟</w:t>
      </w:r>
    </w:p>
    <w:p>
      <w:pPr>
        <w:pStyle w:val="BookText"/>
        <w:rPr/>
      </w:pPr>
      <w:r>
        <w:rPr>
          <w:rFonts w:ascii="IRNazanin" w:hAnsi="IRNazanin" w:eastAsia="IRNazanin"/>
          <w:color w:val="111111"/>
          <w:sz w:val="28"/>
          <w:sz w:val="28"/>
          <w:szCs w:val="28"/>
          <w:rtl w:val="true"/>
          <w:lang w:bidi="fa-IR"/>
        </w:rPr>
        <w:t>و از سوى ديگر همان ها كه منابع مالى مسلمانان را به يغما مى بردند براى خواب كردن مسلمين شهوات را در همه مظاهر آن از راديو و تلويزيون و روزنامه و سينما و غيره ترويج مى كنند؟ و در بهترين شكلى كه تصور شود آن را زينت مى دهند؟ و با رساترين دعوت ها مسلمانان را به ارتكاب آن دعوت مى كنند؟ و اين بلاى خانمان سوز روز به روز شديدتر و در بلاد و نفوس گسترده تر مى شود تا به جائى كه سواد اعظم بشرى و نفوس به درد خور اجتماع، يعنى دانشجويان و ارتشيان و كارگران كارخانجات كه معمولاً جوانهاى جامعه اند را طعمه خود ساخته است؟</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جاى شك براى احدى نمانده كه آن ضرورتى كه جوانان را اين طور به سوى منجلاب فحشا و زنا و لواط و هر داعى شهواتى ديگر مى كشاند، عمده اش عجز از تهيه </w:t>
      </w:r>
      <w:r>
        <w:rPr>
          <w:rFonts w:eastAsia="IRNazanin" w:cs="IRNazanin"/>
          <w:color w:val="111111"/>
          <w:sz w:val="28"/>
          <w:szCs w:val="28"/>
          <w:rtl w:val="true"/>
          <w:lang w:bidi="fa-IR"/>
        </w:rPr>
        <w:t xml:space="preserve">. </w:t>
      </w:r>
      <w:bookmarkStart w:id="903" w:name="pg19461_211326"/>
    </w:p>
    <w:p>
      <w:pPr>
        <w:pStyle w:val="BookText"/>
        <w:rPr/>
      </w:pPr>
      <w:bookmarkEnd w:id="903"/>
      <w:r>
        <w:rPr>
          <w:rFonts w:ascii="IRNazanin" w:hAnsi="IRNazanin" w:eastAsia="IRNazanin"/>
          <w:color w:val="111111"/>
          <w:sz w:val="28"/>
          <w:sz w:val="28"/>
          <w:szCs w:val="28"/>
          <w:rtl w:val="true"/>
          <w:lang w:bidi="fa-IR"/>
        </w:rPr>
        <w:t>هزينه زندگى و اشتغال به كارهاى موقت است، كه نمى گذارد در محل كار منزل تهيه كند، تا بتواند نكاح دائم كند، يا مشغول تحصيل علم در غربت است، و يا كارمندى است كه به طور موقت در يك محلى زندگى مى كند، حال چه شده كه اين ضرورت ها در صدر اسلام با اينكه كمتر و در مقايسه با امروز قابل تحمل تر بوده باعث حليت نكاح متعه شد، ولى امروز كه بلا خانمانسوزتر، و فتنه عظيم تر است مجوز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سخن كوتاه اينكه نكاح بودن متعه و زوجه بودن زن متعه شده در عرف قرآن و لسان مسلمين صدر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صحابه و تابعين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هيچ ترديد نيست</w:t>
      </w:r>
      <w:r>
        <w:rPr>
          <w:rFonts w:eastAsia="IRNazanin" w:cs="IRNazanin"/>
          <w:color w:val="111111"/>
          <w:sz w:val="28"/>
          <w:szCs w:val="28"/>
          <w:rtl w:val="true"/>
          <w:lang w:bidi="fa-IR"/>
        </w:rPr>
        <w:t xml:space="preserve">. </w:t>
      </w:r>
      <w:r>
        <w:rPr>
          <w:rStyle w:val="FootnoteAnchor"/>
          <w:rtl w:val="true"/>
        </w:rPr>
        <w:footnoteReference w:id="393"/>
      </w:r>
    </w:p>
    <w:p>
      <w:pPr>
        <w:pStyle w:val="Heading2"/>
        <w:numPr>
          <w:ilvl w:val="1"/>
          <w:numId w:val="1"/>
        </w:numPr>
        <w:rPr/>
      </w:pPr>
      <w:bookmarkStart w:id="904" w:name="__RefHeading___Toc17122195_1280447820"/>
      <w:bookmarkStart w:id="905" w:name="_Toc316"/>
      <w:bookmarkEnd w:id="904"/>
      <w:r>
        <w:rPr>
          <w:rtl w:val="true"/>
        </w:rPr>
        <w:t>بحثى در روايات مربوط به ازدواج موقت</w:t>
      </w:r>
      <w:bookmarkEnd w:id="905"/>
    </w:p>
    <w:p>
      <w:pPr>
        <w:pStyle w:val="BookText"/>
        <w:rPr/>
      </w:pPr>
      <w:r>
        <w:rPr>
          <w:rFonts w:ascii="IRNazanin" w:hAnsi="IRNazanin" w:eastAsia="IRNazanin"/>
          <w:color w:val="111111"/>
          <w:sz w:val="28"/>
          <w:sz w:val="28"/>
          <w:szCs w:val="28"/>
          <w:rtl w:val="true"/>
          <w:lang w:bidi="fa-IR"/>
        </w:rPr>
        <w:t xml:space="preserve">در تفسير طبرى از مجاهد روايت كرده كه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فَمَااسْتَمْتَعْتُمْ بِهِ مِنْهُنَّ،</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نكاح متعه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كتاب از سدى نقل كرده كه در تفسير آيه نامبرده گفته اين آيه راجع به متعه است و آن اين است كه مردى زنى را به شرط مدتى معين نكاح كند همين كه آن مدت سرآمد ديگر حقى به آن زن ندارد و آن زن نيز به وى نامحرم است و بر آن زن لازم است رحم خودرا استبرا كند يعنى عده نگه دارد، تا معلوم شود از آن مرد حامله نيست نه آن مرد از زن ارث مى برد و نه زن از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دو كتاب صحيح بخارى و صحيح مسلم اين حديث را در الدر المنثور نيز روايت كرده از عبدالرزاق، و ابن ابى شيبه، از ابن مسعود روايت كرده 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رسول خدا صلى الله عليه و آله در جنگ بوديم و زنان ما با ما نبودند عرضه داشتيم آيا مى توانيم خود را خصى اخته كنيم؟ در پاسخ ما را از اين عمل نهى فرمود و به ما اجازه داد با زنان ازدواج موقت كنيم، در ازاء يك تكه لباس، عبداللّه بن مسعود سپس اين آيه را قرائت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يآأَيُّهَا الَّذينَ ءَامَنُوا لا تُحَرِّمُوا طَيِّبتِ مآ اَحَلَّ اللّهُ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 ايد طيباتى را كه خدا برايتان حلال كرده، بر خود حرام نكنيد</w:t>
      </w:r>
      <w:r>
        <w:rPr>
          <w:rFonts w:eastAsia="IRNazanin" w:cs="IRNazanin"/>
          <w:color w:val="111111"/>
          <w:sz w:val="28"/>
          <w:szCs w:val="28"/>
          <w:rtl w:val="true"/>
          <w:lang w:bidi="fa-IR"/>
        </w:rPr>
        <w:t>.»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درمنثور آمده كه ابن منذر از طريق عمار غلام آزاد شده شريد روايت آورده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ابن عباس از متعه پرسيدم كه آيا اين عمل زنا است و يا نكاح؟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سفاح است و نه نكاح،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متعه است، هم چنانكه خداى تعالى نامش را متعه نهاده، گفتم آيا زن متعه، عده دارد؟ جواب داده عده او حيض او است، گفتم آيا با شوهرش از يكديگر ارث مى برند؟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كتاب است كه عبدالرزاق، و ابن منذر، از طريق عطا از ابن عباس روايت كرده كه گفت خدا به عمر رحم كند، متعه جز رحمتى از خداى تعالى نبود كه به امت محمد كرد، و اگر نهى عمر از متعه نمى بود جز شقى ترين افراد كسى احتياج به زنا پيدا نمى كرد، آنگاه گفت اين متعه همان است كه در سوره نساء درباره اش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فَمَااسْتَمْتَعْتُمْ بِهِ مِنْهُنَّ،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تا مدت كذا و كذا و به مبلغ كذا و كذا، و بين چنين زن و شوهرى وراثت نيست، و اگر دلشان خواست به رضايت يكديگر مدت را تمديد كنند مى توانند، و اگر از هم جدا شدند، آن نيز كافى است و بين آن دو نكاحى نيست، عطا در آخر خبر داد كه از ابن عباس شنيده كه امروز هم متعه را حلال مى داند با اينكه عمر از آن نهى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كتاب مستبين تأليف طبرى از عمر حكايت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چيز در عهد رسول خدا صلى الله عليه و آله بود و من محرم حرام كننده آنهايم، و بر آنها عقوبت مى كنم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متعه حج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متعه زنان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حى على خير العمل در اذان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همه روايات اتفاق دارند در اينكه متعه سنتى بوده كه در عهد رسول خدا صلى الله عليه و آله و به تجويز آن جناب تا حدودى عملى مى شده، حال يا اسلام آن را تأسيس كرده، و يا حداقل از سابق معمول بوده، و اسلام امضايش كرده، و در بين صحابه آن جناب كسانى به اين سنت عمل مى كرده اند، كه در حقشان احتمال زنا داده نمى شود، مانند جابربن عبداللّه ، و عبداللّه بن مسعود، و زبيربن عوام، و اسماء دختر ابى بكر كه از طريق متعه، عبداللّه بن زبير را زاييده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 اينكه در مسأله متعه يك بحث از نظر كلامى مى شود، در اينكه آيا عمربن خطاب و يا هركس ديگرى كه سرپرستى امت اسلام را به عهده بگيرد حق دارد حلال خدا را حرام كند يا خير، و اين بحث در بين دو طايفه شيعه و سنى جريان دارد كه شيعه معتقد است او چنين حقى نداشته، و سنى ها خلاف اين را معتقدند</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تفصيل آمده است</w:t>
      </w:r>
      <w:r>
        <w:rPr>
          <w:rFonts w:eastAsia="Amiri" w:cs="Amiri" w:ascii="Amiri" w:hAnsi="Amiri"/>
          <w:color w:val="111111"/>
          <w:sz w:val="28"/>
          <w:szCs w:val="28"/>
          <w:rtl w:val="true"/>
          <w:lang w:bidi="ar-SA"/>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06" w:name="pg19461_211328"/>
    </w:p>
    <w:p>
      <w:pPr>
        <w:pStyle w:val="Heading2"/>
        <w:numPr>
          <w:ilvl w:val="1"/>
          <w:numId w:val="1"/>
        </w:numPr>
        <w:rPr/>
      </w:pPr>
      <w:bookmarkStart w:id="907" w:name="__RefHeading___Toc17122197_1280447820"/>
      <w:bookmarkStart w:id="908" w:name="_Toc317"/>
      <w:bookmarkEnd w:id="906"/>
      <w:bookmarkEnd w:id="907"/>
      <w:r>
        <w:rPr>
          <w:rtl w:val="true"/>
        </w:rPr>
        <w:t>موضوعاتى براى مطالعه تكميلى</w:t>
      </w:r>
      <w:bookmarkEnd w:id="908"/>
    </w:p>
    <w:p>
      <w:pPr>
        <w:pStyle w:val="BookText"/>
        <w:rPr/>
      </w:pPr>
      <w:r>
        <w:rPr>
          <w:rFonts w:ascii="IRNazanin" w:hAnsi="IRNazanin" w:eastAsia="IRNazanin"/>
          <w:color w:val="111111"/>
          <w:sz w:val="28"/>
          <w:sz w:val="28"/>
          <w:szCs w:val="28"/>
          <w:rtl w:val="true"/>
          <w:lang w:bidi="fa-IR"/>
        </w:rPr>
        <w:t>مطالبى كه عناوين آنها ذيلاً ذكرمى شود جزءمسائل مربوط به خانواده درقرآن بوده كه در تفسيرالميزان به آنها اشاره شده است و به دليل رعايت اختصار، شرح و تفسير اين دسته از آيات در اين مجلد قيد نگرديده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براى كسانى كه مايل به تحقيقات وسيع تر در موضوع خانواده مى باشند، عنوان و آدرس آيات و شماره جلد الميزان به شرح زير تقديم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محرمات، يا طبقات حرام در ازدواج</w:t>
      </w:r>
    </w:p>
    <w:p>
      <w:pPr>
        <w:pStyle w:val="BookText"/>
        <w:rPr/>
      </w:pPr>
      <w:r>
        <w:rPr>
          <w:rFonts w:ascii="Amiri" w:hAnsi="Amiri" w:eastAsia="Amiri" w:cs="Amiri"/>
          <w:color w:val="111111"/>
          <w:sz w:val="28"/>
          <w:sz w:val="28"/>
          <w:szCs w:val="28"/>
          <w:rtl w:val="true"/>
          <w:lang w:bidi="ar-SA"/>
        </w:rPr>
        <w:t>آيه</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نساء الميزان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414</w:t>
      </w:r>
    </w:p>
    <w:p>
      <w:pPr>
        <w:pStyle w:val="BookText"/>
        <w:rPr/>
      </w:pPr>
      <w:r>
        <w:rPr>
          <w:rFonts w:ascii="IRNazanin" w:hAnsi="IRNazanin" w:eastAsia="IRNazanin"/>
          <w:color w:val="111111"/>
          <w:sz w:val="28"/>
          <w:sz w:val="28"/>
          <w:szCs w:val="28"/>
          <w:rtl w:val="true"/>
          <w:lang w:bidi="fa-IR"/>
        </w:rPr>
        <w:t>محرمات نسبى</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نساء الميزان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414</w:t>
      </w:r>
    </w:p>
    <w:p>
      <w:pPr>
        <w:pStyle w:val="BookText"/>
        <w:rPr/>
      </w:pPr>
      <w:r>
        <w:rPr>
          <w:rFonts w:ascii="IRNazanin" w:hAnsi="IRNazanin" w:eastAsia="IRNazanin"/>
          <w:color w:val="111111"/>
          <w:sz w:val="28"/>
          <w:sz w:val="28"/>
          <w:szCs w:val="28"/>
          <w:rtl w:val="true"/>
          <w:lang w:bidi="fa-IR"/>
        </w:rPr>
        <w:t>محرمات سببى</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نساء الميزان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414</w:t>
      </w:r>
    </w:p>
    <w:p>
      <w:pPr>
        <w:pStyle w:val="BookText"/>
        <w:rPr/>
      </w:pPr>
      <w:r>
        <w:rPr>
          <w:rFonts w:ascii="IRNazanin" w:hAnsi="IRNazanin" w:eastAsia="IRNazanin"/>
          <w:color w:val="111111"/>
          <w:sz w:val="28"/>
          <w:sz w:val="28"/>
          <w:szCs w:val="28"/>
          <w:rtl w:val="true"/>
          <w:lang w:bidi="fa-IR"/>
        </w:rPr>
        <w:t>ازدواج با كنيزان راه گريز از شرط عدالت در تعددزوجات</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نساء الميزان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امتياز كنيز مسلمان بر زن آزاد مشرك</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الميزان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جواز ازدواج با همسران مطلقه پسر خوانده ها</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احزاب الميزان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ازدواج كنيزان و غلامان</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نساء الميزان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نهى از وادار كردن كنيزان به زنا</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نور الميزان،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صبر بر دشوارى تجرد و پرهيز از زنا</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نساء الميزان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امربه ايجادتسهيلات براى ازدواج و آزادى غلامان وكنيزان</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نور الميزان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الغاى حكم جاهلى فرزندى پسر خوانده ها</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احزاب الميزان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خانواده رسول اللّه محدوديت ها و امتيازات</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احزاب الميزان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454</w:t>
      </w:r>
    </w:p>
    <w:p>
      <w:pPr>
        <w:pStyle w:val="BookText"/>
        <w:rPr/>
      </w:pPr>
      <w:r>
        <w:rPr>
          <w:rFonts w:ascii="IRNazanin" w:hAnsi="IRNazanin" w:eastAsia="IRNazanin"/>
          <w:color w:val="111111"/>
          <w:sz w:val="28"/>
          <w:sz w:val="28"/>
          <w:szCs w:val="28"/>
          <w:rtl w:val="true"/>
          <w:lang w:bidi="fa-IR"/>
        </w:rPr>
        <w:t>همسران رسول اللّه مادران امت اسلام</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احزاب الميزان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ازدواج هاى مخصوص رسول اللّه صلى الله عليه و آله</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احزاب الميزان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503</w:t>
      </w:r>
    </w:p>
    <w:p>
      <w:pPr>
        <w:pStyle w:val="BookText"/>
        <w:rPr/>
      </w:pPr>
      <w:r>
        <w:rPr>
          <w:rFonts w:ascii="IRNazanin" w:hAnsi="IRNazanin" w:eastAsia="IRNazanin"/>
          <w:color w:val="111111"/>
          <w:sz w:val="28"/>
          <w:sz w:val="28"/>
          <w:szCs w:val="28"/>
          <w:rtl w:val="true"/>
          <w:lang w:bidi="fa-IR"/>
        </w:rPr>
        <w:t>آداب پذيرايى در خانه رسول اللّه صلى الله عليه و آله</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احزاب الميزان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تحريم ابدى ازدواج با همسران رسول اللّه صلى الله عليه و آله</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احزاب الميزان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تحريم رسول اللّه براى جلب رضايت همسران خود</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تحريم الميزان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طلاق و مبانى قوانين آن در قرآن</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طلاق الميزان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حكم عده طلاق و فلسفه و منافع آن</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الميزان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ساير مسائل مرتبط به طلاق</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احزاب الميزان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نساء الميزان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408</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احزاب الميزان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مجادله الميزان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الميزان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احكام مربوط به ايتام و اموال آنها</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نساء الميزان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نساء الميزان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الميزان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بالا</w:t>
      </w:r>
    </w:p>
    <w:p>
      <w:pPr>
        <w:pStyle w:val="BookText"/>
        <w:rPr/>
      </w:pPr>
      <w:r>
        <w:rPr>
          <w:rFonts w:ascii="Amiri" w:hAnsi="Amiri" w:eastAsia="Amiri" w:cs="Amiri"/>
          <w:color w:val="111111"/>
          <w:sz w:val="28"/>
          <w:sz w:val="28"/>
          <w:szCs w:val="28"/>
          <w:rtl w:val="true"/>
          <w:lang w:bidi="ar-SA"/>
        </w:rPr>
        <w:t>مبانى قوانين ارث در قرآن</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نساء الميزان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نساء الميزان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احزاب الميزان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انفال الميزان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مبانى قوانين وصيت در قرآن</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الميزان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666</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مائده الميزان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bookmarkStart w:id="909" w:name="pg19461_211331"/>
    </w:p>
    <w:p>
      <w:pPr>
        <w:pStyle w:val="Heading2"/>
        <w:numPr>
          <w:ilvl w:val="1"/>
          <w:numId w:val="1"/>
        </w:numPr>
        <w:rPr/>
      </w:pPr>
      <w:bookmarkStart w:id="910" w:name="__RefHeading___Toc17122199_1280447820"/>
      <w:bookmarkStart w:id="911" w:name="_Toc318"/>
      <w:bookmarkEnd w:id="909"/>
      <w:bookmarkEnd w:id="910"/>
      <w:r>
        <w:rPr>
          <w:rtl w:val="true"/>
        </w:rPr>
        <w:t>فهرست مطالب</w:t>
      </w:r>
      <w:bookmarkEnd w:id="911"/>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Amiri" w:hAnsi="Amiri" w:eastAsia="Amiri" w:cs="Amiri"/>
          <w:color w:val="111111"/>
          <w:sz w:val="28"/>
          <w:sz w:val="28"/>
          <w:szCs w:val="28"/>
          <w:rtl w:val="true"/>
          <w:lang w:bidi="ar-SA"/>
        </w:rPr>
        <w:t xml:space="preserve">لزوم مراجعه اعضاى خانواده به مشاورينِ متخصص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در هر موضوعى بايد به متخصص همان موضوع مراجعه كرد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دقت فوق العاده در احترام به پدر و مادر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زنجيره اى از مقررات انسانساز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باز هم نيكى به پدر و مادر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منظور از ذى القربى در اين جا چه كسانى هستند ؟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رعايت حقوق آشنا و بيگانه و اداى آن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دام هاى گوناگون شيطان بر سر راه 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سجده براى آدم به خاطر فرمانبردارى از خدا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وسايل چهارگانه وسوسه گرى شيطان براى انحراف خانواده ها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راه هاى نفوذ شيطان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سرگذشت خانواده شايسته حضرت زكريا در سوره مريم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گراميداشت زكريا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پيامبران و موضوع ارث گذارى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آيا حضرت زكريّا بخيل بود؟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يحيى پيامبر وارسته الهى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نويدى شادى بخش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دو ويژگى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حسين عليه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روزه سكوت حضرت 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آسمانى را با قوت و قدرت بگير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نبوت در خردسالى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سيماى پرشكوه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آيينه وحى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خدا ارزانى داشت يا او به دست آورد؟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شهادت حضرت يحيى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پرتوى از آيات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سرآغاز تولد عيسى مسيح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سيماى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آيينه 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گراميداشت مريم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من به خدا پناه مى برم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پرواپيشگى مريم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چگونه ممكن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سمبل عفاف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امواج حيرت و اندوه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تجليگاه پرتوى از قدرت نمايى آفريدگار هستى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مريم در كشاكش سخت ترين طوفان هاى زندگى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مدت باردارى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ضرورت رعايت تغذيه مناسب براى زنان باردار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اى كاش</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آرزوى مرگ؟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اين گونه مورد لطف خداست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پاسخ به يك سؤال در مورد معجزه براى مريم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آنجا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رساترين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عيسى مسيح در گاهواره سخن مى گويد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گاهواره اى كه به دانشگاه جاودانه تبديل شد</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هارون كه بود؟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چگونه نوزاد سخن مى گويد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سيماى مسيح در آيينه 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اينك نفى خرافات و اوهام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مگر فرزند براى خدا ممكن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گراميداشت مقام والاى مادر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روز حسرت و دريغ بيدادگران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رستاخيز روز حسرت و تأسف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گفتمان خانوادگى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پرتوى از سرگذشت ابراهيم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ويژگى راستگويى وراستى پيشگى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منطق گيرا و كوبنده ابراهيم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دليل پيروى از عالم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روشنگرى و كارفكرى و فرهنگى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هشدار از پرستش شيطان</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نفوذ در افراد منحرف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پدر ابراهيم كه بود؟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سرمايه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شهرت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خانواده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صداقت در گفتار و دعوت خانواده به نماز و زكات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سمبل وفادارى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محبت على عليه السلام در قلب خانواده 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راه و رمز نفوذ در دل ها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ديدگاه هاى پنجگانه در تفسير آيه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جايگاه خانواده صالح در تحكيم وظايف الهى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براى هر كار برنامه و وسيله متناسب با آن لازم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هدف از اين خواسته 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پيامبر اسلام همان خواسته هاى موسى را تكرار مى كند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خانواده خود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مقيد ساز و بر انجام آن شكيبا باش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تذكرات خدايى را شوخى نگيريد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دو آفت ويرانگر سرگرمى و غفلت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پديده بودن قرآن شريف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آفرينش آسمان و زمين بازيچه نيست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آفرينش آسمان و زمين هدفمند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انحراف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خانواده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موجهى براى انحراف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اعضاءخانواده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پدر توحيدگرايان و رشد و برازندگى او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نوسانات زندگى، آرامش مؤمنين را بر هم نمى زند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فشرده اى از داستان ايّوب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شكيب و اخلاص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اَيّوب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صفات خانواده برجسته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شتاب در كارهاى شايسته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جوامع تفرقه جو جز انحطاط سرنوشت ديگرى ندارند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بدون اجازه به خانه مردم وارد نشويد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بيوت غيرمسكونه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مجازات كسى كه بدون اجازه در خانه مردم نگاه مى كند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حقّ امنيّت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امنيّت خانه و محلّ زندگى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مبارزه باچشم چرانى و ترك حجاب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شأن نزول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پديده برهنگى و چشم چرانى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بحثى پيرامون استثناء وجه و كفّين در حجاب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اوُلِى الاِْرْبَةِ مِنَ الرِّجالِ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 xml:space="preserve">چرا عمو و دايى جزء محارم نيامده اند ؟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هرگونه عوامل تحريك ممنوع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زينتهاى آشكار و نهان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ترغيب به ازدواج آسان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منظوراز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وَالصّالِحينَ مِنْ عِبادِكُمْ وَ اِمائِكُمْ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فرمان تشكيل خانواده و تشويق به ازدواج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آداب ورود كودكان نابالغ به اتاق خصوصى پدر و مادر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مقرّرات ورود به قلمرو خصوصى ديگران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ضرورت اجازه گرفتن كودكان بالغ براى ورود به اتاق والدين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خانه هاى يازده گانه اى كه غذا خوردن از آن ها مجاز است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آيا خوردن غذاى ديگران مشروط به اجازه آن هانيست؟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كيست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مَلَكْتُمْ مَفاتِحَهُ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سلام و تحيت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از اين خانه ها مى توان غذا خورد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پرتوى از آيه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نقش دوستان خانوادگى در سرنوشت 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شأن نزول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اى كاش او را به دوستى بر نگرفته بودم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 xml:space="preserve">نقش سرنوشت ساز دوست و همنشين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 xml:space="preserve">صفات دوازده گانه خانواده هاى برجسته مذهبى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پاداش عِبادُالرَّحْمان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هاى شاخص مذهبى </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پاداش پرشكوه بندگان خاص خدا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 xml:space="preserve">مال و فرزندان ناصالح در روز قيامت خاصيتى براى والدين ندارند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متلاشى كردن پيوندهاى خانوادگى برنامه هميشگى مستكبرين جهان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مستضعفان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مستكبران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كسانى هستند ؟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قدرت نمايى شگفت آور خدا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ولادت شگفت انگيز كودك نيل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شگفت از اين تدبير</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دو رويداد عجيب ديگر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شاهكارى ديگر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ضرورت كنترل احساسات خانوادگى در مصالح اجتماعى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حيا و عفاف دختران موجب نزول بركات الهى براى آنهاست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هجرت تاريخى موسى به سوى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موسى و تشكيل خانواده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 xml:space="preserve">گناه و عصيان الهى عامل ويرانى خانه هاست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آفت مستى غرور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 xml:space="preserve">هم خانه دنياى خود را آباد كن و هم به فكر آبادى خانه آخرت باش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هماهنگى و همدلى خانوادگى است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 xml:space="preserve">داستان ايمان سَعْد و مخالفت مادرش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نيكى به مادر در روايات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 xml:space="preserve">سازندگى معنوى نماز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 xml:space="preserve">نماز در روايات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 xml:space="preserve">نقش دگرگونساز نماز در رشد معنوى و اخلاقى انسان ها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 xml:space="preserve">آرامش، عشق و محبت دستآورد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ازدواج سنجيده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 xml:space="preserve">گردشگرى با هدف بررسى راز سقوط خانواده هاى پرقدرت </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توصيه پدرى حكيم به فرزندش </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دستور الهى درباره احترام و محبت فرزندان به پدر و مادر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با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نبايد باعث تضعيف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باخدا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مرز فرمانبردارى از پدر و مادر </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پاره اى از اندرزهاى 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هشت سفارش كليدى لقمان به پسرش </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در روز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ارتباطات خانوادگى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كارساز نيست </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تقدّم اراده و خواست پيامبر صلى الله عليه و آله بر اراده و خواست مؤمنين </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اولويت خويشاوندان نسبت به ديگران درارث </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شأن نزول </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موقعيت پيامبر صلى الله عليه و آله در جامعه اسلامى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نحوه زندگى ورفتارپيامبراكرم صلى الله عليه و آله براى همه خانواده هاالگو و سرمشق است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مترقى ترين الگو براى همه عصرها و نسل ها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گناه يا ثواب خانواده هاى شاخص مضاعف است </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 xml:space="preserve">آيه تطهير نشان روشن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عصمت اهل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IRNazanin" w:hAnsi="IRNazanin" w:eastAsia="IRNazanin"/>
          <w:color w:val="111111"/>
          <w:sz w:val="28"/>
          <w:sz w:val="28"/>
          <w:szCs w:val="28"/>
          <w:rtl w:val="true"/>
          <w:lang w:bidi="fa-IR"/>
        </w:rPr>
        <w:t xml:space="preserve">آيه تطهير درباره چه كسانى است ؟ </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روشنگرى روايات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تطهير </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ديدگاه پيروان مذهب اهل بيت در آيه تطهير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وضعيت اقتصادى برتر معيار ارزش معنوى گذارى انسان ها نيست </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 xml:space="preserve">كثرت اموال و اولاد دليل برترى انسان نيست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مال و فرزند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ايمان و عمل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قرب به خدانيست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فرزندان همه هداياى خدا هستند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مشركين دليلى جز تقليد از نياكان و خانواده هاى قبلى جاهل خود ندارند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احترام و نيكى به پدر و مادر </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 xml:space="preserve">شير مادر بهترين غذاى طبيعى براى كودك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IRNazanin" w:hAnsi="IRNazanin" w:eastAsia="IRNazanin"/>
          <w:color w:val="111111"/>
          <w:sz w:val="28"/>
          <w:sz w:val="28"/>
          <w:szCs w:val="28"/>
          <w:rtl w:val="true"/>
          <w:lang w:bidi="fa-IR"/>
        </w:rPr>
        <w:t xml:space="preserve">فيلمى كوتاه از آغاز تا فرجام يك زندگى خداپسندانه </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انسان بهشتى از ديدگاه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ارتباط بى احترامى به پدر و مادر و عاقبت به شر شدن </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 xml:space="preserve">سيماى خانواده و جامعه اسلامى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IRNazanin" w:hAnsi="IRNazanin" w:eastAsia="IRNazanin"/>
          <w:color w:val="111111"/>
          <w:sz w:val="28"/>
          <w:sz w:val="28"/>
          <w:szCs w:val="28"/>
          <w:rtl w:val="true"/>
          <w:lang w:bidi="fa-IR"/>
        </w:rPr>
        <w:t xml:space="preserve">خط قرمز رفتار خانوادگى و اجتماعى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مسخره كردن، سوءظن، غيبت،</w:t>
      </w:r>
    </w:p>
    <w:p>
      <w:pPr>
        <w:pStyle w:val="BookText"/>
        <w:rPr/>
      </w:pPr>
      <w:r>
        <w:rPr>
          <w:rFonts w:ascii="IRNazanin" w:hAnsi="IRNazanin" w:eastAsia="IRNazanin"/>
          <w:color w:val="111111"/>
          <w:sz w:val="28"/>
          <w:sz w:val="28"/>
          <w:szCs w:val="28"/>
          <w:rtl w:val="true"/>
          <w:lang w:bidi="fa-IR"/>
        </w:rPr>
        <w:t>تجّسس و القاب زشت</w:t>
      </w:r>
      <w:r>
        <w:rPr>
          <w:rFonts w:eastAsia="IRNazanin" w:cs="IRNazanin"/>
          <w:color w:val="111111"/>
          <w:sz w:val="28"/>
          <w:szCs w:val="28"/>
          <w:rtl w:val="true"/>
          <w:lang w:bidi="fa-IR"/>
        </w:rPr>
        <w:t xml:space="preserve">) ... </w:t>
      </w:r>
      <w:r>
        <w:rPr>
          <w:rFonts w:eastAsia="IRNazanin" w:cs="IRNazanin"/>
          <w:color w:val="111111"/>
          <w:sz w:val="28"/>
          <w:szCs w:val="28"/>
          <w:lang w:bidi="fa-IR"/>
        </w:rPr>
        <w:t>421</w:t>
      </w:r>
    </w:p>
    <w:p>
      <w:pPr>
        <w:pStyle w:val="BookText"/>
        <w:rPr/>
      </w:pPr>
      <w:r>
        <w:rPr>
          <w:rFonts w:ascii="Amiri" w:hAnsi="Amiri" w:eastAsia="Amiri" w:cs="Amiri"/>
          <w:color w:val="111111"/>
          <w:sz w:val="28"/>
          <w:sz w:val="28"/>
          <w:szCs w:val="28"/>
          <w:rtl w:val="true"/>
          <w:lang w:bidi="ar-SA"/>
        </w:rPr>
        <w:t xml:space="preserve">هشدار از ترور شخصيت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IRNazanin" w:hAnsi="IRNazanin" w:eastAsia="IRNazanin"/>
          <w:color w:val="111111"/>
          <w:sz w:val="28"/>
          <w:sz w:val="28"/>
          <w:szCs w:val="28"/>
          <w:rtl w:val="true"/>
          <w:lang w:bidi="fa-IR"/>
        </w:rPr>
        <w:t xml:space="preserve">تجسس در امور شخصى ديگران ممنوع و براى مصالح جامعه مجاز است </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غيبت از بزرگ ترين گناهان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Amiri" w:hAnsi="Amiri" w:eastAsia="Amiri" w:cs="Amiri"/>
          <w:color w:val="111111"/>
          <w:sz w:val="28"/>
          <w:sz w:val="28"/>
          <w:szCs w:val="28"/>
          <w:rtl w:val="true"/>
          <w:lang w:bidi="ar-SA"/>
        </w:rPr>
        <w:t xml:space="preserve">مفهوم غيبَت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علاج غيبت و توبه 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موارد استثناء و جواز غيبت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سه آفت امنيت و آرامش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IRNazanin" w:hAnsi="IRNazanin" w:eastAsia="IRNazanin"/>
          <w:color w:val="111111"/>
          <w:sz w:val="28"/>
          <w:sz w:val="28"/>
          <w:szCs w:val="28"/>
          <w:rtl w:val="true"/>
          <w:lang w:bidi="fa-IR"/>
        </w:rPr>
        <w:t xml:space="preserve">تحريم پندارها و گمان هاى ناروا و ناسنجيده </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خانواده شاخص و برجسته </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Amiri" w:hAnsi="Amiri" w:eastAsia="Amiri" w:cs="Amiri"/>
          <w:color w:val="111111"/>
          <w:sz w:val="28"/>
          <w:sz w:val="28"/>
          <w:szCs w:val="28"/>
          <w:rtl w:val="true"/>
          <w:lang w:bidi="ar-SA"/>
        </w:rPr>
        <w:t xml:space="preserve">حقيقت تقوى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IRNazanin" w:hAnsi="IRNazanin" w:eastAsia="IRNazanin"/>
          <w:color w:val="111111"/>
          <w:sz w:val="28"/>
          <w:sz w:val="28"/>
          <w:szCs w:val="28"/>
          <w:rtl w:val="true"/>
          <w:lang w:bidi="fa-IR"/>
        </w:rPr>
        <w:t xml:space="preserve">برابرى انسان ها </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تداوم روابط سالم خانوادگى در بهشت موعود </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 روز ترسان بوديم و امروز در نهايت امنيت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نعمت هاى شانزده گانه خدا به بهشتيان </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ضرورت توجه خانواده به دوران پنجگانه عمر 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حقيقت زندگى دنيا </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ترسيم روشنى از مراحل گوناگون زندگى </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جمعه ها نيز روز كار و تلاش و عبادت خانوادگى است </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نماز راستين جمعه يا دانشگاه و نيايشگاه بزرگ هفته </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Amiri" w:hAnsi="Amiri" w:eastAsia="Amiri" w:cs="Amiri"/>
          <w:color w:val="111111"/>
          <w:sz w:val="28"/>
          <w:sz w:val="28"/>
          <w:szCs w:val="28"/>
          <w:rtl w:val="true"/>
          <w:lang w:bidi="ar-SA"/>
        </w:rPr>
        <w:t xml:space="preserve">نخستين نماز جمعه در اسلام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 xml:space="preserve">اهميت نماز جمعه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فلسفه نماز عبادى سياسى جمعه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شرايط وجوب نماز جمعه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IRNazanin" w:hAnsi="IRNazanin" w:eastAsia="IRNazanin"/>
          <w:color w:val="111111"/>
          <w:sz w:val="28"/>
          <w:sz w:val="28"/>
          <w:szCs w:val="28"/>
          <w:rtl w:val="true"/>
          <w:lang w:bidi="fa-IR"/>
        </w:rPr>
        <w:t xml:space="preserve">شأن نزول </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اموال و فرزندانتان شما را از ياد خدا غافل نكند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اموال و فرزندانتان، وسيله آزمايش شما هستند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IRNazanin" w:hAnsi="IRNazanin" w:eastAsia="IRNazanin"/>
          <w:color w:val="111111"/>
          <w:sz w:val="28"/>
          <w:sz w:val="28"/>
          <w:szCs w:val="28"/>
          <w:rtl w:val="true"/>
          <w:lang w:bidi="fa-IR"/>
        </w:rPr>
        <w:t xml:space="preserve">شأن نزول </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شأن نزول </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خانواده خود را از آتش دوزخ نجات دهيد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تعليم و تربيت خانواده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IRNazanin" w:hAnsi="IRNazanin" w:eastAsia="IRNazanin"/>
          <w:color w:val="111111"/>
          <w:sz w:val="28"/>
          <w:sz w:val="28"/>
          <w:szCs w:val="28"/>
          <w:rtl w:val="true"/>
          <w:lang w:bidi="fa-IR"/>
        </w:rPr>
        <w:t xml:space="preserve">مسئوليت هاى چندگانه انسان در زندگى </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ضرورت خوب شنيدن و خوب فكر كردن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راز سقوط در آتش دوزخ ناديده گرفتن مبانى عقلى است </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Amiri" w:hAnsi="Amiri" w:eastAsia="Amiri" w:cs="Amiri"/>
          <w:color w:val="111111"/>
          <w:sz w:val="28"/>
          <w:sz w:val="28"/>
          <w:szCs w:val="28"/>
          <w:rtl w:val="true"/>
          <w:lang w:bidi="ar-SA"/>
        </w:rPr>
        <w:t xml:space="preserve">مصاحبه با دوزخيان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IRNazanin" w:hAnsi="IRNazanin" w:eastAsia="IRNazanin"/>
          <w:color w:val="111111"/>
          <w:sz w:val="28"/>
          <w:sz w:val="28"/>
          <w:szCs w:val="28"/>
          <w:rtl w:val="true"/>
          <w:lang w:bidi="fa-IR"/>
        </w:rPr>
        <w:t xml:space="preserve">اگر مى خواهيد خانواده سبز داشته باشيد گناه نكنيد </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Amiri" w:hAnsi="Amiri" w:eastAsia="Amiri" w:cs="Amiri"/>
          <w:color w:val="111111"/>
          <w:sz w:val="28"/>
          <w:sz w:val="28"/>
          <w:szCs w:val="28"/>
          <w:rtl w:val="true"/>
          <w:lang w:bidi="ar-SA"/>
        </w:rPr>
        <w:t xml:space="preserve">تأثير توبه و استغفار در افزايش رزق و روزى و فرزندان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IRNazanin" w:hAnsi="IRNazanin" w:eastAsia="IRNazanin"/>
          <w:color w:val="111111"/>
          <w:sz w:val="28"/>
          <w:sz w:val="28"/>
          <w:szCs w:val="28"/>
          <w:rtl w:val="true"/>
          <w:lang w:bidi="fa-IR"/>
        </w:rPr>
        <w:t xml:space="preserve">دعاى حضرت نوح براى خانواده </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سندى بزرگ برفضيلت خانواده پيامبر صلى الله عليه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پرتوى از آيات </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ضرورت توجه ويژه به دختران و زنان </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پديده شوم زنده به گور كردن دختران </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افراد خانواده هاى با ايمان در بهشت به يكديگر ملحق مى شوند </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ascii="Amiri" w:hAnsi="Amiri" w:eastAsia="Amiri" w:cs="Amiri"/>
          <w:color w:val="111111"/>
          <w:sz w:val="28"/>
          <w:sz w:val="28"/>
          <w:szCs w:val="28"/>
          <w:rtl w:val="true"/>
          <w:lang w:bidi="ar-SA"/>
        </w:rPr>
        <w:t xml:space="preserve">حمايت خانواده از عضو خاطى خود، علت تداوم خطاى اوست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 xml:space="preserve">فاطمه زهرا عليهاالسلام عامل تداوم راه نورانى و نسل رسول اكرم صلى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عليهاالسلام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كوثر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539</w:t>
      </w:r>
    </w:p>
    <w:p>
      <w:pPr>
        <w:pStyle w:val="BookText"/>
        <w:rPr/>
      </w:pPr>
      <w:r>
        <w:rPr>
          <w:rFonts w:ascii="IRNazanin" w:hAnsi="IRNazanin" w:eastAsia="IRNazanin"/>
          <w:color w:val="111111"/>
          <w:sz w:val="28"/>
          <w:sz w:val="28"/>
          <w:szCs w:val="28"/>
          <w:rtl w:val="true"/>
          <w:lang w:bidi="fa-IR"/>
        </w:rPr>
        <w:t xml:space="preserve">نعمت هاى گران و پاينده خدا به پيامبر </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p>
    <w:p>
      <w:pPr>
        <w:pStyle w:val="BookText"/>
        <w:rPr/>
      </w:pPr>
      <w:r>
        <w:rPr>
          <w:rFonts w:ascii="Amiri" w:hAnsi="Amiri" w:eastAsia="Amiri" w:cs="Amiri"/>
          <w:color w:val="111111"/>
          <w:sz w:val="28"/>
          <w:sz w:val="28"/>
          <w:szCs w:val="28"/>
          <w:rtl w:val="true"/>
          <w:lang w:bidi="ar-SA"/>
        </w:rPr>
        <w:t xml:space="preserve">اعجاز سوره كوثر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p>
    <w:p>
      <w:pPr>
        <w:pStyle w:val="BookText"/>
        <w:rPr/>
      </w:pPr>
      <w:r>
        <w:rPr>
          <w:rFonts w:ascii="IRNazanin" w:hAnsi="IRNazanin" w:eastAsia="IRNazanin"/>
          <w:color w:val="111111"/>
          <w:sz w:val="28"/>
          <w:sz w:val="28"/>
          <w:szCs w:val="28"/>
          <w:rtl w:val="true"/>
          <w:lang w:bidi="fa-IR"/>
        </w:rPr>
        <w:t xml:space="preserve">دلايل راستى و درستى رسالت پيامبر </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ascii="Amiri" w:hAnsi="Amiri" w:eastAsia="Amiri" w:cs="Amiri"/>
          <w:color w:val="111111"/>
          <w:sz w:val="28"/>
          <w:sz w:val="28"/>
          <w:szCs w:val="28"/>
          <w:rtl w:val="true"/>
          <w:lang w:bidi="ar-SA"/>
        </w:rPr>
        <w:t xml:space="preserve">تفسير آيات مربوط به خانواده بااقتباس از مجموعه تفسير الميزان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 xml:space="preserve">تأليف مرحوم آية اللّه علامه طباطبايى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p>
    <w:p>
      <w:pPr>
        <w:pStyle w:val="BookText"/>
        <w:rPr/>
      </w:pPr>
      <w:r>
        <w:rPr>
          <w:rFonts w:ascii="IRNazanin" w:hAnsi="IRNazanin" w:eastAsia="IRNazanin"/>
          <w:color w:val="111111"/>
          <w:sz w:val="28"/>
          <w:sz w:val="28"/>
          <w:szCs w:val="28"/>
          <w:rtl w:val="true"/>
          <w:lang w:bidi="fa-IR"/>
        </w:rPr>
        <w:t xml:space="preserve">فرمان الهى ازدواج دختران و پسران </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ascii="Amiri" w:hAnsi="Amiri" w:eastAsia="Amiri" w:cs="Amiri"/>
          <w:color w:val="111111"/>
          <w:sz w:val="28"/>
          <w:sz w:val="28"/>
          <w:szCs w:val="28"/>
          <w:rtl w:val="true"/>
          <w:lang w:bidi="ar-SA"/>
        </w:rPr>
        <w:t xml:space="preserve">تعهد خدا بر تأمين هزينه ازدواج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ازدواج </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ازدواج هاى 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 و موقت</w:t>
      </w:r>
      <w:r>
        <w:rPr>
          <w:rFonts w:eastAsia="IRNazanin" w:cs="IRNazanin"/>
          <w:color w:val="111111"/>
          <w:sz w:val="28"/>
          <w:szCs w:val="28"/>
          <w:rtl w:val="true"/>
          <w:lang w:bidi="fa-IR"/>
        </w:rPr>
        <w:t xml:space="preserve">) ...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 xml:space="preserve">ازدواج موقت </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ascii="Amiri" w:hAnsi="Amiri" w:eastAsia="Amiri" w:cs="Amiri"/>
          <w:color w:val="111111"/>
          <w:sz w:val="28"/>
          <w:sz w:val="28"/>
          <w:szCs w:val="28"/>
          <w:rtl w:val="true"/>
          <w:lang w:bidi="ar-SA"/>
        </w:rPr>
        <w:t xml:space="preserve">حكم تعدد زوجات، و ارتباط آن با مسأله ازدواج دختران يتيم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p>
    <w:p>
      <w:pPr>
        <w:pStyle w:val="BookText"/>
        <w:rPr/>
      </w:pPr>
      <w:r>
        <w:rPr>
          <w:rFonts w:ascii="IRNazanin" w:hAnsi="IRNazanin" w:eastAsia="IRNazanin"/>
          <w:color w:val="111111"/>
          <w:sz w:val="28"/>
          <w:sz w:val="28"/>
          <w:szCs w:val="28"/>
          <w:rtl w:val="true"/>
          <w:lang w:bidi="fa-IR"/>
        </w:rPr>
        <w:t xml:space="preserve">شرط عدالت در تعدد زوجات </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 xml:space="preserve">حكم پرداخت مهريه </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p>
    <w:p>
      <w:pPr>
        <w:pStyle w:val="BookText"/>
        <w:rPr/>
      </w:pPr>
      <w:r>
        <w:rPr>
          <w:rFonts w:ascii="Amiri" w:hAnsi="Amiri" w:eastAsia="Amiri" w:cs="Amiri"/>
          <w:color w:val="111111"/>
          <w:sz w:val="28"/>
          <w:sz w:val="28"/>
          <w:szCs w:val="28"/>
          <w:rtl w:val="true"/>
          <w:lang w:bidi="ar-SA"/>
        </w:rPr>
        <w:t xml:space="preserve">شرط ايمان در ازدواج با زنان مشرك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p>
    <w:p>
      <w:pPr>
        <w:pStyle w:val="BookText"/>
        <w:rPr/>
      </w:pPr>
      <w:r>
        <w:rPr>
          <w:rFonts w:ascii="Amiri" w:hAnsi="Amiri" w:eastAsia="Amiri" w:cs="Amiri"/>
          <w:color w:val="111111"/>
          <w:sz w:val="28"/>
          <w:sz w:val="28"/>
          <w:szCs w:val="28"/>
          <w:rtl w:val="true"/>
          <w:lang w:bidi="ar-SA"/>
        </w:rPr>
        <w:t xml:space="preserve">مشرك و كافر كيست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p>
    <w:p>
      <w:pPr>
        <w:pStyle w:val="BookText"/>
        <w:rPr/>
      </w:pPr>
      <w:r>
        <w:rPr>
          <w:rFonts w:ascii="Amiri" w:hAnsi="Amiri" w:eastAsia="Amiri" w:cs="Amiri"/>
          <w:color w:val="111111"/>
          <w:sz w:val="28"/>
          <w:sz w:val="28"/>
          <w:szCs w:val="28"/>
          <w:rtl w:val="true"/>
          <w:lang w:bidi="ar-SA"/>
        </w:rPr>
        <w:t xml:space="preserve">حكمت تحريم ازدواج با مشركين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p>
    <w:p>
      <w:pPr>
        <w:pStyle w:val="BookText"/>
        <w:rPr/>
      </w:pPr>
      <w:r>
        <w:rPr>
          <w:rFonts w:ascii="IRNazanin" w:hAnsi="IRNazanin" w:eastAsia="IRNazanin"/>
          <w:color w:val="111111"/>
          <w:sz w:val="28"/>
          <w:sz w:val="28"/>
          <w:szCs w:val="28"/>
          <w:rtl w:val="true"/>
          <w:lang w:bidi="fa-IR"/>
        </w:rPr>
        <w:t xml:space="preserve">تحريم ازدواج زشتكاران با پاكان </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ascii="Amiri" w:hAnsi="Amiri" w:eastAsia="Amiri" w:cs="Amiri"/>
          <w:color w:val="111111"/>
          <w:sz w:val="28"/>
          <w:sz w:val="28"/>
          <w:szCs w:val="28"/>
          <w:rtl w:val="true"/>
          <w:lang w:bidi="ar-SA"/>
        </w:rPr>
        <w:t xml:space="preserve">اختصاص ازدواج زنان بدكار با مردان بدكار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 xml:space="preserve">حلال شدن ازدواج با زنان اهل 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 xml:space="preserve">روايات وارده در زمينه ازدواج با زنان اهل 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 xml:space="preserve">شرط ايمان در ازدواج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p>
    <w:p>
      <w:pPr>
        <w:pStyle w:val="BookText"/>
        <w:rPr/>
      </w:pPr>
      <w:r>
        <w:rPr>
          <w:rFonts w:ascii="IRNazanin" w:hAnsi="IRNazanin" w:eastAsia="IRNazanin"/>
          <w:color w:val="111111"/>
          <w:sz w:val="28"/>
          <w:sz w:val="28"/>
          <w:szCs w:val="28"/>
          <w:rtl w:val="true"/>
          <w:lang w:bidi="fa-IR"/>
        </w:rPr>
        <w:t xml:space="preserve">حكم سرپرستى مردان بر زنان </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 xml:space="preserve">وظايف زنان در زندگى مشترك </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p>
    <w:p>
      <w:pPr>
        <w:pStyle w:val="BookText"/>
        <w:rPr/>
      </w:pPr>
      <w:r>
        <w:rPr>
          <w:rFonts w:ascii="Amiri" w:hAnsi="Amiri" w:eastAsia="Amiri" w:cs="Amiri"/>
          <w:color w:val="111111"/>
          <w:sz w:val="28"/>
          <w:sz w:val="28"/>
          <w:szCs w:val="28"/>
          <w:rtl w:val="true"/>
          <w:lang w:bidi="ar-SA"/>
        </w:rPr>
        <w:t xml:space="preserve">استقلال زن در اراده شخصى و عمل فردى و مالكيت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p>
    <w:p>
      <w:pPr>
        <w:pStyle w:val="BookText"/>
        <w:rPr/>
      </w:pPr>
      <w:r>
        <w:rPr>
          <w:rFonts w:ascii="Amiri" w:hAnsi="Amiri" w:eastAsia="Amiri" w:cs="Amiri"/>
          <w:color w:val="111111"/>
          <w:sz w:val="28"/>
          <w:sz w:val="28"/>
          <w:szCs w:val="28"/>
          <w:rtl w:val="true"/>
          <w:lang w:bidi="ar-SA"/>
        </w:rPr>
        <w:t xml:space="preserve">مفهوم قيمومت مرد بر زن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p>
    <w:p>
      <w:pPr>
        <w:pStyle w:val="BookText"/>
        <w:rPr/>
      </w:pPr>
      <w:r>
        <w:rPr>
          <w:rFonts w:ascii="IRNazanin" w:hAnsi="IRNazanin" w:eastAsia="IRNazanin"/>
          <w:color w:val="111111"/>
          <w:sz w:val="28"/>
          <w:sz w:val="28"/>
          <w:szCs w:val="28"/>
          <w:rtl w:val="true"/>
          <w:lang w:bidi="fa-IR"/>
        </w:rPr>
        <w:t xml:space="preserve">حكم رفتار با زنان ناسازگار </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p>
    <w:p>
      <w:pPr>
        <w:pStyle w:val="BookText"/>
        <w:rPr/>
      </w:pPr>
      <w:r>
        <w:rPr>
          <w:rFonts w:ascii="Amiri" w:hAnsi="Amiri" w:eastAsia="Amiri" w:cs="Amiri"/>
          <w:color w:val="111111"/>
          <w:sz w:val="28"/>
          <w:sz w:val="28"/>
          <w:szCs w:val="28"/>
          <w:rtl w:val="true"/>
          <w:lang w:bidi="ar-SA"/>
        </w:rPr>
        <w:t xml:space="preserve">ترس از جدائى، و حكم رفع اختلاف بين زن و شوهر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 xml:space="preserve">خوف زن از بى ميلى و اعراض شوهر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روايات وارده در زمينه رفتار با همسران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زندگى مشترك با همسران متعدد، با رعايت مساوات و عدالت </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p>
    <w:p>
      <w:pPr>
        <w:pStyle w:val="BookText"/>
        <w:rPr/>
      </w:pPr>
      <w:r>
        <w:rPr>
          <w:rFonts w:ascii="Amiri" w:hAnsi="Amiri" w:eastAsia="Amiri" w:cs="Amiri"/>
          <w:color w:val="111111"/>
          <w:sz w:val="28"/>
          <w:sz w:val="28"/>
          <w:szCs w:val="28"/>
          <w:rtl w:val="true"/>
          <w:lang w:bidi="ar-SA"/>
        </w:rPr>
        <w:t xml:space="preserve">حكم معاشرت شايسته با زنان در جامعه اسلامى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p>
    <w:p>
      <w:pPr>
        <w:pStyle w:val="BookText"/>
        <w:rPr/>
      </w:pPr>
      <w:r>
        <w:rPr>
          <w:rFonts w:ascii="IRNazanin" w:hAnsi="IRNazanin" w:eastAsia="IRNazanin"/>
          <w:color w:val="111111"/>
          <w:sz w:val="28"/>
          <w:sz w:val="28"/>
          <w:szCs w:val="28"/>
          <w:rtl w:val="true"/>
          <w:lang w:bidi="fa-IR"/>
        </w:rPr>
        <w:t xml:space="preserve">نهى از اجراى نظرات خلاف شرع همسران و فرزندان </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 xml:space="preserve">حكم شير دادن به بچه، و وظايف والدين </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p>
    <w:p>
      <w:pPr>
        <w:pStyle w:val="BookText"/>
        <w:rPr/>
      </w:pPr>
      <w:r>
        <w:rPr>
          <w:rFonts w:ascii="Amiri" w:hAnsi="Amiri" w:eastAsia="Amiri" w:cs="Amiri"/>
          <w:color w:val="111111"/>
          <w:sz w:val="28"/>
          <w:sz w:val="28"/>
          <w:szCs w:val="28"/>
          <w:rtl w:val="true"/>
          <w:lang w:bidi="ar-SA"/>
        </w:rPr>
        <w:t xml:space="preserve">دوره كامل شير دادن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p>
    <w:p>
      <w:pPr>
        <w:pStyle w:val="BookText"/>
        <w:rPr/>
      </w:pPr>
      <w:r>
        <w:rPr>
          <w:rFonts w:ascii="Amiri" w:hAnsi="Amiri" w:eastAsia="Amiri" w:cs="Amiri"/>
          <w:color w:val="111111"/>
          <w:sz w:val="28"/>
          <w:sz w:val="28"/>
          <w:szCs w:val="28"/>
          <w:rtl w:val="true"/>
          <w:lang w:bidi="ar-SA"/>
        </w:rPr>
        <w:t xml:space="preserve">حق ادامه شير دادن مادر مطلقه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p>
    <w:p>
      <w:pPr>
        <w:pStyle w:val="BookText"/>
        <w:rPr/>
      </w:pPr>
      <w:r>
        <w:rPr>
          <w:rFonts w:ascii="Amiri" w:hAnsi="Amiri" w:eastAsia="Amiri" w:cs="Amiri"/>
          <w:color w:val="111111"/>
          <w:sz w:val="28"/>
          <w:sz w:val="28"/>
          <w:szCs w:val="28"/>
          <w:rtl w:val="true"/>
          <w:lang w:bidi="ar-SA"/>
        </w:rPr>
        <w:t xml:space="preserve">رعايت حق حضانت و شيردادن مادر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p>
    <w:p>
      <w:pPr>
        <w:pStyle w:val="BookText"/>
        <w:rPr/>
      </w:pPr>
      <w:r>
        <w:rPr>
          <w:rFonts w:ascii="IRNazanin" w:hAnsi="IRNazanin" w:eastAsia="IRNazanin"/>
          <w:color w:val="111111"/>
          <w:sz w:val="28"/>
          <w:sz w:val="28"/>
          <w:szCs w:val="28"/>
          <w:rtl w:val="true"/>
          <w:lang w:bidi="fa-IR"/>
        </w:rPr>
        <w:t xml:space="preserve">رعايت حق پدر بوسيله مادر </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 xml:space="preserve">هزينه هاى بچه و نفقه همسر مطلقه بعد از فوت پدر </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 xml:space="preserve">بازگرفتن بچه از شير </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 xml:space="preserve">پاكيزگى از نظر اسلام، و پاكيزگى در زناشوئى </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 xml:space="preserve">پاك شدن ماهانه رحم در بانوان </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 xml:space="preserve">اوقات كناره گيرى از آميزش </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 xml:space="preserve">كناره گيرى از آميزش در اقوام مختلف </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p>
    <w:p>
      <w:pPr>
        <w:pStyle w:val="BookText"/>
        <w:rPr/>
      </w:pPr>
      <w:r>
        <w:rPr>
          <w:rFonts w:ascii="Amiri" w:hAnsi="Amiri" w:eastAsia="Amiri" w:cs="Amiri"/>
          <w:color w:val="111111"/>
          <w:sz w:val="28"/>
          <w:sz w:val="28"/>
          <w:szCs w:val="28"/>
          <w:rtl w:val="true"/>
          <w:lang w:bidi="ar-SA"/>
        </w:rPr>
        <w:t xml:space="preserve">اوقات مجاز آميزش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596</w:t>
      </w:r>
    </w:p>
    <w:p>
      <w:pPr>
        <w:pStyle w:val="BookText"/>
        <w:rPr/>
      </w:pPr>
      <w:r>
        <w:rPr>
          <w:rFonts w:ascii="IRNazanin" w:hAnsi="IRNazanin" w:eastAsia="IRNazanin"/>
          <w:color w:val="111111"/>
          <w:sz w:val="28"/>
          <w:sz w:val="28"/>
          <w:szCs w:val="28"/>
          <w:rtl w:val="true"/>
          <w:lang w:bidi="fa-IR"/>
        </w:rPr>
        <w:t xml:space="preserve">اهميت پاكيزگى از نظر خدا </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p>
    <w:p>
      <w:pPr>
        <w:pStyle w:val="BookText"/>
        <w:rPr/>
      </w:pPr>
      <w:r>
        <w:rPr>
          <w:rFonts w:ascii="Amiri" w:hAnsi="Amiri" w:eastAsia="Amiri" w:cs="Amiri"/>
          <w:color w:val="111111"/>
          <w:sz w:val="28"/>
          <w:sz w:val="28"/>
          <w:szCs w:val="28"/>
          <w:rtl w:val="true"/>
          <w:lang w:bidi="ar-SA"/>
        </w:rPr>
        <w:t>همسران شما كشتزار شمايند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599</w:t>
      </w:r>
    </w:p>
    <w:p>
      <w:pPr>
        <w:pStyle w:val="BookText"/>
        <w:rPr/>
      </w:pPr>
      <w:r>
        <w:rPr>
          <w:rFonts w:ascii="Amiri" w:hAnsi="Amiri" w:eastAsia="Amiri" w:cs="Amiri"/>
          <w:color w:val="111111"/>
          <w:sz w:val="28"/>
          <w:sz w:val="28"/>
          <w:szCs w:val="28"/>
          <w:rtl w:val="true"/>
          <w:lang w:bidi="ar-SA"/>
        </w:rPr>
        <w:t>نتيجه روابط زناشوئى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تولد فرزند صالح و توشه آخرت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p>
    <w:p>
      <w:pPr>
        <w:pStyle w:val="BookText"/>
        <w:rPr/>
      </w:pPr>
      <w:r>
        <w:rPr>
          <w:rFonts w:ascii="Amiri" w:hAnsi="Amiri" w:eastAsia="Amiri" w:cs="Amiri"/>
          <w:color w:val="111111"/>
          <w:sz w:val="28"/>
          <w:sz w:val="28"/>
          <w:szCs w:val="28"/>
          <w:rtl w:val="true"/>
          <w:lang w:bidi="ar-SA"/>
        </w:rPr>
        <w:t xml:space="preserve">حكم حجاب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p>
    <w:p>
      <w:pPr>
        <w:pStyle w:val="BookText"/>
        <w:rPr/>
      </w:pPr>
      <w:r>
        <w:rPr>
          <w:rFonts w:ascii="Amiri" w:hAnsi="Amiri" w:eastAsia="Amiri" w:cs="Amiri"/>
          <w:color w:val="111111"/>
          <w:sz w:val="28"/>
          <w:sz w:val="28"/>
          <w:szCs w:val="28"/>
          <w:rtl w:val="true"/>
          <w:lang w:bidi="ar-SA"/>
        </w:rPr>
        <w:t xml:space="preserve">زنان مسن، استثنائى بر حكم عمومى حجاب بانوان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به مردان براى حفظ نگاه خود از نامحرمان </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امر به مردان براى پوشاندن فروج خود از نامحرمان </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 xml:space="preserve">امر به زنان براى حفظ نگاه و پوشاندن فروج خود از نامحرمان </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p>
    <w:p>
      <w:pPr>
        <w:pStyle w:val="BookText"/>
        <w:rPr/>
      </w:pPr>
      <w:r>
        <w:rPr>
          <w:rFonts w:ascii="Amiri" w:hAnsi="Amiri" w:eastAsia="Amiri" w:cs="Amiri"/>
          <w:color w:val="111111"/>
          <w:sz w:val="28"/>
          <w:sz w:val="28"/>
          <w:szCs w:val="28"/>
          <w:rtl w:val="true"/>
          <w:lang w:bidi="ar-SA"/>
        </w:rPr>
        <w:t xml:space="preserve">نهى زنان از ظاهر كردن مواضع زينت خود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w:t>
      </w:r>
    </w:p>
    <w:p>
      <w:pPr>
        <w:pStyle w:val="BookText"/>
        <w:rPr/>
      </w:pPr>
      <w:r>
        <w:rPr>
          <w:rFonts w:ascii="IRNazanin" w:hAnsi="IRNazanin" w:eastAsia="IRNazanin"/>
          <w:color w:val="111111"/>
          <w:sz w:val="28"/>
          <w:sz w:val="28"/>
          <w:szCs w:val="28"/>
          <w:rtl w:val="true"/>
          <w:lang w:bidi="fa-IR"/>
        </w:rPr>
        <w:t xml:space="preserve">امر به زنان در نحوه استفاده از مقنعه </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 xml:space="preserve">طبقات هفتگانه محارم سببى و نسبى زنان و مجوز اظهار زينت آنان </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 xml:space="preserve">نهى زنان از پايكوبى براى اظهار زينت خود </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p>
    <w:p>
      <w:pPr>
        <w:pStyle w:val="BookText"/>
        <w:rPr/>
      </w:pPr>
      <w:r>
        <w:rPr>
          <w:rFonts w:ascii="Amiri" w:hAnsi="Amiri" w:eastAsia="Amiri" w:cs="Amiri"/>
          <w:color w:val="111111"/>
          <w:sz w:val="28"/>
          <w:sz w:val="28"/>
          <w:szCs w:val="28"/>
          <w:rtl w:val="true"/>
          <w:lang w:bidi="ar-SA"/>
        </w:rPr>
        <w:t xml:space="preserve">روايات وارده درباره حجاب و رفتار با نامحرمان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p>
    <w:p>
      <w:pPr>
        <w:pStyle w:val="BookText"/>
        <w:rPr/>
      </w:pPr>
      <w:r>
        <w:rPr>
          <w:rFonts w:ascii="IRNazanin" w:hAnsi="IRNazanin" w:eastAsia="IRNazanin"/>
          <w:color w:val="111111"/>
          <w:sz w:val="28"/>
          <w:sz w:val="28"/>
          <w:szCs w:val="28"/>
          <w:rtl w:val="true"/>
          <w:lang w:bidi="fa-IR"/>
        </w:rPr>
        <w:t xml:space="preserve">نهى از نظر به اسرار داخلى خانه هاى مردم </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 xml:space="preserve">روايات وارده درباره روابط خانوادگى </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 xml:space="preserve">رفتار خدمتگزاران در ساعات استراحت خانواده </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p>
    <w:p>
      <w:pPr>
        <w:pStyle w:val="BookText"/>
        <w:rPr/>
      </w:pPr>
      <w:r>
        <w:rPr>
          <w:rFonts w:ascii="Amiri" w:hAnsi="Amiri" w:eastAsia="Amiri" w:cs="Amiri"/>
          <w:color w:val="111111"/>
          <w:sz w:val="28"/>
          <w:sz w:val="28"/>
          <w:szCs w:val="28"/>
          <w:rtl w:val="true"/>
          <w:lang w:bidi="ar-SA"/>
        </w:rPr>
        <w:t xml:space="preserve">ادب و رفتار اطفال در ساعات استراحت والدين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w:t>
      </w:r>
    </w:p>
    <w:p>
      <w:pPr>
        <w:pStyle w:val="BookText"/>
        <w:rPr/>
      </w:pPr>
      <w:r>
        <w:rPr>
          <w:rFonts w:ascii="IRNazanin" w:hAnsi="IRNazanin" w:eastAsia="IRNazanin"/>
          <w:color w:val="111111"/>
          <w:sz w:val="28"/>
          <w:sz w:val="28"/>
          <w:szCs w:val="28"/>
          <w:rtl w:val="true"/>
          <w:lang w:bidi="fa-IR"/>
        </w:rPr>
        <w:t xml:space="preserve">ادب غذا خوردن در خانه هاى ديگر </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 xml:space="preserve">ادب سلام كردن در ورود به خانه هاى يكديگر </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p>
    <w:p>
      <w:pPr>
        <w:pStyle w:val="BookText"/>
        <w:rPr/>
      </w:pPr>
      <w:r>
        <w:rPr>
          <w:rFonts w:ascii="IRNazanin" w:hAnsi="IRNazanin" w:eastAsia="IRNazanin"/>
          <w:color w:val="111111"/>
          <w:sz w:val="28"/>
          <w:sz w:val="28"/>
          <w:szCs w:val="28"/>
          <w:rtl w:val="true"/>
          <w:lang w:bidi="fa-IR"/>
        </w:rPr>
        <w:t xml:space="preserve">ادب و احسان به پدر و مادر </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pStyle w:val="BookText"/>
        <w:rPr/>
      </w:pPr>
      <w:r>
        <w:rPr>
          <w:rFonts w:ascii="Amiri" w:hAnsi="Amiri" w:eastAsia="Amiri" w:cs="Amiri"/>
          <w:color w:val="111111"/>
          <w:sz w:val="28"/>
          <w:sz w:val="28"/>
          <w:szCs w:val="28"/>
          <w:rtl w:val="true"/>
          <w:lang w:bidi="ar-SA"/>
        </w:rPr>
        <w:t xml:space="preserve">نيكى در حق والدين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620</w:t>
      </w:r>
    </w:p>
    <w:p>
      <w:pPr>
        <w:pStyle w:val="BookText"/>
        <w:rPr/>
      </w:pPr>
      <w:r>
        <w:rPr>
          <w:rFonts w:ascii="Amiri" w:hAnsi="Amiri" w:eastAsia="Amiri" w:cs="Amiri"/>
          <w:color w:val="111111"/>
          <w:sz w:val="28"/>
          <w:sz w:val="28"/>
          <w:szCs w:val="28"/>
          <w:rtl w:val="true"/>
          <w:lang w:bidi="ar-SA"/>
        </w:rPr>
        <w:t xml:space="preserve">تفاوت رابطه شخصى و رابطه دينى فرزند با والدين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w:t>
      </w:r>
    </w:p>
    <w:p>
      <w:pPr>
        <w:pStyle w:val="BookText"/>
        <w:rPr/>
      </w:pPr>
      <w:r>
        <w:rPr>
          <w:rFonts w:ascii="IRNazanin" w:hAnsi="IRNazanin" w:eastAsia="IRNazanin"/>
          <w:color w:val="111111"/>
          <w:sz w:val="28"/>
          <w:sz w:val="28"/>
          <w:szCs w:val="28"/>
          <w:rtl w:val="true"/>
          <w:lang w:bidi="fa-IR"/>
        </w:rPr>
        <w:t xml:space="preserve">تأمين زندگى اخروى صالح براى خانواده </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p>
    <w:p>
      <w:pPr>
        <w:pStyle w:val="BookText"/>
        <w:rPr/>
      </w:pPr>
      <w:r>
        <w:rPr>
          <w:rFonts w:ascii="Amiri" w:hAnsi="Amiri" w:eastAsia="Amiri" w:cs="Amiri"/>
          <w:color w:val="111111"/>
          <w:sz w:val="28"/>
          <w:sz w:val="28"/>
          <w:szCs w:val="28"/>
          <w:rtl w:val="true"/>
          <w:lang w:bidi="ar-SA"/>
        </w:rPr>
        <w:t xml:space="preserve">هويت زن در اسلام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625</w:t>
      </w:r>
    </w:p>
    <w:p>
      <w:pPr>
        <w:pStyle w:val="BookText"/>
        <w:rPr/>
      </w:pPr>
      <w:r>
        <w:rPr>
          <w:rFonts w:ascii="Amiri" w:hAnsi="Amiri" w:eastAsia="Amiri" w:cs="Amiri"/>
          <w:color w:val="111111"/>
          <w:sz w:val="28"/>
          <w:sz w:val="28"/>
          <w:szCs w:val="28"/>
          <w:rtl w:val="true"/>
          <w:lang w:bidi="ar-SA"/>
        </w:rPr>
        <w:t xml:space="preserve">زن و موقعيت اجتماعى آن در اسلام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628</w:t>
      </w:r>
    </w:p>
    <w:p>
      <w:pPr>
        <w:pStyle w:val="BookText"/>
        <w:rPr/>
      </w:pPr>
      <w:r>
        <w:rPr>
          <w:rFonts w:ascii="Amiri" w:hAnsi="Amiri" w:eastAsia="Amiri" w:cs="Amiri"/>
          <w:color w:val="111111"/>
          <w:sz w:val="28"/>
          <w:sz w:val="28"/>
          <w:szCs w:val="28"/>
          <w:rtl w:val="true"/>
          <w:lang w:bidi="ar-SA"/>
        </w:rPr>
        <w:t xml:space="preserve">احكام مشترك و اختصاصى بين زن و مرد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p>
    <w:p>
      <w:pPr>
        <w:pStyle w:val="BookText"/>
        <w:rPr/>
      </w:pPr>
      <w:r>
        <w:rPr>
          <w:rFonts w:ascii="Amiri" w:hAnsi="Amiri" w:eastAsia="Amiri" w:cs="Amiri"/>
          <w:color w:val="111111"/>
          <w:sz w:val="28"/>
          <w:sz w:val="28"/>
          <w:szCs w:val="28"/>
          <w:rtl w:val="true"/>
          <w:lang w:bidi="ar-SA"/>
        </w:rPr>
        <w:t xml:space="preserve">زيربناى قوانين اجتماعى اسلام درمورد زن و مرد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632</w:t>
      </w:r>
    </w:p>
    <w:p>
      <w:pPr>
        <w:pStyle w:val="BookText"/>
        <w:rPr/>
      </w:pPr>
      <w:r>
        <w:rPr>
          <w:rFonts w:ascii="IRNazanin" w:hAnsi="IRNazanin" w:eastAsia="IRNazanin"/>
          <w:color w:val="111111"/>
          <w:sz w:val="28"/>
          <w:sz w:val="28"/>
          <w:szCs w:val="28"/>
          <w:rtl w:val="true"/>
          <w:lang w:bidi="fa-IR"/>
        </w:rPr>
        <w:t xml:space="preserve">اقتضائات فطرت در تساوى وظائف و حقوق اجتماعى زن و مرد </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p>
    <w:p>
      <w:pPr>
        <w:pStyle w:val="BookText"/>
        <w:rPr/>
      </w:pPr>
      <w:r>
        <w:rPr>
          <w:rFonts w:ascii="Amiri" w:hAnsi="Amiri" w:eastAsia="Amiri" w:cs="Amiri"/>
          <w:color w:val="111111"/>
          <w:sz w:val="28"/>
          <w:sz w:val="28"/>
          <w:szCs w:val="28"/>
          <w:rtl w:val="true"/>
          <w:lang w:bidi="ar-SA"/>
        </w:rPr>
        <w:t xml:space="preserve">اعلاميه قرآنى در حقوق زن، و تفاوت هاى طبيعى زن و مرد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حكمت موجود در اختلاف سهم الارث بين زن و مرد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تسلط مرد بر زن در فطرت و در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 xml:space="preserve">موضوع سرپرستى مرد بر زن درقوانين الهى و فلسفه آن </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rtl w:val="true"/>
          <w:lang w:bidi="fa-IR"/>
        </w:rPr>
        <w:t xml:space="preserve">بحثى در آزادى زن در تمدن غرب </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rtl w:val="true"/>
          <w:lang w:bidi="fa-IR"/>
        </w:rPr>
        <w:t xml:space="preserve">بحثى در قانون تعدد زوجات در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p>
    <w:p>
      <w:pPr>
        <w:pStyle w:val="BookText"/>
        <w:rPr/>
      </w:pPr>
      <w:r>
        <w:rPr>
          <w:rFonts w:ascii="Amiri" w:hAnsi="Amiri" w:eastAsia="Amiri" w:cs="Amiri"/>
          <w:color w:val="111111"/>
          <w:sz w:val="28"/>
          <w:sz w:val="28"/>
          <w:szCs w:val="28"/>
          <w:rtl w:val="true"/>
          <w:lang w:bidi="ar-SA"/>
        </w:rPr>
        <w:t>اشكال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جريحه دار شدن احساس زن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642</w:t>
      </w:r>
    </w:p>
    <w:p>
      <w:pPr>
        <w:pStyle w:val="BookText"/>
        <w:rPr/>
      </w:pPr>
      <w:r>
        <w:rPr>
          <w:rFonts w:ascii="Amiri" w:hAnsi="Amiri" w:eastAsia="Amiri" w:cs="Amiri"/>
          <w:color w:val="111111"/>
          <w:sz w:val="28"/>
          <w:sz w:val="28"/>
          <w:szCs w:val="28"/>
          <w:rtl w:val="true"/>
          <w:lang w:bidi="ar-SA"/>
        </w:rPr>
        <w:t xml:space="preserve">جواب اشكال اول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642</w:t>
      </w:r>
    </w:p>
    <w:p>
      <w:pPr>
        <w:pStyle w:val="BookText"/>
        <w:rPr/>
      </w:pPr>
      <w:r>
        <w:rPr>
          <w:rFonts w:ascii="Amiri" w:hAnsi="Amiri" w:eastAsia="Amiri" w:cs="Amiri"/>
          <w:color w:val="111111"/>
          <w:sz w:val="28"/>
          <w:sz w:val="28"/>
          <w:szCs w:val="28"/>
          <w:rtl w:val="true"/>
          <w:lang w:bidi="ar-SA"/>
        </w:rPr>
        <w:t>اشكال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قانون طبيعى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مرد براى يك زن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645</w:t>
      </w:r>
    </w:p>
    <w:p>
      <w:pPr>
        <w:pStyle w:val="BookText"/>
        <w:rPr/>
      </w:pPr>
      <w:r>
        <w:rPr>
          <w:rFonts w:ascii="Amiri" w:hAnsi="Amiri" w:eastAsia="Amiri" w:cs="Amiri"/>
          <w:color w:val="111111"/>
          <w:sz w:val="28"/>
          <w:sz w:val="28"/>
          <w:szCs w:val="28"/>
          <w:rtl w:val="true"/>
          <w:lang w:bidi="ar-SA"/>
        </w:rPr>
        <w:t xml:space="preserve">جواب اشكال دوم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645</w:t>
      </w:r>
    </w:p>
    <w:p>
      <w:pPr>
        <w:pStyle w:val="BookText"/>
        <w:rPr/>
      </w:pPr>
      <w:r>
        <w:rPr>
          <w:rFonts w:ascii="Amiri" w:hAnsi="Amiri" w:eastAsia="Amiri" w:cs="Amiri"/>
          <w:color w:val="111111"/>
          <w:sz w:val="28"/>
          <w:sz w:val="28"/>
          <w:szCs w:val="28"/>
          <w:rtl w:val="true"/>
          <w:lang w:bidi="ar-SA"/>
        </w:rPr>
        <w:t>اشكال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تشويق مردان به شهوترانى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p>
    <w:p>
      <w:pPr>
        <w:pStyle w:val="BookText"/>
        <w:rPr/>
      </w:pPr>
      <w:r>
        <w:rPr>
          <w:rFonts w:ascii="Amiri" w:hAnsi="Amiri" w:eastAsia="Amiri" w:cs="Amiri"/>
          <w:color w:val="111111"/>
          <w:sz w:val="28"/>
          <w:sz w:val="28"/>
          <w:szCs w:val="28"/>
          <w:rtl w:val="true"/>
          <w:lang w:bidi="ar-SA"/>
        </w:rPr>
        <w:t xml:space="preserve">جواب اشكال سوم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p>
    <w:p>
      <w:pPr>
        <w:pStyle w:val="BookText"/>
        <w:rPr/>
      </w:pPr>
      <w:r>
        <w:rPr>
          <w:rFonts w:ascii="IRNazanin" w:hAnsi="IRNazanin" w:eastAsia="IRNazanin"/>
          <w:color w:val="111111"/>
          <w:sz w:val="28"/>
          <w:sz w:val="28"/>
          <w:szCs w:val="28"/>
          <w:rtl w:val="true"/>
          <w:lang w:bidi="fa-IR"/>
        </w:rPr>
        <w:t>اشكال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تنزل موقعيت اجتماعى زن </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p>
    <w:p>
      <w:pPr>
        <w:pStyle w:val="BookText"/>
        <w:rPr/>
      </w:pPr>
      <w:r>
        <w:rPr>
          <w:rFonts w:ascii="IRNazanin" w:hAnsi="IRNazanin" w:eastAsia="IRNazanin"/>
          <w:color w:val="111111"/>
          <w:sz w:val="28"/>
          <w:sz w:val="28"/>
          <w:szCs w:val="28"/>
          <w:rtl w:val="true"/>
          <w:lang w:bidi="fa-IR"/>
        </w:rPr>
        <w:t>جواب اشكال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پايه گذار مقام اجتماعى زن </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p>
    <w:p>
      <w:pPr>
        <w:pStyle w:val="BookText"/>
        <w:rPr/>
      </w:pPr>
      <w:r>
        <w:rPr>
          <w:rFonts w:ascii="IRNazanin" w:hAnsi="IRNazanin" w:eastAsia="IRNazanin"/>
          <w:color w:val="111111"/>
          <w:sz w:val="28"/>
          <w:sz w:val="28"/>
          <w:szCs w:val="28"/>
          <w:rtl w:val="true"/>
          <w:lang w:bidi="fa-IR"/>
        </w:rPr>
        <w:t xml:space="preserve">پاسخى به مشكلات خانوادگى ناشى از چند زنى </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p>
    <w:p>
      <w:pPr>
        <w:pStyle w:val="BookText"/>
        <w:rPr/>
      </w:pPr>
      <w:r>
        <w:rPr>
          <w:rFonts w:ascii="Amiri" w:hAnsi="Amiri" w:eastAsia="Amiri" w:cs="Amiri"/>
          <w:color w:val="111111"/>
          <w:sz w:val="28"/>
          <w:sz w:val="28"/>
          <w:szCs w:val="28"/>
          <w:rtl w:val="true"/>
          <w:lang w:bidi="ar-SA"/>
        </w:rPr>
        <w:t xml:space="preserve">بحثى در تعدد زوجات رسول خدا صلى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660</w:t>
      </w:r>
    </w:p>
    <w:p>
      <w:pPr>
        <w:pStyle w:val="BookText"/>
        <w:rPr/>
      </w:pPr>
      <w:r>
        <w:rPr>
          <w:rFonts w:ascii="Amiri" w:hAnsi="Amiri" w:eastAsia="Amiri" w:cs="Amiri"/>
          <w:color w:val="111111"/>
          <w:sz w:val="28"/>
          <w:sz w:val="28"/>
          <w:szCs w:val="28"/>
          <w:rtl w:val="true"/>
          <w:lang w:bidi="ar-SA"/>
        </w:rPr>
        <w:t xml:space="preserve">ازدواج موقت در قوانين اسلامى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666</w:t>
      </w:r>
    </w:p>
    <w:p>
      <w:pPr>
        <w:pStyle w:val="BookText"/>
        <w:rPr/>
      </w:pPr>
      <w:r>
        <w:rPr>
          <w:rFonts w:ascii="IRNazanin" w:hAnsi="IRNazanin" w:eastAsia="IRNazanin"/>
          <w:color w:val="111111"/>
          <w:sz w:val="28"/>
          <w:sz w:val="28"/>
          <w:szCs w:val="28"/>
          <w:rtl w:val="true"/>
          <w:lang w:bidi="fa-IR"/>
        </w:rPr>
        <w:t xml:space="preserve">بحث حقوقى و اجتماعى درباره ازدواج موقت </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p>
    <w:p>
      <w:pPr>
        <w:pStyle w:val="BookText"/>
        <w:rPr/>
      </w:pPr>
      <w:r>
        <w:rPr>
          <w:rFonts w:ascii="Amiri" w:hAnsi="Amiri" w:eastAsia="Amiri" w:cs="Amiri"/>
          <w:color w:val="111111"/>
          <w:sz w:val="28"/>
          <w:sz w:val="28"/>
          <w:szCs w:val="28"/>
          <w:rtl w:val="true"/>
          <w:lang w:bidi="ar-SA"/>
        </w:rPr>
        <w:t xml:space="preserve">فلسفه تشريع ازدواج با كنيزان و ازدواج موقت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667</w:t>
      </w:r>
    </w:p>
    <w:p>
      <w:pPr>
        <w:pStyle w:val="BookText"/>
        <w:rPr/>
      </w:pPr>
      <w:r>
        <w:rPr>
          <w:rFonts w:ascii="Amiri" w:hAnsi="Amiri" w:eastAsia="Amiri" w:cs="Amiri"/>
          <w:color w:val="111111"/>
          <w:sz w:val="28"/>
          <w:sz w:val="28"/>
          <w:szCs w:val="28"/>
          <w:rtl w:val="true"/>
          <w:lang w:bidi="ar-SA"/>
        </w:rPr>
        <w:t xml:space="preserve">ضرورت ازدواج موقت در شرايط كنونى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668</w:t>
      </w:r>
    </w:p>
    <w:p>
      <w:pPr>
        <w:pStyle w:val="BookText"/>
        <w:rPr/>
      </w:pPr>
      <w:r>
        <w:rPr>
          <w:rFonts w:ascii="Amiri" w:hAnsi="Amiri" w:eastAsia="Amiri" w:cs="Amiri"/>
          <w:color w:val="111111"/>
          <w:sz w:val="28"/>
          <w:sz w:val="28"/>
          <w:szCs w:val="28"/>
          <w:rtl w:val="true"/>
          <w:lang w:bidi="ar-SA"/>
        </w:rPr>
        <w:t xml:space="preserve">بحثى در روايات مربوط به ازدواج موقت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669</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موضوعاتى براى مطالعه تكميلى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نُزِّلَتْ هذِهِ الاْآيَةُ قالَ عَلِىٌّ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اَهْلَ الذِّكْرِ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اِنْفِطار،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سَمَرْقَندى،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ضُحى،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تفسيرعَيّاشى،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كافى،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به نقل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آيه مورد بحث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حَسَكانى،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زمينه اين كه خدا چرا شيطان را آفريد در تفسير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و در مورد وسوسه ها و معنى شيطان در قرآن در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تفسيرنمونه و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شده است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آيه مورد بحث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ابى شَيْبَه،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الطَبَرى،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كه ترك ازدواج نمى تواند به تنهايى فضيلت بوده باشد و قانون اسلام در زمينه تأكيد بر ازدواج ، در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مشروحابحث شده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مُثيرُ الاَْحْزان،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آيه موردبحث مراجعه شود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ماوَرْدى،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بَرقى،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توضيح بيشتر در زمينه تثليث نصارى و خرافاتى كه در اين زمينه به هم بافته اند به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صفحه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مراجعه فرماييد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فى ظلال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منظور از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كل پاورقى اين تفسير، جناب حجة الاسلام والمسلمين آقاى على كرمى مترجم تفسير مجمع البيان است و علت تصريح دو كلمه مذكور آن است كه خوانندگان محترم متوجه باشند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فراز پرتوى از آيه شريفه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تفسير مجمع البيان مرحوم طبرسى وجود ندارد بلكه برداشت مترجم و نگارنده محترم مى باشد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ماده عبد </w:t>
      </w:r>
      <w:r>
        <w:rPr>
          <w:rFonts w:eastAsia="IRNazanin" w:cs="IRNazanin"/>
          <w:b w:val="false"/>
          <w:bCs w:val="false"/>
          <w:i w:val="false"/>
          <w:iCs w:val="false"/>
          <w:color w:val="333333"/>
          <w:sz w:val="20"/>
          <w:szCs w:val="20"/>
          <w:rtl w:val="true"/>
        </w:rPr>
        <w:t>)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اعتقادات صَدُوق،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مُفيد،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در بسيارى از منابع معروف حديث و همچنين بسيارى ازكتب تفسير آمده است، ولى ما متنى را انتخاب كرديم كه در تفسير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ظلال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نقل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نقل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كلمات قصار كلمه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كوفى،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برخى تفاسير اين بيان با اندك تفاوت از پيامبر گرامى صلی الله علیه و آله رسيده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نمونه به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ظِلال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توان نگريست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قصار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كمال الدّين و تَمام النِّعمة،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اَخبارِ الرّضا عليه 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تفسير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طَبَرى،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ماوَرْدى،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كَشّاف،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نورالثقلين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تفاسير ذيل آيه شريفه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نگارنده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علىّ بن ابراهيم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ذيل آيه مورد بحث</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الاحاديث، قُمّى،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الاخبار، ديلمى،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تفسيرماوَردى،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كُبرى، بيهقى،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الوسيط، واحدى،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تِرْمِذى،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صفحه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آيه مورد بحث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آيه مورد بحث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آيه مورد بحث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آيه مورد بحث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639/1358</w:t>
      </w:r>
      <w:r>
        <w:rPr>
          <w:rFonts w:ascii="IRNazanin" w:hAnsi="IRNazanin" w:eastAsia="IRNazanin"/>
          <w:b w:val="false"/>
          <w:b w:val="false"/>
          <w:bCs w:val="false"/>
          <w:i w:val="false"/>
          <w:i w:val="false"/>
          <w:iCs w:val="false"/>
          <w:color w:val="333333"/>
          <w:sz w:val="20"/>
          <w:sz w:val="20"/>
          <w:szCs w:val="20"/>
          <w:rtl w:val="true"/>
        </w:rPr>
        <w:t>؛سُنَن نِسائى،ج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بيهقى،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الفردوس، ديلمى،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7635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بيهقى،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الفردوس، ديلمى،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كتاب الْعِشْرَة،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ماده صدق </w:t>
      </w:r>
      <w:r>
        <w:rPr>
          <w:rFonts w:eastAsia="IRNazanin" w:cs="IRNazanin"/>
          <w:b w:val="false"/>
          <w:bCs w:val="false"/>
          <w:i w:val="false"/>
          <w:iCs w:val="false"/>
          <w:color w:val="333333"/>
          <w:sz w:val="20"/>
          <w:szCs w:val="20"/>
          <w:rtl w:val="true"/>
        </w:rPr>
        <w:t>)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ماوَرْدى،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الدعا؛ دَعَوات راوندى،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نورالثقلين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اِحياءُ علوم الدين، غزالى،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شُعَبُ الايمان، بيهقى،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آيه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قصار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كوفى،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ابوالفتوح 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آيات مورد بحث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اَمالى صَدُوق،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آيات مورد بحث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1897</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19524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الشهاب، قُضاعى،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طَبَرى،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طَبَرى،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فردوس دِيْلَمى،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زَمَخْشَرى،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كَشّاف، زَمَخْشَرى،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طَبَرانى،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فراز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ذاريات، آيه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اسميه بودن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كدام يكى از اسباب تأكيد است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فى ظلال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2457</w:t>
      </w:r>
      <w:r>
        <w:rPr>
          <w:rFonts w:ascii="IRNazanin" w:hAnsi="IRNazanin" w:eastAsia="IRNazanin"/>
          <w:b w:val="false"/>
          <w:b w:val="false"/>
          <w:bCs w:val="false"/>
          <w:i w:val="false"/>
          <w:i w:val="false"/>
          <w:iCs w:val="false"/>
          <w:color w:val="333333"/>
          <w:sz w:val="20"/>
          <w:sz w:val="20"/>
          <w:szCs w:val="20"/>
          <w:rtl w:val="true"/>
        </w:rPr>
        <w:t xml:space="preserve">؛ 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الْعَقْل و الْجَهل</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بَرْقى،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العقل و الجهل،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تفسير بَيْضاوى، ثَعْلَبى ذيل آيه مورد بحث</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آيه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16674</w:t>
      </w:r>
      <w:r>
        <w:rPr>
          <w:rFonts w:ascii="IRNazanin" w:hAnsi="IRNazanin" w:eastAsia="IRNazanin"/>
          <w:b w:val="false"/>
          <w:b w:val="false"/>
          <w:bCs w:val="false"/>
          <w:i w:val="false"/>
          <w:i w:val="false"/>
          <w:iCs w:val="false"/>
          <w:color w:val="333333"/>
          <w:sz w:val="20"/>
          <w:sz w:val="20"/>
          <w:szCs w:val="20"/>
          <w:rtl w:val="true"/>
        </w:rPr>
        <w:t xml:space="preserve">؛ مُسْنَد تِرْمِذى،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فى ظلال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آيه مورد بحث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فى ظلال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مورد بحث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دروسايل الشيعه ، 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اين سخن از امام صادق از پيامبر صلى الله عليه و آله نقل شده است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احاديث را مرحوم سيد هاشم بحرانى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 است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اختيارات پيامبر صلی الله علیه و آله ، به دليل وحى و رسالت و مقام والاى عصمت از خود آنحضرت آورده اند كه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مُؤْمِنٍ اِلاّ وَ اَنَا اَوْلَى النّاسِ بِهِ فِى الدُّنْيا وَ الاْآخِرَةِ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هيچ انسان توحيدگرايى نيست، جز اينكه من در دنيا و آخرت از او نسبت به خودش اَولى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اين بيان كسانى كه روى هدف هاى سياسى،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دادند، به زشت گويى دست يازيده و آن عنصر خودكامه و فريبكار را در راه به ذلّت كشيدن دنياى اسلام يارى كرده اند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مُمْتَحِنِه،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كلمات قصار ، فصل غرائب ، جمله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اول ، صفحه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كوفى،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فوق و چهار نوع مصداق آن را بيان كرده است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مورد بحث ، اين حديث به طرق ديگر نيز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سلمه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همين مضمون نقل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حاكم حسكانى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بعد مراجعه شود </w:t>
      </w:r>
      <w:r>
        <w:rPr>
          <w:rFonts w:eastAsia="IRNazanin" w:cs="IRNazanin"/>
          <w:b w:val="false"/>
          <w:bCs w:val="false"/>
          <w:i w:val="false"/>
          <w:iCs w:val="false"/>
          <w:color w:val="333333"/>
          <w:sz w:val="20"/>
          <w:szCs w:val="20"/>
          <w:rtl w:val="true"/>
        </w:rPr>
        <w:t>)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مورد بحث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درالمنثور، ذيل آيه مورد بحث</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مورد بحث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جلد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پاورقى هاى آن مراجعه شود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جلد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صفحه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 نقل المراجعات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تفسيرطَبَرى،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تفسير كَشّاف،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شَواهِدُ التَّنْزيل، حاكم حَسَكانى،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طَبَرى،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5389</w:t>
      </w:r>
      <w:r>
        <w:rPr>
          <w:rFonts w:ascii="IRNazanin" w:hAnsi="IRNazanin" w:eastAsia="IRNazanin"/>
          <w:b w:val="false"/>
          <w:b w:val="false"/>
          <w:bCs w:val="false"/>
          <w:i w:val="false"/>
          <w:i w:val="false"/>
          <w:iCs w:val="false"/>
          <w:color w:val="333333"/>
          <w:sz w:val="20"/>
          <w:sz w:val="20"/>
          <w:szCs w:val="20"/>
          <w:rtl w:val="true"/>
        </w:rPr>
        <w:t>، ذيل آيه موردبحث</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تفسيركبيرطَبَرانى،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73/11085</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بِيْهَقى،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تفسير قُرْطُبى،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ظلال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روايات رسيده نيز به صورت هاى مختلف به چهل سالگى به عنوان مرحله كمال انسان اشاره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روايت است كه شيطان بر چهره كسى كه به چهل سالگى رسيده، امّا تربيت نيافته و توبه نپذيرفته است، دست مى كشد و مى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بَاَبى وَجْهٌ لا يُفْلِحُ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و مادرم فداى چهره اى بادكه هرگزرستگار نخواهد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المعانى،ج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غيره،ذيل آيات موردبحث</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رابطه با رعايت حقوق متقابل در جامعه اسلامى به تفسير نورالثقلين،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المحجة البيضاء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كافى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،باب الغيبة والبهت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9391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نهج البلاغه، قصار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نورالثقلين،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با اندك تفاوت؛ در اين مورد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قُرْطُبى،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بنگريد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تفسير قرطبى،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چند روايت در اين مورد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تفسير مراغى،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آيه هاى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قرطبى </w:t>
      </w:r>
      <w:r>
        <w:rPr>
          <w:rFonts w:eastAsia="IRNazanin" w:cs="IRNazanin"/>
          <w:b w:val="false"/>
          <w:bCs w:val="false"/>
          <w:i w:val="false"/>
          <w:iCs w:val="false"/>
          <w:color w:val="333333"/>
          <w:sz w:val="20"/>
          <w:szCs w:val="20"/>
          <w:rtl w:val="true"/>
        </w:rPr>
        <w:t>»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تفسير كشاف، روح البيان، ابوالفتح رازى، ذيل آيه مورد بحث</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تفسير قُرْطُبى،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وجوب صلوة الجمعه ، 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حبّ الدنيا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تفسير 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 تفاوت در واژه ها</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مهر وصف ناپذير پيامبر به آن دو انسان والا از جمله به 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1883</w:t>
      </w:r>
      <w:r>
        <w:rPr>
          <w:rFonts w:ascii="IRNazanin" w:hAnsi="IRNazanin" w:eastAsia="IRNazanin"/>
          <w:b w:val="false"/>
          <w:b w:val="false"/>
          <w:bCs w:val="false"/>
          <w:i w:val="false"/>
          <w:i w:val="false"/>
          <w:iCs w:val="false"/>
          <w:color w:val="333333"/>
          <w:sz w:val="20"/>
          <w:sz w:val="20"/>
          <w:szCs w:val="20"/>
          <w:rtl w:val="true"/>
        </w:rPr>
        <w:t xml:space="preserve">؛ بابُ فَضائِلِ الْحَسَنِ وَ الْحُسَيْنِ،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مترجم در زيرنويس هاى كل اين كتاب دانشمند فرزانه جناب حجة الاسلام على كرمى مى باشند كه ترجمه آيات ، تحقيق و نگارش ترجمه تفسير مجمع البيان را به انجام رسانده اند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آيؤ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مفيد،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اطعام المؤمن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اطعام المؤمن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اطعام المؤمن ، 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سورؤ حشر، آيه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6912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سورؤ كهف، آيؤ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111107</w:t>
      </w:r>
      <w:r>
        <w:rPr>
          <w:rFonts w:ascii="IRNazanin" w:hAnsi="IRNazanin" w:eastAsia="IRNazanin"/>
          <w:b w:val="false"/>
          <w:b w:val="false"/>
          <w:bCs w:val="false"/>
          <w:i w:val="false"/>
          <w:i w:val="false"/>
          <w:iCs w:val="false"/>
          <w:color w:val="333333"/>
          <w:sz w:val="20"/>
          <w:sz w:val="20"/>
          <w:szCs w:val="20"/>
          <w:rtl w:val="true"/>
        </w:rPr>
        <w:t xml:space="preserve">؛ اِحْقاقُ 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17157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هاى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هاى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آيه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نماز، نماز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به اهميت 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رعايت حال آنان كه در اختيارشما هستند،مبادا آنها را بيش ازظرفيت و طاقت به كارى مجبورسازيد، و درباره زنان همواره خدا را در نظر بگيريد زيرا آنها مانند زمين هاى مستعدى هستند كه شكوفائى و رشدشان وابسته به نوع رفتار شماست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بيستونى</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 مربوطه در ذيل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در الميزان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image" Target="media/image2.jpeg"/><Relationship Id="rId695" Type="http://schemas.openxmlformats.org/officeDocument/2006/relationships/image" Target="media/image2.jpeg"/><Relationship Id="rId696" Type="http://schemas.openxmlformats.org/officeDocument/2006/relationships/footer" Target="footer689.xml"/><Relationship Id="rId697" Type="http://schemas.openxmlformats.org/officeDocument/2006/relationships/footnotes" Target="footnotes.xml"/><Relationship Id="rId698" Type="http://schemas.openxmlformats.org/officeDocument/2006/relationships/numbering" Target="numbering.xml"/><Relationship Id="rId699" Type="http://schemas.openxmlformats.org/officeDocument/2006/relationships/fontTable" Target="fontTable.xml"/><Relationship Id="rId700" Type="http://schemas.openxmlformats.org/officeDocument/2006/relationships/settings" Target="settings.xml"/><Relationship Id="rId7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698</Pages>
  <Words>90361</Words>
  <Characters>316499</Characters>
  <CharactersWithSpaces>404887</CharactersWithSpaces>
  <Paragraphs>2255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2026-08-25T20:18:47Z</dcterms:created>
  <dc:creator>ghaemiyeh.com</dc:creator>
  <dc:description/>
  <dc:language>en-US</dc:language>
  <cp:lastModifiedBy/>
  <dcterms:modified xsi:type="dcterms:W3CDTF">2026-08-25T23:49:06Z</dcterms:modified>
  <cp:revision>1</cp:revision>
  <dc:subject/>
  <dc:title>تفسیر خانواده جلد 2</dc:title>
</cp:coreProperties>
</file>

<file path=docProps/custom.xml><?xml version="1.0" encoding="utf-8"?>
<Properties xmlns="http://schemas.openxmlformats.org/officeDocument/2006/custom-properties" xmlns:vt="http://schemas.openxmlformats.org/officeDocument/2006/docPropsVTypes"/>
</file>