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مسائل العویص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10659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210661_1280447820">
            <w:r>
              <w:rPr>
                <w:webHidden/>
                <w:rStyle w:val="IndexLink"/>
                <w:rtl w:val="true"/>
              </w:rPr>
              <w:t>مسائل العويص</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48_271272"/>
      <w:bookmarkStart w:id="1" w:name="pg18948_271272"/>
      <w:bookmarkEnd w:id="1"/>
    </w:p>
    <w:p>
      <w:pPr>
        <w:pStyle w:val="Heading2"/>
        <w:numPr>
          <w:ilvl w:val="1"/>
          <w:numId w:val="1"/>
        </w:numPr>
        <w:rPr/>
      </w:pPr>
      <w:bookmarkStart w:id="2" w:name="pg18948_271272"/>
      <w:bookmarkStart w:id="3" w:name="__RefHeading___Toc1621065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العویص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 ابن المعلم ابی‌عبدالله العکبیری البغدادی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العویص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10661_1280447820"/>
      <w:bookmarkStart w:id="6" w:name="_Toc2"/>
      <w:bookmarkEnd w:id="5"/>
      <w:r>
        <w:rPr>
          <w:rtl w:val="true"/>
        </w:rPr>
        <w:t>مسائل العويص</w:t>
      </w:r>
      <w:bookmarkEnd w:id="6"/>
    </w:p>
    <w:p>
      <w:pPr>
        <w:pStyle w:val="BookText"/>
        <w:rPr/>
      </w:pPr>
      <w:r>
        <w:rPr>
          <w:rFonts w:ascii="Amiri" w:hAnsi="Amiri" w:eastAsia="Amiri" w:cs="Amiri"/>
          <w:color w:val="111111"/>
          <w:sz w:val="28"/>
          <w:sz w:val="28"/>
          <w:szCs w:val="28"/>
          <w:rtl w:val="true"/>
          <w:lang w:bidi="ar-SA"/>
        </w:rPr>
        <w:t xml:space="preserve">تأليف الإمام الشيخ المفيد محمد بن محمد بن النعمان ابن المعلم أبي عبد الله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الشيخ محسن أحمدي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بالأحكام الشرعية الفرعية من أدلتها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احتل موقعا رفيعا بين المعارف الإسلامية، وقد خصص له علماء الإسلام أكبر قدر من جهودهم، وبذلوا في سبيل معرفته وتحقيقه أكثر وسعهم، فتوصلوا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إنجازات عظيمة، تعد فريدة في عالم القانون والشريعة، إذا قيست إلى ما في سائر الحضارات والديانات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فقهاء الإسلام، بإبداعات رائعة في اختراع فنون في هذا العلم، تزيد من روعة الفقه، وتؤكد على شدة اهتمامهم به من ناحية، وعلى سعيهم في تسهيل مناهجه الدراسية الميسرة للإحاطة به للطالبين من جهة أخرى، كما تكشف عن روعة أذواقهم، وقدرتهم للتخطيط، وسرعة الفهم، لخفايا هذا العلم الدقيق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الفنون التي ابتكروها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الموضوعات المختلفة، المشتركة في الحكم المعين، في موضع واحد، وجمع الأحكام المتعددة والمتباينة لموضوع واحد في محل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الفن يستدعي من الفقيه حضور الذهن، وسرعة الخاطر، والإحاطة التامة بكل الأبواب، حتى يتمكن من جمع الأشباه والمتماثلات في الحكم، والنظائر والمتحدات في الموضوع ويقف عليها بنظرة واحدة، فيمكنه من خلال الوحدات الوقوف على العناصر المشتركة فيما بينها، من خلال القواعد وتطبيقها على مفرداتها بسهولة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كله من الفوائد التمرينية للطالب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الفنون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الخلاف والوفاق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اختلف الفقهاء في حكمه سواء في المذهب الواحد، أو بين المذاهب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يقتضي من الفقيه جهدا كبيرا كي يتتبع كتب الفقهاء ويستحضرها، بعد التعرف التام على مصطلحات كل مذهب وفقيه، ومعرفة القواعد الأصولية التي يبتني عليها فقه كل مذهب، وكذلك المباني التي يلتزمها كل فقيه في المذهب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من جهد وعناء على الفقيه، وما يدل عليه من موسوعية وقوة وفقاهة عند عارفه، ولذا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أعلم الناس في الفقه، أعرفهم باختلافات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الفنون المبتكرة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 المسائل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المسائل التي تكون في ظاهرها معقدة، لما هي عليه من اختلاف الأحكام المرتبطة بموضوع معين، اختلافا إلى حد التنافي والتناقض، مع وحدة الموضوع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وحدة الحكم في موضوعات متعددة مختلفة متباعدة في النظر الأولي، بما يدعو إلى الاستغراب والدهشة في ظاهر الحال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المسائل كانت ترصد عادة لاختبار الفقهاء، وقياس ذكائهم، وحضور </w:t>
      </w:r>
    </w:p>
    <w:p>
      <w:pPr>
        <w:pStyle w:val="BookText"/>
        <w:rPr/>
      </w:pPr>
      <w:r>
        <w:rPr>
          <w:rFonts w:ascii="Amiri" w:hAnsi="Amiri" w:eastAsia="Amiri" w:cs="Amiri"/>
          <w:color w:val="111111"/>
          <w:sz w:val="28"/>
          <w:sz w:val="28"/>
          <w:szCs w:val="28"/>
          <w:rtl w:val="true"/>
          <w:lang w:bidi="ar-SA"/>
        </w:rPr>
        <w:t>خواطرهم، ولمعرفة مدى استيعابهم لمسائل الفقه، ووقوفهم على دقائق الشريعة وخباياها، وسيطرتهم على حل عقدها ومشاكلها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من ذلك في معرفة حال من يدعي الفقه، أو بهت المعاندين كما خصل في قضية الإمام الجواد عليه السلام مع يحيى بن أكثم قاضي الدولة، وقد ورد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القضائية المعقدة، التي تقتضي من الفقيه دقة فائقة لحلها، كتلك التي حصلت في عهد الإمام أمير المؤمنين عليه السلام فقضى فيها بأقضيته الشهيرة، وقد جاء بعضها ضمن المسائل المعروضة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الحسن المجتبى عليه السلام،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المسائل المشكلة تشبه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وتشبه ما يسمي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ولعل من أجل ذلك سماها الشيخ المفيد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العويص من الفقه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لم نعرف عن موضوعه شيئا، هل هو في الفقه أو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يعوص عوصا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التوى، فحفي وصعب،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معناه، وصعب فهمه،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 في هذا الكتاب من المسائل ما هو من نوع الأحكام المتماثلة في الموضوع الواحد، وكذلك من الموضوعات المتناظرة في الحكم الواحد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المفيد قدس سره أبدى بطولة فائقة في الإجابة على هذه المسائل، وتحديد تخريجاتها الفقهية، وتعيين أبوابها، وحل معضلاتها، بما بين عن لياقته بما يتوقع من فقيه عظيم مثله، يتسنم المرجعية في عصره، ويمتاز بوسام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أقرانه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توجيه هذه الأسئلة إلى شخصه بالذات، وتصديه للإجابة عليها بهذه القوة، لهو الدليل الكافي على موقعه الفريد بين فقهاء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تميزت إجاباته بالوضوح، والمرونة الفقهية، والاستدلال القوي، ما لا يحتاج معه إلى 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الإجابات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تفنن في ذكر الإجابات، وتعديدها بوجوه مختلفة، بحيث جمع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بلا ريب يكشف عن جامعيته وسيطرته على الفقه بطور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وأشار في أكثر المسائل إلى ما وقع فيها من إجماع الأمة، أو إجماع مذهب أهل البيت عليهم السلام أو إجماع المخالفين، أو الاختلاف الواقع بينهم، بما يكشف عن اطلاعه التام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الخلاف والوفاق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بالامكان أن يصنف هذا الكتاب في كل من فنون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الأشباه والنظائر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العويص من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الناحية التربوية في هذه المسائل، فهو مشهود بوضوح في الإجابات، كما يشعر بذلك أيضا، عرض المسائل في صيغة أبيات شعرية موزونة، مما يسهل حفظها، ويشوق لاستذكارها وتداولها، كما في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مقدمة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 كان ما ورد على الشيخ من مسائل أرسلت إليه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الشيخ أن يجمعها ويضيف إليها طرفا من المسائل الأخرى في بابه ونوعه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السبب في تسمية بعض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بجوابات المسائل النيسابورية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أصله ما ذكره في النجاشي في كتب الشيخ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أبي الحسن النيسابوري بعد إضافة شئ عليه، كما يظهر من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النجاشي وشيخنا العلامة الطهراني رحمه الله فقد ذكراها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التذكير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المتوفرة لهذه الرسالة تبدأ بمسائل النكاح، ثم الطلاق وما يناسبه، ثم الحدود والديات، ثم الإرث والفرائض، والنوادر في المسائل المختلطة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يثار سؤال عما لو كان الكتاب يحتوي على سائر كتب الفقه وأبوابه؟ فهل حصل فيه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شيخنا الطهراني قدس الله روحه إلى أن هذه النسخ الموجودة مختصرة من أصل لها لا بد أن يكون أكبر أو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ونحمد الله على توفيقه، ونسأله الرضا بفضله وإحسانه وأن يتقبل منا بكرمه وجلاله، إنه ذو الجلال والاكرام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 النسخة المخطوطة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نعمائه، وله الشكر على حسن بلائه، وصلى الله على محمد خاتم أنبيائه، وآله الطاهرين حججه وأصفيائه وسلم كثيرا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وفقك الله تعالى أن أثبت لك ما كنت سمعته مني في مذاكرة أخينا الوارد من نيسابور، بالمسائل المنسوبة إلى العويص في الفقه، وما دار بيننا في تلك المجالس التي اتفق لنا الاحتجاج فيها، مما يقارب ما تقدم ذكره في معناه، وأضيف إليه طرفا مما في بابه ونوعه، وأفصل لك بين مذاهب آل الرسول عليهم السلام مما طابقته عليه العامة أو بعضهم منه، لتقف على مشروحه، ويتميز لك مكنيه من صريحه، وأنا مجيبك إلى ما سألت من ذلك، بمعونة الله وتيسيره إن شاء الله</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مسائل 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لها بعل صحيح البعولية، مكنت نفسها من رجل كامل العقل، رضي الدين، فوطئها من غير حرج عليه ولا عليها في ذلك، والبعل المقدم ذكره كاره لذلك كراهية الطباع، راض به من جهة الشريعة رضا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نعي إليها زوجها، فاعتدت، وتزوجت رجلا مسلما، فوطئها بالنكاح الشرعي، لا حرج عليه ولا عليها فيه، وبلغ المنعي ذلك، فكرهه من جهة الطباع، ورضي به من جهة التسليم لشرع الإسلام، وهذا الجواب على قول الكل، وعليه الاجماع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خطبا امرأة حرة مسلمة، فساغ لها مناكحة أحدهما، ولم يحل لها مثل ذلك من الآخر، وليس بينهما رحم يمنع من النكاح، ولا خلاف في حرية ولا 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أربع نسوة، فحرام عليه نكاح أخرى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قد كان فجر بهذه المرأة في حال تبعلها، فلا تحل له أبدا في قول آل الرسول عليهم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قد كان عقد عليها في عدة من زوج، ودخل بها جاهلا ثم استبصر، فاعتزلها، فلما قضت العدة خطبها مع الآخر الذي ذكرناه، فلم تحل له بالاجماع من آل محمد عليهم السلام وقول بعض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قد كان عقد عليها وهي في عدة من زوج على بصيرة من أمرها، فعقده باطل، ولا تحل له أبدا على الخبر المأثور عن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قد كان عقد عليها في الاحرام وهو عالم بذلك فعقده أيضا باطل، ولا تحل له أبدا على قول أهل الإمامة، المروي عن آل الرسول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قد كانت زوجته فيما سلف، وبانت منه ثلاث مرات على طلاق العدة بتسع تطليقات، فلا تحل له أبدا بإجماع الإمامية عن أئمة الهدى عليهم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قد كان فجر بابنها أو أبيها أو أخيها فأوقب، فذلك يحرم نكاحها عليه وإن تاب مما سلف منه، أو أقام عليه، بإجماع آل الرسول عليهم السلام وقد حكي مثله عن بعض أصحاب </w:t>
      </w:r>
    </w:p>
    <w:p>
      <w:pPr>
        <w:pStyle w:val="BookText"/>
        <w:rPr/>
      </w:pPr>
      <w:r>
        <w:rPr>
          <w:rFonts w:ascii="Amiri" w:hAnsi="Amiri" w:eastAsia="Amiri" w:cs="Amiri"/>
          <w:color w:val="111111"/>
          <w:sz w:val="28"/>
          <w:sz w:val="28"/>
          <w:szCs w:val="28"/>
          <w:rtl w:val="true"/>
          <w:lang w:bidi="ar-SA"/>
        </w:rPr>
        <w:t>الحديث من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قد كان زوجا لأمها أو ابنتها، وقد دخل بإحديهما ثم فارقها، فلا تحل له لأجل ذلك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عاقدا على إحدى أمهاتها أو بناتها أو أخواتها، فلا يحل له مناكحتها وإن لم يكن بينها وبينه في نفسه رحم، أو خلاف في حرية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قد كان فجر بأمها أو ابنتها، فلا تحل له أبدا على قول بعض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أهل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حرة مسلمة كاملة، وطئها خمسة أزواج مسلمين أحرار كاملين في يوم واحد من غير حرج عليهم ولا عليها في ذلك ولا 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كبيرة السن، آيسة من الحيض، فليس عليها عدة تحبسها بعد الطلاق عن الأزواج، تزوجها رجل أول النهار ودخل بها، ثم طلقها فتزوجت بآخر بعد الطلاق بلا فصل، وكانت حالها معه كالأول، ثم تزوجها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وخامس على ما وصفناه والقول بسقوط العدة عن الآيسة من الحيض، مروي عن آل محمد عليهم السلام وهو مذهب جماعة كثيرة من شيعتهم الفقهاء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ذلك أيضا على مذهب العامة بالخلع العاقب </w:t>
      </w:r>
    </w:p>
    <w:p>
      <w:pPr>
        <w:pStyle w:val="BookText"/>
        <w:rPr/>
      </w:pPr>
      <w:r>
        <w:rPr>
          <w:rFonts w:ascii="Amiri" w:hAnsi="Amiri" w:eastAsia="Amiri" w:cs="Amiri"/>
          <w:color w:val="111111"/>
          <w:sz w:val="28"/>
          <w:sz w:val="28"/>
          <w:szCs w:val="28"/>
          <w:rtl w:val="true"/>
          <w:lang w:bidi="ar-SA"/>
        </w:rPr>
        <w:t xml:space="preserve">للنكاح بعد الدخول، ثم الطلاق بعد العقد الحاصل بعد الخلع، على جواز ذلك عندهم، ووقوعه على البدعة بترتيب قد فصلناه وشرحناه في غير هذا المكان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فرضت هذه المسألة في وطء لم يذكر فيه الأزواج، لخرجت في الآيسة من الحيض بملك اليمين على ما قدمناه، ولم يحصل فيما أعلم بين الجميع في ذلك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سيدنا أبي جعفر محمد بن علي بن موسى عليهم السلام مع يحيى بن أكثم القاضي بحفرة المأمون فلم يجب عنها، وظهر عليه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نظر إلى امرأة أول النهار، فكان نظره إليها حراما، فلما ارتفع النهار حلت له، فلما زالت الشمس حرمت عليه، فلما كان وقت العصر حلت له، فلما غربت الشمس حرمت عليه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الآخرة حلت له، فلما كان وقت انتصاف الليل حرمت عليه، فلما اعترض الفجر حلت له، فلما ارتفع النهار حرمت عليه، فلما وجبت الظهر حلت 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نظر في أول النهار إلى أمة قوم وهم لذلك كارهون، أو نظر إليها بغير إذنهم معتمدا نظر شهوة فكان نظره حراما، فلما ارتفع النهار ابتاعها من القوم فحلت له بالملك، فلما زالت </w:t>
      </w:r>
    </w:p>
    <w:p>
      <w:pPr>
        <w:pStyle w:val="BookText"/>
        <w:rPr/>
      </w:pPr>
      <w:r>
        <w:rPr>
          <w:rFonts w:ascii="Amiri" w:hAnsi="Amiri" w:eastAsia="Amiri" w:cs="Amiri"/>
          <w:color w:val="111111"/>
          <w:sz w:val="28"/>
          <w:sz w:val="28"/>
          <w:szCs w:val="28"/>
          <w:rtl w:val="true"/>
          <w:lang w:bidi="ar-SA"/>
        </w:rPr>
        <w:t>الشمس أعتقها لوجه الله تعالى فحرمت عليه بالعتق، فلما كان وقت العصر تزوجها فحلت له بالعقد، فلما كان المغرب ظاهر منها فحرمت عليه بالظهار، فلما كان وقت العشاء الآخرة كفر عن يمينه فحلت له بالكفارة، فلما كان نصف الليل طلقها تطليقة واحدة فحرمت عليه، فلما كان عند الفجر راجعها فحلت له، فلما ارتفع النهار خلعها فحرمت عليه، فلما وجبت الظهر استأنف العقد عليها بالنكاح فحلت له والقول في هذه المسألة على ما شرحناه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تطوعت، فحرم التطوع على زوجها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اعتكفت، أو أحرمت للتطوع بالحج، أو صامت تطوعا، وهذا الجواب على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عصت ربها عز وجل، فحل بذلك لزوجها ما يحرم مع طاعتها لله عزو جل من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كانت قاضية يوما من شهر رمضان فكتمته زوجها فكانت على ظاهر الافطار، أو كانت حائضا فكتمت الحيض وأخبرت عن نفسها بالطهارة، والزوج لا يعلم باطن الحال، وهذا أيضا اتفاق وإجماع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يحل له استدامة نكاح لو رام استئنافه وهو على حاله لكان عليه بالاجماع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الكتاب أسلمت زوجته وأقام على الذمة، فكان مالكا للعقد على المرأة، ولم تبن منه بذلك ما لم يقهرها على الخروج من دار الهجرة، ولو رام استئناف العقد على مسلمة لكان ممنوعا من ذلك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على مذهب الشيعة، وجماعة من أهل النظر و هم المعتزلة، دون من سواهم من المتفقهة، وهو قول عمر بن الخطاب من الصحابة وبه تواترت عنه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استباح فرجا بمهر يحرم استباحته في ملة الإسلام، فحل له بإجماع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نصراني عقد على نصرانية، وجعل مهرها خمرا أو لحم خنزير وسلم إليها، ثم أسلم بعد ذلك فلم تحرم عليه بما سلف من المهر المحظور في ملة الإسلام، وكان فرجها حلالا بالعقد الأول على ما ذكرناه، وهذا الجواب على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عقد على امرأة فحلت له بالعقد ساعة من نهار، ثم حرمت عليه بعد ذلك إلى الممات ث من غير كفر أحدثه ولا أحدثته، ولا فجور وقع منهما على حال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كانت له امرأة، فتزوج بأمها وهو لا يعلم أنها أمها، فحلت له بالعقد على الظاهر، فلما كان بعد ساعة من النهار عرف النسب بينهما، فانفسخ النكاح بغير طلاق، ولم تحل له أبدا على جميع </w:t>
      </w:r>
    </w:p>
    <w:p>
      <w:pPr>
        <w:pStyle w:val="BookText"/>
        <w:rPr/>
      </w:pPr>
      <w:r>
        <w:rPr>
          <w:rFonts w:ascii="IRNazanin" w:hAnsi="IRNazanin" w:eastAsia="IRNazanin"/>
          <w:color w:val="111111"/>
          <w:sz w:val="28"/>
          <w:sz w:val="28"/>
          <w:szCs w:val="28"/>
          <w:rtl w:val="true"/>
          <w:lang w:bidi="fa-IR"/>
        </w:rPr>
        <w:t>الأحوال، وهذا القول 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زوجة حلال، فطلقها تطليقة رجعية ولم يكن طلقها قبل ذلك، فحرم عليه أن يتزوجها بعد خروجها من العدة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امرأة فجر زوجها بأمها وبنتها في حبالته لا تحرم عليه فإن طلقها تطليقة واعتدت فلا يحل له التزويج بها بعد، لأنها بنت امرأة وطئها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المسائل في الطلاق، والفراق، والمهور، والايلاء، والعدة، والظهار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أقبل إلى امرأة رجل مسلم كامل العقل،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على كتاب الله عز وجل، وحضره جماعة من المسلمين يقول ذلك، وزوج المرأة أشد الناس كراهة لما وقع من الأجنبي المطلق زوجته، فلم تنفعه كراهته، وفرق الحاكم بينه وبين امرأته، ووطئها المطلق بعد ساعة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وكله رجل غائب عن زوجته في طلاقها، فلما مضى من بين يديه بدا له في ذلك، فأبطل وكالته، وأشهد على إبطالها، وبعث في طلب الوكيل ليعلمه، فلم يدركه، حتى وصل إلى زوجته فطلقها، وكانت غير مدخول بها فلم يجب عليها عدة وتزوجها في الحال ودخل بها على ما وصفناه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كانت لم تبلغ المحيض، أو آيسة من المحيض </w:t>
      </w:r>
    </w:p>
    <w:p>
      <w:pPr>
        <w:pStyle w:val="BookText"/>
        <w:rPr/>
      </w:pPr>
      <w:r>
        <w:rPr>
          <w:rFonts w:ascii="Amiri" w:hAnsi="Amiri" w:eastAsia="Amiri" w:cs="Amiri"/>
          <w:color w:val="111111"/>
          <w:sz w:val="28"/>
          <w:sz w:val="28"/>
          <w:szCs w:val="28"/>
          <w:rtl w:val="true"/>
          <w:lang w:bidi="ar-SA"/>
        </w:rPr>
        <w:t>فجاز ذلك، وإن كانت مدخولا بها على قول فريق من الإمامية بما ورد به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الإمام، يطلق امرأة المفقود أو وليه بحكم الإمام عليه بذلك، وفي هذا الجواب إجماع من الخاصة، واختلاف بين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طلق امرأة جعل إليه طلاقها، وأوقع ذلك بها في طهرها، على استبراء من جماع وحيض، وبينه في الطلاق بمحضر من شاهدي عدل، فلم يقع الطلاق، ولا شئ منه على الوجوه كلها والأسباب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أخذ وكيلين، فجعل الطلاق إليهما معا، فاستأذن أحدهما صاحبه في إيقاع الطلاق، فأذن له في ذلك مكرها أو مغلوبا، والمأذون له لا يعلم الحقيقة من ذلك، وهذا الجواب على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الموكل كان مكرها في توكيل الرجل، وهو لا يعلم بذلك، أو مغلوبا على عقله من حيث لا يشعر الوكيل، والقول في هذا الوجه أيضا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طلقها زوجها فخيرها الله بحكم الشريعة بين أن تبين منه وتتزوج، وبين أن تقيم عليه، فكان لها ما اختارته من ذلك، وإن كرهه الرجل وأباه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المطلقة في المرض، إن أحبت المقام على الزوجية أقامت وورثت المطلق لها بعد الوفاة، وإن أحبت الانصراف قضت العدة </w:t>
      </w:r>
    </w:p>
    <w:p>
      <w:pPr>
        <w:pStyle w:val="BookText"/>
        <w:rPr/>
      </w:pPr>
      <w:r>
        <w:rPr>
          <w:rFonts w:ascii="Amiri" w:hAnsi="Amiri" w:eastAsia="Amiri" w:cs="Amiri"/>
          <w:color w:val="111111"/>
          <w:sz w:val="28"/>
          <w:sz w:val="28"/>
          <w:szCs w:val="28"/>
          <w:rtl w:val="true"/>
          <w:lang w:bidi="ar-SA"/>
        </w:rPr>
        <w:t>وتزوجت وليس عليها في كلا الأمرين جناح، وهذا الجواب إجماع من الإمامية عن آل الرسول عليهم السلام، وفيه بين العامة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أطاعت ربها عز وجل، ففارقت بالطاعة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كانت مشركة وزوجها مشرك أيضا، فأسلمت من الشرك وأقام زوجها عليه، وهذا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عصت ربها عز وجل، ففارقت بالمعصية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كانت مسلمة تحت مسلم، فارتدت عن الإسلام، وهذا القول أيضا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كانا يمشيان، فسقط على أحدهما جدار فقتله، فحرمت على الآخر في الحال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زوج عبده ابنته، وخرجا يمشيان، فسقط على المولى الجدار فصار العبد بذلك ميراثا للبنت، فحرمت عليه في الحال، وهذا مسلم بإجماع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الرجلان جميعا حرين، وزوج أحدهما أمته الآخر، فسقط الجدار على صاحب الأمة فمات منه، وصارت الأمة ميراثا، فحرمت على الحي بانتقال الملك إلى غير الذي زوجه، وفي هذا الجواب </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له زوجة، فاستباح إنسان سواه شيئا قد أبيح له، فحرمت على الرجل امرأته، وهو لذلك كاره، وعليه آسف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زوج رجلا أمته، ثم إنه باعها من آخر فكان بيعها طلاقها، وفي هذا الجواب أيضا خلاف ووفاق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له زوجة يملك نكاحها، فعمد رجل من الناس إلى طاعة الله تعالى وتبرع بها، فكان ذلك سببا لانصراف المرأة عن الزوج وتملكها نفسها، وإن كره ذلك وأباه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زوج عبدا لقوم أمته، ثم إنه أعتقها فصارت حينئذ بالخيار من الإقامة عليه والانصراف عنه، وفي هذا الجواب إجماع عن آل الرسول، وبين العامة فيه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غاب عن زوجته ثلاثة أيام، فكتبت إليه الزوجة إنني قد تزوجت بعدك، وأنا محتاجة إلى نفقة فانفذ لي ما أنفقه على نفسي وزوجي، فوجب ذلك عليه ولم يكن له منه مخرج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زوجها أبوها عبدا له، وأعطاه مالا، وأذن له في السفر والتجارة بالمال، فخرج العبد قبل أن يدخل بالجارية، فلما صار على يومين من البلد مات سيده، فصار ميراثا لابنته التي كان قد زوجه بها، وحرمت بذلك عليه، وحلت للأزواج في الحال، فتزوجت رجلا رضيت </w:t>
      </w:r>
    </w:p>
    <w:p>
      <w:pPr>
        <w:pStyle w:val="BookText"/>
        <w:rPr/>
      </w:pPr>
      <w:r>
        <w:rPr>
          <w:rFonts w:ascii="Amiri" w:hAnsi="Amiri" w:eastAsia="Amiri" w:cs="Amiri"/>
          <w:color w:val="111111"/>
          <w:sz w:val="28"/>
          <w:sz w:val="28"/>
          <w:szCs w:val="28"/>
          <w:rtl w:val="true"/>
          <w:lang w:bidi="ar-SA"/>
        </w:rPr>
        <w:t xml:space="preserve">به، وأنفذت إلى العبد بأن يحمل إليها من تركة أبيها التي في يده ما تصرفه فيما تشاء، فوجب ذلك عليه بلا اختلاف، وهذا الجواب مستمر </w:t>
      </w:r>
      <w:r>
        <w:rPr>
          <w:rStyle w:val="FootnoteAnchor"/>
          <w:rtl w:val="true"/>
        </w:rPr>
        <w:footnoteReference w:id="4"/>
      </w:r>
      <w:r>
        <w:rPr>
          <w:rFonts w:ascii="IRNazanin" w:hAnsi="IRNazanin" w:eastAsia="IRNazanin"/>
          <w:color w:val="111111"/>
          <w:sz w:val="28"/>
          <w:sz w:val="28"/>
          <w:szCs w:val="28"/>
          <w:rtl w:val="true"/>
          <w:lang w:bidi="fa-IR"/>
        </w:rPr>
        <w:t>على الاجماع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له أمة يطأها، فتزوج عليها بحرة، ومكث معها مدة، ثم طلقها فحرمت أمته عليه بطلاق امرأته، ولم تبن الزوجة منه بطلاقه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عاهد الله عز وجل ألا يقترف معصية، ولا يخالف شيئا من أحكام الشريعة، ولا يعدل عن السنة، ونذر في وقت العهد أنه متى نقضه أعتق ما يملك كفارة لصنعه، وجعل محل العتق وقت خلاف العهد، فخاصم زوجته، وبدر بطلاقها وهي حائض، فكان مبتدعا فيما صنع، عاصيا لله فيما ارتكب، ولم يقع منه طلاق لزوجته لأنه بخلاف السنة، وعتقت عليه أمته بمقارفته البدعة على شرطه في النذر وفي بعض هذا الجواب اتفاق من الأمة، وفي بعضه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بالله العظيم أن لا يقرب امرأته سنة، فاستعدت عليه بعد الأربعة أشهر إلى الحاكم، فحكم عليها بالصبر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عنين يجب أن يتربص به سنة ليعالج نفسه، ولا يلزمه ما يلزم الصحيح عند الايلاء بعد الأربعة أشهر من الفيئ أو الطلاق، وفي هذا الجواب إجماع من آل محمد عليهم السلام، وبين العامة فيه اختلاف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 في الايلاء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بالله تعالى أيضا أن لا يقرب امرأته، فرافعته إلى الحاكم بعد الأربعة أشهر، فلم يحكم عليه بحكم المولين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حلف قبل الدخول، فلم يكن ذلك بحكم الايلاء بإجماع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يمينه على رضاع زوجته، مخافة أن يجامعها فتحمل فيضر ذلك بولدها، أو لضرب من النفع الظاهر لها أو له بذلك، وفي هذا الجواب أيضا إجماع من أئمة الهدى عليهم السلام وفيهما جميعا بين العامة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طلقها زوجها، ووجب عليها بطلاقه عدة أيام معلومة فعمد إنسان إلى طاعة الله عز وجل ففعلها، فوجب عليها عند فعل الطاعة من العدة من الأيام مثلا ما كان وجب عليها قبل فعل 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طلقها زوج كان لها، فحاضت حيضتين في شهر واحد، فلما كان قبل أن ينقضي الشهر بيوم أو يومين قبل أن تطهر من الحيضة الثانية أعتقها مولاها، فوجب عليها عدة الحرة ثلاثة أقراء، فلم تستوف ذلك حتى كملت ثلاثة أشهر وفي هذه المسألة خلاف بين العامة ووفاق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طلقها زوجها ومضت في عدتها حتى </w:t>
      </w:r>
    </w:p>
    <w:p>
      <w:pPr>
        <w:pStyle w:val="BookText"/>
        <w:rPr/>
      </w:pPr>
      <w:r>
        <w:rPr>
          <w:rFonts w:ascii="Amiri" w:hAnsi="Amiri" w:eastAsia="Amiri" w:cs="Amiri"/>
          <w:color w:val="111111"/>
          <w:sz w:val="28"/>
          <w:sz w:val="28"/>
          <w:szCs w:val="28"/>
          <w:rtl w:val="true"/>
          <w:lang w:bidi="ar-SA"/>
        </w:rPr>
        <w:t>قاربت النصف منها، فلما انتهت إلى ذلك وجب عليها استئناف العدة من غير إخلال منها فيما مضى بشئ من حدود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جارية لم تبلغ المحيض، ومثلها من تحيض، طلقت فوجب عليها العدة بالشهور، فلما مضت في عدتها شهرا ونصف شهر أو حدوده حاضت، فوجب عليها إلغاء ما مضى واستئناف العدة بالحيض، وفي هذه المسألة خلاف ووفاق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على مهر غير موزون،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مكيل، ولا ممسوح، ولا جسم، ولا جوهر، ولا هو شئ من الأموال والعروض، فتم نكاحه بذلك، وكان مصيبا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ذلك العاقد على سورة أو آية من القرآن، وفي هذا الجواب إجماع من الإمامية ووفاق من بعض العامة لهم، وخلاف من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أجنبية من رجل قالت له قولا حل به له فرجها من غير مهر، ولا أجر، ولا عقد أكثر مما تقدم من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التي وهبت نفسها للنبي صلى الله عليه وآله، فنزل القرآن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وهبت نفسها للنبي إن أراد النبي أن يستنكحها خالصة لك من دوق المؤمنين</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بقصتها، وتحريم ذلك على غير نبيه عليه وآله السلام من كافة الناس، وليس في هذا الجواب بين الأمة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على ألف درهم، ثم طلقها فوجب له عليها ألف درهم وخمسمائة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قبضت من الزوج ألف درهم التي مهرها به، ثم أشهدت على نفسها بأنه صدقة عليه، فلما عرف الزوج ذلك طلقها قبل أن يدخل بها، فكان له عليها ألف درهم بالصدقة، وخمسمائة درهم وهو نصف ما فرضه لها من الصداق، وهذا القول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ظاهر منها زوجها على الوجه الذي يجب عليه كفارة، فلما ابتدأ في الكفارة وجب عليها مثل ما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نذرت لله عز وجل شكرا على عود زوجها إليها عند ابتدائه بالكفارة مثل كفارته عينا، فوجب عليها الوفاء به، وهذا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بانت من زوجها، فوجب عليها عدة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شابة بها عارض تحيض لأجله كل ثلاثة أشهر، أو أربعة أشهر، أو أقل من ذلك أو أكثر حيضة، طلقها زوجها، فحاضت بعد طلاقها في مدة سنة ثلاث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عدتها ساعة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حامل طلقت، وولدت بعد ساعة من الطلاق، والقول في هذه المسألة إجماع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عدتها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المستمتع بها على بعض الروايات عدتها حيضة واحدة فحاضت أقل الحيض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عدتها ثلاثة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عدتها قرءان، والقول في هذه المسألة إجماع من آل محمد عليهم السلام وفيها للعامة وفاق وخلاف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عدتها سبعة وعشرون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طلقها زوجها في آخر يوم من قرئها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فحاضت بعد ذلك اليوم أقل الحيض ثلاثة أيام، فطهرت أقل الظهر عشرة أيام، وحاضت أقل الحيض ثلاثة أيام، فطهرت أقل الطهر عشرة أيام، فذاك سبعة وعشرون يوما، كملت به العدة وحلت للأزواج وهذا على مذهب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عدتها خمسة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شابة تحيض كل ثلاثة أشهر أو أربعة حيضة، تتربص بنفسها ثلاثة أطهار، فإن مضت سنة ولم يحصل لها فيه إلا قرءان، تربصت ثلاثة أشهر بعد ذلك، وبذلك تواترت الأخبار عن أئمة الهدى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جارية يملكها وحده، ولا مالك لها غيره ووطئها فحرمت عليه مع ذلك حتى يطأها غيره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كان ناكحا لهذه الجارية بعقد ومهر، ثم طلقها </w:t>
      </w:r>
    </w:p>
    <w:p>
      <w:pPr>
        <w:pStyle w:val="BookText"/>
        <w:rPr/>
      </w:pPr>
      <w:r>
        <w:rPr>
          <w:rFonts w:ascii="Amiri" w:hAnsi="Amiri" w:eastAsia="Amiri" w:cs="Amiri"/>
          <w:color w:val="111111"/>
          <w:sz w:val="28"/>
          <w:sz w:val="28"/>
          <w:szCs w:val="28"/>
          <w:rtl w:val="true"/>
          <w:lang w:bidi="ar-SA"/>
        </w:rPr>
        <w:t xml:space="preserve">تطليقتين، فاشتراها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من سيدها، فلا تحل له حتى تنكح زوجا غيره بظاهر القرآن، وفي هذه المسألة وفاق وخلاف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عدد من يحرم على الرجل نكاحه، ممن كان يحل في شرع الإسلام وهي أربع وعشرون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الملاعنة، والمطلقة تسع تطليقات للعدة، والمدخول بأمها نكاحا، والمدخول بابنتها كذلك، والمدخول بأمها وابنتها بملك اليمين، والربيبة، وأم المرأة، وحليلة الابن وإن طلقها من بعد أو مات عنها، وكذلك حليلة الأب، والمدخول بها في العدة، والمعقود عليها في العدة مع العلم بذلك، والمنكوحة في الاحرام، والمفجور بأبيها، والمفجور بابنها، والمفجور بأخيها، والمفجور بها وهي ذات بعل، والمفضاة بالدخول بها قبل بلوغها تسع سنين، والتي يقذفها زوجها وهي صماء، والتي يقذفها أيضا زوجها وهي خرساء، و بنت العمة على ابن الخال إذا كان قد فجر بأمها، وبنت الخالة أيضا كذلك، والمفجور بأمها على الفاجر وكذلك المفجور بابنتها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جميع من عددناه مأثور عن أئمة الهدى، وفي بعضه خلاف من سائر العامة، وفي بعضه وفاق منهم، وفي البعض الآخر خلاف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من تبين من الأزواج بغير طلاق، وهي في الجملة سبعون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الملاعنة، والمختلعة والمرتدة والمرتد عنها زوجها، والمجوسية إذا أسلمت وبقي زوجها على المجوسية، وكذلك الصابئية، واليهودية، والنصرانية كذلك على قول جمهور فقهاء العامة، و </w:t>
      </w:r>
    </w:p>
    <w:p>
      <w:pPr>
        <w:pStyle w:val="BookText"/>
        <w:rPr/>
      </w:pPr>
      <w:r>
        <w:rPr>
          <w:rFonts w:ascii="Amiri" w:hAnsi="Amiri" w:eastAsia="Amiri" w:cs="Amiri"/>
          <w:color w:val="111111"/>
          <w:sz w:val="28"/>
          <w:sz w:val="28"/>
          <w:szCs w:val="28"/>
          <w:rtl w:val="true"/>
          <w:lang w:bidi="ar-SA"/>
        </w:rPr>
        <w:t xml:space="preserve">الأمة المبيعة، والأمة المعتقة، والأمة إذا كان زوجها عبدا لسيدها ففرق بينهما بانت أيضا بغير طلاق، والعبد إذا تزوج بغير إذن سيده ففرق السيد بينهما أيضا بانت منه بغير طلاق، والأمة إذا تزوجت بغير إذن سيدها كذلك، ومن دخل بصبية لم تبلغ تسع سنين فأفضاها فرق بينهما بغير طلاق، والمردودة لعيب تبين بغير طلاق، فمن ذلك البرصاء والمجذومة، والعرجاء، والعمياء، والمجنونة، والرتقاء، والعفلاء، ومن بها علة تمنع من جماعها على كل حال، والمدلسة بالحرية وهي أمة، والمدلسة بالإسلام وهي ذمية، وابنة الأمة إذا عقد عليها على أنها بنت مهيرة، وكذلك المدلس عليها بالجنون وقد عقد له على أنه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والذمي على أنه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والعبد على أنه حر، والخصي على أنه سليم، والعنين على أنه صحيح، والوضيع على أنه شريف، والعاجز عن القيام بالأزواج على أنه قادر، والصغير على أنه كبير، ومن تزوج بأمة على حرة كان لها فراقه بغير طلاق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 تزوج بيهودية على مسلمة، وكذلك من تزوج بنصرانية، ومن تزوج بذات بعل فرق بينهما بغير طلاق، والمتزوج بها في العدة كذلك، والمتمتع بها على قول كافة الشيعة، والمجبرة على قول العامة، و المولى منها على قول كثير من العامة، والمحرمة على قول جمهور العامة، و من علم أنه قد سلف بينها وبين الزوج رضاع، وهن سبع نساء، ومن رضعت بما يحرم بعد النكاح، والمنكوح عليها بنت أختها بغير إذنها، و كذلك المنكوح عليها بنت أخيها تبين من الزوج إذا شاءت بغير طلاق،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والمنكوحة على أختها تبين أيضا بغير طلاق والمنكوحة على ابنتها كذلك، والمنكوحة على أمها أيضا والمنكوحة أيضا بعد نكاح الوالد، والمنكوحة أيضا بعد نكاح الولد، ومن عثر على أنها من ذوات المحارم بانت منه بغير طلاق، فمن ذلك الأم وأمهاتها، والابنة وبناتها، وبنات الابن وإن سفلن، وبنات الأخ أيضا، وبنات الأخت، والعمات، والخالات، و المنكوحة على أربع حرائر تبين أيضا بغير طلاق، والمنكوحة في عدة رابعة كذلك، والمنكوحة في الاحرام كذلك، والأمة المنكوحة على أمتين تبين من الحر بغير طلاق، والأمة المنكوحة على حرتين تبين من العبد كذلك، و الحرة المنكوحة أيضا على حرتين تبين من العبد كما بانت منه الأمة بغير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خلاف من العامة وفيه وفاق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المسائل في الحدود والآداب والقصاص والديات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حر كامل وجب عليه في يوم واحد الحد الكامل، ونصف الحد، وبعض الحد، وربع الحد، وثمن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زنى وهو بكر في يوم من شهر رمضان، ثم تزوج بعد ساعة امرأة أكرهها على نفسها بالجماع، ثم أتى بهيمة، ثم عاد إلى امرأته وقد حاضت فجامعها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عليه للزنا جلد مائة، ولحرمة شهر رمضان تعزير ببعض الحد، ولإكراه امرأته على الجماع في نهار شهر رمضان نصف الحد، ولإتيان البهيمة خمسة وعشرون سوطا، ولإتيان امرأته في الحيض اثنا عشر سوطا ونصف بالأثر عن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وجب عليه في ساعتين من النهار حدان وعشر 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مملوك قذف حرا، وسكر، وزنا، فوجب عليه للقذف والسكر مائة وستون سوطا، وللزنا خمسون جلدة، فذاك حدان و </w:t>
      </w:r>
    </w:p>
    <w:p>
      <w:pPr>
        <w:pStyle w:val="BookText"/>
        <w:rPr/>
      </w:pPr>
      <w:r>
        <w:rPr>
          <w:rFonts w:ascii="IRNazanin" w:hAnsi="IRNazanin" w:eastAsia="IRNazanin"/>
          <w:color w:val="111111"/>
          <w:sz w:val="28"/>
          <w:sz w:val="28"/>
          <w:szCs w:val="28"/>
          <w:rtl w:val="true"/>
          <w:lang w:bidi="fa-IR"/>
        </w:rPr>
        <w:t>عشر 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وجب عليه في يوم واحد جلد خمسمائة سوط، وقطع يديه ورجليه، وقتله وتحريقه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زنى ثلاث مرات وهو بكر، وشرب الخمر، وقذف حرا، وعمد إلى رجل مسلم فقطع يديه ورجليه، وأتى بهيمة، وقتل إمام المسلمين، واستمنى بيده، فوجب عليه للزنا ثلاث مرات جلد ثلاثمائة سوط </w:t>
      </w:r>
      <w:r>
        <w:rPr>
          <w:rStyle w:val="FootnoteAnchor"/>
          <w:rtl w:val="true"/>
        </w:rPr>
        <w:footnoteReference w:id="6"/>
      </w:r>
      <w:r>
        <w:rPr>
          <w:rFonts w:ascii="Amiri" w:hAnsi="Amiri" w:eastAsia="Amiri" w:cs="Amiri"/>
          <w:color w:val="111111"/>
          <w:sz w:val="28"/>
          <w:sz w:val="28"/>
          <w:szCs w:val="28"/>
          <w:rtl w:val="true"/>
          <w:lang w:bidi="ar-SA"/>
        </w:rPr>
        <w:t xml:space="preserve">ولشرب الخمر ثمانون جلدة، وللقذف ثمانون أخرى، ولإتيان البهيمة عشرون </w:t>
      </w:r>
      <w:r>
        <w:rPr>
          <w:rStyle w:val="FootnoteAnchor"/>
          <w:rtl w:val="true"/>
        </w:rPr>
        <w:footnoteReference w:id="7"/>
      </w:r>
      <w:r>
        <w:rPr>
          <w:rFonts w:ascii="Amiri" w:hAnsi="Amiri" w:eastAsia="Amiri" w:cs="Amiri"/>
          <w:color w:val="111111"/>
          <w:sz w:val="28"/>
          <w:sz w:val="28"/>
          <w:szCs w:val="28"/>
          <w:rtl w:val="true"/>
          <w:lang w:bidi="ar-SA"/>
        </w:rPr>
        <w:t>سوطا، وللاستمناء عشرون جلدة أيضا، و للقصاص قطع يديه ورجليه، ولقتل الإمام القتل والحرق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زنى فوجب عليه خمس وسبعون جلدة، فزاد الجلاد عليه واحدة، فمات منها فوجب عليه ديته سبعة آلاف درهم وخمسمائة درهم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مكاتب قضى نصف كتابته ثم زنى فوجب عليه في الزنا بقسط الحرية منه خمسون جلدة، وبقسط الرق خمس وعشرون جلدة، فلما زاد الضارب عليه واحدة فقتله، ضمن ديته بقسط الحرية منه خمسة آلاف درهم، وبقسط الرق منه ألفا درهم وخمسمائة درهم، وذلك أن قيمته كانت يومئذ على الرق المحض خمسة آلاف درهم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امرأة ليست له بمحرم، فوجب عليه الحد سرا وخفيا، ووجب على المرأة الحد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تشبهت له هذه المرأة بجاريته، وأتته ليلا فوطئها وهر يظن أنها جاريته، فقضى أمير المؤمنين عليه السلام فيها بما وصفناه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شيئا فوجب عليه الأدب، ثم عاوده فوجب عليه الأدب، ثم عاوده ثالثة فوجب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أكل الربا بعد البينة فأدب، ثم عاد إليه ثانية، فأدب ثانية، ثم عاد ثالثة، فوجب عليه القتل على ما جاء به الأثر عن أئمة الهدى من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جنى على آخر جناية، فوجب عليه بها ثلث الدية، ولم يقطع منه 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داس بطن آخر حتى أحدث، فكان القصاص منه أن يداس بطنه حتى يحدث، أو يغرم ثلث الدية على ما جاء عن أئمة الهدى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حيوانا فلزمه ابن يديه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قتل كلب ماشية رجل فعليه أن يغرم له عشرين درهما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حرا مسلما فوجب عليه أن يديه ثمانمائة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قتل ولد زنى فديته ثمانمائة درهم على قول أئمة الهدى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اقترف مأثما فأوجب الحكم لأجل ذلك ذبح بقرة وتحريقها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وطن هذه البقرة، فوجب عليه التعزير، وغرم ثمنها لصاحبها، وذبحها، وتحريقها بالنار لئلا يأكل أحد من لحمها، لما جاء به الخبر عن آل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وطئ امرأة حراما وهو بكر غير محصن، فوجب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زنى بذات محرم له، فوجب عليه القتل، أو استكره امرأة من غير ذوي أرحامه فالقتل أيضا عليه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ستة نفر في يوم واحد، فوجب على أحدهم القتل، وعلى الثاني الرجم، وعلى الثالث الحد، وعلى الرابع نصف الحد، وعلى الخامس التعزير، ولم يجب على السادس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 ذميا فوجب عليه القتل، والآخر محصنا مسلما فوجب عليه الرجم، والآخر بكرا فوجب عليه الحد، والآخر عبدا فوجب عليه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صبيا فوجب عليه التعزير، والآخر مجنونا أو زوجا فليس عليه شئ</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وجد مع امرأة على حال جماع، فوجب على </w:t>
      </w:r>
    </w:p>
    <w:p>
      <w:pPr>
        <w:pStyle w:val="BookText"/>
        <w:rPr/>
      </w:pPr>
      <w:r>
        <w:rPr>
          <w:rFonts w:ascii="Amiri" w:hAnsi="Amiri" w:eastAsia="Amiri" w:cs="Amiri"/>
          <w:color w:val="111111"/>
          <w:sz w:val="28"/>
          <w:sz w:val="28"/>
          <w:szCs w:val="28"/>
          <w:rtl w:val="true"/>
          <w:lang w:bidi="ar-SA"/>
        </w:rPr>
        <w:t>الرجل الرجم ولم يجب على المرأة شئ البتة وهما جميعا مسلمان عاقلان كاملان من غير إجبار ولا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طلق امرأته ولم يعلمها، فخرجت من عدتها، وكان له زوجة غيرها هو محصن بها، ثم إنه وطئ المطلقة، فشهد عليه الشهود بطلاقه لها على ما ذكرنا، فوجب عليه الرجم بوطئه حراما ولم يجب على المرأة شئ لأنها مكنته من نفسها على أنه زوج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مسلما بغير حق، على العمد لقتله، فوجب عليه القود، فحرم الله تعالى على الإمام وسائر المسلمين قتله، وأخذ الدية منه زمانا طويلا، ثم أباحهم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قتل واحدا في الحل، ثم هرب إلى الحرم، فلم يجز قتله فيه ولا أخذ الدية منه هناك حتى يخرج منه، فمكث فيه زمانا ثم خرج عنه، فحل منه ما كان محرما، على ما ثبتت به الرواية عن الصادقين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المسائل المختلطة في العويص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ولدت على فراش بعلها ببغداد، فلحق نسبه برجل بالبصرة، ولزمه دون صاحب الفراش من غير أن يكون شاهد المرأة، أو عرفها، أو عقد عليها، أو وطئها حلالا أو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بكر، وقعت عليها امرأة ثيب في حال قد قامت فيها من جماع زوجها، فحولت نطفة الرجل إلى فرجها، فحملت منه، ومضى على ذلك تسعة أشهر، فتزوجت البكر في آخر التاسع برجل، ودخل في ليلة العقد عليها، فولدت على فراشه ولدا تام، فأنكر الزوج وقررها </w:t>
      </w:r>
      <w:r>
        <w:rPr>
          <w:rStyle w:val="FootnoteAnchor"/>
          <w:rtl w:val="true"/>
        </w:rPr>
        <w:footnoteReference w:id="8"/>
      </w:r>
      <w:r>
        <w:rPr>
          <w:rFonts w:ascii="Amiri" w:hAnsi="Amiri" w:eastAsia="Amiri" w:cs="Amiri"/>
          <w:color w:val="111111"/>
          <w:sz w:val="28"/>
          <w:sz w:val="28"/>
          <w:szCs w:val="28"/>
          <w:rtl w:val="true"/>
          <w:lang w:bidi="ar-SA"/>
        </w:rPr>
        <w:t>على صنيعها، فاعترفت بما ذكرناه، وأقرت الفاعلة أيضا به، فلحق المولود بصاحب النطفة على ما حكم به الحسن بن علي عليهما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باقلائي كانت له قدر فيها باقلاء، فمرت بالقدر غنم مع راعيها، فأدخلت إحدى الغنم رأسها في القدر لتأكل منها، ثم </w:t>
      </w:r>
    </w:p>
    <w:p>
      <w:pPr>
        <w:pStyle w:val="BookText"/>
        <w:rPr/>
      </w:pPr>
      <w:r>
        <w:rPr>
          <w:rFonts w:ascii="Amiri" w:hAnsi="Amiri" w:eastAsia="Amiri" w:cs="Amiri"/>
          <w:color w:val="111111"/>
          <w:sz w:val="28"/>
          <w:sz w:val="28"/>
          <w:szCs w:val="28"/>
          <w:rtl w:val="true"/>
          <w:lang w:bidi="ar-SA"/>
        </w:rPr>
        <w:t>ذهبت لتخرجه فلم يخرج، فتنازع الباقلائي والراعي في كسر القدر ليسلم الشاة، وفي ذبحها لتسلم القدر ما الحكم في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القدر في طريق السابلة، فعلى الباقلائي كسرها وتخليص الشاة منها، وإن كانت في ملكه ومسكنه فعلى صاحب الشاة ذبحها لتسلم القدر وفي معنى هذا الحكم أثر 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وصى إلى رجل بوصية وجعلها أبوابا، فنسي الوصي بابا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في وجه من وجوه البر، فيجزئ عنه إن شاء الله، بذلك جاءت الرواية عن آل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وصى إلى رجل بدراهم يعطيها ثلاثة أنفس،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زيدا نصفها، وخالدا ثلثها، وعمرا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الأول والثاني، وما بقي فهو للثالث، ولا يضعها على العول </w:t>
      </w:r>
      <w:r>
        <w:rPr>
          <w:rStyle w:val="FootnoteAnchor"/>
          <w:rtl w:val="true"/>
        </w:rPr>
        <w:footnoteReference w:id="9"/>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رجلا دينارين ليبتاع له بهما شيئا، و أعطاه آخر دينارا، فاستأذنهما في خلط الجميع فأذنا له، فلما مضى ليبتاع لهما، سقط أحد الدنانير ولم يعلم أيهما سقط، ما الحكم في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الدينارين أحد الدينارين الباقيين بلا شك، </w:t>
      </w:r>
    </w:p>
    <w:p>
      <w:pPr>
        <w:pStyle w:val="BookText"/>
        <w:rPr/>
      </w:pPr>
      <w:r>
        <w:rPr>
          <w:rFonts w:ascii="Amiri" w:hAnsi="Amiri" w:eastAsia="Amiri" w:cs="Amiri"/>
          <w:color w:val="111111"/>
          <w:sz w:val="28"/>
          <w:sz w:val="28"/>
          <w:szCs w:val="28"/>
          <w:rtl w:val="true"/>
          <w:lang w:bidi="ar-SA"/>
        </w:rPr>
        <w:t>ويقسم الدينار الآخر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ثبت الخبر عن آل محمد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وصى إلى رجل بأن يخرج سهما من ماله إلى الفقراء، ولم يعين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واحدا من ثمانية أسهم، وهو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 xml:space="preserve">) * </w:t>
      </w:r>
      <w:r>
        <w:rPr>
          <w:rStyle w:val="FootnoteAnchor"/>
          <w:rtl w:val="true"/>
        </w:rPr>
        <w:footnoteReference w:id="10"/>
      </w:r>
      <w:r>
        <w:rPr>
          <w:rFonts w:ascii="Amiri" w:hAnsi="Amiri" w:eastAsia="Amiri" w:cs="Amiri"/>
          <w:color w:val="111111"/>
          <w:sz w:val="28"/>
          <w:sz w:val="28"/>
          <w:szCs w:val="28"/>
          <w:rtl w:val="true"/>
          <w:lang w:bidi="ar-SA"/>
        </w:rPr>
        <w:t>فهم ثمانية أصناف، لكل صنف منهم سهم على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وصى بجزء من ماله، ولم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فالجزء واحد من سبعة يشهد به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واحدا من سبعة، وقيل من عشرة،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والجبال كانت سبعة، وقيل كانت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بكثير من ماله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ثمانون درهما،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نصركم الله في مواطن كثيرة</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وكانت ثمانين موطنا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رزقني الله عز وجل كذا وكذا فكل عبد لي قديم هو حر لوجه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كل عبد له عنده ستة أشهر فصاعدا،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 </w:t>
      </w:r>
      <w:r>
        <w:rPr>
          <w:rStyle w:val="FootnoteAnchor"/>
          <w:rtl w:val="true"/>
        </w:rPr>
        <w:footnoteReference w:id="13"/>
      </w:r>
      <w:r>
        <w:rPr>
          <w:rFonts w:ascii="Amiri" w:hAnsi="Amiri" w:eastAsia="Amiri" w:cs="Amiri"/>
          <w:color w:val="111111"/>
          <w:sz w:val="28"/>
          <w:sz w:val="28"/>
          <w:szCs w:val="28"/>
          <w:rtl w:val="true"/>
          <w:lang w:bidi="ar-SA"/>
        </w:rPr>
        <w:t>، والقديم الذي قد مضى عليه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لأجامعنك اليوم،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فعلت ذلك لا صليت باقي اليوم، كيف خلاصهما جميعا؟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يتركها حتى تصلي العصر، ثم يجامعها، وليس عليها صلاة فريضة في بقية يومها، وقد تخلصا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زوجة وهي بين يديه، فأخذت تمرة فألقتها في فيها، فقال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أكلتها، ولا رميت بها، ولا ابتلعتها، كيف خلاصهما جميعا؟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نصفها وتلقي نصفها، وقد تخلصا من الإثم والحنث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عبد أملكه فهو حر لوجه الله عز وجل، فملك عبدين في وقت واحد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يعتقهما جميعا، بالخبر عن آل محمد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ثلاثون عبدا، فأعتق ثلثهم عند موته، فلم يعلم من المعتق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فمن خرجت القرعة عليه 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ملك عبيدا من غير ابتياع لهم، ولا هبة، ولا صدقة، ولا غنيمة حرب، ولا ميراث من مالك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تزوجت أمه بعد أبيه نصرانيا، فأولدها أولادا، فقضى أمير المؤمنين عليه السلام بقتلها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وهذا الجواب إشارة إلى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w:t>
      </w:r>
    </w:p>
    <w:p>
      <w:pPr>
        <w:pStyle w:val="BookText"/>
        <w:rPr/>
      </w:pPr>
      <w:r>
        <w:rPr>
          <w:rFonts w:ascii="Amiri" w:hAnsi="Amiri" w:eastAsia="Amiri" w:cs="Amiri"/>
          <w:color w:val="111111"/>
          <w:sz w:val="28"/>
          <w:sz w:val="28"/>
          <w:szCs w:val="28"/>
          <w:rtl w:val="true"/>
          <w:lang w:bidi="ar-SA"/>
        </w:rPr>
        <w:t xml:space="preserve">كتاب محمد بن قيس في قضايا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متصور</w:t>
      </w:r>
    </w:p>
    <w:p>
      <w:pPr>
        <w:pStyle w:val="BookText"/>
        <w:rPr/>
      </w:pPr>
      <w:r>
        <w:rPr>
          <w:rFonts w:ascii="Amiri" w:hAnsi="Amiri" w:eastAsia="Amiri" w:cs="Amiri"/>
          <w:color w:val="111111"/>
          <w:sz w:val="28"/>
          <w:sz w:val="28"/>
          <w:szCs w:val="28"/>
          <w:rtl w:val="true"/>
          <w:lang w:bidi="ar-SA"/>
        </w:rPr>
        <w:t xml:space="preserve">على القضية التي فصلها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أولادها رقا لأخيهم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حر ادعى عليه آخر أنه مملوك، فأنكر الرجل ذلك، وجاء قوم يشهدون له بالحرية وصدقه في دعواه وكذب خصمه، فرفعوه إلى الإمام، فضربه ضربا مبرحا واستسعاه في مثل قيمته لو كان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باع نفسه على أنه مملوك ثم هرب فجاء مبتاعه بطلبه فأنكر الرق، وقامت عليه البينة بالحرية وبما صنع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له جارية يملك جميعها، ليس لأحد </w:t>
      </w:r>
    </w:p>
    <w:p>
      <w:pPr>
        <w:pStyle w:val="BookText"/>
        <w:rPr/>
      </w:pPr>
      <w:r>
        <w:rPr>
          <w:rFonts w:ascii="Amiri" w:hAnsi="Amiri" w:eastAsia="Amiri" w:cs="Amiri"/>
          <w:color w:val="111111"/>
          <w:sz w:val="28"/>
          <w:sz w:val="28"/>
          <w:szCs w:val="28"/>
          <w:rtl w:val="true"/>
          <w:lang w:bidi="ar-SA"/>
        </w:rPr>
        <w:t>معه فيها نصيب، لا يحل له جماعها حتى يجامعها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كان زوجا لهذه الجارية، ثم ابتاعها من سيدها وقد كان طلقها تطليقتين، فلا يحل له حتى تنكح زوجا غيره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كامل ورد عليه وقت الفطرة وهو سليم لا آفة به وله مال، فلم يجب عليه الفطرة، ولا على غيره أن يخرجها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بين نفسين لا يجب إخراج الفطرة عنه حتى يخلص لواحد منهما، أو يملكه واحد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مسائل في غامض الميراث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فورثه سبعة أخوة وأخت لهم،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تزوج أم امرأة أبيه، فولدت منه سبعة بنين، فصار بنوه أخوة لامرأة أبيه، ثم إن الرجل توفي وبقي أبوه، ثم مات الأب بعده فورثت امرأته الثمن، وورثه بنو ابنه الباقي كل واحد منهم الثمن بينهم بالسوية، فحصل لهم سبعة أثمان المال، وهو ما بقي بعد حق الزوجة التي هي أختهم من جهة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أخوين لأم وأب، ورث أحدهما المال كله ولم يرث الآخر شيئا، وليس بينهما خلاف في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الميت ابن أحدهما فورثه الأب خاصة دون أخيه الذي هو عم الميت على الاتفاق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أخوين لأب وأم ورثا ميراثا، وكان لأحدهما ثلاثة أرباع المال، وللآخر الربع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 امرأة تركت ابني عمها أحدهما زوجها، فورث منها النصف بحق الزوجية، وورث مع أخيه نصف الباقي، وهو الربع من 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وابنه ورثا مالا فكان بينهما نصفين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تزوج بابنة عمه، فماتت وخلفته، وأباه الذي هو عمها، فكان له بحق الزوجية النصف، والنصف الآخر لعمها الذي هو أبو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ورثت أربعة أزواج واحدا بعد واحد، فصار لها نصف أموالهم جميعا، وللعصبة النصف الباقي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تزوجها أربعة أخوة واحدا بعد واحد، بعضهم ورثة بعض معها، وكان جميع ما لهم ثمانية عشر دينارا، للواحد منهم ثمانية دنانير، وللآخر ستة دنانير، وللآخر ثلاثة دنانير، وللآخر دينار واحد، فتزوجها الذي له ثمانية دنانير، ثم مات عنها، فصار لها الربع مما ترك وهو ديناران، وصار ما بقي بين إخوته الثلاثة لكل واحد منهم ديناران، فصار لصاحب الستة ثمانية دنانير، ولصاحب الثلاثة خمسة دنانير، ولصاحب الدينار ثلاثة دنانير، ثم تزوجها الذي له ثمانية، ومات عنها فورثته الربع مما ترك وهو ديناران، وصار ما بقي وهو ستة دنانير بين أخويه، لكل واحد منهما ثلاثة دنانير، فصار الذي له خمسة له ثمانية دنانير، والذي له ثلاثة، ستة دنانير، ثم تزوجها الذي صار له ثمانية، ومات عنها وترك الثمانية، فورثت الربع وهو ديناران، وصار ما بقي لأخيه وهو </w:t>
      </w:r>
    </w:p>
    <w:p>
      <w:pPr>
        <w:pStyle w:val="BookText"/>
        <w:rPr/>
      </w:pPr>
      <w:r>
        <w:rPr>
          <w:rFonts w:ascii="Amiri" w:hAnsi="Amiri" w:eastAsia="Amiri" w:cs="Amiri"/>
          <w:color w:val="111111"/>
          <w:sz w:val="28"/>
          <w:sz w:val="28"/>
          <w:szCs w:val="28"/>
          <w:rtl w:val="true"/>
          <w:lang w:bidi="ar-SA"/>
        </w:rPr>
        <w:t>ستة دنانير، فصار لأخيه هذه الستة مع الستة الأولى اثنا عشر دينارا، ومات عنها فورثته الربع وهو ثلاثة دنانير، فصار جميع ما ورثت منهم تسعة دنانير، ورثت من الأول دينارين، ومن الثاني دينارين، ومن الثالث دينارين، ومن الرابع ثلاثة دنانير، فصار لها النصف وللعصبة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خال ابن عمته ولم يكن له خال غيره، وترك عمة ابن خاله، ولم يكن له عمة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توفي وخلف أباه وأمه، فكان أبوه خال ابن عمته، وأمه عمة ابن خاله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وخلف زوجته وأخاه لأبيه وأمه، فورثته زوجته وأخ لها، ولم يرث أخوه من أبيه وأمه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تزوج بامرأة، وزوج ابنه أمها، فولدت الأم لابنه ذكرا، ثم مات ابنه فورثته، ومات هو بعده، فكانت تركته هو لزوجته وأخيها لأنه ابن ابنه، ولم يرث أخوه منه شيئا مع ولد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لابن أم حماة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أخ ابن أختك غير وهم</w:t>
      </w:r>
    </w:p>
    <w:p>
      <w:pPr>
        <w:pStyle w:val="BookText"/>
        <w:rPr/>
      </w:pPr>
      <w:r>
        <w:rPr>
          <w:rFonts w:ascii="Amiri" w:hAnsi="Amiri" w:eastAsia="Amiri" w:cs="Amiri"/>
          <w:color w:val="111111"/>
          <w:sz w:val="28"/>
          <w:sz w:val="28"/>
          <w:szCs w:val="28"/>
          <w:rtl w:val="true"/>
          <w:lang w:bidi="ar-SA"/>
        </w:rPr>
        <w:t xml:space="preserve">فلو زوجت أختك من أخ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فأولدها غلاما كان عمي</w:t>
      </w:r>
    </w:p>
    <w:p>
      <w:pPr>
        <w:pStyle w:val="BookText"/>
        <w:rPr/>
      </w:pPr>
      <w:r>
        <w:rPr>
          <w:rFonts w:ascii="Amiri" w:hAnsi="Amiri" w:eastAsia="Amiri" w:cs="Amiri"/>
          <w:color w:val="111111"/>
          <w:sz w:val="28"/>
          <w:sz w:val="28"/>
          <w:szCs w:val="28"/>
          <w:rtl w:val="true"/>
          <w:lang w:bidi="ar-SA"/>
        </w:rPr>
        <w:t xml:space="preserve">وكان أخي لذاك العم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العم مثل دمي ولحمي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أنا منك أو من 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إن كنت ذا أدب </w:t>
      </w:r>
      <w:r>
        <w:rPr>
          <w:rStyle w:val="FootnoteAnchor"/>
          <w:rtl w:val="true"/>
        </w:rPr>
        <w:footnoteReference w:id="16"/>
      </w:r>
      <w:r>
        <w:rPr>
          <w:rFonts w:ascii="IRNazanin" w:hAnsi="IRNazanin" w:eastAsia="IRNazanin"/>
          <w:color w:val="111111"/>
          <w:sz w:val="28"/>
          <w:sz w:val="28"/>
          <w:szCs w:val="28"/>
          <w:rtl w:val="true"/>
          <w:lang w:bidi="fa-IR"/>
        </w:rPr>
        <w:t xml:space="preserve">وفهم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ابن ابن أخت المقول له، والمنقول له هو خال أبي القائل، وأخت المقول له هي أم أبي القائل، فإذا تزوجها أخ القائل لأمه وذلك جائز لأنه لا رحم بينهما فأولدها غلاما، فالغلام عم القائل لأنه يصير أخا أبيه لأمه، ويكون القائل أيضا عم الغلام من أمه، وكذلك إخوة القائل من أبيه وأمه أعمام الغلام وبالله التوفيق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النوادر في عويص الأحكام على الوفاق والخلاف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جاء إلى قوم وهم يقسمون ميراثا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بقسمة هذا الميراث، فإن لي امرأة غائبة، فإن كانت حية ورثت ولم أرث، وإن كانت ميتة ورثت ولم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ماتت وتركت أختين لأب وأم، وتركت أما، وتركت أخا لأب، وهو متزوج أختا لها لأمها، فصار للأختين الثلثان و للأم السدس، فإن كانت الأخت من الأم في الحياة فلها السدس الباقي، و إن كانت ميتة فهو للأخ لأنه عصبة، وهو الذي جاء إليهم، وهذا الجواب على مذهب العامة دون الخاصة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لهم لا تعجلوا بقسمة هذا الميراث فإن كانت امرأتي في الحياة ورثت ولم أرث، وإن كانت ميتة لم أرث أنا ولا هي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ماتت وتركت جدها وزوجها وأمها وأخاها لأبيها وهو متزوج أختها لأمها فصار للزوج النصف، فإن كانت الأخت من الأم في الحياة كان للأم السدس وصار الثلث الباقي بين الجد والأخ نصفين، فيرث في هذا الحال، وإن كانت الأخت من الأم ميتة كان للزوج النصف وللأم الثلث وللجد السدس، وسقط الأخ من الأب ولا يرث في هذا الحال شيئا، وهذا على مذهب العامة دون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جاءت إلى قوم يقسمون ميراثا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علي فإني حبلى فإن ولدت غلاما لم يرث وإن ولدت جارية ورثت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مات أبوها وله سرية حبلى، ثم ماتت وتركت زوجها وأمها وأختيها لأمها، فجاءت سرية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إن ولدت جارية كانت أختا لأب، فيكون لها النصف، وإن ولدت غلاما لم يرث شيئا لأنه عصبة وقد كملت الفريضة، فلم يبق شئ وهذان الجوابان </w:t>
      </w:r>
      <w:r>
        <w:rPr>
          <w:rStyle w:val="FootnoteAnchor"/>
          <w:rtl w:val="true"/>
        </w:rPr>
        <w:footnoteReference w:id="17"/>
      </w:r>
      <w:r>
        <w:rPr>
          <w:rFonts w:ascii="Amiri" w:hAnsi="Amiri" w:eastAsia="Amiri" w:cs="Amiri"/>
          <w:color w:val="111111"/>
          <w:sz w:val="28"/>
          <w:sz w:val="28"/>
          <w:szCs w:val="28"/>
          <w:rtl w:val="true"/>
          <w:lang w:bidi="ar-SA"/>
        </w:rPr>
        <w:t>معا على مذاهب العامة، والخاصة يخالفونه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فإن ولدت غلاما لم يرث، وإن ولدت جارية لم ترث، وإن ولدتهما جميعا ورثا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مات أبوه وله سرية حبلى، ثم مات الرجل وترك أمه، وأخته لأبيه وأمه،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سرية أبيه وهم يقتسمون </w:t>
      </w:r>
    </w:p>
    <w:p>
      <w:pPr>
        <w:pStyle w:val="BookText"/>
        <w:rPr/>
      </w:pPr>
      <w:r>
        <w:rPr>
          <w:rFonts w:ascii="Amiri" w:hAnsi="Amiri" w:eastAsia="Amiri" w:cs="Amiri"/>
          <w:color w:val="111111"/>
          <w:sz w:val="28"/>
          <w:sz w:val="28"/>
          <w:szCs w:val="28"/>
          <w:rtl w:val="true"/>
          <w:lang w:bidi="ar-SA"/>
        </w:rPr>
        <w:t>ميراثا،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غلاما كان أخا لأب وكان للأم السدس وما بقي بين الجد والأخ والأخت للذكر مثل حظ الأنثيين، ثم يرد الأخ من الأب على الأخت من الأب والأم ما في يديه حتى تستكمل النصف، فلا يبقى له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الفريضة من ستة، للأم سهم وهو السدس، وللجد سهمان، وللأخ من الأب سهمان وللأخت من الأب والأم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الأخ الذي في يديه على الأخت،، فصار في يديها ثلاثة، وخرج بغير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هي ولدت جارية كان للأم السدس وما بقي بين الجد والأخت من الأب والأم والأخت من الأب للذكر مثل حظ الأنثيين، ثم يرد الأخت من الأب على الأخت من الأب والأم ما بقي في يديها، فلم يبق لها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هي ولدت غلاما وجارية، كانت الفريضة من ثمانية عشر سهما للأم السدس ثلاثة أسهم، وللجد ثلث ما بقي وهو خمسة أسهم، وللأخت من الأب والأم سهم واحد تكملة النصف، وللأخ والأخت من الأب ما يبقى للذكر مثل حظ الأنثيين، للأخ الثلثان وللأخت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زيد بن ثابت وفيه اختلاف بين العامة، وهو خلاف لما عليه جميع الخاصية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صحيح دخل على مريض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أوصي، فإنما يرثني زوجتاك، وأختاك، وعمتاك، وخالتاك، </w:t>
      </w:r>
    </w:p>
    <w:p>
      <w:pPr>
        <w:pStyle w:val="BookText"/>
        <w:rPr/>
      </w:pPr>
      <w:r>
        <w:rPr>
          <w:rFonts w:ascii="Amiri" w:hAnsi="Amiri" w:eastAsia="Amiri" w:cs="Amiri"/>
          <w:color w:val="111111"/>
          <w:sz w:val="28"/>
          <w:sz w:val="28"/>
          <w:szCs w:val="28"/>
          <w:rtl w:val="true"/>
          <w:lang w:bidi="ar-SA"/>
        </w:rPr>
        <w:t>وجدتاك، 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الوليد ضحى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خامر القلب منه السقاما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توصي فيما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كفيت الكلاما</w:t>
      </w:r>
    </w:p>
    <w:p>
      <w:pPr>
        <w:pStyle w:val="BookText"/>
        <w:rPr/>
      </w:pPr>
      <w:r>
        <w:rPr>
          <w:rFonts w:ascii="Amiri" w:hAnsi="Amiri" w:eastAsia="Amiri" w:cs="Amiri"/>
          <w:color w:val="111111"/>
          <w:sz w:val="28"/>
          <w:sz w:val="28"/>
          <w:szCs w:val="28"/>
          <w:rtl w:val="true"/>
          <w:lang w:bidi="ar-SA"/>
        </w:rPr>
        <w:t xml:space="preserve">ففي عمتيك، وفي جدتيك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خالتيك تركت السواما</w:t>
      </w:r>
    </w:p>
    <w:p>
      <w:pPr>
        <w:pStyle w:val="BookText"/>
        <w:rPr/>
      </w:pPr>
      <w:r>
        <w:rPr>
          <w:rFonts w:ascii="Amiri" w:hAnsi="Amiri" w:eastAsia="Amiri" w:cs="Amiri"/>
          <w:color w:val="111111"/>
          <w:sz w:val="28"/>
          <w:sz w:val="28"/>
          <w:szCs w:val="28"/>
          <w:rtl w:val="true"/>
          <w:lang w:bidi="ar-SA"/>
        </w:rPr>
        <w:t xml:space="preserve">وزوجاك حقهما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وأختاك منه تحوز السهاما</w:t>
      </w:r>
    </w:p>
    <w:p>
      <w:pPr>
        <w:pStyle w:val="BookText"/>
        <w:rPr/>
      </w:pPr>
      <w:r>
        <w:rPr>
          <w:rFonts w:ascii="Amiri" w:hAnsi="Amiri" w:eastAsia="Amiri" w:cs="Amiri"/>
          <w:color w:val="111111"/>
          <w:sz w:val="28"/>
          <w:sz w:val="28"/>
          <w:szCs w:val="28"/>
          <w:rtl w:val="true"/>
          <w:lang w:bidi="ar-SA"/>
        </w:rPr>
        <w:t xml:space="preserve">هنالك يا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بعشر حوين السهاما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المريض تزوج جدتي الصحيح أم أبيه وأم أمه، فأولد كل واحدة منهما ابنتين، فابنتاه من جدته أم أبيه ما عمتا الصحيح، وابنتاه من جدته أم أمه هما خالتا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الصحيح جدتي المريض أم أبيه وأم أمه، وتزوج أبو المريض أم الصحيح فأولدها ابنتين، فقد ترك المريض أربع بنات وهما عمتا الصحيح وخالتاه، وترك جدته لأبيه وجدته لأمه وهما زوجتا الصحيح؟ وترك امرأتيه وهما جدتا الصحيح، وترك أختيه لأبيه وهما أختا الصحيح لأمه، فلبناته الأربع الثلثان، ولزوجتيه الثمن، ولجدتيه السدس، ولأختيه لأبيه ما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القسمة على مذاهب العامة دون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أسمع فريضة ذي لب تقولها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اليوم من ذا يعرف الحيلا</w:t>
      </w:r>
    </w:p>
    <w:p>
      <w:pPr>
        <w:pStyle w:val="BookText"/>
        <w:rPr/>
      </w:pPr>
      <w:r>
        <w:rPr>
          <w:rFonts w:ascii="Amiri" w:hAnsi="Amiri" w:eastAsia="Amiri" w:cs="Amiri"/>
          <w:color w:val="111111"/>
          <w:sz w:val="28"/>
          <w:sz w:val="28"/>
          <w:szCs w:val="28"/>
          <w:rtl w:val="true"/>
          <w:lang w:bidi="ar-SA"/>
        </w:rPr>
        <w:t xml:space="preserve">ما أهل بيت ملوك مات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يقسمون المال والحللا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امرأة من غيرهم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سأسمعكم أعجوبة مثلا </w:t>
      </w:r>
    </w:p>
    <w:p>
      <w:pPr>
        <w:pStyle w:val="BookText"/>
        <w:rPr/>
      </w:pPr>
      <w:r>
        <w:rPr>
          <w:rFonts w:ascii="Amiri" w:hAnsi="Amiri" w:eastAsia="Amiri" w:cs="Amiri"/>
          <w:color w:val="111111"/>
          <w:sz w:val="28"/>
          <w:sz w:val="28"/>
          <w:szCs w:val="28"/>
          <w:rtl w:val="true"/>
          <w:lang w:bidi="ar-SA"/>
        </w:rPr>
        <w:t xml:space="preserve">في البطن مني جنين دام رشدكم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فأحرزوا المال حتى تعرفوا الحبلا</w:t>
      </w:r>
    </w:p>
    <w:p>
      <w:pPr>
        <w:pStyle w:val="BookText"/>
        <w:rPr/>
      </w:pPr>
      <w:r>
        <w:rPr>
          <w:rFonts w:ascii="Amiri" w:hAnsi="Amiri" w:eastAsia="Amiri" w:cs="Amiri"/>
          <w:color w:val="111111"/>
          <w:sz w:val="28"/>
          <w:sz w:val="28"/>
          <w:szCs w:val="28"/>
          <w:rtl w:val="true"/>
          <w:lang w:bidi="ar-SA"/>
        </w:rPr>
        <w:t xml:space="preserve">فإن ألد ذكرا فالمال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ألد غيره أنثى فقد حصلا</w:t>
      </w:r>
    </w:p>
    <w:p>
      <w:pPr>
        <w:pStyle w:val="BookText"/>
        <w:rPr/>
      </w:pPr>
      <w:r>
        <w:rPr>
          <w:rFonts w:ascii="Amiri" w:hAnsi="Amiri" w:eastAsia="Amiri" w:cs="Amiri"/>
          <w:color w:val="111111"/>
          <w:sz w:val="28"/>
          <w:sz w:val="28"/>
          <w:szCs w:val="28"/>
          <w:rtl w:val="true"/>
          <w:lang w:bidi="ar-SA"/>
        </w:rPr>
        <w:t xml:space="preserve">لها من المال ثلث ليس يجهله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يعرف قول الله إذ نزلا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توفيت وتركت زوجها، وأمها، وأختيها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امرأة أبي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ولدت ذكرا لم يرث لأنه أخ لأب، وإن ولدت أنثى ورثت ثلث المال على العول لأنها أخت لأب ولها النصف ثلاثة أسهم، وللزوج النصف ثلاثة أسهم، وللأم السدس سهم، وللأختين للأم الثلث وهما سهمان، فذلك تسعة أسهم ولها ثلاثة أسهم من تسعة، وذلك ثلث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 ونوادر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لأجامعنك،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جامعتني لا صليت باقي اليوم، كيف الخلاص لهما جميعا من اليمين؟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يتركها حتى تصلي العصر ثم يجامعها، فيكون قد وفى بيمينه ولا تصلي حتى تغرب الشمس، إذ ليس عليها صلاة بعد العصر حتى يدخل الليل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يا مطلقة لأطلقنك، ما الحكم في ذلك؟</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بواحدة وهي قوله أنت طالق، وقوله يا مطلّقة </w:t>
      </w:r>
    </w:p>
    <w:p>
      <w:pPr>
        <w:pStyle w:val="BookText"/>
        <w:rPr/>
      </w:pPr>
      <w:r>
        <w:rPr>
          <w:rFonts w:ascii="Amiri" w:hAnsi="Amiri" w:eastAsia="Amiri" w:cs="Amiri"/>
          <w:color w:val="111111"/>
          <w:sz w:val="28"/>
          <w:sz w:val="28"/>
          <w:szCs w:val="28"/>
          <w:rtl w:val="true"/>
          <w:lang w:bidi="ar-SA"/>
        </w:rPr>
        <w:t>وصف لها بما وقع عليها من الطلاق وتعيير لها به، وقوله لأطلقنك وعد منه بالطلاق، فربما وفى به، وربما أخلفه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في آخر يوم من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منه يوم الخامس عشر من الشهر لأن الشهر نصفان، ويوم الخامس عشر منه هو آخر يوم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أيضا على مذهب العامة لإيقاعهم الطلاق بالأيمان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 وهي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غلاما فأنت طالق واحدة، وإن ولدت جارية فأنت طالق اثنتين، فولدت غلاما ثم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بواحدة لأنها طلقت منه بالواحدة حين ولدت الغلام، فلما ولدت الجارية انقضت عدتها بنفس الولادة، فلم يقع بها طلاق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كالذي تقدم يخص مذاهب العامة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لو ولدت الجارية قبل الغلام ما يكون الحكم؟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قد طلقت ثلاثا، وذلك أنها حين ولدت الجارية طلقت باثنتين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ولدت الغلام علم أن الطلاق الأول وقع بها، فبانت لذلك بالثلاث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كالذي سلف من مذاهب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في بطنك غلاما فأنت طالق واحدة، وإن كان في بطنك جارية فأنت طالق اثنتين، ما يكون الحكم في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بالثلاث تطليقات، أيهما كان أولا، لأنهما جميعا كانا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كالمقدم ذكره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في بطنك غلاما فأنت طالق واحدة، وإن كانت جارية فأنت طالق اثنتين فولدتهما جميعا، ما يكون الحكم في ذلك؟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بأيهما بدأت بولادته، لأنه لم يحصل شرط أحد الطلاقين بل حصل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على مذهب العامة كما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الاقرار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 عندي كذا دراهم ولم يبين فقد أمر بثلاثة </w:t>
      </w:r>
      <w:r>
        <w:rPr>
          <w:rStyle w:val="FootnoteAnchor"/>
          <w:rtl w:val="true"/>
        </w:rPr>
        <w:footnoteReference w:id="19"/>
      </w:r>
      <w:r>
        <w:rPr>
          <w:rFonts w:ascii="Amiri" w:hAnsi="Amiri" w:eastAsia="Amiri" w:cs="Amiri"/>
          <w:color w:val="111111"/>
          <w:sz w:val="28"/>
          <w:sz w:val="28"/>
          <w:szCs w:val="28"/>
          <w:rtl w:val="true"/>
          <w:lang w:bidi="ar-SA"/>
        </w:rPr>
        <w:t>دراهم على ما يقتضيه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درهما فعشرون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 فعشر عشر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فأحد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درهما فأحد وعشرون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درهم فدرهم وعشر درهم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كذا درهما فمائة وأحد عشر درهما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وكذا درهم فأحد عشر درهما وعشر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كذا وكذا درهما اشتبه </w:t>
      </w:r>
      <w:r>
        <w:rPr>
          <w:rStyle w:val="FootnoteAnchor"/>
          <w:rtl w:val="true"/>
        </w:rPr>
        <w:footnoteReference w:id="20"/>
      </w:r>
      <w:r>
        <w:rPr>
          <w:rFonts w:ascii="Amiri" w:hAnsi="Amiri" w:eastAsia="Amiri" w:cs="Amiri"/>
          <w:color w:val="111111"/>
          <w:sz w:val="28"/>
          <w:sz w:val="28"/>
          <w:szCs w:val="28"/>
          <w:rtl w:val="true"/>
          <w:lang w:bidi="ar-SA"/>
        </w:rPr>
        <w:t>الأمر أن يكون ثلاثمائة وعشرين درهما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العويص بحمد الله ومنه والحمد لله رب العالمين وصلاته على خير خلقه محمد نبيه وآله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سبق المفيد في هذه التسمية، سوى ما ورد في مؤلفات البرقي، فقد ذكر له كتاب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 في سورة الأحزاب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وامرأة مؤمنة إن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إقامة الحد عليه بعد كل زنا كما قال في المقنعة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وعشرون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وفرعها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منه السبع قال الله 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 سبعة أبواب لكل باب منهم جزء</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بحبسها أبدا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لب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 هذه المسألة وجوابها فلاحظ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فيشبه الأمر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footer" Target="footer17.xml"/><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footer" Target="footer18.xml"/><Relationship Id="rId46" Type="http://schemas.openxmlformats.org/officeDocument/2006/relationships/image" Target="media/image14.jpeg"/><Relationship Id="rId47" Type="http://schemas.openxmlformats.org/officeDocument/2006/relationships/image" Target="media/image14.jpeg"/><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65.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8133</Words>
  <Characters>35041</Characters>
  <CharactersWithSpaces>42834</CharactersWithSpaces>
  <Paragraphs>422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2026-08-25T19:47:46Z</dcterms:created>
  <dc:creator>ghaemiyeh.com</dc:creator>
  <dc:description/>
  <dc:language>en-US</dc:language>
  <cp:lastModifiedBy/>
  <dcterms:modified xsi:type="dcterms:W3CDTF">2026-08-25T23:18:00Z</dcterms:modified>
  <cp:revision>1</cp:revision>
  <dc:subject/>
  <dc:title>مسائل العویص</dc:title>
</cp:coreProperties>
</file>

<file path=docProps/custom.xml><?xml version="1.0" encoding="utf-8"?>
<Properties xmlns="http://schemas.openxmlformats.org/officeDocument/2006/custom-properties" xmlns:vt="http://schemas.openxmlformats.org/officeDocument/2006/docPropsVTypes"/>
</file>