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نور الزهراء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05743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6105745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105747_128044782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6105749_1280447820">
            <w:r>
              <w:rPr>
                <w:webHidden/>
                <w:rStyle w:val="IndexLink"/>
                <w:rtl w:val="true"/>
              </w:rPr>
              <w:t>الزهراء في اللغة</w:t>
            </w:r>
            <w:r>
              <w:rPr>
                <w:rStyle w:val="IndexLink"/>
                <w:rtl w:val="true"/>
              </w:rPr>
              <w:tab/>
            </w:r>
            <w:r>
              <w:rPr>
                <w:rStyle w:val="IndexLink"/>
              </w:rPr>
              <w:t>11</w:t>
            </w:r>
          </w:hyperlink>
        </w:p>
        <w:p>
          <w:pPr>
            <w:pStyle w:val="Contents2"/>
            <w:tabs>
              <w:tab w:val="clear" w:pos="8743"/>
              <w:tab w:val="right" w:pos="9026" w:leader="dot"/>
            </w:tabs>
            <w:rPr/>
          </w:pPr>
          <w:hyperlink w:anchor="__RefHeading___Toc16105751_1280447820">
            <w:r>
              <w:rPr>
                <w:webHidden/>
                <w:rStyle w:val="IndexLink"/>
                <w:rtl w:val="true"/>
              </w:rPr>
              <w:t>نور الزهراء علیها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6105753_128044782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6105755_1280447820">
            <w:r>
              <w:rPr>
                <w:webHidden/>
                <w:rStyle w:val="IndexLink"/>
                <w:rtl w:val="true"/>
              </w:rPr>
              <w:t>تعدد الدواعي</w:t>
            </w:r>
            <w:r>
              <w:rPr>
                <w:rStyle w:val="IndexLink"/>
                <w:rtl w:val="true"/>
              </w:rPr>
              <w:tab/>
            </w:r>
            <w:r>
              <w:rPr>
                <w:rStyle w:val="IndexLink"/>
              </w:rPr>
              <w:t>15</w:t>
            </w:r>
          </w:hyperlink>
        </w:p>
        <w:p>
          <w:pPr>
            <w:pStyle w:val="Contents3"/>
            <w:tabs>
              <w:tab w:val="clear" w:pos="8459"/>
              <w:tab w:val="right" w:pos="9026" w:leader="dot"/>
            </w:tabs>
            <w:rPr/>
          </w:pPr>
          <w:hyperlink w:anchor="__RefHeading___Toc16105757_1280447820">
            <w:r>
              <w:rPr>
                <w:webHidden/>
                <w:rStyle w:val="IndexLink"/>
                <w:rtl w:val="true"/>
              </w:rPr>
              <w:t>معنى التجلي</w:t>
            </w:r>
            <w:r>
              <w:rPr>
                <w:rStyle w:val="IndexLink"/>
                <w:rtl w:val="true"/>
              </w:rPr>
              <w:tab/>
            </w:r>
            <w:r>
              <w:rPr>
                <w:rStyle w:val="IndexLink"/>
              </w:rPr>
              <w:t>18</w:t>
            </w:r>
          </w:hyperlink>
        </w:p>
        <w:p>
          <w:pPr>
            <w:pStyle w:val="Contents3"/>
            <w:tabs>
              <w:tab w:val="clear" w:pos="8459"/>
              <w:tab w:val="right" w:pos="9026" w:leader="dot"/>
            </w:tabs>
            <w:rPr/>
          </w:pPr>
          <w:hyperlink w:anchor="__RefHeading___Toc16105759_1280447820">
            <w:r>
              <w:rPr>
                <w:webHidden/>
                <w:rStyle w:val="IndexLink"/>
                <w:rtl w:val="true"/>
              </w:rPr>
              <w:t>مقدار النور المتجلي</w:t>
            </w:r>
            <w:r>
              <w:rPr>
                <w:rStyle w:val="IndexLink"/>
                <w:rtl w:val="true"/>
              </w:rPr>
              <w:tab/>
            </w:r>
            <w:r>
              <w:rPr>
                <w:rStyle w:val="IndexLink"/>
              </w:rPr>
              <w:t>20</w:t>
            </w:r>
          </w:hyperlink>
        </w:p>
        <w:p>
          <w:pPr>
            <w:pStyle w:val="Contents3"/>
            <w:tabs>
              <w:tab w:val="clear" w:pos="8459"/>
              <w:tab w:val="right" w:pos="9026" w:leader="dot"/>
            </w:tabs>
            <w:rPr/>
          </w:pPr>
          <w:hyperlink w:anchor="__RefHeading___Toc16105761_1280447820">
            <w:r>
              <w:rPr>
                <w:webHidden/>
                <w:rStyle w:val="IndexLink"/>
                <w:rtl w:val="true"/>
              </w:rPr>
              <w:t>الأوّل</w:t>
            </w:r>
            <w:r>
              <w:rPr>
                <w:rStyle w:val="IndexLink"/>
                <w:rtl w:val="true"/>
              </w:rPr>
              <w:t xml:space="preserve">: </w:t>
            </w:r>
            <w:r>
              <w:rPr>
                <w:rStyle w:val="IndexLink"/>
                <w:rtl w:val="true"/>
              </w:rPr>
              <w:t>نور العظمة الأوّل</w:t>
            </w:r>
            <w:r>
              <w:rPr>
                <w:rStyle w:val="IndexLink"/>
                <w:rtl w:val="true"/>
              </w:rPr>
              <w:tab/>
            </w:r>
            <w:r>
              <w:rPr>
                <w:rStyle w:val="IndexLink"/>
              </w:rPr>
              <w:t>23</w:t>
            </w:r>
          </w:hyperlink>
        </w:p>
        <w:p>
          <w:pPr>
            <w:pStyle w:val="Contents4"/>
            <w:tabs>
              <w:tab w:val="clear" w:pos="8176"/>
              <w:tab w:val="right" w:pos="9026" w:leader="dot"/>
            </w:tabs>
            <w:rPr/>
          </w:pPr>
          <w:hyperlink w:anchor="__RefHeading___Toc16105763_12804478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6105765_1280447820">
            <w:r>
              <w:rPr>
                <w:webHidden/>
                <w:rStyle w:val="IndexLink"/>
                <w:rtl w:val="true"/>
              </w:rPr>
              <w:t>تقييد النور بالعظمةوتقييد النور بالعظمة مِن أجل كونهم علیهم السلام عظماء مِن جهة ويكشفون عن عظمة خالقهم مِن جهة أخرى</w:t>
            </w:r>
            <w:r>
              <w:rPr>
                <w:rStyle w:val="IndexLink"/>
                <w:rtl w:val="true"/>
              </w:rPr>
              <w:t>.</w:t>
              <w:tab/>
            </w:r>
            <w:r>
              <w:rPr>
                <w:rStyle w:val="IndexLink"/>
              </w:rPr>
              <w:t>28</w:t>
            </w:r>
          </w:hyperlink>
        </w:p>
        <w:p>
          <w:pPr>
            <w:pStyle w:val="Contents4"/>
            <w:tabs>
              <w:tab w:val="clear" w:pos="8176"/>
              <w:tab w:val="right" w:pos="9026" w:leader="dot"/>
            </w:tabs>
            <w:rPr/>
          </w:pPr>
          <w:hyperlink w:anchor="__RefHeading___Toc16105767_1280447820">
            <w:r>
              <w:rPr>
                <w:webHidden/>
                <w:rStyle w:val="IndexLink"/>
                <w:rtl w:val="true"/>
              </w:rPr>
              <w:t>خلق أرواحهم</w:t>
            </w:r>
            <w:r>
              <w:rPr>
                <w:rStyle w:val="IndexLink"/>
                <w:rtl w:val="true"/>
              </w:rPr>
              <w:tab/>
            </w:r>
            <w:r>
              <w:rPr>
                <w:rStyle w:val="IndexLink"/>
              </w:rPr>
              <w:t>31</w:t>
            </w:r>
          </w:hyperlink>
        </w:p>
        <w:p>
          <w:pPr>
            <w:pStyle w:val="Contents4"/>
            <w:tabs>
              <w:tab w:val="clear" w:pos="8176"/>
              <w:tab w:val="right" w:pos="9026" w:leader="dot"/>
            </w:tabs>
            <w:rPr/>
          </w:pPr>
          <w:hyperlink w:anchor="__RefHeading___Toc16105769_1280447820">
            <w:r>
              <w:rPr>
                <w:webHidden/>
                <w:rStyle w:val="IndexLink"/>
                <w:rtl w:val="true"/>
              </w:rPr>
              <w:t>شيعتنا خلقوا مِن فاضل طينتنا</w:t>
            </w:r>
            <w:r>
              <w:rPr>
                <w:rStyle w:val="IndexLink"/>
                <w:rtl w:val="true"/>
              </w:rPr>
              <w:tab/>
            </w:r>
            <w:r>
              <w:rPr>
                <w:rStyle w:val="IndexLink"/>
              </w:rPr>
              <w:t>33</w:t>
            </w:r>
          </w:hyperlink>
        </w:p>
        <w:p>
          <w:pPr>
            <w:pStyle w:val="Contents2"/>
            <w:tabs>
              <w:tab w:val="clear" w:pos="8743"/>
              <w:tab w:val="right" w:pos="9026" w:leader="dot"/>
            </w:tabs>
            <w:rPr/>
          </w:pPr>
          <w:hyperlink w:anchor="__RefHeading___Toc16105771_1280447820">
            <w:r>
              <w:rPr>
                <w:webHidden/>
                <w:rStyle w:val="IndexLink"/>
                <w:rtl w:val="true"/>
              </w:rPr>
              <w:t>الثاني</w:t>
            </w:r>
            <w:r>
              <w:rPr>
                <w:rStyle w:val="IndexLink"/>
                <w:rtl w:val="true"/>
              </w:rPr>
              <w:t xml:space="preserve">: </w:t>
            </w:r>
            <w:r>
              <w:rPr>
                <w:rStyle w:val="IndexLink"/>
                <w:rtl w:val="true"/>
              </w:rPr>
              <w:t>نور العظمة الثاني</w:t>
            </w:r>
            <w:r>
              <w:rPr>
                <w:rStyle w:val="IndexLink"/>
                <w:rtl w:val="true"/>
              </w:rPr>
              <w:tab/>
            </w:r>
            <w:r>
              <w:rPr>
                <w:rStyle w:val="IndexLink"/>
              </w:rPr>
              <w:t>36</w:t>
            </w:r>
          </w:hyperlink>
        </w:p>
        <w:p>
          <w:pPr>
            <w:pStyle w:val="Contents3"/>
            <w:tabs>
              <w:tab w:val="clear" w:pos="8459"/>
              <w:tab w:val="right" w:pos="9026" w:leader="dot"/>
            </w:tabs>
            <w:rPr/>
          </w:pPr>
          <w:hyperlink w:anchor="__RefHeading___Toc16105773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6105775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6105777_1280447820">
            <w:r>
              <w:rPr>
                <w:webHidden/>
                <w:rStyle w:val="IndexLink"/>
                <w:rtl w:val="true"/>
              </w:rPr>
              <w:t>وقفة تأمّل في دلالة الأحاديث</w:t>
            </w:r>
            <w:r>
              <w:rPr>
                <w:rStyle w:val="IndexLink"/>
                <w:rtl w:val="true"/>
              </w:rPr>
              <w:tab/>
            </w:r>
            <w:r>
              <w:rPr>
                <w:rStyle w:val="IndexLink"/>
              </w:rPr>
              <w:t>38</w:t>
            </w:r>
          </w:hyperlink>
        </w:p>
        <w:p>
          <w:pPr>
            <w:pStyle w:val="Contents3"/>
            <w:tabs>
              <w:tab w:val="clear" w:pos="8459"/>
              <w:tab w:val="right" w:pos="9026" w:leader="dot"/>
            </w:tabs>
            <w:rPr/>
          </w:pPr>
          <w:hyperlink w:anchor="__RefHeading___Toc16105779_1280447820">
            <w:r>
              <w:rPr>
                <w:webHidden/>
                <w:rStyle w:val="IndexLink"/>
                <w:rtl w:val="true"/>
              </w:rPr>
              <w:t>الأوّل</w:t>
            </w:r>
            <w:r>
              <w:rPr>
                <w:rStyle w:val="IndexLink"/>
                <w:rtl w:val="true"/>
              </w:rPr>
              <w:t xml:space="preserve">: </w:t>
            </w:r>
            <w:r>
              <w:rPr>
                <w:rStyle w:val="IndexLink"/>
                <w:rtl w:val="true"/>
              </w:rPr>
              <w:t>نور السماوات والأرضوهو أنّ السماوات والأرض أضاءت بنور الزهراء علیها السلام، ومِن المعلوم أنّها علیها السلام وأباها وبعلها وبنيها العلّة الغائيّة في وجود السماوات والأرض، وهم أيضاً العلّة في الهداية الكبرى</w:t>
            </w:r>
            <w:r>
              <w:rPr>
                <w:rStyle w:val="IndexLink"/>
                <w:rtl w:val="true"/>
              </w:rPr>
              <w:t>.</w:t>
              <w:tab/>
            </w:r>
            <w:r>
              <w:rPr>
                <w:rStyle w:val="IndexLink"/>
              </w:rPr>
              <w:t>38</w:t>
            </w:r>
          </w:hyperlink>
        </w:p>
        <w:p>
          <w:pPr>
            <w:pStyle w:val="Contents3"/>
            <w:tabs>
              <w:tab w:val="clear" w:pos="8459"/>
              <w:tab w:val="right" w:pos="9026" w:leader="dot"/>
            </w:tabs>
            <w:rPr/>
          </w:pPr>
          <w:hyperlink w:anchor="__RefHeading___Toc16105781_1280447820">
            <w:r>
              <w:rPr>
                <w:webHidden/>
                <w:rStyle w:val="IndexLink"/>
                <w:rtl w:val="true"/>
              </w:rPr>
              <w:t>الثاني</w:t>
            </w:r>
            <w:r>
              <w:rPr>
                <w:rStyle w:val="IndexLink"/>
                <w:rtl w:val="true"/>
              </w:rPr>
              <w:t xml:space="preserve">: </w:t>
            </w:r>
            <w:r>
              <w:rPr>
                <w:rStyle w:val="IndexLink"/>
                <w:rtl w:val="true"/>
              </w:rPr>
              <w:t>غشيت أبصار الملائكة</w:t>
            </w:r>
            <w:r>
              <w:rPr>
                <w:rStyle w:val="IndexLink"/>
                <w:rtl w:val="true"/>
              </w:rPr>
              <w:tab/>
            </w:r>
            <w:r>
              <w:rPr>
                <w:rStyle w:val="IndexLink"/>
              </w:rPr>
              <w:t>39</w:t>
            </w:r>
          </w:hyperlink>
        </w:p>
        <w:p>
          <w:pPr>
            <w:pStyle w:val="Contents3"/>
            <w:tabs>
              <w:tab w:val="clear" w:pos="8459"/>
              <w:tab w:val="right" w:pos="9026" w:leader="dot"/>
            </w:tabs>
            <w:rPr/>
          </w:pPr>
          <w:hyperlink w:anchor="__RefHeading___Toc16105783_1280447820">
            <w:r>
              <w:rPr>
                <w:webHidden/>
                <w:rStyle w:val="IndexLink"/>
                <w:rtl w:val="true"/>
              </w:rPr>
              <w:t>الثالث</w:t>
            </w:r>
            <w:r>
              <w:rPr>
                <w:rStyle w:val="IndexLink"/>
                <w:rtl w:val="true"/>
              </w:rPr>
              <w:t xml:space="preserve">: </w:t>
            </w:r>
            <w:r>
              <w:rPr>
                <w:rStyle w:val="IndexLink"/>
                <w:rtl w:val="true"/>
              </w:rPr>
              <w:t>سجود الملائكة</w:t>
            </w:r>
            <w:r>
              <w:rPr>
                <w:rStyle w:val="IndexLink"/>
                <w:rtl w:val="true"/>
              </w:rPr>
              <w:tab/>
            </w:r>
            <w:r>
              <w:rPr>
                <w:rStyle w:val="IndexLink"/>
              </w:rPr>
              <w:t>39</w:t>
            </w:r>
          </w:hyperlink>
        </w:p>
        <w:p>
          <w:pPr>
            <w:pStyle w:val="Contents3"/>
            <w:tabs>
              <w:tab w:val="clear" w:pos="8459"/>
              <w:tab w:val="right" w:pos="9026" w:leader="dot"/>
            </w:tabs>
            <w:rPr/>
          </w:pPr>
          <w:hyperlink w:anchor="__RefHeading___Toc16105785_1280447820">
            <w:r>
              <w:rPr>
                <w:webHidden/>
                <w:rStyle w:val="IndexLink"/>
                <w:rtl w:val="true"/>
              </w:rPr>
              <w:t>الرابع</w:t>
            </w:r>
            <w:r>
              <w:rPr>
                <w:rStyle w:val="IndexLink"/>
                <w:rtl w:val="true"/>
              </w:rPr>
              <w:t xml:space="preserve">: </w:t>
            </w:r>
            <w:r>
              <w:rPr>
                <w:rStyle w:val="IndexLink"/>
                <w:rtl w:val="true"/>
              </w:rPr>
              <w:t>خلق الأئمة مِن نورها</w:t>
            </w:r>
            <w:r>
              <w:rPr>
                <w:rStyle w:val="IndexLink"/>
                <w:rtl w:val="true"/>
              </w:rPr>
              <w:tab/>
            </w:r>
            <w:r>
              <w:rPr>
                <w:rStyle w:val="IndexLink"/>
              </w:rPr>
              <w:t>41</w:t>
            </w:r>
          </w:hyperlink>
        </w:p>
        <w:p>
          <w:pPr>
            <w:pStyle w:val="Contents2"/>
            <w:tabs>
              <w:tab w:val="clear" w:pos="8743"/>
              <w:tab w:val="right" w:pos="9026" w:leader="dot"/>
            </w:tabs>
            <w:rPr/>
          </w:pPr>
          <w:hyperlink w:anchor="__RefHeading___Toc16105787_1280447820">
            <w:r>
              <w:rPr>
                <w:webHidden/>
                <w:rStyle w:val="IndexLink"/>
                <w:rtl w:val="true"/>
              </w:rPr>
              <w:t>الثالث</w:t>
            </w:r>
            <w:r>
              <w:rPr>
                <w:rStyle w:val="IndexLink"/>
                <w:rtl w:val="true"/>
              </w:rPr>
              <w:t xml:space="preserve">: </w:t>
            </w:r>
            <w:r>
              <w:rPr>
                <w:rStyle w:val="IndexLink"/>
                <w:rtl w:val="true"/>
              </w:rPr>
              <w:t>أشباح النور</w:t>
            </w:r>
            <w:r>
              <w:rPr>
                <w:rStyle w:val="IndexLink"/>
                <w:rtl w:val="true"/>
              </w:rPr>
              <w:tab/>
            </w:r>
            <w:r>
              <w:rPr>
                <w:rStyle w:val="IndexLink"/>
              </w:rPr>
              <w:t>45</w:t>
            </w:r>
          </w:hyperlink>
        </w:p>
        <w:p>
          <w:pPr>
            <w:pStyle w:val="Contents2"/>
            <w:tabs>
              <w:tab w:val="clear" w:pos="8743"/>
              <w:tab w:val="right" w:pos="9026" w:leader="dot"/>
            </w:tabs>
            <w:rPr/>
          </w:pPr>
          <w:hyperlink w:anchor="__RefHeading___Toc16105789_1280447820">
            <w:r>
              <w:rPr>
                <w:webHidden/>
                <w:rStyle w:val="IndexLink"/>
                <w:rtl w:val="true"/>
              </w:rPr>
              <w:t>الرابع</w:t>
            </w:r>
            <w:r>
              <w:rPr>
                <w:rStyle w:val="IndexLink"/>
                <w:rtl w:val="true"/>
              </w:rPr>
              <w:t xml:space="preserve">: </w:t>
            </w:r>
            <w:r>
              <w:rPr>
                <w:rStyle w:val="IndexLink"/>
                <w:rtl w:val="true"/>
              </w:rPr>
              <w:t>تُزهر للملائكة</w:t>
            </w:r>
            <w:r>
              <w:rPr>
                <w:rStyle w:val="IndexLink"/>
                <w:rtl w:val="true"/>
              </w:rPr>
              <w:tab/>
            </w:r>
            <w:r>
              <w:rPr>
                <w:rStyle w:val="IndexLink"/>
              </w:rPr>
              <w:t>49</w:t>
            </w:r>
          </w:hyperlink>
        </w:p>
        <w:p>
          <w:pPr>
            <w:pStyle w:val="Contents3"/>
            <w:tabs>
              <w:tab w:val="clear" w:pos="8459"/>
              <w:tab w:val="right" w:pos="9026" w:leader="dot"/>
            </w:tabs>
            <w:rPr/>
          </w:pPr>
          <w:hyperlink w:anchor="__RefHeading___Toc16105791_12804478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6105793_1280447820">
            <w:r>
              <w:rPr>
                <w:webHidden/>
                <w:rStyle w:val="IndexLink"/>
                <w:rtl w:val="true"/>
              </w:rPr>
              <w:t>نور القمر مِن نور الإمام الحسين</w:t>
            </w:r>
            <w:r>
              <w:rPr>
                <w:rStyle w:val="IndexLink"/>
                <w:rtl w:val="true"/>
              </w:rPr>
              <w:tab/>
            </w:r>
            <w:r>
              <w:rPr>
                <w:rStyle w:val="IndexLink"/>
              </w:rPr>
              <w:t>54</w:t>
            </w:r>
          </w:hyperlink>
        </w:p>
        <w:p>
          <w:pPr>
            <w:pStyle w:val="Contents3"/>
            <w:tabs>
              <w:tab w:val="clear" w:pos="8459"/>
              <w:tab w:val="right" w:pos="9026" w:leader="dot"/>
            </w:tabs>
            <w:rPr/>
          </w:pPr>
          <w:hyperlink w:anchor="__RefHeading___Toc16105795_1280447820">
            <w:r>
              <w:rPr>
                <w:webHidden/>
                <w:rStyle w:val="IndexLink"/>
                <w:rtl w:val="true"/>
              </w:rPr>
              <w:t>تنبيه</w:t>
            </w:r>
            <w:r>
              <w:rPr>
                <w:rStyle w:val="IndexLink"/>
                <w:rtl w:val="true"/>
              </w:rPr>
              <w:tab/>
            </w:r>
            <w:r>
              <w:rPr>
                <w:rStyle w:val="IndexLink"/>
              </w:rPr>
              <w:t>55</w:t>
            </w:r>
          </w:hyperlink>
        </w:p>
        <w:p>
          <w:pPr>
            <w:pStyle w:val="Contents2"/>
            <w:tabs>
              <w:tab w:val="clear" w:pos="8743"/>
              <w:tab w:val="right" w:pos="9026" w:leader="dot"/>
            </w:tabs>
            <w:rPr/>
          </w:pPr>
          <w:hyperlink w:anchor="__RefHeading___Toc16105797_1280447820">
            <w:r>
              <w:rPr>
                <w:webHidden/>
                <w:rStyle w:val="IndexLink"/>
                <w:rtl w:val="true"/>
              </w:rPr>
              <w:t>الخامس</w:t>
            </w:r>
            <w:r>
              <w:rPr>
                <w:rStyle w:val="IndexLink"/>
                <w:rtl w:val="true"/>
              </w:rPr>
              <w:t xml:space="preserve">: </w:t>
            </w:r>
            <w:r>
              <w:rPr>
                <w:rStyle w:val="IndexLink"/>
                <w:rtl w:val="true"/>
              </w:rPr>
              <w:t>نورها في الجنّة</w:t>
            </w:r>
            <w:r>
              <w:rPr>
                <w:rStyle w:val="IndexLink"/>
                <w:rtl w:val="true"/>
              </w:rPr>
              <w:tab/>
            </w:r>
            <w:r>
              <w:rPr>
                <w:rStyle w:val="IndexLink"/>
              </w:rPr>
              <w:t>57</w:t>
            </w:r>
          </w:hyperlink>
        </w:p>
        <w:p>
          <w:pPr>
            <w:pStyle w:val="Contents3"/>
            <w:tabs>
              <w:tab w:val="clear" w:pos="8459"/>
              <w:tab w:val="right" w:pos="9026" w:leader="dot"/>
            </w:tabs>
            <w:rPr/>
          </w:pPr>
          <w:hyperlink w:anchor="__RefHeading___Toc16105799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6105801_1280447820">
            <w:r>
              <w:rPr>
                <w:webHidden/>
                <w:rStyle w:val="IndexLink"/>
                <w:rtl w:val="true"/>
              </w:rPr>
              <w:t>تُشرق الجنان مِن نور وجهها فتُزهر</w:t>
            </w:r>
            <w:r>
              <w:rPr>
                <w:rStyle w:val="IndexLink"/>
                <w:rtl w:val="true"/>
              </w:rPr>
              <w:t>.</w:t>
              <w:tab/>
            </w:r>
            <w:r>
              <w:rPr>
                <w:rStyle w:val="IndexLink"/>
              </w:rPr>
              <w:t>57</w:t>
            </w:r>
          </w:hyperlink>
        </w:p>
        <w:p>
          <w:pPr>
            <w:pStyle w:val="Contents3"/>
            <w:tabs>
              <w:tab w:val="clear" w:pos="8459"/>
              <w:tab w:val="right" w:pos="9026" w:leader="dot"/>
            </w:tabs>
            <w:rPr/>
          </w:pPr>
          <w:hyperlink w:anchor="__RefHeading___Toc16105803_1280447820">
            <w:r>
              <w:rPr>
                <w:webHidden/>
                <w:rStyle w:val="IndexLink"/>
                <w:rtl w:val="true"/>
              </w:rPr>
              <w:t>ظهور القرطين</w:t>
            </w:r>
            <w:r>
              <w:rPr>
                <w:rStyle w:val="IndexLink"/>
                <w:rtl w:val="true"/>
              </w:rPr>
              <w:tab/>
            </w:r>
            <w:r>
              <w:rPr>
                <w:rStyle w:val="IndexLink"/>
              </w:rPr>
              <w:t>59</w:t>
            </w:r>
          </w:hyperlink>
        </w:p>
        <w:p>
          <w:pPr>
            <w:pStyle w:val="Contents2"/>
            <w:tabs>
              <w:tab w:val="clear" w:pos="8743"/>
              <w:tab w:val="right" w:pos="9026" w:leader="dot"/>
            </w:tabs>
            <w:rPr/>
          </w:pPr>
          <w:hyperlink w:anchor="__RefHeading___Toc16105805_1280447820">
            <w:r>
              <w:rPr>
                <w:webHidden/>
                <w:rStyle w:val="IndexLink"/>
                <w:rtl w:val="true"/>
              </w:rPr>
              <w:t>السادس</w:t>
            </w:r>
            <w:r>
              <w:rPr>
                <w:rStyle w:val="IndexLink"/>
                <w:rtl w:val="true"/>
              </w:rPr>
              <w:t xml:space="preserve">: </w:t>
            </w:r>
            <w:r>
              <w:rPr>
                <w:rStyle w:val="IndexLink"/>
                <w:rtl w:val="true"/>
              </w:rPr>
              <w:t>نور النشأة</w:t>
            </w:r>
            <w:r>
              <w:rPr>
                <w:rStyle w:val="IndexLink"/>
                <w:rtl w:val="true"/>
              </w:rPr>
              <w:tab/>
            </w:r>
            <w:r>
              <w:rPr>
                <w:rStyle w:val="IndexLink"/>
              </w:rPr>
              <w:t>63</w:t>
            </w:r>
          </w:hyperlink>
        </w:p>
        <w:p>
          <w:pPr>
            <w:pStyle w:val="Contents3"/>
            <w:tabs>
              <w:tab w:val="clear" w:pos="8459"/>
              <w:tab w:val="right" w:pos="9026" w:leader="dot"/>
            </w:tabs>
            <w:rPr/>
          </w:pPr>
          <w:hyperlink w:anchor="__RefHeading___Toc16105807_12804478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6105809_1280447820">
            <w:r>
              <w:rPr>
                <w:webHidden/>
                <w:rStyle w:val="IndexLink"/>
                <w:rtl w:val="true"/>
              </w:rPr>
              <w:t>فزع النبي مِن النور</w:t>
            </w:r>
            <w:r>
              <w:rPr>
                <w:rStyle w:val="IndexLink"/>
                <w:rtl w:val="true"/>
              </w:rPr>
              <w:tab/>
            </w:r>
            <w:r>
              <w:rPr>
                <w:rStyle w:val="IndexLink"/>
              </w:rPr>
              <w:t>65</w:t>
            </w:r>
          </w:hyperlink>
        </w:p>
        <w:p>
          <w:pPr>
            <w:pStyle w:val="Contents3"/>
            <w:tabs>
              <w:tab w:val="clear" w:pos="8459"/>
              <w:tab w:val="right" w:pos="9026" w:leader="dot"/>
            </w:tabs>
            <w:rPr/>
          </w:pPr>
          <w:hyperlink w:anchor="__RefHeading___Toc16105811_1280447820">
            <w:r>
              <w:rPr>
                <w:webHidden/>
                <w:rStyle w:val="IndexLink"/>
                <w:rtl w:val="true"/>
              </w:rPr>
              <w:t>في الأرض فاطمة وفي السماء المنصورة</w:t>
            </w:r>
            <w:r>
              <w:rPr>
                <w:rStyle w:val="IndexLink"/>
                <w:rtl w:val="true"/>
              </w:rPr>
              <w:tab/>
            </w:r>
            <w:r>
              <w:rPr>
                <w:rStyle w:val="IndexLink"/>
              </w:rPr>
              <w:t>66</w:t>
            </w:r>
          </w:hyperlink>
        </w:p>
        <w:p>
          <w:pPr>
            <w:pStyle w:val="Contents3"/>
            <w:tabs>
              <w:tab w:val="clear" w:pos="8459"/>
              <w:tab w:val="right" w:pos="9026" w:leader="dot"/>
            </w:tabs>
            <w:rPr/>
          </w:pPr>
          <w:hyperlink w:anchor="__RefHeading___Toc16105813_1280447820">
            <w:r>
              <w:rPr>
                <w:webHidden/>
                <w:rStyle w:val="IndexLink"/>
                <w:rtl w:val="true"/>
              </w:rPr>
              <w:t>شوق النبي إلى رائحة الجنّة</w:t>
            </w:r>
            <w:r>
              <w:rPr>
                <w:rStyle w:val="IndexLink"/>
                <w:rtl w:val="true"/>
              </w:rPr>
              <w:tab/>
            </w:r>
            <w:r>
              <w:rPr>
                <w:rStyle w:val="IndexLink"/>
              </w:rPr>
              <w:t>82</w:t>
            </w:r>
          </w:hyperlink>
        </w:p>
        <w:p>
          <w:pPr>
            <w:pStyle w:val="Contents2"/>
            <w:tabs>
              <w:tab w:val="clear" w:pos="8743"/>
              <w:tab w:val="right" w:pos="9026" w:leader="dot"/>
            </w:tabs>
            <w:rPr/>
          </w:pPr>
          <w:hyperlink w:anchor="__RefHeading___Toc16105815_1280447820">
            <w:r>
              <w:rPr>
                <w:webHidden/>
                <w:rStyle w:val="IndexLink"/>
                <w:rtl w:val="true"/>
              </w:rPr>
              <w:t>السابع</w:t>
            </w:r>
            <w:r>
              <w:rPr>
                <w:rStyle w:val="IndexLink"/>
                <w:rtl w:val="true"/>
              </w:rPr>
              <w:t xml:space="preserve">: </w:t>
            </w:r>
            <w:r>
              <w:rPr>
                <w:rStyle w:val="IndexLink"/>
                <w:rtl w:val="true"/>
              </w:rPr>
              <w:t>نور ولادتها</w:t>
            </w:r>
            <w:r>
              <w:rPr>
                <w:rStyle w:val="IndexLink"/>
                <w:rtl w:val="true"/>
              </w:rPr>
              <w:tab/>
            </w:r>
            <w:r>
              <w:rPr>
                <w:rStyle w:val="IndexLink"/>
              </w:rPr>
              <w:t>85</w:t>
            </w:r>
          </w:hyperlink>
        </w:p>
        <w:p>
          <w:pPr>
            <w:pStyle w:val="Contents2"/>
            <w:tabs>
              <w:tab w:val="clear" w:pos="8743"/>
              <w:tab w:val="right" w:pos="9026" w:leader="dot"/>
            </w:tabs>
            <w:rPr/>
          </w:pPr>
          <w:hyperlink w:anchor="__RefHeading___Toc16105817_1280447820">
            <w:r>
              <w:rPr>
                <w:webHidden/>
                <w:rStyle w:val="IndexLink"/>
                <w:rtl w:val="true"/>
              </w:rPr>
              <w:t>الثامن</w:t>
            </w:r>
            <w:r>
              <w:rPr>
                <w:rStyle w:val="IndexLink"/>
                <w:rtl w:val="true"/>
              </w:rPr>
              <w:t xml:space="preserve">: </w:t>
            </w:r>
            <w:r>
              <w:rPr>
                <w:rStyle w:val="IndexLink"/>
                <w:rtl w:val="true"/>
              </w:rPr>
              <w:t>تُزهر لأهل السماء</w:t>
            </w:r>
            <w:r>
              <w:rPr>
                <w:rStyle w:val="IndexLink"/>
                <w:rtl w:val="true"/>
              </w:rPr>
              <w:tab/>
            </w:r>
            <w:r>
              <w:rPr>
                <w:rStyle w:val="IndexLink"/>
              </w:rPr>
              <w:t>92</w:t>
            </w:r>
          </w:hyperlink>
        </w:p>
        <w:p>
          <w:pPr>
            <w:pStyle w:val="Contents3"/>
            <w:tabs>
              <w:tab w:val="clear" w:pos="8459"/>
              <w:tab w:val="right" w:pos="9026" w:leader="dot"/>
            </w:tabs>
            <w:rPr/>
          </w:pPr>
          <w:hyperlink w:anchor="__RefHeading___Toc16105819_128044782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6105821_1280447820">
            <w:r>
              <w:rPr>
                <w:webHidden/>
                <w:rStyle w:val="IndexLink"/>
                <w:rtl w:val="true"/>
              </w:rPr>
              <w:t>نور الكواكب</w:t>
            </w:r>
            <w:r>
              <w:rPr>
                <w:rStyle w:val="IndexLink"/>
                <w:rtl w:val="true"/>
              </w:rPr>
              <w:tab/>
            </w:r>
            <w:r>
              <w:rPr>
                <w:rStyle w:val="IndexLink"/>
              </w:rPr>
              <w:t>94</w:t>
            </w:r>
          </w:hyperlink>
        </w:p>
        <w:p>
          <w:pPr>
            <w:pStyle w:val="Contents2"/>
            <w:tabs>
              <w:tab w:val="clear" w:pos="8743"/>
              <w:tab w:val="right" w:pos="9026" w:leader="dot"/>
            </w:tabs>
            <w:rPr/>
          </w:pPr>
          <w:hyperlink w:anchor="__RefHeading___Toc16105823_1280447820">
            <w:r>
              <w:rPr>
                <w:webHidden/>
                <w:rStyle w:val="IndexLink"/>
                <w:rtl w:val="true"/>
              </w:rPr>
              <w:t>التاسع</w:t>
            </w:r>
            <w:r>
              <w:rPr>
                <w:rStyle w:val="IndexLink"/>
                <w:rtl w:val="true"/>
              </w:rPr>
              <w:t xml:space="preserve">: </w:t>
            </w:r>
            <w:r>
              <w:rPr>
                <w:rStyle w:val="IndexLink"/>
                <w:rtl w:val="true"/>
              </w:rPr>
              <w:t>تُزهر لأمير المؤمنين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6105825_128044782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6105827_1280447820">
            <w:r>
              <w:rPr>
                <w:webHidden/>
                <w:rStyle w:val="IndexLink"/>
                <w:rtl w:val="true"/>
              </w:rPr>
              <w:t>تفاوت رؤية النور</w:t>
            </w:r>
            <w:r>
              <w:rPr>
                <w:rStyle w:val="IndexLink"/>
                <w:rtl w:val="true"/>
              </w:rPr>
              <w:tab/>
            </w:r>
            <w:r>
              <w:rPr>
                <w:rStyle w:val="IndexLink"/>
              </w:rPr>
              <w:t>100</w:t>
            </w:r>
          </w:hyperlink>
        </w:p>
        <w:p>
          <w:pPr>
            <w:pStyle w:val="Contents3"/>
            <w:tabs>
              <w:tab w:val="clear" w:pos="8459"/>
              <w:tab w:val="right" w:pos="9026" w:leader="dot"/>
            </w:tabs>
            <w:rPr/>
          </w:pPr>
          <w:hyperlink w:anchor="__RefHeading___Toc16105829_1280447820">
            <w:r>
              <w:rPr>
                <w:webHidden/>
                <w:rStyle w:val="IndexLink"/>
                <w:rtl w:val="true"/>
              </w:rPr>
              <w:t>النور الأبيض والأصفر والأحمر</w:t>
            </w:r>
            <w:r>
              <w:rPr>
                <w:rStyle w:val="IndexLink"/>
                <w:rtl w:val="true"/>
              </w:rPr>
              <w:tab/>
            </w:r>
            <w:r>
              <w:rPr>
                <w:rStyle w:val="IndexLink"/>
              </w:rPr>
              <w:t>101</w:t>
            </w:r>
          </w:hyperlink>
        </w:p>
        <w:p>
          <w:pPr>
            <w:pStyle w:val="Contents3"/>
            <w:tabs>
              <w:tab w:val="clear" w:pos="8459"/>
              <w:tab w:val="right" w:pos="9026" w:leader="dot"/>
            </w:tabs>
            <w:rPr/>
          </w:pPr>
          <w:hyperlink w:anchor="__RefHeading___Toc16105831_1280447820">
            <w:r>
              <w:rPr>
                <w:webHidden/>
                <w:rStyle w:val="IndexLink"/>
                <w:rtl w:val="true"/>
              </w:rPr>
              <w:t>رؤية الناس للنور</w:t>
            </w:r>
            <w:r>
              <w:rPr>
                <w:rStyle w:val="IndexLink"/>
                <w:rtl w:val="true"/>
              </w:rPr>
              <w:tab/>
            </w:r>
            <w:r>
              <w:rPr>
                <w:rStyle w:val="IndexLink"/>
              </w:rPr>
              <w:t>117</w:t>
            </w:r>
          </w:hyperlink>
        </w:p>
        <w:p>
          <w:pPr>
            <w:pStyle w:val="Contents2"/>
            <w:tabs>
              <w:tab w:val="clear" w:pos="8743"/>
              <w:tab w:val="right" w:pos="9026" w:leader="dot"/>
            </w:tabs>
            <w:rPr/>
          </w:pPr>
          <w:hyperlink w:anchor="__RefHeading___Toc16105833_1280447820">
            <w:r>
              <w:rPr>
                <w:webHidden/>
                <w:rStyle w:val="IndexLink"/>
                <w:rtl w:val="true"/>
              </w:rPr>
              <w:t>العاشر</w:t>
            </w:r>
            <w:r>
              <w:rPr>
                <w:rStyle w:val="IndexLink"/>
                <w:rtl w:val="true"/>
              </w:rPr>
              <w:t xml:space="preserve">: </w:t>
            </w:r>
            <w:r>
              <w:rPr>
                <w:rStyle w:val="IndexLink"/>
                <w:rtl w:val="true"/>
              </w:rPr>
              <w:t>صاحبة القبة</w:t>
            </w:r>
            <w:r>
              <w:rPr>
                <w:rStyle w:val="IndexLink"/>
                <w:rtl w:val="true"/>
              </w:rPr>
              <w:tab/>
            </w:r>
            <w:r>
              <w:rPr>
                <w:rStyle w:val="IndexLink"/>
              </w:rPr>
              <w:t>119</w:t>
            </w:r>
          </w:hyperlink>
        </w:p>
        <w:p>
          <w:pPr>
            <w:pStyle w:val="Contents2"/>
            <w:tabs>
              <w:tab w:val="clear" w:pos="8743"/>
              <w:tab w:val="right" w:pos="9026" w:leader="dot"/>
            </w:tabs>
            <w:rPr/>
          </w:pPr>
          <w:hyperlink w:anchor="__RefHeading___Toc16105835_1280447820">
            <w:r>
              <w:rPr>
                <w:webHidden/>
                <w:rStyle w:val="IndexLink"/>
                <w:rtl w:val="true"/>
              </w:rPr>
              <w:t>الحادي عشر</w:t>
            </w:r>
            <w:r>
              <w:rPr>
                <w:rStyle w:val="IndexLink"/>
                <w:rtl w:val="true"/>
              </w:rPr>
              <w:t xml:space="preserve">: </w:t>
            </w:r>
            <w:r>
              <w:rPr>
                <w:rStyle w:val="IndexLink"/>
                <w:rtl w:val="true"/>
              </w:rPr>
              <w:t>نور ضحكتها</w:t>
            </w:r>
            <w:r>
              <w:rPr>
                <w:rStyle w:val="IndexLink"/>
                <w:rtl w:val="true"/>
              </w:rPr>
              <w:tab/>
            </w:r>
            <w:r>
              <w:rPr>
                <w:rStyle w:val="IndexLink"/>
              </w:rPr>
              <w:t>121</w:t>
            </w:r>
          </w:hyperlink>
        </w:p>
        <w:p>
          <w:pPr>
            <w:pStyle w:val="Contents2"/>
            <w:tabs>
              <w:tab w:val="clear" w:pos="8743"/>
              <w:tab w:val="right" w:pos="9026" w:leader="dot"/>
            </w:tabs>
            <w:rPr/>
          </w:pPr>
          <w:hyperlink w:anchor="__RefHeading___Toc16105837_1280447820">
            <w:r>
              <w:rPr>
                <w:webHidden/>
                <w:rStyle w:val="IndexLink"/>
                <w:rtl w:val="true"/>
              </w:rPr>
              <w:t>الخاتمة</w:t>
            </w:r>
            <w:r>
              <w:rPr>
                <w:rStyle w:val="IndexLink"/>
                <w:rtl w:val="true"/>
              </w:rPr>
              <w:tab/>
            </w:r>
            <w:r>
              <w:rPr>
                <w:rStyle w:val="IndexLink"/>
              </w:rPr>
              <w:t>124</w:t>
            </w:r>
          </w:hyperlink>
        </w:p>
        <w:p>
          <w:pPr>
            <w:pStyle w:val="Contents2"/>
            <w:tabs>
              <w:tab w:val="clear" w:pos="8743"/>
              <w:tab w:val="right" w:pos="9026" w:leader="dot"/>
            </w:tabs>
            <w:rPr/>
          </w:pPr>
          <w:hyperlink w:anchor="__RefHeading___Toc16105839_1280447820">
            <w:r>
              <w:rPr>
                <w:webHidden/>
                <w:rStyle w:val="IndexLink"/>
                <w:rtl w:val="true"/>
              </w:rPr>
              <w:t>المحتويات</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64_180609"/>
      <w:bookmarkStart w:id="1" w:name="pg19164_180609"/>
      <w:bookmarkEnd w:id="1"/>
    </w:p>
    <w:p>
      <w:pPr>
        <w:pStyle w:val="Heading2"/>
        <w:numPr>
          <w:ilvl w:val="1"/>
          <w:numId w:val="1"/>
        </w:numPr>
        <w:rPr/>
      </w:pPr>
      <w:bookmarkStart w:id="2" w:name="pg19164_180609"/>
      <w:bookmarkStart w:id="3" w:name="__RefHeading___Toc16105743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نور الزهراء علیها السلام</w:t>
      </w:r>
    </w:p>
    <w:p>
      <w:pPr>
        <w:pStyle w:val="BookText"/>
        <w:rPr/>
      </w:pPr>
      <w:r>
        <w:rPr>
          <w:rFonts w:ascii="Amiri" w:hAnsi="Amiri" w:eastAsia="Amiri" w:cs="Amiri"/>
          <w:color w:val="111111"/>
          <w:sz w:val="28"/>
          <w:sz w:val="28"/>
          <w:szCs w:val="28"/>
          <w:rtl w:val="true"/>
          <w:lang w:bidi="ar-SA"/>
        </w:rPr>
        <w:t>الشيخ عَلَى عِيسَى الزَّوَاد</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0574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يحق لأي مؤمن</w:t>
      </w:r>
    </w:p>
    <w:p>
      <w:pPr>
        <w:pStyle w:val="BookText"/>
        <w:rPr/>
      </w:pPr>
      <w:r>
        <w:rPr>
          <w:rFonts w:ascii="Amiri" w:hAnsi="Amiri" w:eastAsia="Amiri" w:cs="Amiri"/>
          <w:color w:val="111111"/>
          <w:sz w:val="28"/>
          <w:sz w:val="28"/>
          <w:szCs w:val="28"/>
          <w:rtl w:val="true"/>
          <w:lang w:bidi="ar-SA"/>
        </w:rPr>
        <w:t>طباعة هذا الكتاب</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 w:name="pg19164_180612"/>
    </w:p>
    <w:p>
      <w:pPr>
        <w:pStyle w:val="Heading2"/>
        <w:numPr>
          <w:ilvl w:val="1"/>
          <w:numId w:val="1"/>
        </w:numPr>
        <w:rPr/>
      </w:pPr>
      <w:bookmarkStart w:id="8" w:name="__RefHeading___Toc16105747_1280447820"/>
      <w:bookmarkStart w:id="9" w:name="_Toc3"/>
      <w:bookmarkEnd w:id="7"/>
      <w:bookmarkEnd w:id="8"/>
      <w:r>
        <w:rPr>
          <w:rtl w:val="true"/>
        </w:rPr>
        <w:t>المقدمة</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الزهراء مِن أشهر ألقاب سيدة نساء العالمين فاطمة بنت سيد الأنبياء والمرسلين النبي محمد ’، وبلغ مِن اشتهاره وذيوعه وشيوعه بين الناس أن أصبح اسماً مِن أسمائها المعروفة لدى القاصي والداني، الموالي والمخالف، ولا يختلف اثنان على ذلك أبداً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اسم عظيم مِن أسمائها المعروفة في السماء والأرض والدنيا والآخرة، وإذا كان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التي لها آثار عظيمة في الأرض،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التي لها آثارها الجليلة في السماء، ولذا ورد أنّها في الأرض فاطمة وفي السماء المنصورة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إن شاء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اسم الزهراء هو مِن الأسماء التي لها الآثار الجليلة العظيمة في الدنيا والآخرة وفي الأرض والسماء، ومِن هنا حقّ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علیها السلام معروفة بالزهراء في الأرض والسماء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وردت الروايات في أسباب تسميتها بالزهراء، وانبرى العلماء الأعلام للبحث حول هذا الاسم إلاّ أنّي لم أجد مَن بحثه في كتاب مستقل، كما أوردوا وجوهاً قد يصعب على غير ذوي الاختصاص أن يُدركوها فكانت الحاجة إلى طرح هذا البحث عن هذا الاسم الشريف لعامة المؤمنين بأسلوب يكون مفهوماً لغير العلماء، ومادةٍ لايصعب على العامي إدراكها واستيعابها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وأحبّ أن أنوّه على أمر وهو؛ أنّ ما نذكره لا يعني أن يكون مقطوعاً بصدوره عن المعصومين علیهم السلام ، بل ذكرنا ما وردت به الروايات، وحصل لنا الظن بصدوره، ولم يقم دليل على انتفائه، وتركت بعض المباحث التي قد ذكرها بعض العلماء لأني لم أجد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تتبعي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مِن رواية، ولا اعتباراً عقلياً أو غيره بحسب فهمي العليل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أنّي أعرضت عن بعض المباحث طلباً للاختصار، وتجنباً عن ملل القارئ العزيز، وقد أشرت إلى ذلك في المبحث اللغوي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 مِن القارئ العزيز التأمّل والتدقيق في بعض </w:t>
      </w:r>
    </w:p>
    <w:p>
      <w:pPr>
        <w:pStyle w:val="BookText"/>
        <w:rPr/>
      </w:pPr>
      <w:r>
        <w:rPr>
          <w:rFonts w:ascii="Amiri" w:hAnsi="Amiri" w:eastAsia="Amiri" w:cs="Amiri"/>
          <w:color w:val="111111"/>
          <w:sz w:val="28"/>
          <w:sz w:val="28"/>
          <w:szCs w:val="28"/>
          <w:rtl w:val="true"/>
          <w:lang w:bidi="ar-SA"/>
        </w:rPr>
        <w:t>المباحث؛ لأنّها ربما تطرح لأوّل مرّة، لأنّي لم أجدها في كتاب بحسب تتبعي غير التام والقاصر ولا سيما بالنسبة إلى اختلاط الأنوار لاعتماده على أمور أصبحت واضحة في زمننا الحالي وإن كانت عند عامّة الناس غير معروفة سابقاً على حدّ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الإنسان إنّما عرف التحكّم بألوان الإضاءة إنّما هو بعد اختراع الكهرباء، ومِن ثمّ اختراع المصابيح التي يُمكن ان توجّه وتُلوّن ويتمّ الحصول على دمج الأضواء الملوّنة، وذلك كلّه إنّما حصل في الأزمنة المتأخرة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وأسأل الله العلي القدير أن أكون قد وفقت لرضا مَن يرضى الله لرضاها، وأكون قد ساهمت في إلقاء الضوء على هذا الاسم العظيم الجليل، كما أسأله شفاعة الزهراء علیها السلامفي الدنيا والآخرة، إنّه سميع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العبدالقاصرالمقصر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لزواد </w:t>
      </w:r>
      <w:bookmarkStart w:id="10" w:name="pg19164_180615"/>
    </w:p>
    <w:p>
      <w:pPr>
        <w:pStyle w:val="Heading2"/>
        <w:numPr>
          <w:ilvl w:val="1"/>
          <w:numId w:val="1"/>
        </w:numPr>
        <w:rPr/>
      </w:pPr>
      <w:bookmarkStart w:id="11" w:name="__RefHeading___Toc16105749_1280447820"/>
      <w:bookmarkStart w:id="12" w:name="_Toc4"/>
      <w:bookmarkEnd w:id="10"/>
      <w:bookmarkEnd w:id="11"/>
      <w:r>
        <w:rPr>
          <w:rtl w:val="true"/>
        </w:rPr>
        <w:t>الزهراء في اللغة</w:t>
      </w:r>
      <w:bookmarkEnd w:id="12"/>
    </w:p>
    <w:p>
      <w:pPr>
        <w:pStyle w:val="BookText"/>
        <w:rPr/>
      </w:pPr>
      <w:r>
        <w:rPr>
          <w:rFonts w:ascii="Amiri" w:hAnsi="Amiri" w:eastAsia="Amiri" w:cs="Amiri"/>
          <w:color w:val="111111"/>
          <w:sz w:val="28"/>
          <w:sz w:val="28"/>
          <w:szCs w:val="28"/>
          <w:rtl w:val="true"/>
          <w:lang w:bidi="ar-SA"/>
        </w:rPr>
        <w:t>أزهر النبت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زهره، والشجرة زهراء إذا ظهر زهرها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زهرت الأرض، وأزهرت، إذا كثر زهرها، فالأرض الزهراء هي كثيرة 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وزَهَرَ السراج والقمر والوجه والنجم، يُزهر زُهوراً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تلألأ وأشرق، كازدهر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لاستنارته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القمران، على التغليب، وهما الشمس والقمر، لنورهما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 والمشرق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الأبيض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والأزهر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العتيق البياض، النير الحسن، وهو أحسن البياض كأنّ له بريقاً ونوراً يزهر كما يزهر النجم والسراج</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المشوب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وأحمر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w:t>
      </w:r>
    </w:p>
    <w:p>
      <w:pPr>
        <w:pStyle w:val="BookText"/>
        <w:rPr/>
      </w:pP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المشرقة الوجه والبيضاء المستنيرة المشربة بحمرة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سورتا البقرة وآل عمران، أي المنيرتان المضيئتان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ودرّة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صافية، وهو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ثلاثليال من أول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زهرت بك زنادي، أي قويت بك وكثرت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زهرت بك زنادي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بك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حصيلة المعاني المناسب ذكرها للمعنى اللغوي للزهراء، وجُلّ تلك المعاني يُناسب وصف الزهراء علیها السلام بها، فهي الشجرة النبوية التي أينعت وكثر زهرها ونسلها، وليس للنبي ’ نسل مِن غيرها ومع ذلك انتشرت ذريتها حتّى عمّت الخافقين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الأزهار كنية مِن كنى الزهراء علیها السلام والمراد مِن </w:t>
      </w:r>
    </w:p>
    <w:p>
      <w:pPr>
        <w:pStyle w:val="BookText"/>
        <w:rPr/>
      </w:pPr>
      <w:r>
        <w:rPr>
          <w:rFonts w:ascii="Amiri" w:hAnsi="Amiri" w:eastAsia="Amiri" w:cs="Amiri"/>
          <w:color w:val="111111"/>
          <w:sz w:val="28"/>
          <w:sz w:val="28"/>
          <w:szCs w:val="28"/>
          <w:rtl w:val="true"/>
          <w:lang w:bidi="ar-SA"/>
        </w:rPr>
        <w:t>الأزهار الأئمة الأطهار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الحسناء البيضاء الصافية المشرقة المنيرة المتلألئة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وزهرت بها زناد أمير المؤمنين علیه السلام فقويت بها شوكته، وكانت المدافعة عن حقّه، والمقيمة للحجّة على أعدائه والغاصبين للخلافة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ذلك مما يحصل للمتأمل في تلك المعاني اللغوية واستعمالاتها، في الحقيقة أو المجاز</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سنتطرّق إليه مِن هذه المعاني اللغويّة هو إشراقة نور الزهراء علیها السلام، والمعاني الأخرى جديرة أيضاً بالبحث ولكن تحتاج إلى بسط أكثر فنكتفي ببعض تجلّيات نورالزهراء علیها السلام</w:t>
      </w:r>
      <w:r>
        <w:rPr>
          <w:rFonts w:eastAsia="IRNazanin" w:cs="IRNazanin"/>
          <w:color w:val="111111"/>
          <w:sz w:val="28"/>
          <w:szCs w:val="28"/>
          <w:rtl w:val="true"/>
          <w:lang w:bidi="fa-IR"/>
        </w:rPr>
        <w:t xml:space="preserve">. </w:t>
      </w:r>
      <w:bookmarkStart w:id="13" w:name="pg19164_180618"/>
    </w:p>
    <w:p>
      <w:pPr>
        <w:pStyle w:val="Heading2"/>
        <w:numPr>
          <w:ilvl w:val="1"/>
          <w:numId w:val="1"/>
        </w:numPr>
        <w:rPr/>
      </w:pPr>
      <w:bookmarkStart w:id="14" w:name="__RefHeading___Toc16105751_1280447820"/>
      <w:bookmarkStart w:id="15" w:name="_Toc5"/>
      <w:bookmarkEnd w:id="13"/>
      <w:bookmarkEnd w:id="14"/>
      <w:r>
        <w:rPr>
          <w:rtl w:val="true"/>
        </w:rPr>
        <w:t>نور الزهراء علیها السلام</w:t>
      </w:r>
      <w:bookmarkEnd w:id="15"/>
    </w:p>
    <w:p>
      <w:pPr>
        <w:pStyle w:val="Heading3"/>
        <w:numPr>
          <w:ilvl w:val="2"/>
          <w:numId w:val="1"/>
        </w:numPr>
        <w:rPr/>
      </w:pPr>
      <w:bookmarkStart w:id="16" w:name="__RefHeading___Toc16105753_128044782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إنّ دواعي تسمية فاطمة علیها السلام بالزهراء كثيرة قد أشرنا إلى بعضها عند تطرقنا إلى المعاني اللغويّة،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لها نوراً يُزهر ويظهر، وهذا الظهور تجلّى في مواطن عدّة عقدنا هذا الكتاب مِن أجل الوقوف على سواحل بعضها كي نستضيء بنورها، ونغترف مِن عذب مائها، ولا ندّعي علم الإحاطة بكلّ تجليّات نورها علیها السلام، لأنّ هذا مِن 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نفتقده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وقصور أفهامنا عن إدراك بعض التجليات مِن ناحية أخرى، وما سنبينه هو مِقدار ما وقفنا عليه ووفقنا له مما ورد عن أهل بيت العصمة والطهارة علیهم السلام ، مع عدم فهمنا لحقيقة أدنى تلك التجليات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النور المتجلي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ونور الزهراء علیها السلام المتجلي ليس على حقيقة واحدة بل هو يختلف باختلاف العالم الذي تجلّى فيه ذلك النور، فالنور الذي أغشى أبصار الملائكة فخرّوا لله ساجدين غير النور الساطع الذي فزع منه النبي محمد ’، وهما غير النور الذي </w:t>
      </w:r>
      <w:bookmarkStart w:id="18" w:name="pg19164_180619"/>
    </w:p>
    <w:p>
      <w:pPr>
        <w:pStyle w:val="BookText"/>
        <w:rPr/>
      </w:pPr>
      <w:bookmarkEnd w:id="18"/>
      <w:r>
        <w:rPr>
          <w:rFonts w:ascii="Amiri" w:hAnsi="Amiri" w:eastAsia="Amiri" w:cs="Amiri"/>
          <w:color w:val="111111"/>
          <w:sz w:val="28"/>
          <w:sz w:val="28"/>
          <w:szCs w:val="28"/>
          <w:rtl w:val="true"/>
          <w:lang w:bidi="ar-SA"/>
        </w:rPr>
        <w:t>ظهر في لحظة ولادتها للبشر فأشرق منها النور حتى دخل بيوتات مكة، ولم يبق في شرق الأرض ولا غربها موضع إلاّ أشرق فيه ذلك النور، وغيرها مِن التجلّيات، كما سنوافيك بها إن شاء الله تعالى ضمن مباحث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يدعونا إلى القول باختلاف النور وتغايره هو أنّ هناك عوالم مختلفة فهناك مثلاً عالم الملائكة وعالم الانسانوعالم الجان وهذه عوالم مختلفة الوجود والماهيّة فالآثار، والنور الذي يُلائم عالم الملائكة هو من سنخ عالمهم، وأمّا النور الذي يتجلّى للناس فهو نور يُلائمهم ومن سنخ عالمهم، ولمّا كان العالَمان متغايرين كان النوران مختلفين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ربي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تجليات في عوالم عدّة، ولا يصحّ الاقتصار على تجلٍّ واحد فقط، أو الاعتقاد بانحصار تجلياتها علیها السلام في عدد محدود عندنا</w:t>
      </w:r>
      <w:r>
        <w:rPr>
          <w:rFonts w:eastAsia="IRNazanin" w:cs="IRNazanin"/>
          <w:color w:val="111111"/>
          <w:sz w:val="28"/>
          <w:szCs w:val="28"/>
          <w:rtl w:val="true"/>
          <w:lang w:bidi="fa-IR"/>
        </w:rPr>
        <w:t>.</w:t>
      </w:r>
    </w:p>
    <w:p>
      <w:pPr>
        <w:pStyle w:val="Heading3"/>
        <w:numPr>
          <w:ilvl w:val="2"/>
          <w:numId w:val="1"/>
        </w:numPr>
        <w:rPr/>
      </w:pPr>
      <w:bookmarkStart w:id="19" w:name="__RefHeading___Toc16105755_1280447820"/>
      <w:bookmarkStart w:id="20" w:name="_Toc7"/>
      <w:bookmarkEnd w:id="19"/>
      <w:r>
        <w:rPr>
          <w:rtl w:val="true"/>
        </w:rPr>
        <w:t>تعدد الدواعي</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هناك دواعٍ متعددة للتسمية فإنه بلا شك يصحّ التعليل بها جميعاً أو ببعضها أو بأيّ واحد منها، فإنّك إذا سمّيت ابنك باسم علي مثلاً فقد تكون عندك دواعٍ متعدّدة، </w:t>
      </w:r>
    </w:p>
    <w:p>
      <w:pPr>
        <w:pStyle w:val="BookText"/>
        <w:rPr/>
      </w:pPr>
      <w:r>
        <w:rPr>
          <w:rFonts w:ascii="IRNazanin" w:hAnsi="IRNazanin" w:eastAsia="IRNazanin"/>
          <w:color w:val="111111"/>
          <w:sz w:val="28"/>
          <w:sz w:val="28"/>
          <w:szCs w:val="28"/>
          <w:rtl w:val="true"/>
          <w:lang w:bidi="fa-IR"/>
        </w:rPr>
        <w:t>فسميته لأنّه اسم أمير المؤمنين علیه السلام، ولأنّ جدّك اسمه علي، ولأنّه كان لك صديق حميم توفي كان اسمه علياً، ولأنّ الاسم فيه سلاسة وحلاوة، وتفاؤلاً بعلو قدره ومنزلته في المستقبل، وغير ذلك مِن الدواعي، فعندما يسألك أحد عن سبب التسمية بعلي فيصحّ منك التعليل بواحدة مِن تلك الدواعي فتقول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على اسم أمير المؤمنين علیه السلام، أو تذكرها جميعاً، أو تذكر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فالدواعي للتسمية تتعدد، ويؤيِّد ذلك، رواية الحسن بن فضال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كُنّي النبي’ بأبي القاسم؟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له ابن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فهل تراني أهلاً للزيادة، أو لا تراني أهلاً لِما فوق ذلك؟فقالعلیه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علمت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أبوا هذه الأمّة؟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أب لجميع الأمّة؟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يكن عليعلیه السلام من جملة أمته؟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عليعلیه السلام قاسم الجنة والنار؟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أبو القاسم، لأنّه أبو قاسم الجنة والنار</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الرواية الشريفة تذكر تعليل الإمام علیه السلام تكنية النبي ’ بأبي القاسم لأنّه كان له ولد اسمه القاسم، فهو أحد الدواعي للتكنية، والراوي عندما أراد الاستزادة إنّما طلب داعٍ آخر للتكنية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جاء في الروايات تعليل التسمية بالزهراء بِأمور مختلفة يجمعها تجلّي النور الفاطمي، وما ذاك إلاّ لأنّ كلّ واحد مِن التعليلات يصحّ التعليل به ما دامت هي دواعٍ للتسمية بالزهراء، ومِن هنا أيضاً نقول بعدم الاقتصار على ما ذكر في الروايات لأن الروايات ليست في مقام حصر سبب التسمية بل هي في مقام بيان أحد الدواعي للتسمية، ولا مانع مِن وجود دواعٍ غيرها قد نُدركها وقد لا ندركها</w:t>
      </w:r>
      <w:r>
        <w:rPr>
          <w:rFonts w:eastAsia="Amiri" w:cs="Amiri" w:ascii="Amiri" w:hAnsi="Amiri"/>
          <w:color w:val="111111"/>
          <w:sz w:val="28"/>
          <w:szCs w:val="28"/>
          <w:rtl w:val="true"/>
          <w:lang w:bidi="ar-SA"/>
        </w:rPr>
        <w:t xml:space="preserve">. </w:t>
      </w:r>
      <w:bookmarkStart w:id="21" w:name="pg19164_180622"/>
    </w:p>
    <w:p>
      <w:pPr>
        <w:pStyle w:val="Heading3"/>
        <w:numPr>
          <w:ilvl w:val="2"/>
          <w:numId w:val="1"/>
        </w:numPr>
        <w:rPr/>
      </w:pPr>
      <w:bookmarkStart w:id="22" w:name="__RefHeading___Toc16105757_1280447820"/>
      <w:bookmarkStart w:id="23" w:name="_Toc8"/>
      <w:bookmarkEnd w:id="21"/>
      <w:bookmarkEnd w:id="22"/>
      <w:r>
        <w:rPr>
          <w:rtl w:val="true"/>
        </w:rPr>
        <w:t>معنى التجلي</w:t>
      </w:r>
      <w:bookmarkEnd w:id="23"/>
    </w:p>
    <w:p>
      <w:pPr>
        <w:pStyle w:val="BookText"/>
        <w:rPr/>
      </w:pPr>
      <w:r>
        <w:rPr>
          <w:rFonts w:ascii="Amiri" w:hAnsi="Amiri" w:eastAsia="Amiri" w:cs="Amiri"/>
          <w:color w:val="111111"/>
          <w:sz w:val="28"/>
          <w:sz w:val="28"/>
          <w:szCs w:val="28"/>
          <w:rtl w:val="true"/>
          <w:lang w:bidi="ar-SA"/>
        </w:rPr>
        <w:t>يُراد مِن التجلّي هو الظهور بعد الخفاء، والظهور يختلف، فيكون تجلي كلّ شيء بحسبه، لأنّ التجلي في عالم الغيب مُغاير لعالم الشهود، لأنّ العالمين مختلفان، فالتجلّي في عالم الملائكة يُناسب عالمهم، ويختلف عن التجلّي في عالم الإنسان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تجلّياً للصفة تارة وتجلّياً للذات تارة أخرى، فتكون هناك ذات غير ظاهرة فتظهر، وقد يكون هناك صفة غير ظاهرة فتظهر، فعندما لا تعرف أنّ الشخص الفلاني عالم، فيقوم بكتابة كتاب أو يتحدّث بحديث يظهر منه العلم والمعرفة فعندئذ يتجلّى علمه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الظهور يكون بالوجود تارة ويكون برفع الحاجب تارة أخرى، بمعنى أنّ وجود الشيء بعد أن كان عدماً يُقال له تجلٍّ، كما أنّ الشيء المحجوب بحاجب إذا ارتفع الحاجب عنه يحصل له التجلّي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وأنوار الزهراء علیها السلام يجري فيها ما ذكرناه، فوجود نور روحها بعد العدم تجلٍّ، كما أنّ نورها محجوب عن الخلق إلاّ </w:t>
      </w:r>
    </w:p>
    <w:p>
      <w:pPr>
        <w:pStyle w:val="BookText"/>
        <w:rPr/>
      </w:pPr>
      <w:r>
        <w:rPr>
          <w:rFonts w:ascii="Amiri" w:hAnsi="Amiri" w:eastAsia="Amiri" w:cs="Amiri"/>
          <w:color w:val="111111"/>
          <w:sz w:val="28"/>
          <w:sz w:val="28"/>
          <w:szCs w:val="28"/>
          <w:rtl w:val="true"/>
          <w:lang w:bidi="ar-SA"/>
        </w:rPr>
        <w:t>في بعض المناسبات فإنّ بعض الحاجب يرتفع فيظهر بعض النور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فنورها حين ولادتها هو نور ثابت إلاّ أنّه رُفع شيء مِن الحجب عنه فأدركه الناس، ثُمّ رجعت الحجب على ما كانت عليه، وكذا إذا قامت في محرابها زهر نورها لأهل السماء كما تزهر نور الكواكب لأهل الأرض إنّما هو رفع لبعض الحجب عن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الزهراء المزهرة دائماً وأبداً، ولكنّ التجلي للخلق يكون برفع بعض الحجب بمقدار ما يُطيق الخلق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فليست الزهراء علیها السلام في بعض الأحيان لها نور وفي بعض آخر ليس لها نور، بل نورها دائم باقٍ أبدي سرمدي، لأنّها مخلوقة مِن نور العظمة، وهي النور الذي بعرش الله تعالى محدق، وهي نور انتقل مِن الاصلاب الشامخة إلى الأرحام الطاهرة، كما هي نور الله الذي لا ينطفئ، نعم قد يكون لها نور آخر ينبثق منها ويشعّ تارة ولا يشعّ تارة أخرى وذلك لا بُدّ أن يكون واقعاً تحت سلطانها وإرادتها علیها السلام، لأنّ في ذلك كمال </w:t>
      </w:r>
      <w:bookmarkStart w:id="24" w:name="pg19164_180624"/>
    </w:p>
    <w:p>
      <w:pPr>
        <w:pStyle w:val="BookText"/>
        <w:rPr/>
      </w:pPr>
      <w:bookmarkEnd w:id="24"/>
      <w:r>
        <w:rPr>
          <w:rFonts w:ascii="Amiri" w:hAnsi="Amiri" w:eastAsia="Amiri" w:cs="Amiri"/>
          <w:color w:val="111111"/>
          <w:sz w:val="28"/>
          <w:sz w:val="28"/>
          <w:szCs w:val="28"/>
          <w:rtl w:val="true"/>
          <w:lang w:bidi="ar-SA"/>
        </w:rPr>
        <w:t>التكريم لها ومقتضى المحبّة الإلهيّة لها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6105759_1280447820"/>
      <w:bookmarkStart w:id="26" w:name="_Toc9"/>
      <w:bookmarkEnd w:id="25"/>
      <w:r>
        <w:rPr>
          <w:rtl w:val="true"/>
        </w:rPr>
        <w:t>مقدار النور المتجلي</w:t>
      </w:r>
      <w:bookmarkEnd w:id="26"/>
    </w:p>
    <w:p>
      <w:pPr>
        <w:pStyle w:val="BookText"/>
        <w:rPr/>
      </w:pPr>
      <w:r>
        <w:rPr>
          <w:rFonts w:ascii="IRNazanin" w:hAnsi="IRNazanin" w:eastAsia="IRNazanin"/>
          <w:color w:val="111111"/>
          <w:sz w:val="28"/>
          <w:sz w:val="28"/>
          <w:szCs w:val="28"/>
          <w:rtl w:val="true"/>
          <w:lang w:bidi="fa-IR"/>
        </w:rPr>
        <w:t>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نور الزهراء علیها السلام تجلّى لا يعني ذلك أنّ التجلّي في كلّ وقت مِن دون حاجب، كما لا ينبغي أن يُتوهم أن التجلي يكون لأي كائن مِن غير حجاب، بل الحجاب دائماً موجود إلاّ على أبيها وبعلها وبنيها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أجل توضيح هذا المطلب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بعض النور يكون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الحاجب غير مانع مِن اختراق النور له تماماً، فينفذ فيه بعض النور فيُرى ذلك النور خافتاً بالنسبة لذات النور وإن كان بالنسبة للرائي هو نور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العظيم الكبير عند وجود حاجب يحجبه فإنّه يُحجب عن المكان مثلاً بقدر ذلك الحاجب، وبحسب موقعه مِن مصدر النور، فإنّ الحاجب مع ذلك يكون له ظل، والظل ليس ظلاماً دامساً منعدماً مِن النور، بل فيهنور أخف مِن المكان الذي يكون مِن دون الحاجب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يرى الناس الظل أو النور المحجوب بحاجب لا يمنع </w:t>
      </w:r>
    </w:p>
    <w:p>
      <w:pPr>
        <w:pStyle w:val="BookText"/>
        <w:rPr/>
      </w:pPr>
      <w:r>
        <w:rPr>
          <w:rFonts w:ascii="IRNazanin" w:hAnsi="IRNazanin" w:eastAsia="IRNazanin"/>
          <w:color w:val="111111"/>
          <w:sz w:val="28"/>
          <w:sz w:val="28"/>
          <w:szCs w:val="28"/>
          <w:rtl w:val="true"/>
          <w:lang w:bidi="fa-IR"/>
        </w:rPr>
        <w:t>مِن مشاهدة شيء من ذلك النور فيتوهمون أنّهم رأوا نفس النور، كما حدث حين ولادة الزهراء علیها السلام، لأنّ الناس لا تقدر على رؤية نورها ولا تطيق احتماله، فإنّه النور الذي أبهر سيّد الكائنات ’، وسنوافيك بذلك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استعمالات النور</w:t>
      </w:r>
    </w:p>
    <w:p>
      <w:pPr>
        <w:pStyle w:val="BookText"/>
        <w:rPr/>
      </w:pPr>
      <w:r>
        <w:rPr>
          <w:rFonts w:ascii="Amiri" w:hAnsi="Amiri" w:eastAsia="Amiri" w:cs="Amiri"/>
          <w:color w:val="111111"/>
          <w:sz w:val="28"/>
          <w:sz w:val="28"/>
          <w:szCs w:val="28"/>
          <w:rtl w:val="true"/>
          <w:lang w:bidi="ar-SA"/>
        </w:rPr>
        <w:t>إنّ لفظ النور يُستعمل ويُراد مِنه أموراً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ويُقابله الظلمة، وهذا يختلف باختلاف العوالم، فإنّ النور بهذا المعنى في عالم المجرّدات مُغاير للنور في عالم المادة والماديات، وكن مِن هذا على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ويُقابله العدم، فيُطلق النور على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والوجودات الخاصّة تختلف في حقائقها، إلاّ أنّها تجتمع تحت مفهوم الوجود العام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ويُقابله الضلال، فإنّ نور الهداية يقتضي مسير الكائن على الطريق الصحيح المرسوم له، والهداية منها الكبرى والصغرى، والعامّة والخاصّة، كما أنّ الهداية تشمل الكائنات الحيّة والجمادات، وأصغر ما في الكون مِن ذرّة، وأكبر ما في الكون مِن مجرّة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ويُقابله الجهل، فإنّ نور العلم به يهتدي العاقلون العالمون، وبه يُعرف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وبالثلاثة الأُولى فُسّر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السَّمَاوَاتِوَالْأَرْضِ</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 هو الموجِد والمنوِّر والهادي للسماوات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جملة أمور ذكرناها مِن قبيل المدخل والتمهيد إلى معرفة التجليات لنور الزهراء علیها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تجلياً مِن تجليات نورها المقدّس بعدد أولادها المعصومين علیهم السلام </w:t>
      </w:r>
      <w:r>
        <w:rPr>
          <w:rFonts w:eastAsia="IRNazanin" w:cs="IRNazanin"/>
          <w:color w:val="111111"/>
          <w:sz w:val="28"/>
          <w:szCs w:val="28"/>
          <w:rtl w:val="true"/>
          <w:lang w:bidi="fa-IR"/>
        </w:rPr>
        <w:t xml:space="preserve">. </w:t>
      </w:r>
      <w:bookmarkStart w:id="27" w:name="pg19164_180627"/>
    </w:p>
    <w:p>
      <w:pPr>
        <w:pStyle w:val="Heading3"/>
        <w:numPr>
          <w:ilvl w:val="2"/>
          <w:numId w:val="1"/>
        </w:numPr>
        <w:rPr/>
      </w:pPr>
      <w:bookmarkStart w:id="28" w:name="__RefHeading___Toc16105761_1280447820"/>
      <w:bookmarkStart w:id="29" w:name="_Toc10"/>
      <w:bookmarkEnd w:id="27"/>
      <w:bookmarkEnd w:id="28"/>
      <w:r>
        <w:rPr>
          <w:rtl w:val="true"/>
        </w:rPr>
        <w:t>الأوّل</w:t>
      </w:r>
      <w:r>
        <w:rPr>
          <w:rtl w:val="true"/>
        </w:rPr>
        <w:t xml:space="preserve">: </w:t>
      </w:r>
      <w:r>
        <w:rPr>
          <w:rtl w:val="true"/>
        </w:rPr>
        <w:t>نور العظمة الأوّل</w:t>
      </w:r>
      <w:bookmarkEnd w:id="29"/>
    </w:p>
    <w:p>
      <w:pPr>
        <w:pStyle w:val="Heading4"/>
        <w:numPr>
          <w:ilvl w:val="3"/>
          <w:numId w:val="1"/>
        </w:numPr>
        <w:rPr/>
      </w:pPr>
      <w:bookmarkStart w:id="30" w:name="__RefHeading___Toc16105763_1280447820"/>
      <w:bookmarkStart w:id="31" w:name="_Toc11"/>
      <w:bookmarkEnd w:id="30"/>
      <w:r>
        <w:rPr>
          <w:rtl w:val="true"/>
        </w:rPr>
        <w:t>اشاره</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دلّت الروايات الكثيرة على أنّ كلّ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شرّفهم الله تعالى بأن خلقهم مِن نور عظمته قبل خلق جميع الكائنات، ومن ذلك ما روي عن النبي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عبادي، مَن كانت له إليكم حاجة فسألكم بمَن تحبون أجبتم دعاءه، ألا فاعلموا أنّ أحبّ عبادي إليّ وأكرمهم لديّ محمد وعلي حبيبَيّ ووليَيّ، فمَن كانت له حاجة إليّ فليتوسل إليّ بهما، فإنِّي لا أردّ سؤال سائل يسألني بهما وبالطيبين من عترتهما، فمَن سألني بهم فإنِّي لا أردّ دعاءه، وكيف أردّ دعاء مَن سألني بحبيبي وصفوتي ووليي وحجتي وروحي ونوري وآيتي وبابي ورحمتي ووجهي ونعمتي؟ ألا وإنِّي خلقتهم من نور عظمتي، وجعلتهم أهل كرامتي وولايتي، فمن سألني بهم عارفاً بحقهم ومقامهم أوجبت له مني الإجابة، وكان ذلك حقاً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نسألك بهم أن تعرفنا بهم، ولا تفرق بيننا وبينهم أبداً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روي عن أبي جعفر محمد بن علي الباقر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ولا شيء غيره، ولا معلوم ولا مجهول، فأوّل ما ابتدأ مِن خلق خلقه أن خلق محمداً ’، وخلقنا أهل البيت معه من نور عظمته، فأوقفنا أظلة خضراء</w:t>
      </w:r>
      <w:r>
        <w:rPr>
          <w:rFonts w:eastAsia="IRNazanin" w:cs="IRNazanin"/>
          <w:color w:val="111111"/>
          <w:sz w:val="28"/>
          <w:szCs w:val="28"/>
          <w:rtl w:val="true"/>
          <w:lang w:bidi="fa-IR"/>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لا سماء، ولا أرض، ولا مكان، ولا ليل، ولا نهار، ولا شمس، ولا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نورنا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كشعاع الشمس من الشمس</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نسبِّح الله تعالى ونقدّسه، ونحمده ونعبده حقّ عبادته، ثُمّ بدا </w:t>
      </w:r>
    </w:p>
    <w:p>
      <w:pPr>
        <w:pStyle w:val="BookText"/>
        <w:rPr/>
      </w:pPr>
      <w:r>
        <w:rPr>
          <w:rFonts w:ascii="Amiri" w:hAnsi="Amiri" w:eastAsia="Amiri" w:cs="Amiri"/>
          <w:color w:val="111111"/>
          <w:sz w:val="28"/>
          <w:sz w:val="28"/>
          <w:szCs w:val="28"/>
          <w:rtl w:val="true"/>
          <w:lang w:bidi="ar-SA"/>
        </w:rPr>
        <w:t>لله تعالى أن يخلق المكان فخلقه، وكتب على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أمير المؤمنين وصيّه، به أيّدته، وبه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الله العرش، فكتب على سرادقات العرش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السماوات، فكتب على أطرافها مثل ذلك، ثُمّ خلق الجنّة والنار، فكتب عليهما مثل ذلك، ثُمّ خلق الله الملائكة وأسكنهم السماء</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وردت الروايات الخاصّة في خلق فاطمة الزهراء علیها السلام بأنّها خُلقت مِن نور العظمة أيضاً ومن ذلك ما روي عن رسول الله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فاطمة من نور العظمة الممزوج بنور الرحمة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الروايات وغيرها الكثير تدلّ على أنّ الله تعالى خلق أنوار أهل البيت علیهم السلام من نور عظمته قبل خلق المكان والزمان </w:t>
      </w:r>
    </w:p>
    <w:p>
      <w:pPr>
        <w:pStyle w:val="BookText"/>
        <w:rPr/>
      </w:pPr>
      <w:r>
        <w:rPr>
          <w:rFonts w:ascii="Amiri" w:hAnsi="Amiri" w:eastAsia="Amiri" w:cs="Amiri"/>
          <w:color w:val="111111"/>
          <w:sz w:val="28"/>
          <w:sz w:val="28"/>
          <w:szCs w:val="28"/>
          <w:rtl w:val="true"/>
          <w:lang w:bidi="ar-SA"/>
        </w:rPr>
        <w:t>والسماء والأرض والعرش والكرسي وجميع ما خلق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نور الله تعالى</w:t>
      </w:r>
    </w:p>
    <w:p>
      <w:pPr>
        <w:pStyle w:val="BookText"/>
        <w:rPr/>
      </w:pPr>
      <w:r>
        <w:rPr>
          <w:rFonts w:ascii="IRNazanin" w:hAnsi="IRNazanin" w:eastAsia="IRNazanin"/>
          <w:color w:val="111111"/>
          <w:sz w:val="28"/>
          <w:sz w:val="28"/>
          <w:szCs w:val="28"/>
          <w:rtl w:val="true"/>
          <w:lang w:bidi="fa-IR"/>
        </w:rPr>
        <w:t>التعبير بأنّهم علیهم السلام نور الله تعالى يُراد به النور الذي خلقه لله تعالى، وإنّما نسب النور إلى نفسه نسبة تشريف، كما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الكعبة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يُراد مِن هذا القول أنّ الكعبة مسكن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عن ذلك علوّاً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الكعبة إنّما نُسبت لله تعالى نسبة تشريف، وإلاّ فكلّ بيوت الدنيا مِن مساجد وغيرها هي بيوت مملوكة لمالك الملك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كانت الكعبة يقصدها مَن يُريد عبادة الله تعالى ولقاء رحمته ومغفرته فكان مَن يقصدها كمن يقصد الذهاب إلى الله تعالى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الكعبة في ذلك مراقد المعصومين علیهم السلام فإنّها فيبيوت أذن الله أن ترفع ويُذكر فيها اسمه</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زارها كمن زار الله تعالى، كما يُستفاد ذلك مِن مجموعة من الروايات، ففي بعضها أنّ مَن يزور النبي محمداً ’ كمن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زار الله تعالى في عرشه</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ورد في حقّ الإمام الحسين</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والرضا من آل محمد علیهم السلام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2" w:name="pg19164_180632"/>
    </w:p>
    <w:p>
      <w:pPr>
        <w:pStyle w:val="BookText"/>
        <w:rPr/>
      </w:pPr>
      <w:bookmarkEnd w:id="32"/>
      <w:r>
        <w:rPr>
          <w:rFonts w:ascii="Amiri" w:hAnsi="Amiri" w:eastAsia="Amiri" w:cs="Amiri"/>
          <w:color w:val="111111"/>
          <w:sz w:val="28"/>
          <w:sz w:val="28"/>
          <w:szCs w:val="28"/>
          <w:rtl w:val="true"/>
          <w:lang w:bidi="ar-SA"/>
        </w:rPr>
        <w:t xml:space="preserve">فنور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ذلك النور المقدّس الذي خلقه الله تعالى ونسبه إليه نسبة تشريف للنور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6105765_1280447820"/>
      <w:bookmarkStart w:id="34" w:name="_Toc12"/>
      <w:bookmarkEnd w:id="33"/>
      <w:r>
        <w:rPr>
          <w:rtl w:val="true"/>
        </w:rPr>
        <w:t>تقييد النور بالعظمةوتقييد النور بالعظمة مِن أجل كونهم علیهم السلام عظماء مِن جهة ويكشفون عن عظمة خالقهم مِن جهة أخرى</w:t>
      </w:r>
      <w:r>
        <w:rPr>
          <w:rtl w:val="true"/>
        </w:rPr>
        <w:t>.</w:t>
      </w:r>
      <w:bookmarkEnd w:id="34"/>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عظماء وبالتالي يدلّون ويكشفون عن عظمة خالقهم، تلك العظمة التي لا تُقارن بعظمة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الأمرين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مظهر عظمة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يتّضح هذا أقول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الفعل يكشف عن صفة الفاعل، فمَن يرفع ثِقلاً وزنه مئة كيلو مثلاً فإنّ فعله هذا يكشف عن قوّته، وإذا حلّ أعقد المشاكل الاجتماعيّة فيكشف ذلك عن حكمته، وإذا حلّ أصعب المسائل العلمية فإنه يكشف ذلك عن علمه، وهكذا كلّ فعل يكشف عن صفة في الفاعل سواء كان مِن الأفعال الحسنة أم كان مِن الأفعال القبيحة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والله تعالى أفعاله تكشف عن قدرته وحكمته وعلمه وكذا بقيّة صفاته تعالى، والله تعالى عظيم في كلّ صفاته، فهو عظيم في علمه وقدرته وحكمته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أهل البيت علیهم السلام لمّا كان عظيماً كشف عن عظمة خالقهم تعالى في كلّ صفاته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معاشر الشيعة إنّما نعظّم أهل البيت علیهم السلام لأنّ النصوص وردت بعظمتهم، وشهدت على ذلك أفعالهم، ونجد مِن أنفسنا أنّ تعظيمهم تعظيم لله تعالى، لأنّه كلّما عظّمنا الصنع فقد عظُم في نفوسنا الصانع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عظمة الصنع تكشف عن عظمة الصانعإذا عرفنا مُخترع المصابيح الكهربائيّة فإنّنا نجد في نفوسنا تقديراً وإعجاباً بهذا المخترع الذي قدّم للإنسان هذا السراج الذي أصبح في وقتنا الحالي كأنّه ضرورة مِن ضروريات الحياة، لا يستغني عنه أغلب البشر، وأعانهم على قضاء كثير مِن حوائجهم في الليالي المظلمة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عرفنا مُخترع جهاز الحاسوب فإنّنا نجد في أنفسنا تقديراً أكبر وإعجاباً أعظم مِن مُخترع المصباح الكهربائي، لأنّ </w:t>
      </w:r>
    </w:p>
    <w:p>
      <w:pPr>
        <w:pStyle w:val="BookText"/>
        <w:rPr/>
      </w:pPr>
      <w:r>
        <w:rPr>
          <w:rFonts w:ascii="Amiri" w:hAnsi="Amiri" w:eastAsia="Amiri" w:cs="Amiri"/>
          <w:color w:val="111111"/>
          <w:sz w:val="28"/>
          <w:sz w:val="28"/>
          <w:szCs w:val="28"/>
          <w:rtl w:val="true"/>
          <w:lang w:bidi="ar-SA"/>
        </w:rPr>
        <w:t>الحاسوب أكثر تعقيداً وأعجب أداءاً مِن المِصباح، فكلّما وجدنا صنعاً أعقد ازداد تعظيمنا لذلك الصانع على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وجدنا مخلوقات لله تعالى مُختلفة المراتب، فمنها ما هو مخلوق بسيط، ومنها المركّب، ومنها ما هو أشدّ تعقيداً وما هو أقلّ مِن ذلك، ومنها ما هو كبير الحجم ومنها ما هو صغيره، ومنها الحي ومنها الجماد، ومنها القوي ومنها الضعيف، ومنها الجميل ومنها القبيح، ومنها الناطق ومنها الصامت، وكثير غير ذلك مما يتفاوت فيه مخلوقات الله تعالى، وكلّما اطلعنا على عجائب خلق الله كلّما ازداد إيماننا ويقيننا بالله تعالى وصفاته، ولذلك أُمرنا أن نتفكّر في آيات الله تعالى الآفاقيّة والأنفسيّة في كثير مِن آيات القرآن الكريم ومنها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أَوَلَمْ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فكلّما تكشّفت لنا عظمة صنع الله تعالى عظم في نفوسناالصانع تعالى، ولمّا وجدنا أنّ الله تعالى خلق أنوار أهل البيت </w:t>
      </w:r>
      <w:bookmarkStart w:id="35" w:name="pg19164_180635"/>
    </w:p>
    <w:p>
      <w:pPr>
        <w:pStyle w:val="BookText"/>
        <w:rPr/>
      </w:pPr>
      <w:bookmarkEnd w:id="35"/>
      <w:r>
        <w:rPr>
          <w:rFonts w:ascii="IRNazanin" w:hAnsi="IRNazanin" w:eastAsia="IRNazanin"/>
          <w:color w:val="111111"/>
          <w:sz w:val="28"/>
          <w:sz w:val="28"/>
          <w:szCs w:val="28"/>
          <w:rtl w:val="true"/>
          <w:lang w:bidi="fa-IR"/>
        </w:rPr>
        <w:t>علیهم السلام كاملة منزّهة عن العيوب والنواقص الموجودة في غيرهم مِن الكائنات، ازداد تعظيمنا لله تعالى لعظمة هذا الصنع الإلهي، والحديث عن عظمة قُدرتهم وعلمهم وحلمهم ورحمتهم ورأفتهم وغير ذلك مما لا يسعه هذا المقام وهو خروج عن الموضوع، ويكفينا ما سطّرناه وما سنذكره في هذا الكتاب مِن الروايات الدالة على عظمة الزهراء فاطمة علیها السلام</w:t>
      </w:r>
      <w:r>
        <w:rPr>
          <w:rFonts w:eastAsia="IRNazanin" w:cs="IRNazanin"/>
          <w:color w:val="111111"/>
          <w:sz w:val="28"/>
          <w:szCs w:val="28"/>
          <w:rtl w:val="true"/>
          <w:lang w:bidi="fa-IR"/>
        </w:rPr>
        <w:t>.</w:t>
      </w:r>
    </w:p>
    <w:p>
      <w:pPr>
        <w:pStyle w:val="Heading4"/>
        <w:numPr>
          <w:ilvl w:val="3"/>
          <w:numId w:val="1"/>
        </w:numPr>
        <w:rPr/>
      </w:pPr>
      <w:bookmarkStart w:id="36" w:name="__RefHeading___Toc16105767_1280447820"/>
      <w:bookmarkStart w:id="37" w:name="_Toc13"/>
      <w:bookmarkEnd w:id="36"/>
      <w:r>
        <w:rPr>
          <w:rtl w:val="true"/>
        </w:rPr>
        <w:t>خلق أرواحهم</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تلك الروايات وغيرها مِن الروايات الكثيرة الدالة على خلقهم علیهم السلام مِن نور العظمة إنّما هي ناظرة إلى خلق أرواحهم علیهم السلام لا أبدانهم،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خلق أبدانهم فمِن نور العظمة أيضاً كما سيأتي قريباً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أرواحهم قبل خلق أيّ شيء، أمّا خلق أبدانهم فمتأخر عن خلق بعض المخلوقات، ولذا ورد في بعض الروايات ذكر خلق صورهم بعد خلق أرواحهم وبعد خلق العرش، فروي عن الإمام أبي عبد الله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مِن نور عظمته، ثُمّ صوّر خلقنا من طينة مخزونة، مكنونة،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فأسكن ذلك النور فيه، فكنّا نحن خلقاً وبشراً نورانيين، لم </w:t>
      </w:r>
    </w:p>
    <w:p>
      <w:pPr>
        <w:pStyle w:val="BookText"/>
        <w:rPr/>
      </w:pPr>
      <w:r>
        <w:rPr>
          <w:rFonts w:ascii="Amiri" w:hAnsi="Amiri" w:eastAsia="Amiri" w:cs="Amiri"/>
          <w:color w:val="111111"/>
          <w:sz w:val="28"/>
          <w:sz w:val="28"/>
          <w:szCs w:val="28"/>
          <w:rtl w:val="true"/>
          <w:lang w:bidi="ar-SA"/>
        </w:rPr>
        <w:t>يجعل لأحد في مثل الذي خُلقنا منه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أرواح شيعتنا من طينتنا وأبدانهم من طينة مخزونة مكنونة، أسفل من ذلك الطينة ولم يجعل الله لأحد في مثل الذي خلقهم منه نصيباً إلاّ للأنبياء، ولذلك صرنانحن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وصار سائر الناس همج، للنار وإلى النار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إطلاق الناس في الرواية الشريفة عليهم علیهم السلام وعلى شيعتهم إنّما هو باعتبار كون شيعتهم أشباه الناس، فلشباهة الشيعة بهم أطلق عليهم الناس، وبهذا يتم التوفيق بين هذه الرواية والروايات الأخرى التي تنصّ على أنّهم علیهم السلام هم الناس، وشيعتهم أشباه الناس، وباقي الناس نسناس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ذلك ما روي عن الإمام علي بن الحسين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جاء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إن كنت عالماً عن الناس وعن أشباه الناس وعن النسناس؟ فقال أمير </w:t>
      </w:r>
      <w:bookmarkStart w:id="38" w:name="pg19164_180637"/>
    </w:p>
    <w:p>
      <w:pPr>
        <w:pStyle w:val="BookText"/>
        <w:rPr/>
      </w:pPr>
      <w:bookmarkEnd w:id="38"/>
      <w:r>
        <w:rPr>
          <w:rFonts w:ascii="IRNazanin" w:hAnsi="IRNazanin" w:eastAsia="IRNazanin"/>
          <w:color w:val="111111"/>
          <w:sz w:val="28"/>
          <w:sz w:val="28"/>
          <w:szCs w:val="28"/>
          <w:rtl w:val="true"/>
          <w:lang w:bidi="fa-IR"/>
        </w:rPr>
        <w:t>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أجب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فنحن الناس، ولذلك قال الله تعالى ذكره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 الذي أفاض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الناس، فهم شيعتنا وهم موالينا وهم منّا، ولذلك قال إبراهيم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النسناس، فهم السواد الأعظم، وأشار بيده إلى جماعة الناس،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إِلَّاكَالْأَنْعَامِ بَلْ هُمْ أَضَلُّ سَبِيلًا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16105769_1280447820"/>
      <w:bookmarkStart w:id="40" w:name="_Toc14"/>
      <w:bookmarkEnd w:id="39"/>
      <w:r>
        <w:rPr>
          <w:rtl w:val="true"/>
        </w:rPr>
        <w:t>شيعتنا خلقوا مِن فاضل طينتنا</w:t>
      </w:r>
      <w:bookmarkEnd w:id="40"/>
    </w:p>
    <w:p>
      <w:pPr>
        <w:pStyle w:val="BookText"/>
        <w:rPr/>
      </w:pPr>
      <w:r>
        <w:rPr>
          <w:rFonts w:ascii="IRNazanin" w:hAnsi="IRNazanin" w:eastAsia="IRNazanin"/>
          <w:color w:val="111111"/>
          <w:sz w:val="28"/>
          <w:sz w:val="28"/>
          <w:szCs w:val="28"/>
          <w:rtl w:val="true"/>
          <w:lang w:bidi="fa-IR"/>
        </w:rPr>
        <w:t>الرواية السابقة قد نصّت على أنّ أرواح الشيعة خُلقت مِن فاضل طينة أبدانهم علیهم السلام ، وأمّا أبدان الشيعة فقد خُلقت مِن طينة دون تلك الطينة، وهذا ما يدلّ عليه عدّة روايات، وأمّا ما ورد في بعضها مِن أنّ الشيعة خُلقوا مِن فاضل طينتهم فيُحمل على أنّ أرواح الشيعة خلقوا مِن فاضل طينة أبدانهم علیهم السلام ، فتكون هذه الرواية وأمثالها تُفسرها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ظاهر الرواية المرويّة عن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منّي وأنا منك، روحك من روحي، وطينتك من طينتي، وشيعتك خلقوا من فضل طينتنا، فمَن أحبّهم فقد أحبّنا، ومَن أبغضهم فقد أبغضنا</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تأملنا فيها لوجدناها ظاهرة في المعنى المقصود، فإنّ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نفس الشيعة ونفوسهم وإلاّ لقيل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أبدان 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أوتنصب قرينة </w:t>
      </w:r>
    </w:p>
    <w:p>
      <w:pPr>
        <w:pStyle w:val="BookText"/>
        <w:rPr/>
      </w:pPr>
      <w:r>
        <w:rPr>
          <w:rFonts w:ascii="Amiri" w:hAnsi="Amiri" w:eastAsia="Amiri" w:cs="Amiri"/>
          <w:color w:val="111111"/>
          <w:sz w:val="28"/>
          <w:sz w:val="28"/>
          <w:szCs w:val="28"/>
          <w:rtl w:val="true"/>
          <w:lang w:bidi="ar-SA"/>
        </w:rPr>
        <w:t>على حذف المضاف، والتعبير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 الإنسان يُراد مِنه نفسه لا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قول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روحها مِن روحه، لا أنّ بدنها مِن بدنه، وأما الجانب الجسدي فلقد تكفّلت به أمثال هذه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لحمها من لحمي، ودمها من 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جانب أهل البيت علیهم السلام فالتعبير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طينتنا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خلق أبدانهم لأنّه مِن الطين بخلاف أرواحهم فإنّها مِن نور عظمة الله تعالى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إنّ نور العظمة هذا هو أوّل التجلّيات العظيمة لنور الزهراء فاطمة وأبيها وبعلها وبنيها علیهم السلام </w:t>
      </w:r>
      <w:r>
        <w:rPr>
          <w:rFonts w:eastAsia="IRNazanin" w:cs="IRNazanin"/>
          <w:color w:val="111111"/>
          <w:sz w:val="28"/>
          <w:szCs w:val="28"/>
          <w:rtl w:val="true"/>
          <w:lang w:bidi="fa-IR"/>
        </w:rPr>
        <w:t xml:space="preserve">. </w:t>
      </w:r>
      <w:bookmarkStart w:id="41" w:name="pg19164_180640"/>
    </w:p>
    <w:p>
      <w:pPr>
        <w:pStyle w:val="Heading2"/>
        <w:numPr>
          <w:ilvl w:val="1"/>
          <w:numId w:val="1"/>
        </w:numPr>
        <w:rPr/>
      </w:pPr>
      <w:bookmarkStart w:id="42" w:name="__RefHeading___Toc16105771_1280447820"/>
      <w:bookmarkStart w:id="43" w:name="_Toc15"/>
      <w:bookmarkEnd w:id="41"/>
      <w:bookmarkEnd w:id="42"/>
      <w:r>
        <w:rPr>
          <w:rtl w:val="true"/>
        </w:rPr>
        <w:t>الثاني</w:t>
      </w:r>
      <w:r>
        <w:rPr>
          <w:rtl w:val="true"/>
        </w:rPr>
        <w:t xml:space="preserve">: </w:t>
      </w:r>
      <w:r>
        <w:rPr>
          <w:rtl w:val="true"/>
        </w:rPr>
        <w:t>نور العظمة الثاني</w:t>
      </w:r>
      <w:bookmarkEnd w:id="43"/>
    </w:p>
    <w:p>
      <w:pPr>
        <w:pStyle w:val="Heading3"/>
        <w:numPr>
          <w:ilvl w:val="2"/>
          <w:numId w:val="1"/>
        </w:numPr>
        <w:rPr/>
      </w:pPr>
      <w:bookmarkStart w:id="44" w:name="__RefHeading___Toc16105773_1280447820"/>
      <w:bookmarkStart w:id="45" w:name="_Toc16"/>
      <w:bookmarkEnd w:id="44"/>
      <w:r>
        <w:rPr>
          <w:rtl w:val="true"/>
        </w:rPr>
        <w:t>اشاره</w:t>
      </w:r>
      <w:bookmarkEnd w:id="45"/>
    </w:p>
    <w:p>
      <w:pPr>
        <w:pStyle w:val="Heading3"/>
        <w:numPr>
          <w:ilvl w:val="2"/>
          <w:numId w:val="1"/>
        </w:numPr>
        <w:rPr/>
      </w:pPr>
      <w:bookmarkStart w:id="46" w:name="__RefHeading___Toc16105775_128044782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لقد تقدّم أنّا ذكرنا أنّ خلق أرواح أهل بيت العصمة والطهارة علیهم السلام مِن نور العظمة قبل خلق المكان والزمان والسماء والأرض والعرش والكرسي والملائكة وجميع ما خلق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وخلق أبدانهم علیهم السلام مِن نور العظمة أيضاً إنّما هو بعد خلق العرش والسماوات والأرضين والملائكة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أنّ أرواحهم علیهم السلام مظهر للعظمة الإلهيّة فكذا أبدانهم أيضاً مظهر للعظمة الإلهيّة، فهم علیهم السلام عظماء في أرواحهم وأبدانهم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 خلق أرواحهم وأبدانهم مِن نور العظمة عبرنا بنور العظمة الأوّل ونور العظمة الثاني للتفريق بين خلق أرواحهم وأبدانهم علیهم السلام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مِن خلق أبدانهم أنّها خُلقت كما هي عليه في دار الدنيا حتّى يتأتّى إشكال المستشكل، بل نريد مِن ذلك أنّ هناك خلقاً يعود إلى الأبدان ولو بما يتناسب وعالم الذر مثلاً،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لأننا لا يُمكن أن نرفع اليد عن أخبار طينة خلقهم علیهم السلام مع كثرتها ووجود الصحيح فيها، وإذا كنّا لا نعلم بطبيعة الأبدان المخلوقة لا يقتضي ذلك رفع اليد عن الروايات الكثيرة الدالّة على ذلك، فيكفينا التسليم بها والاعتقاد بمضمونها إجمالاً وإن جهلنا التفاصيل والحقيقة على ما هي عليه في واقعها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أنّه سئل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فاطمة الزهراء؟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من نور عظمته، فأضاءت السماوات والأرض بنورها، وغشيت أبصار الملائكة فخروا لله ساجدين،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النور؟ فأوحى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من نوري، أسكنته في سمائي، وخلقته من نور عظمتي، أخرجه من صلب نبي من أنبيائي، أفضله على جميع النبيين، وأخرج من ذلك النور أئمة يقومون بأمري ويهدون إلى حقي، وأجعلهم خلفاء في أرضي بعد انقطاع الوحي</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8" w:name="pg19164_180642"/>
    </w:p>
    <w:p>
      <w:pPr>
        <w:pStyle w:val="Heading3"/>
        <w:numPr>
          <w:ilvl w:val="2"/>
          <w:numId w:val="1"/>
        </w:numPr>
        <w:rPr/>
      </w:pPr>
      <w:bookmarkStart w:id="49" w:name="__RefHeading___Toc16105777_1280447820"/>
      <w:bookmarkStart w:id="50" w:name="_Toc18"/>
      <w:bookmarkEnd w:id="48"/>
      <w:bookmarkEnd w:id="49"/>
      <w:r>
        <w:rPr>
          <w:rtl w:val="true"/>
        </w:rPr>
        <w:t>وقفة تأمّل في دلالة الأحاديث</w:t>
      </w:r>
      <w:bookmarkEnd w:id="50"/>
    </w:p>
    <w:p>
      <w:pPr>
        <w:pStyle w:val="BookText"/>
        <w:rPr/>
      </w:pPr>
      <w:r>
        <w:rPr>
          <w:rFonts w:ascii="Amiri" w:hAnsi="Amiri" w:eastAsia="Amiri" w:cs="Amiri"/>
          <w:color w:val="111111"/>
          <w:sz w:val="28"/>
          <w:sz w:val="28"/>
          <w:szCs w:val="28"/>
          <w:rtl w:val="true"/>
          <w:lang w:bidi="ar-SA"/>
        </w:rPr>
        <w:t>الحديث السابق المروي بعدّة طرق والمؤيّد بروايات أخرى مُشتمل على مباحث عديدة، يجدر بنا أن نلتفت فيه إلى أمور عظيمة جليلة أشار إليها نذكر منها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6105779_1280447820"/>
      <w:bookmarkStart w:id="52" w:name="_Toc19"/>
      <w:bookmarkEnd w:id="51"/>
      <w:r>
        <w:rPr>
          <w:rtl w:val="true"/>
        </w:rPr>
        <w:t>الأوّل</w:t>
      </w:r>
      <w:r>
        <w:rPr>
          <w:rtl w:val="true"/>
        </w:rPr>
        <w:t xml:space="preserve">: </w:t>
      </w:r>
      <w:r>
        <w:rPr>
          <w:rtl w:val="true"/>
        </w:rPr>
        <w:t>نور السماوات والأرضوهو أنّ السماوات والأرض أضاءت بنور الزهراء علیها السلام، ومِن المعلوم أنّها علیها السلام وأباها وبعلها وبنيها العلّة الغائيّة في وجود السماوات والأرض، وهم أيضاً العلّة في الهداية الكبرى</w:t>
      </w:r>
      <w:r>
        <w:rPr>
          <w:rtl w:val="true"/>
        </w:rPr>
        <w:t>.</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ضممنا ذلك الحديث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w:t>
      </w:r>
      <w:bookmarkStart w:id="53" w:name="pg19164_180643"/>
    </w:p>
    <w:p>
      <w:pPr>
        <w:pStyle w:val="BookText"/>
        <w:rPr/>
      </w:pPr>
      <w:bookmarkEnd w:id="53"/>
      <w:r>
        <w:rPr>
          <w:rFonts w:ascii="Amiri" w:hAnsi="Amiri" w:eastAsia="Amiri" w:cs="Amiri"/>
          <w:color w:val="111111"/>
          <w:sz w:val="28"/>
          <w:sz w:val="28"/>
          <w:szCs w:val="28"/>
          <w:rtl w:val="true"/>
          <w:lang w:bidi="ar-SA"/>
        </w:rPr>
        <w:t>السَّمَاوَاتِ وَالْأَرْضِ</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قلنا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الموجِد، أو بمعنى المنير، أو بمعنى الهادي، فنستنتج أنّ الزهراء علیها السلام هي نور السماوات والأرض بكلّ تلك المعاني، فبها أضاء الله تعالى السماوات والأرض، وبها أوجدهما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عليه حديث الكساء وغيره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وبها وبأبيها وبعلها وبنيها كانت الهداية الكبرى</w:t>
      </w:r>
      <w:r>
        <w:rPr>
          <w:rFonts w:eastAsia="IRNazanin" w:cs="IRNazanin"/>
          <w:color w:val="111111"/>
          <w:sz w:val="28"/>
          <w:szCs w:val="28"/>
          <w:rtl w:val="true"/>
          <w:lang w:bidi="fa-IR"/>
        </w:rPr>
        <w:t>.</w:t>
      </w:r>
    </w:p>
    <w:p>
      <w:pPr>
        <w:pStyle w:val="Heading3"/>
        <w:numPr>
          <w:ilvl w:val="2"/>
          <w:numId w:val="1"/>
        </w:numPr>
        <w:rPr/>
      </w:pPr>
      <w:bookmarkStart w:id="54" w:name="__RefHeading___Toc16105781_1280447820"/>
      <w:bookmarkStart w:id="55" w:name="_Toc20"/>
      <w:bookmarkEnd w:id="54"/>
      <w:r>
        <w:rPr>
          <w:rtl w:val="true"/>
        </w:rPr>
        <w:t>الثاني</w:t>
      </w:r>
      <w:r>
        <w:rPr>
          <w:rtl w:val="true"/>
        </w:rPr>
        <w:t xml:space="preserve">: </w:t>
      </w:r>
      <w:r>
        <w:rPr>
          <w:rtl w:val="true"/>
        </w:rPr>
        <w:t>غشيت أبصار الملائكة</w:t>
      </w:r>
      <w:bookmarkEnd w:id="55"/>
    </w:p>
    <w:p>
      <w:pPr>
        <w:pStyle w:val="BookText"/>
        <w:rPr/>
      </w:pPr>
      <w:r>
        <w:rPr>
          <w:rFonts w:ascii="IRNazanin" w:hAnsi="IRNazanin" w:eastAsia="IRNazanin"/>
          <w:color w:val="111111"/>
          <w:sz w:val="28"/>
          <w:sz w:val="28"/>
          <w:szCs w:val="28"/>
          <w:rtl w:val="true"/>
          <w:lang w:bidi="fa-IR"/>
        </w:rPr>
        <w:t>مِن المعلوم أنّ الملائكة علیهم السلام خَلقٌ مِن نور، ولا تغشى أبصارها إلاّ إذا كان النور عظيماً، والذي يجب الالتفات إليه أنّ هذا نور بدنها لا نور روحها ومع ذلك أغشى أبصارهم، كما أنّ رؤية نورها علیها السلام هل كان ذلك بلا حجاب أم كان مع الحجاب؟ وهل الملائكة قادرة على رؤية نور الزهراء علیها السلام مِن دون حجاب؟</w:t>
      </w:r>
    </w:p>
    <w:p>
      <w:pPr>
        <w:pStyle w:val="BookText"/>
        <w:rPr/>
      </w:pPr>
      <w:r>
        <w:rPr>
          <w:rFonts w:ascii="Amiri" w:hAnsi="Amiri" w:eastAsia="Amiri" w:cs="Amiri"/>
          <w:color w:val="111111"/>
          <w:sz w:val="28"/>
          <w:sz w:val="28"/>
          <w:szCs w:val="28"/>
          <w:rtl w:val="true"/>
          <w:lang w:bidi="ar-SA"/>
        </w:rPr>
        <w:t>ولقد أشرنا في بعض المقدّمات ما يشرح الذي قلناه هنا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16105783_1280447820"/>
      <w:bookmarkStart w:id="57" w:name="_Toc21"/>
      <w:bookmarkEnd w:id="56"/>
      <w:r>
        <w:rPr>
          <w:rtl w:val="true"/>
        </w:rPr>
        <w:t>الثالث</w:t>
      </w:r>
      <w:r>
        <w:rPr>
          <w:rtl w:val="true"/>
        </w:rPr>
        <w:t xml:space="preserve">: </w:t>
      </w:r>
      <w:r>
        <w:rPr>
          <w:rtl w:val="true"/>
        </w:rPr>
        <w:t>سجود الملائكة</w:t>
      </w:r>
      <w:bookmarkEnd w:id="57"/>
    </w:p>
    <w:p>
      <w:pPr>
        <w:pStyle w:val="BookText"/>
        <w:rPr/>
      </w:pPr>
      <w:r>
        <w:rPr>
          <w:rFonts w:ascii="IRNazanin" w:hAnsi="IRNazanin" w:eastAsia="IRNazanin"/>
          <w:color w:val="111111"/>
          <w:sz w:val="28"/>
          <w:sz w:val="28"/>
          <w:szCs w:val="28"/>
          <w:rtl w:val="true"/>
          <w:lang w:bidi="fa-IR"/>
        </w:rPr>
        <w:t>إنّ الملائكة الكرام علیهم السلام عالم أنوار، ويعيشون في الأنوار، ومع هذا قد سجدت لمّا رأت النور العظيم الدالّ على عظمة خالقه تعالى، وهذا يُنبئك عن عظمة ذلك النور الفاطمي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هذا السجود مِن الملائكة يُفسّر لك سجود الملائكة عند خلق آدم علیه السلام الذي أشار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وَنَفَخْتُ فِيهِ مِن رُّوحِي فَقَعُواْ لَهُ سَاجِدِينَ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فلقد روي عن النبي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الله، إنّ آدم لمّا رأى النور ساطعاً من صلبه إذ نقل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من ذروة العرش إلى صلبه رأى النور ولم تبن الأشباح،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الأنوار؟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أشباح نقلتها من أشرف بقاع عرشي إلى ظهرك، ولذلك أمرت الملائكة بالسجود لك إذ كنت وعاء لتلك الأشباح</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عنه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bookmarkStart w:id="58" w:name="pg19164_180645"/>
    </w:p>
    <w:p>
      <w:pPr>
        <w:pStyle w:val="BookText"/>
        <w:rPr/>
      </w:pPr>
      <w:bookmarkEnd w:id="58"/>
      <w:r>
        <w:rPr>
          <w:rFonts w:ascii="Amiri" w:hAnsi="Amiri" w:eastAsia="Amiri" w:cs="Amiri"/>
          <w:color w:val="111111"/>
          <w:sz w:val="28"/>
          <w:sz w:val="28"/>
          <w:szCs w:val="28"/>
          <w:rtl w:val="true"/>
          <w:lang w:bidi="ar-SA"/>
        </w:rPr>
        <w:t>تبارك وتعالى خلق آدم فأودعنا صلبة وأمر الملائكة بالسجود له تعظيماً لنا وإكراماً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سجودهم لله عزّ وجلّ عبودية ولآدم إكراماً وطاعة لكوننا في صلبه</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يكن سجود الملائكة لآدم إلاّ مِن أجل ذلك النور المودع في صلب آدم علیه السلام، ومع ذلك إنّما سجدوا بعد صدور الأمر إليهم، ولكن عند خلق نور الزهراء علیها السلام خروا لله سجّداً مِن عظم ما رأوا مِن خلق الله تعالى لفاطمة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فالملائكة قد تجلّى لهم بعض نورها علیها السلام بشكل مباشر فخرّوا لله تعالى سجّداً، أمّا النور المودع في صلب آدم علیه السلام فلقد كان مع وجود الحاجب، ولذا احتاجوا الى أمر إلهي بالسجود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6105785_1280447820"/>
      <w:bookmarkStart w:id="60" w:name="_Toc22"/>
      <w:bookmarkEnd w:id="59"/>
      <w:r>
        <w:rPr>
          <w:rtl w:val="true"/>
        </w:rPr>
        <w:t>الرابع</w:t>
      </w:r>
      <w:r>
        <w:rPr>
          <w:rtl w:val="true"/>
        </w:rPr>
        <w:t xml:space="preserve">: </w:t>
      </w:r>
      <w:r>
        <w:rPr>
          <w:rtl w:val="true"/>
        </w:rPr>
        <w:t>خلق الأئمة مِن نورها</w:t>
      </w:r>
      <w:bookmarkEnd w:id="60"/>
    </w:p>
    <w:p>
      <w:pPr>
        <w:pStyle w:val="BookText"/>
        <w:rPr/>
      </w:pPr>
      <w:r>
        <w:rPr>
          <w:rFonts w:ascii="IRNazanin" w:hAnsi="IRNazanin" w:eastAsia="IRNazanin"/>
          <w:color w:val="111111"/>
          <w:sz w:val="28"/>
          <w:sz w:val="28"/>
          <w:szCs w:val="28"/>
          <w:rtl w:val="true"/>
          <w:lang w:bidi="fa-IR"/>
        </w:rPr>
        <w:t>صرّحت الرواية الشريفة بأنّ أئمة الهدى الأحد عشر نورهم مِن نور الزهراء علیها السلام، ومِن المعلوم أنّ ذلك مِنها ومِن بعلها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 عظمة للزهراء علیها السلام أن يُخلق مِن نورها أحد عشر نوراً وحجّة مِن حجج الله على خلقه، وأئمة هداة طاهرون مطهرون، هم عيبة علمه وخزانة أسراره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أحد الوجوه التي حملت عليه ما قد تعتبر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حجج الله على خلقه وجدّتنا فاطمة حجّة الله علينا</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وهناك وجوه أخرى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 التشريع ثابت لأهل البيت علیهم السلام </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الزهراء علیها السلام، فإذا شرّعت تشريعاً فهو </w:t>
      </w:r>
    </w:p>
    <w:p>
      <w:pPr>
        <w:pStyle w:val="BookText"/>
        <w:rPr/>
      </w:pPr>
      <w:r>
        <w:rPr>
          <w:rFonts w:ascii="IRNazanin" w:hAnsi="IRNazanin" w:eastAsia="IRNazanin"/>
          <w:color w:val="111111"/>
          <w:sz w:val="28"/>
          <w:sz w:val="28"/>
          <w:szCs w:val="28"/>
          <w:rtl w:val="true"/>
          <w:lang w:bidi="fa-IR"/>
        </w:rPr>
        <w:t>حجّة على أولادها الطاهرين، صلوات الله عليهم أجمعين، سواء في ذلك التشريعات الخاصة بهم أو التشريعات العامّة، ولا سيّما التشريعات المتعلقة بالمرأة، ولذا كان النبي يُحيل بعض الإجابات على الزهراء علیها السلام ومنها ما روى أن النبي ’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خير للمرأة؟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ترى رجلاً، ولا يراها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أمير المؤمنين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أعمى على فاطمة علیها السلام فحجبته،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حجبتيه وهو لا يراك؟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يراني فاني أراه، وهو يشم الريح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 رسول الله ’ عن المرأة متى تكون أدنى من ربها؟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تكون من ربها أن تلزم قعر بيتها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الروايات تدلّ على رُجحان تلك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فيها – شرعاً، وترجيحها لفعل هو رضاها به وإذا رضيت بفعل فيرضى الله تعالى بذلك الفعل، وإذا رضي الله تعالى بفعل شرّعه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أصبح شرعاً مِن الله تعالى فيكون حجّة على أولادها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وأسأل الله تعالى أن يوفقني لكتابة رسالة في رضى فاطمة وغضبها وأضمنه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يرضى الله لرضاها ويغضب لغضبها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وأذكر مقامات الزهراء علیها السلام التي يُمكننا أن نفهمها مِن هذا الحديث الشريف</w:t>
      </w:r>
      <w:r>
        <w:rPr>
          <w:rFonts w:eastAsia="IRNazanin" w:cs="IRNazanin"/>
          <w:color w:val="111111"/>
          <w:sz w:val="28"/>
          <w:szCs w:val="28"/>
          <w:rtl w:val="true"/>
          <w:lang w:bidi="fa-IR"/>
        </w:rPr>
        <w:t xml:space="preserve">. </w:t>
      </w:r>
      <w:bookmarkStart w:id="61" w:name="pg19164_180649"/>
    </w:p>
    <w:p>
      <w:pPr>
        <w:pStyle w:val="Heading2"/>
        <w:numPr>
          <w:ilvl w:val="1"/>
          <w:numId w:val="1"/>
        </w:numPr>
        <w:rPr/>
      </w:pPr>
      <w:bookmarkStart w:id="62" w:name="__RefHeading___Toc16105787_1280447820"/>
      <w:bookmarkStart w:id="63" w:name="_Toc23"/>
      <w:bookmarkEnd w:id="61"/>
      <w:bookmarkEnd w:id="62"/>
      <w:r>
        <w:rPr>
          <w:rtl w:val="true"/>
        </w:rPr>
        <w:t>الثالث</w:t>
      </w:r>
      <w:r>
        <w:rPr>
          <w:rtl w:val="true"/>
        </w:rPr>
        <w:t xml:space="preserve">: </w:t>
      </w:r>
      <w:r>
        <w:rPr>
          <w:rtl w:val="true"/>
        </w:rPr>
        <w:t>أشباح النور</w:t>
      </w:r>
      <w:bookmarkEnd w:id="63"/>
    </w:p>
    <w:p>
      <w:pPr>
        <w:pStyle w:val="BookText"/>
        <w:rPr/>
      </w:pPr>
      <w:r>
        <w:rPr>
          <w:rFonts w:ascii="IRNazanin" w:hAnsi="IRNazanin" w:eastAsia="IRNazanin"/>
          <w:color w:val="111111"/>
          <w:sz w:val="28"/>
          <w:sz w:val="28"/>
          <w:szCs w:val="28"/>
          <w:rtl w:val="true"/>
          <w:lang w:bidi="fa-IR"/>
        </w:rPr>
        <w:t>إنّ السماوات زُينت بأشباح مِن نور وهي ظل النور كما هي أبدان نورانية بلا أرواح، وكانت مؤيّدة بروح واحدة وهي روح القدس، جعلها الله تعالى لسيدنا ونبينا محمد وآله ’ يعبدون الله تعالى بتلك الأبدان النورانية، وليست هي نفس أبدانهم علیهم السلام ؛ لأنّ أبدانهم هي النور لا ظل النور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الأشباح قد طلب آدم علیه السلام مِن الله تعالى رؤيتها فأظهرها الله تعالى في ذروة العرش، كما روي عن النبي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إنّ آدم لمّا رأى النور ساطعاً من صلبه إذ نقل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من ذروة العرش إلى صلبه رأى النور ولم تبن الأشباح،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الأنوار؟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نقلتها من أشرف بقاع عرشي إلى ظهرك، ولذلك أمرت الملائكة بالسجود لك إذ كنت وعاء لتلك 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لو بينتها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يا آدم إلى ذروة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فانطبعت فيه صور أشباحنا التي في ظهره كما ينطبع وجه الإنسان في المرآة </w:t>
      </w:r>
    </w:p>
    <w:p>
      <w:pPr>
        <w:pStyle w:val="BookText"/>
        <w:rPr/>
      </w:pPr>
      <w:r>
        <w:rPr>
          <w:rFonts w:ascii="Amiri" w:hAnsi="Amiri" w:eastAsia="Amiri" w:cs="Amiri"/>
          <w:color w:val="111111"/>
          <w:sz w:val="28"/>
          <w:sz w:val="28"/>
          <w:szCs w:val="28"/>
          <w:rtl w:val="true"/>
          <w:lang w:bidi="ar-SA"/>
        </w:rPr>
        <w:t>الصافية فرأى أشباحنا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الأشباح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هذه أشباح أفضل خلقي وبريتي؛ هذا محمد وأنا المحمود في فعالي، شققت له اسماً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علي وأنا العلي الأعلى، شققت له اسماً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فاطمة وأنا فاطر السماوات والأرض، فاطم أعدائي من رحمتي يوم فصل قضائي، وفاطم أوليائي عما يغويهم ويشينهم، شققت لها اسماً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الحسن وهذا الحسين وأناالمحسن ذو الإحسان، شققت لهما اسمين من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خيار خلقي وأكرم بريتي، بهم آخذ وبهم أعطي وبهم أعاقب وبهم أثيب، فتوسل بهم إلي، يا آدم، إذا دهتك داهية أجعلهم شفعاءك، فإني آليت على نفسي قسماً حقّاً أن لا أخيّب لهم آملاً ولا أردّ بهم سائلاً، فلذلك لما نزلت به الخطيئة دعا الله بهم فتاب عليه وغفر له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رسول الله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عن </w:t>
      </w:r>
    </w:p>
    <w:p>
      <w:pPr>
        <w:pStyle w:val="BookText"/>
        <w:rPr/>
      </w:pP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تقدّم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فإذا أنا بأشباح من نور يتلألأ مكتوب عليها بالنور أسماؤنا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وعلي بن الحسين، ومحمد بن علي، وجعفر بن محمد، وموسى بن جعفر، وعلي بن موسى، ومحمد بن علي، وعلي بن محمد، والحسن بن 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وهو في وسطهم شبيه 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ابنتك والخلفاء من ولدها من ذرية وصيّك علي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أبي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إنّ الله أوّل ما خلق خلق محمداً ’ وعترته الهداة المهتدين، فكانوا أشباح نور بين يدي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الأشباح؟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النور أبدان نورانية بلا أرواح، وكان مؤيّداً بروح واحدة وهي روحالقدس، فبه كان يَعبد الله، وعترته</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خلقهم حلماء، </w:t>
      </w:r>
    </w:p>
    <w:p>
      <w:pPr>
        <w:pStyle w:val="BookText"/>
        <w:rPr/>
      </w:pPr>
      <w:r>
        <w:rPr>
          <w:rFonts w:ascii="Amiri" w:hAnsi="Amiri" w:eastAsia="Amiri" w:cs="Amiri"/>
          <w:color w:val="111111"/>
          <w:sz w:val="28"/>
          <w:sz w:val="28"/>
          <w:szCs w:val="28"/>
          <w:rtl w:val="true"/>
          <w:lang w:bidi="ar-SA"/>
        </w:rPr>
        <w:t>علماء، بررة، أصفياء، يعبدون الله بالصلاة والصوم والسجود والتسبيح والتهليل، ويصلّون الصلوات ويحجّون ويصومون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الأشباح كانت موجودة عند خلق آدم علیه السلام كما أنّها كانت موجودة أيضاً عند عروج النبي محمد ’، ومِن هنا يتّضح أنّها ليست المنتقلة إلى صلب آدم، بل المنتقل هو نور مِن أنوارهم علیهم السلام ، ولكنّ ذلك النور إذا شعّ على العرش يتجلّى لمثل آدم تلك الأشباح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والزهراء علیها السلام هي واحدة مِن تلك الأشباح التي كانت وما زالت تتلألأ في عالمها الخفي علينا</w:t>
      </w:r>
      <w:r>
        <w:rPr>
          <w:rFonts w:eastAsia="IRNazanin" w:cs="IRNazanin"/>
          <w:color w:val="111111"/>
          <w:sz w:val="28"/>
          <w:szCs w:val="28"/>
          <w:rtl w:val="true"/>
          <w:lang w:bidi="fa-IR"/>
        </w:rPr>
        <w:t xml:space="preserve">. </w:t>
      </w:r>
      <w:bookmarkStart w:id="64" w:name="pg19164_180653"/>
    </w:p>
    <w:p>
      <w:pPr>
        <w:pStyle w:val="Heading2"/>
        <w:numPr>
          <w:ilvl w:val="1"/>
          <w:numId w:val="1"/>
        </w:numPr>
        <w:rPr/>
      </w:pPr>
      <w:bookmarkStart w:id="65" w:name="__RefHeading___Toc16105789_1280447820"/>
      <w:bookmarkStart w:id="66" w:name="_Toc24"/>
      <w:bookmarkEnd w:id="64"/>
      <w:bookmarkEnd w:id="65"/>
      <w:r>
        <w:rPr>
          <w:rtl w:val="true"/>
        </w:rPr>
        <w:t>الرابع</w:t>
      </w:r>
      <w:r>
        <w:rPr>
          <w:rtl w:val="true"/>
        </w:rPr>
        <w:t xml:space="preserve">: </w:t>
      </w:r>
      <w:r>
        <w:rPr>
          <w:rtl w:val="true"/>
        </w:rPr>
        <w:t>تُزهر للملائكة</w:t>
      </w:r>
      <w:bookmarkEnd w:id="66"/>
    </w:p>
    <w:p>
      <w:pPr>
        <w:pStyle w:val="Heading3"/>
        <w:numPr>
          <w:ilvl w:val="2"/>
          <w:numId w:val="1"/>
        </w:numPr>
        <w:rPr/>
      </w:pPr>
      <w:bookmarkStart w:id="67" w:name="__RefHeading___Toc16105791_1280447820"/>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لمّا خلق الله تعالى السماوات والأرض وأنارها بنور بدن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الأبحاث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يختبر الملائكة ويبلوهم فأرسل عليهم سحاباً من ظلمة فأصبحت الملائكة لا تنظر أولها من آخرها ولا آخرها من أولها، فتوسلت إلى الله تعالى بأنوار أهل البيت علیهم السلام في أن يرفع عنهم الظلمة، فاستجاب الله تعالى لهم بأن أُخذ مِن نور فاطمة علیها السلام ووُضع على العرش كالقنديل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عن سلمان الفارسي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النبي ’ في المسجد إذ دخل العباس بن عبد المطلب فسلّم فردّ النبي ’ ورحّب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بما فضّل الله علينا أهل البيت علي بن أبي طالب والمعادن واحدة،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أخبرك يا عم، إنّ الله خلقني وخلق عليّاً ولا سماء ولا أرض ولا جنّة ولا نار ولا لوح ولا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الله عزّ وجلّ بدو خلقنا تكلّم بكلمة فكانت نوراً، ثُمّ تكلّم كلمة ثانية فكانت روحاً، فمزج فيما بينهما واعتدلا فخلقني وعليّاً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منهما، ثم فتق من نوري نور العرش فأنا أجلّ من العرش، ثم فتق من نور علي نور السماوات فعلي أجلّ من السماوات، ثم فتق من نور الحسن نور الشمس، ومن نور الحسين نور القمر، فهما أجلّ من الشمس والقمر، وكانت الملائكة تسبّح الله تعالى وتقول في تسبيحها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من أنوار ما أكرمها على الله تعالى، فلمّا أراد الله تعالى أن يبلوا الملائكة أرسل عليهم سحاباً من ظلمة وكانتالملائكة لا تنظر أولها من آخرها ولا آخرها من أولها، 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وسيدنا منذ خلقتنا ما رأينا مثل ما نحن فيه، فنسألك بحق هذه الأنوار إلاّ ما كشفت عنّا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لأفعلن، فخلق نور فاطمة الزهراء علیها السلام يومئذ كالقنديل وعلّقه في قرط العرش، فزهرت السماوات السبع والأرضون السبع، من أجل ذلك سميت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الملائكة تسبّح الله وتقدسه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لأجعلن ثواب تسبيحكم وتقديسكم إلى يوم القيامة لمحبي هذه المرأة وأبيها وبعلها وبنيها،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العباس فلقيه علي بن أبي طالب علیه السلام فضمّه إلى صدره وقبّل ما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w:t>
      </w:r>
    </w:p>
    <w:p>
      <w:pPr>
        <w:pStyle w:val="BookText"/>
        <w:rPr/>
      </w:pPr>
      <w:r>
        <w:rPr>
          <w:rFonts w:ascii="Amiri" w:hAnsi="Amiri" w:eastAsia="Amiri" w:cs="Amiri"/>
          <w:color w:val="111111"/>
          <w:sz w:val="28"/>
          <w:sz w:val="28"/>
          <w:szCs w:val="28"/>
          <w:rtl w:val="true"/>
          <w:lang w:bidi="ar-SA"/>
        </w:rPr>
        <w:t>عترة المصطفى من أهل بيت ما أكرمكم على الله تعالى</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الحديث الشريف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 نور فاطمة الزهراء علیها السلام يومئذ كالقنديل وعلّقه في قرط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خلق نفس النور بل خلق مِن نور فاطمة الزهراء علیها السلام، والذي يدلّ على أنّ المراد الخلق مِن نور فاطمة هو ما روي عن النبي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ابتلى الأرض بالظلمات فلم تستطع الملائكة ذلك، فشكت إلى الله عزّ وجلّ، فقال عزّ وعلا لجبرئيل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نور فاطمة وضعه في قنديل وعلقه في قرط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جبرئيل علیه السلام ذلك، فأزهرت السماوات السبع والأرضون السبع فسبّحتالملائكة وقدّست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وجودي ومجدي وارتفاعي في أعلا مكاني، لأجعلنّ ثواب تسبيحكم وتقديسكم لفاطمة وبعلها وبنيها ومحبيها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ذلك </w:t>
      </w:r>
    </w:p>
    <w:p>
      <w:pPr>
        <w:pStyle w:val="BookText"/>
        <w:rPr/>
      </w:pPr>
      <w:r>
        <w:rPr>
          <w:rFonts w:ascii="IRNazanin" w:hAnsi="IRNazanin" w:eastAsia="IRNazanin"/>
          <w:color w:val="111111"/>
          <w:sz w:val="28"/>
          <w:sz w:val="28"/>
          <w:szCs w:val="28"/>
          <w:rtl w:val="true"/>
          <w:lang w:bidi="fa-IR"/>
        </w:rPr>
        <w:t xml:space="preserve">سميت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والتعبير في الروايات الشريفة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أخرى إنّما هو مِن أجل أنّ هذا النور العظيم وإن وضع في قنديل إلاّ أنّه لعظمته وكثرة ضيائه فكأنّما هو القنديل، والقنديل أصبح غير مرئي وملحوظ</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عبّر عن مكان القرط الذي عُلّق عليه القنديل مِن العرش بأنّه أمام العرش، كما روى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أرني الحقّ لأصل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لِج المخدع، فولجت المخدع فإذا علي بن أبي طالب علیه السلام يصلّي ويقول في ركوعه وسجوده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عبدك ورسولك اغفر للخاطئين من شيعتي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فخرجت حتى أخبر رسول الله ’،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علي بن أبي طالب عبدك إلاّ ما غفرت للخاطئين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من ذلك الهلع العظيم، فأوجز النبي ’ في صلاته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مسعود أكفر بعد الإيمان؟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 يا رسول الله، ولكن رأيت عليّاً يسأل بك ورأيتك تسأل الله به، ولا أعلم أيكما أفضل عند الله،فقال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ابن مسعود، فجلست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تعالى خلقني وعلياً من نور عظمته قبل أن يخلق الخلق بألفي عام، إذ لا تسبيح ولا تقديس ولا 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ففتق نوري فخلق منه السماوات والأرض، وأنا والله أجل من السماوات والأرض، وفتق نور علي بن أبي طالب فخلق منه العرش والكرسي، وعلي والله أجل من العرش والكرسي، وفتق نور الحسن فخلق منه اللوح والقلم، والحسن والله أجل من اللوح والقلم، وفتق نور الحسين وخلق منه الجنان والحور العين، والحسين والله أجل من الجنان والحور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أظلمت المشارق والمغارب، فشكت الملائكة إلى الله عز وجل أن يكشف عنهم تلك الظلمة، فتكلم الله جل جلاله بكلمة فخلق منها روحا، ثم تكلم بكلمة فخلق من تلك الكلمة الأخرى نوراً، فأضاف النور إلى تلك الروح وأقامها أمام العرش، فأزهرت المشارق والمغارب، فهي فاطمة الزهراء، فلذلك سميت الزهراء</w:t>
      </w:r>
      <w:r>
        <w:rPr>
          <w:rFonts w:eastAsia="Amiri" w:cs="Amiri" w:ascii="Amiri" w:hAnsi="Amiri"/>
          <w:color w:val="111111"/>
          <w:sz w:val="28"/>
          <w:szCs w:val="28"/>
          <w:rtl w:val="true"/>
          <w:lang w:bidi="ar-SA"/>
        </w:rPr>
        <w:t xml:space="preserve">. </w:t>
      </w:r>
      <w:bookmarkStart w:id="69" w:name="pg19164_180658"/>
    </w:p>
    <w:p>
      <w:pPr>
        <w:pStyle w:val="BookText"/>
        <w:rPr/>
      </w:pPr>
      <w:bookmarkEnd w:id="69"/>
      <w:r>
        <w:rPr>
          <w:rFonts w:ascii="Amiri" w:hAnsi="Amiri" w:eastAsia="Amiri" w:cs="Amiri"/>
          <w:color w:val="111111"/>
          <w:sz w:val="28"/>
          <w:sz w:val="28"/>
          <w:szCs w:val="28"/>
          <w:rtl w:val="true"/>
          <w:lang w:bidi="ar-SA"/>
        </w:rPr>
        <w:t>يا ابن مسعود إذا كان يوم القيامة يقول الله عزّ وجلّ لي ولعلي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الجنة من شئتما، وأدخلا النار من 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فالكافر من جحد نبوتي، والعنيد من جحد ولاية علي بن أبي طالب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6105793_1280447820"/>
      <w:bookmarkStart w:id="71" w:name="_Toc26"/>
      <w:bookmarkEnd w:id="70"/>
      <w:r>
        <w:rPr>
          <w:rtl w:val="true"/>
        </w:rPr>
        <w:t>نور القمر مِن نور الإمام الحسين</w:t>
      </w:r>
      <w:bookmarkEnd w:id="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مضى في الروايات السابقة أنّ نور القمر مِن نور الإمام أبي عبد الله الحسين علیه السلام مع أنّ العلم الحديث توصّل إلى أنّ ضوء القمر هو نتيجة انعكاس نور الشمس، وهذا ما يؤيّده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الْقَمَرَ فِيهِنَّ نُورًا وَجَعَلَ الشَّمْسَ سِرَاجًا</w:t>
      </w:r>
      <w:r>
        <w:rPr>
          <w:rFonts w:eastAsia="Amiri" w:cs="Amiri" w:ascii="Amiri" w:hAnsi="Amiri"/>
          <w:color w:val="111111"/>
          <w:sz w:val="28"/>
          <w:szCs w:val="28"/>
          <w:rtl w:val="true"/>
          <w:lang w:bidi="ar-SA"/>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الشريفة تُصرّح بأنّ الله تعالى قد </w:t>
      </w:r>
      <w:bookmarkStart w:id="72" w:name="pg19164_180659"/>
    </w:p>
    <w:p>
      <w:pPr>
        <w:pStyle w:val="BookText"/>
        <w:rPr/>
      </w:pPr>
      <w:bookmarkEnd w:id="72"/>
      <w:r>
        <w:rPr>
          <w:rFonts w:ascii="Amiri" w:hAnsi="Amiri" w:eastAsia="Amiri" w:cs="Amiri"/>
          <w:color w:val="111111"/>
          <w:sz w:val="28"/>
          <w:sz w:val="28"/>
          <w:szCs w:val="28"/>
          <w:rtl w:val="true"/>
          <w:lang w:bidi="ar-SA"/>
        </w:rPr>
        <w:t>جعل الشمس سراجاً، وهو إشارة إلى أنّ الشمس مصدر للضياء كالسراج بخلاف القمر فباعتبار أنّ نوره مُستمَد مِن نور الشمس، وليس ضياؤه مِن نفسه ولذا جُعل نوراً ولم يعبّر عنه بالسراج كالشمس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وللإجابة عن هذا نقول وعلى الله تعالى الاتكال في كلّ حال فإنّه المُلهم للحقِّ والصواب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إيجاد القمر أمر مُغاير لوجود صفة القابليّة لأن يكون عاكساً للنور، فإذا أُوجد القمر لا على صفة القابليّة لأن يكون عاكساً للنور، فإنّه يحتاج إلى إيجاد آخر وهو إجاد الصفة فيه والقابليّة لأن يعكس الضياء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فمعنى أنّ نور القمر مِن نور الحسين علیه السلام هو أنّ قابليّته لأن يعكس نور الشمس إنّما هو فعل الله تعالى بِنور الحسينعلیه السلام</w:t>
      </w:r>
      <w:r>
        <w:rPr>
          <w:rFonts w:eastAsia="IRNazanin" w:cs="IRNazanin"/>
          <w:color w:val="111111"/>
          <w:sz w:val="28"/>
          <w:szCs w:val="28"/>
          <w:rtl w:val="true"/>
          <w:lang w:bidi="fa-IR"/>
        </w:rPr>
        <w:t>.</w:t>
      </w:r>
    </w:p>
    <w:p>
      <w:pPr>
        <w:pStyle w:val="Heading3"/>
        <w:numPr>
          <w:ilvl w:val="2"/>
          <w:numId w:val="1"/>
        </w:numPr>
        <w:rPr/>
      </w:pPr>
      <w:bookmarkStart w:id="73" w:name="__RefHeading___Toc16105795_1280447820"/>
      <w:bookmarkStart w:id="74" w:name="_Toc27"/>
      <w:bookmarkEnd w:id="73"/>
      <w:r>
        <w:rPr>
          <w:rtl w:val="true"/>
        </w:rPr>
        <w:t>تنبيه</w:t>
      </w:r>
      <w:bookmarkEnd w:id="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الأحاديث الشريفة المتقدّمة في هذا الأمر الرابع وغيرها تحتاج إلى التأمّل الكثير، والدراسة العميقة، والتوفيق الكبير، والتسديد العظيم كي يحظى العبد بفهمها والالتفات إلى </w:t>
      </w:r>
    </w:p>
    <w:p>
      <w:pPr>
        <w:pStyle w:val="BookText"/>
        <w:rPr/>
      </w:pPr>
      <w:r>
        <w:rPr>
          <w:rFonts w:ascii="Amiri" w:hAnsi="Amiri" w:eastAsia="Amiri" w:cs="Amiri"/>
          <w:color w:val="111111"/>
          <w:sz w:val="28"/>
          <w:sz w:val="28"/>
          <w:szCs w:val="28"/>
          <w:rtl w:val="true"/>
          <w:lang w:bidi="ar-SA"/>
        </w:rPr>
        <w:t>إشاراتها، وإدراك انسجامها كمنظومة واحدة لا تنافي بينها ولا مُنافات لها مَع الواقع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تعالى أن يوفقنا جميعاً للبصيرة في أمر الزهراء علیها السلام، والإقتداء بهديها، ونيل شفاعتها في الدنيا والآخرة</w:t>
      </w:r>
      <w:r>
        <w:rPr>
          <w:rFonts w:eastAsia="IRNazanin" w:cs="IRNazanin"/>
          <w:color w:val="111111"/>
          <w:sz w:val="28"/>
          <w:szCs w:val="28"/>
          <w:rtl w:val="true"/>
          <w:lang w:bidi="fa-IR"/>
        </w:rPr>
        <w:t xml:space="preserve">. </w:t>
      </w:r>
      <w:bookmarkStart w:id="75" w:name="pg19164_180661"/>
    </w:p>
    <w:p>
      <w:pPr>
        <w:pStyle w:val="Heading2"/>
        <w:numPr>
          <w:ilvl w:val="1"/>
          <w:numId w:val="1"/>
        </w:numPr>
        <w:rPr/>
      </w:pPr>
      <w:bookmarkStart w:id="76" w:name="__RefHeading___Toc16105797_1280447820"/>
      <w:bookmarkStart w:id="77" w:name="_Toc28"/>
      <w:bookmarkEnd w:id="75"/>
      <w:bookmarkEnd w:id="76"/>
      <w:r>
        <w:rPr>
          <w:rtl w:val="true"/>
        </w:rPr>
        <w:t>الخامس</w:t>
      </w:r>
      <w:r>
        <w:rPr>
          <w:rtl w:val="true"/>
        </w:rPr>
        <w:t xml:space="preserve">: </w:t>
      </w:r>
      <w:r>
        <w:rPr>
          <w:rtl w:val="true"/>
        </w:rPr>
        <w:t>نورها في الجنّة</w:t>
      </w:r>
      <w:bookmarkEnd w:id="77"/>
    </w:p>
    <w:p>
      <w:pPr>
        <w:pStyle w:val="Heading3"/>
        <w:numPr>
          <w:ilvl w:val="2"/>
          <w:numId w:val="1"/>
        </w:numPr>
        <w:rPr/>
      </w:pPr>
      <w:bookmarkStart w:id="78" w:name="__RefHeading___Toc16105799_1280447820"/>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هذه واحدة أخرى مِن تجلّيات الزهراء علیها السلام، وهي في جنّة الفردوس الأعلى، وهذا التجلي مليء بالأسرار والعجائب والغرائب، ففيه قد جُعل تاجها رمزاً لأمير المؤمنين علیه السلام، كما أنّ قرطيها يرمزان إلى ابنيها الحسنين  صلی الله علیه و آله </w:t>
      </w:r>
      <w:r>
        <w:rPr>
          <w:rFonts w:eastAsia="IRNazanin" w:cs="IRNazanin"/>
          <w:color w:val="111111"/>
          <w:sz w:val="28"/>
          <w:szCs w:val="28"/>
          <w:rtl w:val="true"/>
          <w:lang w:bidi="fa-IR"/>
        </w:rPr>
        <w:t>.</w:t>
      </w:r>
    </w:p>
    <w:p>
      <w:pPr>
        <w:pStyle w:val="Heading3"/>
        <w:numPr>
          <w:ilvl w:val="2"/>
          <w:numId w:val="1"/>
        </w:numPr>
        <w:rPr/>
      </w:pPr>
      <w:bookmarkStart w:id="80" w:name="__RefHeading___Toc16105801_1280447820"/>
      <w:bookmarkStart w:id="81" w:name="_Toc30"/>
      <w:bookmarkEnd w:id="80"/>
      <w:r>
        <w:rPr>
          <w:rtl w:val="true"/>
        </w:rPr>
        <w:t>تُشرق الجنان مِن نور وجهها فتُزهر</w:t>
      </w:r>
      <w:r>
        <w:rPr>
          <w:rtl w:val="true"/>
        </w:rPr>
        <w:t>.</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رسول الله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وحوا تبخترا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 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أحسن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بعبدتي التي في جنّة 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دخلا الفردوس نظرا إلى جارية على دُرْنُوْك</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درانيك الجنة، على رأسها تاج من نور، وفي أذنيها قرطان من نور، وقد أشرقت الجنان من نور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مَن هذه الجارية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قد أشرقت الجنان من نور وجهها</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محمد نبي من ولدك يكون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الذي على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القرطان اللذان في أذنيها؟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ولداها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أَخُلقوا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موجودون في غامض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تُخلقبأربعة آلاف سنة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82" w:name="pg19164_180663"/>
    </w:p>
    <w:p>
      <w:pPr>
        <w:pStyle w:val="BookText"/>
        <w:rPr/>
      </w:pPr>
      <w:bookmarkEnd w:id="82"/>
      <w:r>
        <w:rPr>
          <w:rFonts w:ascii="Amiri" w:hAnsi="Amiri" w:eastAsia="Amiri" w:cs="Amiri"/>
          <w:color w:val="111111"/>
          <w:sz w:val="28"/>
          <w:sz w:val="28"/>
          <w:szCs w:val="28"/>
          <w:rtl w:val="true"/>
          <w:lang w:bidi="ar-SA"/>
        </w:rPr>
        <w:t xml:space="preserve">نعم، هم موجودون ليس في سرّ الله تعالى فقط بل في غامض سرّه، كما أنّهم موجودون قبل خلق آدم بأربعة آلاف عام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يَوْمًا عِندَ رَبِّكَ كَأَلْفِ سَنَةٍ مِّمَّا تَعُدُّونَ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16105803_1280447820"/>
      <w:bookmarkStart w:id="84" w:name="_Toc31"/>
      <w:bookmarkEnd w:id="83"/>
      <w:r>
        <w:rPr>
          <w:rtl w:val="true"/>
        </w:rPr>
        <w:t>ظهور القرطين</w:t>
      </w:r>
      <w:bookmarkEnd w:id="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الزهراء علیها السلام عندما هجم القوم عليها ضربوها على </w:t>
      </w:r>
    </w:p>
    <w:p>
      <w:pPr>
        <w:pStyle w:val="BookText"/>
        <w:rPr/>
      </w:pPr>
      <w:r>
        <w:rPr>
          <w:rFonts w:ascii="Amiri" w:hAnsi="Amiri" w:eastAsia="Amiri" w:cs="Amiri"/>
          <w:color w:val="111111"/>
          <w:sz w:val="28"/>
          <w:sz w:val="28"/>
          <w:szCs w:val="28"/>
          <w:rtl w:val="true"/>
          <w:lang w:bidi="ar-SA"/>
        </w:rPr>
        <w:t>خدها حتى بدا قرطاها تحت خمارها، وهي تجهر بالبكاء،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رسول الله، ابنتك فاطمة تُكذّب وتُضرب، ويُقتل جنين في بطنها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وقع تساؤل عند بعض الناس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هجوم القوم عليها علیها السلام في الأيام الأولى مِن شهادة النبي محمد ’، فالزهراء ما زالت في حزن المصاب بفقد أبيها فكيف تكون لابسة للقرطين؟ ألا يُعدّ ذلك زينة لا تتناسب مع المحزونة المكروبة بفقد أبيها؟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هذا بثلاثة أمور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أنّ كلّ لبس لقرطين هو زينة؟ إنّما يكون زينة إذا كان فيه شيء مِن الجمال، وكان اللبس ظاهراً لا أنّه تحت الحجاب، على أنّا لو سلمنا أنّهما كانا ظاهرين فإنّه لا يلزم ما ذُكر إلاّ إذا كانت قد لبستهما عند المصاب أو بعده، وأمّا إذا كانا ملبوسين قبل المصاب فتُركالأنّ المصيبة أشغلت صاحبة المصاب عن نزعهما فلا مانع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 لبس القرطين أنّ لبسهما كان للزينة، فإذا كان القرطان هديّة مِن الفقيد العزيز الحبيب النبي محمد المصطفى ’ فإنّ لبسهما يُعدّ تشبُّثاً بشيء مِن آثار المحبوب، وهو مرغوب ومحبوب لصاحب المصاب، وللبيان أكثر دعني أوضح ذلك في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امرأة فقدت ابنها العزيز عليها وفي بيتها صورة لابنها مِن أيّام زواجه، مُزينة تلك الصورة بِما يُناسب الزواج والفرح، فإنّ الأم لا تُقدم ولا ترضى بإزالة شيء مما يُذكّر بوليدها الفقيد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الوليد قد أهدى لها قرطين، وكانت لابسة لهما فإنّها إذا تشبّثت بلبسهما حتّى في الأيام الأولى مِن موته فإنّه لا يُعدّ ذلك إلا مظهراً مِن مظاهر 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ما نحن فيه بالنسبة لأمّ أبيها علیها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السابقة قد ذكرت أنّ القرطين في ذلك العالم يرمزان إلى الحسنين  صلی الله علیه و آله ، فيُمكن أن يكون لبسهما مِن أجل توافق ذلك العالم مع عالم النشأة أبقتهما علیها السلام، وهذا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شأنهم علیهم السلام في عوالمهم والتزام الموافقة بينها وأسرارها عندهم</w:t>
      </w:r>
      <w:r>
        <w:rPr>
          <w:rFonts w:eastAsia="IRNazanin" w:cs="IRNazanin"/>
          <w:color w:val="111111"/>
          <w:sz w:val="28"/>
          <w:szCs w:val="28"/>
          <w:rtl w:val="true"/>
          <w:lang w:bidi="fa-IR"/>
        </w:rPr>
        <w:t xml:space="preserve">. </w:t>
      </w:r>
      <w:bookmarkStart w:id="85" w:name="pg19164_180667"/>
    </w:p>
    <w:p>
      <w:pPr>
        <w:pStyle w:val="Heading2"/>
        <w:numPr>
          <w:ilvl w:val="1"/>
          <w:numId w:val="1"/>
        </w:numPr>
        <w:rPr/>
      </w:pPr>
      <w:bookmarkStart w:id="86" w:name="__RefHeading___Toc16105805_1280447820"/>
      <w:bookmarkStart w:id="87" w:name="_Toc32"/>
      <w:bookmarkEnd w:id="85"/>
      <w:bookmarkEnd w:id="86"/>
      <w:r>
        <w:rPr>
          <w:rtl w:val="true"/>
        </w:rPr>
        <w:t>السادس</w:t>
      </w:r>
      <w:r>
        <w:rPr>
          <w:rtl w:val="true"/>
        </w:rPr>
        <w:t xml:space="preserve">: </w:t>
      </w:r>
      <w:r>
        <w:rPr>
          <w:rtl w:val="true"/>
        </w:rPr>
        <w:t>نور النشأة</w:t>
      </w:r>
      <w:bookmarkEnd w:id="87"/>
    </w:p>
    <w:p>
      <w:pPr>
        <w:pStyle w:val="Heading3"/>
        <w:numPr>
          <w:ilvl w:val="2"/>
          <w:numId w:val="1"/>
        </w:numPr>
        <w:rPr/>
      </w:pPr>
      <w:bookmarkStart w:id="88" w:name="__RefHeading___Toc16105807_1280447820"/>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حتّى يتكوّن بدن فاطمة الزهراء علیها السلام احتاج الأمر مِن النبي العظيم محمد ’ أنّ يعتزل خديجة علیها السلام أربعين يوماً، وأن يُهدى مِن الباري تعالى تفاحة، وهديّة الخلاّق العليم لابُدّ أن يتقبّلها النبي ’ ويضمّها إلى صدره تعبيراً عن تعظيمه لنعمة الله تعالى وهديته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ويؤمر بأكلها، ويفلقها كي يرى ذلك النور الساطع الذي أفزع سيّد الأنبياء والمرسلين محمد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الإمام أبي عبد الله الصادق، عن آبائه علیهم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نور فاطمة علیها السلام قبل أن يُخلق الأرض والسماء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فليست هي إنسية؟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حوراء إنسية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وكيف هي حوراء إنسية؟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خلقها الله عزّ وجلّ من نوره قبل أن يخلق آدم إذ كانت الأرواح فلمّا خلق الله عزّ وجلّ آدم عرضت على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وأين كانت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حُقّة</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ساق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فما كان طعامها؟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التسبيح والتقديس والتهليل والتحميد، فلمّا خلق الله عزّ وجلّ آدم وأخرجني من صلبه وأحبّ الله عزّ وجلّ أن يخرجها من صلبي جعلها تفاحة في الجنة وأتاني بها جبرئيل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 و بركاتهيا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حبيبي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السلام وإليه يعود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هذه تفاحة أهداها الله عزّ وجلّ إليك مِن الجنّة، فأخذتها وضممتها إلى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يقول الله جلّ جلاله كلها، ففلقتها فرأيت نوراً ساطعاً وفزعت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لك لا تأكل؟ كلها ولا تخف، فإنّ ذلك النور للمنصورة في السماء وهي في الأرض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ولم سمّيت في السماء المنصورة وفي الأرض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 في الأرض فاطمة لأنّها فطمت شيعتها من النار </w:t>
      </w:r>
      <w:bookmarkStart w:id="90" w:name="pg19164_180669"/>
    </w:p>
    <w:p>
      <w:pPr>
        <w:pStyle w:val="BookText"/>
        <w:rPr/>
      </w:pPr>
      <w:bookmarkEnd w:id="90"/>
      <w:r>
        <w:rPr>
          <w:rFonts w:ascii="Amiri" w:hAnsi="Amiri" w:eastAsia="Amiri" w:cs="Amiri"/>
          <w:color w:val="111111"/>
          <w:sz w:val="28"/>
          <w:sz w:val="28"/>
          <w:szCs w:val="28"/>
          <w:rtl w:val="true"/>
          <w:lang w:bidi="ar-SA"/>
        </w:rPr>
        <w:t>وفطم أعداؤها عن حبها، وهي في السماء المنصورة وذلك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نصر فاطمة لمحبيها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16105809_1280447820"/>
      <w:bookmarkStart w:id="92" w:name="_Toc34"/>
      <w:bookmarkEnd w:id="91"/>
      <w:r>
        <w:rPr>
          <w:rtl w:val="true"/>
        </w:rPr>
        <w:t>فزع النبي مِن النور</w:t>
      </w:r>
      <w:bookmarkEnd w:id="92"/>
    </w:p>
    <w:p>
      <w:pPr>
        <w:pStyle w:val="BookText"/>
        <w:rPr/>
      </w:pPr>
      <w:r>
        <w:rPr>
          <w:rFonts w:ascii="IRNazanin" w:hAnsi="IRNazanin" w:eastAsia="IRNazanin"/>
          <w:color w:val="111111"/>
          <w:sz w:val="28"/>
          <w:sz w:val="28"/>
          <w:szCs w:val="28"/>
          <w:rtl w:val="true"/>
          <w:lang w:bidi="fa-IR"/>
        </w:rPr>
        <w:t>إنّ نور النبي محمّد ’ نور لا يعلوه نور، فلا يصحّ أن يغلب عليه نور أيّ كائن حتّى لو كان ذلك الكائن هو الزهراء علیها السلام، ولكن لمّا كان النبي محمد ’ بظاهر وجوده في النشأة ببدن محدود القوى بالنسبة لروحه الشريفة، والزهراء قد تجلّت بنورها الواقعي مِن خلال التفاحة لذا كان البدن النبوي يفزع مِن تجلّي نور روح فاطمة الزهراءعلیها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يُقلل مِن عظمة النور الفاطمي،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وبدن النبي ’ مخلوق مِن نور العظمة، فما يُبهره ويُفزعه لابُدّ أن يكون نوراً فوق نور جميع الكائنات</w:t>
      </w:r>
      <w:r>
        <w:rPr>
          <w:rFonts w:eastAsia="Amiri" w:cs="Amiri" w:ascii="Amiri" w:hAnsi="Amiri"/>
          <w:color w:val="111111"/>
          <w:sz w:val="28"/>
          <w:szCs w:val="28"/>
          <w:rtl w:val="true"/>
          <w:lang w:bidi="ar-SA"/>
        </w:rPr>
        <w:t xml:space="preserve">. </w:t>
      </w:r>
      <w:bookmarkStart w:id="93" w:name="pg19164_180670"/>
    </w:p>
    <w:p>
      <w:pPr>
        <w:pStyle w:val="BookText"/>
        <w:rPr/>
      </w:pPr>
      <w:bookmarkEnd w:id="93"/>
      <w:r>
        <w:rPr>
          <w:rFonts w:ascii="Amiri" w:hAnsi="Amiri" w:eastAsia="Amiri" w:cs="Amiri"/>
          <w:color w:val="111111"/>
          <w:sz w:val="28"/>
          <w:sz w:val="28"/>
          <w:szCs w:val="28"/>
          <w:rtl w:val="true"/>
          <w:lang w:bidi="ar-SA"/>
        </w:rPr>
        <w:t>ومِن أجل تأكيد هذا المعنى وتوكيده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القوى الجسمانيّة أضعف مِن القوى الروحيّة، والقوى الجسمانية تضعف باستعمالها، بخلاف القوى النفسيّة فإنّها تقوى باستعمالها، فالبدن النبوي يتعب وبحاجة إلى راحة ويعرض عليه المرض، بخلاف روحه الشريفة فإنّها لا يطرأ عليها شيء مِن ذلك أصلاً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6105811_1280447820"/>
      <w:bookmarkStart w:id="95" w:name="_Toc35"/>
      <w:bookmarkEnd w:id="94"/>
      <w:r>
        <w:rPr>
          <w:rtl w:val="true"/>
        </w:rPr>
        <w:t>في الأرض فاطمة وفي السماء المنصورة</w:t>
      </w:r>
      <w:bookmarkEnd w:id="95"/>
    </w:p>
    <w:p>
      <w:pPr>
        <w:pStyle w:val="BookText"/>
        <w:rPr/>
      </w:pPr>
      <w:r>
        <w:rPr>
          <w:rFonts w:ascii="IRNazanin" w:hAnsi="IRNazanin" w:eastAsia="IRNazanin"/>
          <w:color w:val="111111"/>
          <w:sz w:val="28"/>
          <w:sz w:val="28"/>
          <w:szCs w:val="28"/>
          <w:rtl w:val="true"/>
          <w:lang w:bidi="fa-IR"/>
        </w:rPr>
        <w:t>إنّ المراد مِن كون الزهراء علیها السلام في الأرض فاطمة، باعتبار أنّ ظواهر هذا الاسم تظهر عند أهل الأرض، فهم مفطومون عن معرفتها، وأنّ مَن عاداها مفطوم عن رحمة الله، والموالي لها مفطوم عن غضب الله تعالى، لأنّ الله تعالى يرضى لرضاها ويغضب لغضبها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اسم المنصورة يتجلّى ويظهر معناه في الآخرة عندما تنصر أولياءها ومحبيها وتلتقطهم مِن المحشر كما يلتقط الطير الحبّ الجيّد مِن الحبّ الرديء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المنصورة بصيغة اسم المفعول لا بصيغة اسم الفاعل، وفرق بين المنصورة والناصرة، وما ذكر مِن المعنى يُناسب </w:t>
      </w:r>
    </w:p>
    <w:p>
      <w:pPr>
        <w:pStyle w:val="BookText"/>
        <w:rPr/>
      </w:pPr>
      <w:r>
        <w:rPr>
          <w:rFonts w:ascii="Amiri" w:hAnsi="Amiri" w:eastAsia="Amiri" w:cs="Amiri"/>
          <w:color w:val="111111"/>
          <w:sz w:val="28"/>
          <w:sz w:val="28"/>
          <w:szCs w:val="28"/>
          <w:rtl w:val="true"/>
          <w:lang w:bidi="ar-SA"/>
        </w:rPr>
        <w:t>الناصرة ولا يُناسب المنصورة، إلاّ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نصرها بأن تنصر شيعتها، فهي منصورة بأن تنصرشيعتها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علیها السلام في النتيجة ناصرة ومنصورة، ناصرة لشيعتها ومنصورة مِن خالقها تبارك وتعالى لنصر شيعتها، ولا يكون أحد في يوم القيامة ناصراً لأحد إلاّ إذا كان منصوراً مِن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حاجة التكوين الجسدي</w:t>
      </w:r>
    </w:p>
    <w:p>
      <w:pPr>
        <w:pStyle w:val="BookText"/>
        <w:rPr/>
      </w:pPr>
      <w:r>
        <w:rPr>
          <w:rFonts w:ascii="IRNazanin" w:hAnsi="IRNazanin" w:eastAsia="IRNazanin"/>
          <w:color w:val="111111"/>
          <w:sz w:val="28"/>
          <w:sz w:val="28"/>
          <w:szCs w:val="28"/>
          <w:rtl w:val="true"/>
          <w:lang w:bidi="fa-IR"/>
        </w:rPr>
        <w:t xml:space="preserve">إنّ حقيقة النبي محمّد وآله ’ تكمن في نفوسهم لا في أجسادهم، وإنّ كانت أجسادهم خلقاً عظيماً أيضاً، إلاّ أنّ الذي يتصف بالعصمة والعلم والرأفة والرحمة وغيرها مِن الصفات العظيمة إنّما هي النفس لا البدن، والبدن يكون هو الآلة لأفعال النفس، وهذا البدن يتصف بصفات كالصحة والجمال والقوّة وغيرها مِن الصفات الجسدية التي يتمتّع بها بدن المعصومين علیهم السلام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ونفوسهم غنيّة بغنى الله تعالى ولا يحتاجون إلى شيء مِن الأشياء بل لهم المنّة على جميع الخلق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أبدانهم علیهم السلام بحاجة إلى أكل وشرب، ومِن خلاله ينمو الجسد ويصحّ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مِن أن يحتاج بدن الزهراء علیها السلام في تكوينه ونموّه إلى الطعام والشراب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الكائنات إنّما خُلقوا مِن أجلهم فلامانع مِن أن يكون ما خُلق لهم في معرض استفادتهم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 الكون وما فيه خُلق مِن أجلهم أدلّة كثيرة مُستفيضة، ومِنها حديث الكساء المعروف المشهور الصحيح الذي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وعزتي وجلالي إنّي ما خلقت سماء مبنية، ولا أرضاً مدحيّة، ولا قمراً منيراً، ولا شمساً مضيئة، ولا فلكاً يدور، ولا بحراً يجري، ولا فلكاً يسري، إلاّ لأجلكم و محبتكم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عن رسول الله ’ الذي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آدم لما رأى اسمي واسم علي وابنتي فاطمة </w:t>
      </w:r>
    </w:p>
    <w:p>
      <w:pPr>
        <w:pStyle w:val="BookText"/>
        <w:rPr/>
      </w:pPr>
      <w:r>
        <w:rPr>
          <w:rFonts w:ascii="Amiri" w:hAnsi="Amiri" w:eastAsia="Amiri" w:cs="Amiri"/>
          <w:color w:val="111111"/>
          <w:sz w:val="28"/>
          <w:sz w:val="28"/>
          <w:szCs w:val="28"/>
          <w:rtl w:val="true"/>
          <w:lang w:bidi="ar-SA"/>
        </w:rPr>
        <w:t>و الحسن والحسين وأسماء أولادهم مكتوبة على ساق العرش بالنور،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هل خلقت خلقاً هو أكرم عليك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لولا هذه الأسماء لما خلقت سماء مبنية، ولا أرضا مدحيّة، ولا ملَكاً مقرّباً، ولا نبيّاً مرسلاً، ولا خلقتك يا آدم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بحار الأنوار ج</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بالأخبار المستفيضة أنهم العلل الغائية لإيجاد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ويُمكنك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الكائنات خلقها الله تعالى مِن أنوارهم فلا مانع مِن استفادتهم مِن آثار أنوارهم علیهم السلام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وخلق الكائنات مِن أنوارهم دلّت عليه روايات كثيرةمِنها ما تقدّم في التجلي الرابع مِن قول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فتق من نوري نور العرش فأنا أجلّ من العرش، ثم فتق من نور علي نور السماوات فعلي أجلّ من السماوات، ثم فتق من نور </w:t>
      </w:r>
    </w:p>
    <w:p>
      <w:pPr>
        <w:pStyle w:val="BookText"/>
        <w:rPr/>
      </w:pPr>
      <w:r>
        <w:rPr>
          <w:rFonts w:ascii="Amiri" w:hAnsi="Amiri" w:eastAsia="Amiri" w:cs="Amiri"/>
          <w:color w:val="111111"/>
          <w:sz w:val="28"/>
          <w:sz w:val="28"/>
          <w:szCs w:val="28"/>
          <w:rtl w:val="true"/>
          <w:lang w:bidi="ar-SA"/>
        </w:rPr>
        <w:t>الحسن نور الشمس، ومن نور الحسين نور القمر، فهما أجلّ من الشمس والقمر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الله تعالى خلقني وعلياً من نور عظمته قبل أن يخلق الخلق بألفي عام، إذ لا تسبيح ولا تقديس ولا 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ففتق نوري فخلق منه السماوات والأرض، وأنا والله أجل من السماوات والأرض، وفتق نور علي بن أبي طالب فخلق منه العرش والكرسي، وعلي والله أجل من العرش والكرسي، وفتق نور الحسن فخلق منه اللوح والقلم، والحسن والله أجل من اللوح والقلم، وفتق نور الحسين وخلق منه الجنان والحور العين، والحسين والله أجلّ من الجنان والحور العين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ولا مُنافاة بين الروايتين، فإنّ الرواية الأولى تحدّثت عنخلق نور العرش، ونور السماوات، ونور الشمس والقمر، أمّا الثانية فتحدّثت عن نفس خلق العرش والسماوات والأرضين والشمس والقمر، وغيرها، فنور العرش خُلق مِن نور النبي ’ وأمّا ذات العرش فمِن نور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اكتمال التكوين</w:t>
      </w:r>
    </w:p>
    <w:p>
      <w:pPr>
        <w:pStyle w:val="BookText"/>
        <w:rPr/>
      </w:pPr>
      <w:r>
        <w:rPr>
          <w:rFonts w:ascii="IRNazanin" w:hAnsi="IRNazanin" w:eastAsia="IRNazanin"/>
          <w:color w:val="111111"/>
          <w:sz w:val="28"/>
          <w:sz w:val="28"/>
          <w:szCs w:val="28"/>
          <w:rtl w:val="true"/>
          <w:lang w:bidi="fa-IR"/>
        </w:rPr>
        <w:t>لقد دلّت الروايات المذكورة في ضمن المباحث السابقة أنّ أبدان أهل البيت علیهم السلام خُلقت مِن طينة قبل خلق أرواح وأبدان جميع البشر، ومنهم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دلّت بعض الروايات السابقة على أنّ خلق أرواح البشر مِن فضل طينة أبدانهم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فأبدانهم علیهم السلام مخلوقة قبل ولادتهم في دار الدنيا وقبل عروج النبي محمد ’ إلى السماء</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وبدن الزهراء علیها السلام مِن تلك الأبدان النورانيّة التي خُلقت مِن </w:t>
      </w:r>
    </w:p>
    <w:p>
      <w:pPr>
        <w:pStyle w:val="BookText"/>
        <w:rPr/>
      </w:pPr>
      <w:r>
        <w:rPr>
          <w:rFonts w:ascii="Amiri" w:hAnsi="Amiri" w:eastAsia="Amiri" w:cs="Amiri"/>
          <w:color w:val="111111"/>
          <w:sz w:val="28"/>
          <w:sz w:val="28"/>
          <w:szCs w:val="28"/>
          <w:rtl w:val="true"/>
          <w:lang w:bidi="ar-SA"/>
        </w:rPr>
        <w:t>نور عظمة الله تعالى، وقد مضى بيان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أودع ذلك النور في صُلب النبي محمد ’ في ليلة المعراج، واكتمل تكوين النُطفة وانعقدت بعد ثلاث سنوات</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المعراج، في شهر رمضان، وبعد مضي تسعة أشهر أي في جمادى الآخرة تمّت ولادتها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واكتمال تكوين نُطفتها مرّ بمرحلتين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النور في صلب النبي ’ ليلة المعراج، ولقد تمّ مِن خلال تناول الرطب مِن شجرة في الجنّة وهي شجرة طوبى، فهنا ثلاثة أمور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 أكل مِن شجرة في الجنّة لبدء تكوينها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 عليه ما روي عن فاطمة علیها 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يا أبا الحسن، أنّ الله تعالى خلق نوري وكان يسبّح الله جلّ جلاله، ثم أودعه شجرة من شجر الجنة فأضاءت،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أبي الجنة أوحى الله تعالى إليه إلهاماً أن اقتطف الثمرة من تلك الشجرة وأدرها في لهواتك، ففعل، فأودعني الله سبحانه صلب أبي ’، ثُم أودعني خديجة بنت خويلد فوضعتني، وأنا من ذلك النور، أعلم ما كان وما يكون وما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المؤمن ينظر بنور الله تعالى</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وقولها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مِن ذلك النور، أعلم ما كان وما يكون وما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دلالة على أنّ ذلك النور الأوّل المخلوق مِن العظمة مِن خصائصه العلم بما كان وما يكون وما لم يكن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يُراد مِن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علیها السلام بضعة مِن ذلك النور المحمدي، وتحمل خصائص ذلك النور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الشجرة هي شجرة طوبى، ودلّ عليه ما روي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 يكثر تقبيل فاطمة علیها السلام فأنكرت ذلك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إنّي لمّا أسري بي إلى السماء دخلت الجنة فأدناني جبرئيل من شجرة طوبى وناولني من ثمارها، فأكلته فحوّل الله ذلك ماء في ظهري، فلمّا هبطت إلى الأرض واقعت خديجة فحملت بفاطمة فما قبلتها قط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وجدت رائحة شجرة طوبى منها</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ثمرتها الرطب، ويدلّ عليه ما روي عن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وصلت إلى الحجب أخذ بيدي جبرئيل وأدخلني الجنة، فإذا أنا بشجرة من نور، في أصلها ملكان يطويان الحلي والحلل،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لمن هذه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لأخيك علي بن أبي طالب، وهذان الملكان يطويان له الحلي والحلل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تقدّمتُ أمامي، فإذا أنا برطب ألين من الزبد، وأطيب رائحة من المسك، وأحلى من العسل، فأخذت رطبة فأكلتها فتحولت الرطبة نطفة في صلبي، فلمّا هبطت إلى الأرض واقعت خديجة فحملت </w:t>
      </w:r>
    </w:p>
    <w:p>
      <w:pPr>
        <w:pStyle w:val="BookText"/>
        <w:rPr/>
      </w:pPr>
      <w:r>
        <w:rPr>
          <w:rFonts w:ascii="Amiri" w:hAnsi="Amiri" w:eastAsia="Amiri" w:cs="Amiri"/>
          <w:color w:val="111111"/>
          <w:sz w:val="28"/>
          <w:sz w:val="28"/>
          <w:szCs w:val="28"/>
          <w:rtl w:val="true"/>
          <w:lang w:bidi="ar-SA"/>
        </w:rPr>
        <w:t>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حوراء إنسية، فإذا اشتقت إلى الجنة شممت رائحة فاطمة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يُذكر في روايات المعراج غير الرطب مِن الفواكه، سوى ما ذكره ابن شهراشوب في المناقب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عبيدة الحذاء وغيره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رسول الله يكثر تقبيل فاطمة، فأنكرت عليه بعض نسائه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عرج بي إلى السماء أخذ بيدي جبرئيل فأدخلني الجنّة فناولني من رطبها فأكلتها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فناولني منها تفاحة فأكلتها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ذلك نطفة في صلبي،فلمّا هبطت إلى الأرض واقعت خديجة فحملت بفاطمة، ففاطمة حوراء إنسيّة، فكلّما اشتقت إلى رائحة الجنّة شممت رائحة ابنتي</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فهو قد أوردها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يذكرها، فلعلّه اشتباه، أو إشارة إلى رواية عاميّة، وعلى كلّ حال لا تُقاوم الروايات الأخرى المتعددة والمُسندة والموجودة في الكتب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بين المعراج وولادة فاطمة علیها السلام ثلاث سنوات لذا لا يُراد مِن هذه الروايات انعقاد النُطفة بمجرّد نزوله ’ مِن السماء ومواقعة خديجة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أودع في صلب النبي ’ احتاج إلى تكميل في التكوين حتّى يُصبح نُطفة قابلة للانتقال إلى خديجة علیها السلام، وكان هذا بتفاحة مِن الجنّة ودلّ على هذا ما تقدّم في صدر هذا البحث مِن الرواية التي جاء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محمد إنّ هذه تفاحة أهداها الله عزّ وجلّ إليك مِن الجنّة، فأخذتها وضممتها إلى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يقول الله جلّ جلاله كلها، ففلقتها فرأيت نوراً ساطعاً وفزعت منه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عليه أيضاً ما روي عن الإمام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لتلثم فاطمة وتكثر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وتدنيها منك وتفعل بها ما لا تفعله مع إحدىبناتك الأخر</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بتفاحة من تفاح الجنّة فأكلتها فتحوّلت ماءاً في صلبي، ثُمّ واقعت خديجة فحملت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أشمّ منها رائحة الجنّة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 إضافة عرق جبرئيل وزغبه</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التفاحة، ولا تتنافي مع الروايات السابقة لأنّه مع انضمام العرق والزغب في التكوين لا يلزم أن يُذكر في كلّ رواية، فروي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تدرون لما خلقت فاطمة؟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فاطمة حوراء إنسية لا إنسية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من عرق جبرئيل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زغبه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استشكل ذلك علينا،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إنسية لا إنسية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عرق جبرئيل ومن زغبه؟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أنبئكم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أهدى إلي ربي تفاحة من الجنة أتاني بها جبرئيل علیه السلام، فضمها إلى صدره، فعرق جبرئيل علیه السلام وعرقت التفاحة، فصار عرقهما شيئاً واحداً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أهدى إليك تفاحة من الجنة، فأخذتهاوقبلتها ووضعتها على عيني وضممتها إلى صدري،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حبيبي يا جبرئيل، هدية ربي تؤكل؟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أُمرت بأكلها، فأفلقتها فرأيت منها نوراً ساطعاً ففزعت من ذلك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فإنّ ذلك نور المنصورة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ومَن المنصورة؟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تخرج من صلبك، واسمها في السماء المنصورة وفي الأرض فاطمة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وكل روايات التفاحة لم تكن في المعراج بل هي بعده، كما أنّها واردة عندما أمر باعتزال خديجة علیها السلام، فبالتفاحة اكتملت النُطفة ونمت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روي عن رسول الله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ولدي من خديجة، أوحى الله تعالى إليّ أن لا تقربها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ولهاً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عاشقاً، ولمّا كان شهر رمضان ليلة أربع وعشرين ليلة جمعة أتاني جبرئيل ومعه طبق من رطب الجنة،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 هذا وواقع خديجة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فحملت بفاطمة، فما شممت فاطمة إلاّ وجدت ريح ذلك الرطب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عترتها إلى يوم القيامة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رواية عاميّة مروية عن عمر، ومع ذلك يُمكن </w:t>
      </w:r>
    </w:p>
    <w:p>
      <w:pPr>
        <w:pStyle w:val="BookText"/>
        <w:rPr/>
      </w:pPr>
      <w:r>
        <w:rPr>
          <w:rFonts w:ascii="Amiri" w:hAnsi="Amiri" w:eastAsia="Amiri" w:cs="Amiri"/>
          <w:color w:val="111111"/>
          <w:sz w:val="28"/>
          <w:sz w:val="28"/>
          <w:szCs w:val="28"/>
          <w:rtl w:val="true"/>
          <w:lang w:bidi="ar-SA"/>
        </w:rPr>
        <w:t>أن توجّه بما لا يتنافى ورواية التفاحة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رواية مرسلة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كان في كمال الأربعين هبط جبرئيل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العليّ الأعلى يقرئك السّلام وهو يأمرك أن تتأهب لتحيته وتحفته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وما تحفة رب العالمين؟ وما تحيته؟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النبي ’ كذلك إذ هبط ميكائيل ومعه طبق مغطى بمنديل سندس،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استبرق، فوضعه بين يدي النبي ’، وأقبل جبرئيل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يأمرك ربك أن تجعل الليلة إفطارك على 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 إذا أراد أن يفطر أمرني أن أفتح الباب لمن يرد إلى الإفطار، فلما كان في تلك الليلة أقعدني النبي ’ على باب المنزل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طالب، إنه طعام محرّم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على الباب وخلا النبي ’ بالطعام وكشف الطبق، فإذا عذق من رطب وعنقود من عنب، فأكل النبي ’ منه شبعاً، وشرب من الماء ريّاً، ومدّ يده للغسل فأفاض الماء عليه </w:t>
      </w:r>
      <w:bookmarkStart w:id="96" w:name="pg19164_180686"/>
    </w:p>
    <w:p>
      <w:pPr>
        <w:pStyle w:val="BookText"/>
        <w:rPr/>
      </w:pPr>
      <w:bookmarkEnd w:id="96"/>
      <w:r>
        <w:rPr>
          <w:rFonts w:ascii="Amiri" w:hAnsi="Amiri" w:eastAsia="Amiri" w:cs="Amiri"/>
          <w:color w:val="111111"/>
          <w:sz w:val="28"/>
          <w:sz w:val="28"/>
          <w:szCs w:val="28"/>
          <w:rtl w:val="true"/>
          <w:lang w:bidi="ar-SA"/>
        </w:rPr>
        <w:t>جبرئيل وغسل يده ميكائيل ومندله إسرافيل،وارتفع فاضل الطعام مع الإناء إلى السماء، ثم قام النبي ’ ليصلي، فأقبل عليه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محرّمة عليك في وقتك حتى تأتي إلى منزل خديجة فتواقعها، فإنّ الله عزّ وجلّ آلى على نفسه أن يخلق من صلبك في هذه الليلة ذرية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مع كونها مرسلة وكان مِن حاضري الواقعة عمر، لم يُذكر فيها استناد تكوين النُطفة إلى الرطب والعنب، فلا مانع مِن اكتمال النُطفة قبل أكل الرطب والعنب، وإنّما كان إفطاره في تلك الليلة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روايات عاميّة لسنا بحاجة إلى ذكرها، نعم قد تُذكر في كتب المناقب مِن جهة إلزام الخصم بما ورد عنده مِن فضائل الزهراء علیها السلام</w:t>
      </w:r>
      <w:r>
        <w:rPr>
          <w:rFonts w:eastAsia="IRNazanin" w:cs="IRNazanin"/>
          <w:color w:val="111111"/>
          <w:sz w:val="28"/>
          <w:szCs w:val="28"/>
          <w:rtl w:val="true"/>
          <w:lang w:bidi="fa-IR"/>
        </w:rPr>
        <w:t>.</w:t>
      </w:r>
    </w:p>
    <w:p>
      <w:pPr>
        <w:pStyle w:val="Heading3"/>
        <w:numPr>
          <w:ilvl w:val="2"/>
          <w:numId w:val="1"/>
        </w:numPr>
        <w:rPr/>
      </w:pPr>
      <w:bookmarkStart w:id="97" w:name="__RefHeading___Toc16105813_1280447820"/>
      <w:bookmarkStart w:id="98" w:name="_Toc36"/>
      <w:bookmarkEnd w:id="97"/>
      <w:r>
        <w:rPr>
          <w:rtl w:val="true"/>
        </w:rPr>
        <w:t>شوق النبي إلى رائحة الجنّة</w:t>
      </w:r>
      <w:bookmarkEnd w:id="9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قرأت في الروايات السابقة، وتكرر فيها 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اشتقت إلى رائحة الجنّة شممت رائحة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التعابير، وينشأ سؤال هنا وهو كيف لنا أن نتصوّر </w:t>
      </w:r>
    </w:p>
    <w:p>
      <w:pPr>
        <w:pStyle w:val="BookText"/>
        <w:rPr/>
      </w:pPr>
      <w:r>
        <w:rPr>
          <w:rFonts w:ascii="IRNazanin" w:hAnsi="IRNazanin" w:eastAsia="IRNazanin"/>
          <w:color w:val="111111"/>
          <w:sz w:val="28"/>
          <w:sz w:val="28"/>
          <w:szCs w:val="28"/>
          <w:rtl w:val="true"/>
          <w:lang w:bidi="fa-IR"/>
        </w:rPr>
        <w:t>أنّ رائحة الزهراء علیها السلام تُذكِّر برائحة الجنّة في حين أننا قد نقول أنّ كلّ ما في الجنّة مِن روائح وغيرها لا تُقاس برائحة الزهراء علیها السلام فكيف أصبحت تُذكِّر برائحتها؟ ألا يجدر أن تكون نفس رائحة الزهراء علیها السلام هي المقصودة بالذات دون أن تكون طريقاً لرائحة الجنّة؟</w:t>
      </w:r>
    </w:p>
    <w:p>
      <w:pPr>
        <w:pStyle w:val="BookText"/>
        <w:rPr/>
      </w:pPr>
      <w:r>
        <w:rPr>
          <w:rFonts w:ascii="Amiri" w:hAnsi="Amiri" w:eastAsia="Amiri" w:cs="Amiri"/>
          <w:color w:val="111111"/>
          <w:sz w:val="28"/>
          <w:sz w:val="28"/>
          <w:szCs w:val="28"/>
          <w:rtl w:val="true"/>
          <w:lang w:bidi="ar-SA"/>
        </w:rPr>
        <w:t>ونجيب عن هذا بِثلاثة أجوبة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رائحة الجنّة وإن كانت فرعاً مِن رائحة الزهراء</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ورشحة مِن رشحاتها إلاّ أنّ الناس ترى الفضيلة عظيمة لِمَن يحظى برائحة الجنّة فكيف إذا كان تكوين نطفتها مِن ثمار الجنّة، فأراد النبي ’ أن يُظهر ما يعتبره الناس فضيلة لها، باعتبار ثبوته لها دون غيرها، كما أنّه يُنبئ عن مقام رفيع عند الله تعالى، وهذا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ألقاب الزهراء علیها السلام باعتبار أنّ الملائكة تُحدِّثها، بيد أنّ تحدّث الملائكة معها فضيلة للملائكة علیهم السلام لا لها، لأنّ الأدنى هو الذي يتشرّف بمخاطبة الأعلى لا العكس، ومع ذلك عُدّ تحدّث الملائكة معها فضيلة مِن فضائلها لأنّه يكفي في الفضيلة </w:t>
      </w:r>
    </w:p>
    <w:p>
      <w:pPr>
        <w:pStyle w:val="BookText"/>
        <w:rPr/>
      </w:pPr>
      <w:r>
        <w:rPr>
          <w:rFonts w:ascii="IRNazanin" w:hAnsi="IRNazanin" w:eastAsia="IRNazanin"/>
          <w:color w:val="111111"/>
          <w:sz w:val="28"/>
          <w:sz w:val="28"/>
          <w:szCs w:val="28"/>
          <w:rtl w:val="true"/>
          <w:lang w:bidi="fa-IR"/>
        </w:rPr>
        <w:t>أن يراها الناس كذلك باعتبار الإنفراد دون غيرها مِن النساء، كما أنّ الذي يحظى بها لابُدّ أن تكون له منزلة عظيمة عند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معنى المحدَّثة هو أنّها علیها السلام محدَّثة مِن الله تعالى فهي فضيلة وشرف ما بعده 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مخلوقة مِن تجلٍّ مِن تجلّيات أنوار أهل بيت النبوّة والعصمة والطهارة علیهم السلام ، فالشوق إلى الجنّة هو شوق إلى تجلّي مِن تجلّيات النور المحمدي، فما اشتاق إليه النبي محمد ’ هو أمر مِن خصائص أنوارهم علیهم السلام ، فهنا قد كانت رائحة فاطمة علیها السلام في دار الدنيا كاشفة ومُعبّرة عن ذلك النور الذي فُتق فخُلقت مِنه الجنان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الشوق إنّما كان للتجلّي الفاطمي في الجنّة مِن خلال الثمرة التي تناولها سيدنا النبي محمد ’، فإذا شمّها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يعيش في أجواء ذلك التجلي الفاطمي، وهو تجلٍّ خاص لا تكون عليه فاطمة علیها السلام في دار النشأة</w:t>
      </w:r>
      <w:r>
        <w:rPr>
          <w:rFonts w:eastAsia="IRNazanin" w:cs="IRNazanin"/>
          <w:color w:val="111111"/>
          <w:sz w:val="28"/>
          <w:szCs w:val="28"/>
          <w:rtl w:val="true"/>
          <w:lang w:bidi="fa-IR"/>
        </w:rPr>
        <w:t xml:space="preserve">. </w:t>
      </w:r>
      <w:bookmarkStart w:id="99" w:name="pg19164_180689"/>
    </w:p>
    <w:p>
      <w:pPr>
        <w:pStyle w:val="Heading2"/>
        <w:numPr>
          <w:ilvl w:val="1"/>
          <w:numId w:val="1"/>
        </w:numPr>
        <w:rPr/>
      </w:pPr>
      <w:bookmarkStart w:id="100" w:name="__RefHeading___Toc16105815_1280447820"/>
      <w:bookmarkStart w:id="101" w:name="_Toc37"/>
      <w:bookmarkEnd w:id="99"/>
      <w:bookmarkEnd w:id="100"/>
      <w:r>
        <w:rPr>
          <w:rtl w:val="true"/>
        </w:rPr>
        <w:t>السابع</w:t>
      </w:r>
      <w:r>
        <w:rPr>
          <w:rtl w:val="true"/>
        </w:rPr>
        <w:t xml:space="preserve">: </w:t>
      </w:r>
      <w:r>
        <w:rPr>
          <w:rtl w:val="true"/>
        </w:rPr>
        <w:t>نور ولادتها</w:t>
      </w:r>
      <w:bookmarkEnd w:id="101"/>
    </w:p>
    <w:p>
      <w:pPr>
        <w:pStyle w:val="BookText"/>
        <w:rPr/>
      </w:pPr>
      <w:r>
        <w:rPr>
          <w:rFonts w:ascii="IRNazanin" w:hAnsi="IRNazanin" w:eastAsia="IRNazanin"/>
          <w:color w:val="111111"/>
          <w:sz w:val="28"/>
          <w:sz w:val="28"/>
          <w:szCs w:val="28"/>
          <w:rtl w:val="true"/>
          <w:lang w:bidi="fa-IR"/>
        </w:rPr>
        <w:t>الزهراء علیها السلام هبة الله تعالى إلى حبيبه المصطفى محمد ’، ولم يحتف النبي بهذه المناسبة لوحده، بل شاركته الزهراء نفسها بإشراقة نور أنارت الجبال والربوات والفلوات، بل أزهرت السماء والأرض، واستبشرت الملائكة ناشرة أجنحتها في المشرق والمغرب فرحة مستبشرة بذلك النور العظيم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المفضل 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ولادة فاطمة علیها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خديجة علیها السلام لمّا تزوّج بها رسول الله ’ هجرتها نسوة مكة، فكنّ لا يدخلن عليها، ولا يسلمن عليها، ولا يتركن امرأة تدخل عليها، فاستوحشت خديجة علیها السلام لذلك، وكان جزعها وغمها حذراً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حملت بفاطمة كانت علیها السلام تحدثها من بطنها وتصبرها، وكانت تكتم ذلك مِن رسول الله ’، فدخل رسول الله ’ يوماً فسمع خديجة تحدِّث فاطمة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مَن تحدثين؟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الجنين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في بطني يحدثني ويؤنسني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جبرئيل يخبرني</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أنثى، وأنّها النسلة الطاهرة الميمونة، وأنّ الله تبارك وتعالى سيجعل نسلي منها، وسيجعل من نسلها أئمة، ويجعلهم خلفاءه في أرضه بعد انقضاء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خديجة علیها السلام على ذلك إلى أن حضرتولادتها، فوجّهت إلى نساء قريش وبني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تعالين لتلين مني ما تلي النساء من النساء، فأرسلن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عصيتنا، ولم تقبلي قولنا، وتزوجت محمداً يتيم أبي طالب فقيراً لا مال له، فلسنا نجيء ولا نلي من أمرك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فاغتمّت خديجة علیها السلام لذلك، فبينا هي كذلك، إذ دخل عليها أربع نسوة سمر طوال، كأنّهن من نساء بني هاشم، ففزعت منهن لمّا رأتهن،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تحزني يا خديجة فإنّا رسل ربّك إليك، ونحن أخواتك، أنا سارة، وهذه آسية بنت مزاحم، وهي رفيقتك في الجنة، وهذه مريم بنت عمران، وهذه كلثوم</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موسى بن عمران، بعثنا الله إليك لنلي منك ما تلي النساء من النساء، فجلست واحدة عن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يمينها، وأخرى عن يسارها، والثالثة بين يديها، والرابعة مِن خلفها، فوضعت فاطمة علیها السلام طاهرة مطهرة، فلمّا سقطت إلى الأرض أشرق منها النور حتى دخل بيوتات مكة، ولم يبق في شرق الأرض ولا غربها موضع إلاّ أشرق فيه ذلك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عشر من الحور العين كلّ واحدة منهن معها طست من الجنة، وإبريق من الجنة، وفي الإبريق ماء من الكوثر، فتناولتها المرأة التي كانت بين يديها، فغسلتها بماء الكوثر، وأخرجت خرقتين بيضاوين أشدّ بياضاً من اللبن وأطيب ريحاً من المسك والعنبر، فلفتها بواحدة، وقنّعتها بالثانية، ثم استنطقتها فنطقت فاطمة علیها السلام بالشهادتين،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أبي رسول الله سيد الأنبياء، وأنّ بعلي سيّد الأوصياء، وولدي سادة الأسباط، ثم سلّمتعليهن، وسمّت كلّ واحدة منهن باسمها، وأقبلن يضحكن إليها، وتباشرت الحور العين، وبشّر أهل السماء بعضهم بعضاً بولادة فاطمة علیها السلام، وحدث في السماء نور زاهر لم تره الملائكة قبل ذلك، وقالت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خذيها يا خديجة طاهرة مطهرة زكية ميمونة، بورك فيها وفي نسلها، فتناولتها فرحة مستبشرة، وألقمتها ثديها، فدرّ </w:t>
      </w:r>
    </w:p>
    <w:p>
      <w:pPr>
        <w:pStyle w:val="BookText"/>
        <w:rPr/>
      </w:pPr>
      <w:r>
        <w:rPr>
          <w:rFonts w:ascii="IRNazanin" w:hAnsi="IRNazanin" w:eastAsia="IRNazanin"/>
          <w:color w:val="111111"/>
          <w:sz w:val="28"/>
          <w:sz w:val="28"/>
          <w:szCs w:val="28"/>
          <w:rtl w:val="true"/>
          <w:lang w:bidi="fa-IR"/>
        </w:rPr>
        <w:t>عليها، فكانت فاطمة علیها السلام تنمو في اليوم كما ينمو الصبي في الشهر، وتنمو في الشهر كما ينمو الصبي في السنة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سقطت فاطمة الزهراء إلى الأرض أزهرت الأرض، وأشرقت الفلوات، وأنارت الجبال والربوات، وهبطت الملائكة إلى الأرض ونشرت أجنحتها في المشرق والمغرب، وضربت عليها سرادقات وحجب البهاء، وكنفتها بأظلة السماء، وغشي أهل مكة ما غشيهم من النور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الوليدة تتحدّث</w:t>
      </w:r>
    </w:p>
    <w:p>
      <w:pPr>
        <w:pStyle w:val="BookText"/>
        <w:rPr/>
      </w:pPr>
      <w:r>
        <w:rPr>
          <w:rFonts w:ascii="Amiri" w:hAnsi="Amiri" w:eastAsia="Amiri" w:cs="Amiri"/>
          <w:color w:val="111111"/>
          <w:sz w:val="28"/>
          <w:sz w:val="28"/>
          <w:szCs w:val="28"/>
          <w:rtl w:val="true"/>
          <w:lang w:bidi="ar-SA"/>
        </w:rPr>
        <w:t>تحدّث الطفلة حديثة الولادة ليس أمراً مستغرباً وليس بدعاً مِن القول، فإنّ القرآن الكريم قد سطّر لنا ما يُذهب باستغرابنا واستبعادنا، فها هو عيسى علیه السلام قد تكلّم في المهد بكلمات عظيمة جليلة، فيحدِّثنا القرآن الكريم أنّ قوم مريم علیها السلام قد خاطبوها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 هَارُونَ مَا كَانَ أَبُوكِ امْرَأَ سَوْءٍ وَمَا كَانَتْ أُمُّكِ بَغِيًّا</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 عليهم إلاّ بالإشارة إلى عيسى علیه السلام أن يخاطبوه، فاستغربوا مِن قولها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كَيْفَ نُكَلِّمُ مَن كَانَ فِي الْمَهْدِ صَبِيًّا</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فانبرى ذلك الطفل مِن المهد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 عمره لا يتجاوز اليوم الواحد يتحدّث بلسان الماضي أنّه عبد الله آتاه الله الكتاب وجعله نبيّاً مباركاً وأوصاه </w:t>
      </w:r>
    </w:p>
    <w:p>
      <w:pPr>
        <w:pStyle w:val="BookText"/>
        <w:rPr/>
      </w:pPr>
      <w:r>
        <w:rPr>
          <w:rFonts w:ascii="Amiri" w:hAnsi="Amiri" w:eastAsia="Amiri" w:cs="Amiri"/>
          <w:color w:val="111111"/>
          <w:sz w:val="28"/>
          <w:sz w:val="28"/>
          <w:szCs w:val="28"/>
          <w:rtl w:val="true"/>
          <w:lang w:bidi="ar-SA"/>
        </w:rPr>
        <w:t>بالصلاة والزكاة مادام حيّاً، وما عيسى إلاّ دون أحباء الله محمد وآله الطيبين الطاهرين، فهل يستبعد مُستبعد أن تتحدّث الزهراء في المهد كما يتحدّث أبوها وبعلها وبنوها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عيسى علیه السلام إلاّ تابع مِن أتباع ابنها المهدي، وماالمهدي إلاّ خَلق خُلق مِن نور الزهراء علیها السلام، فإذا صحّ شيء مِن الفضائل في الأدنى فلا بُدّ أن يصحّ في الأعلى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وردت الروايات الكثيرة في تحدّث أبيها وبعلها وبنيها عند ولادتهم وفي المهد</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كانت هي وأبوها وبعلها وبنوها يتحدثون وهم في بطون أمّهاتهم، ولسنا في صدد هذا البحث حتى لا نستطرد ونخرج عن أصل موضوعنا فليراجع مَن شاء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ذلك كتب الشيعة الأبرار فإنّه يحصل لديه القطع بذلك</w:t>
      </w:r>
      <w:r>
        <w:rPr>
          <w:rFonts w:eastAsia="Amiri" w:cs="Amiri" w:ascii="Amiri" w:hAnsi="Amiri"/>
          <w:color w:val="111111"/>
          <w:sz w:val="28"/>
          <w:szCs w:val="28"/>
          <w:rtl w:val="true"/>
          <w:lang w:bidi="ar-SA"/>
        </w:rPr>
        <w:t xml:space="preserve">. </w:t>
      </w:r>
      <w:bookmarkStart w:id="102" w:name="pg19164_180696"/>
    </w:p>
    <w:p>
      <w:pPr>
        <w:pStyle w:val="Heading2"/>
        <w:numPr>
          <w:ilvl w:val="1"/>
          <w:numId w:val="1"/>
        </w:numPr>
        <w:rPr/>
      </w:pPr>
      <w:bookmarkStart w:id="103" w:name="__RefHeading___Toc16105817_1280447820"/>
      <w:bookmarkStart w:id="104" w:name="_Toc38"/>
      <w:bookmarkEnd w:id="102"/>
      <w:bookmarkEnd w:id="103"/>
      <w:r>
        <w:rPr>
          <w:rtl w:val="true"/>
        </w:rPr>
        <w:t>الثامن</w:t>
      </w:r>
      <w:r>
        <w:rPr>
          <w:rtl w:val="true"/>
        </w:rPr>
        <w:t xml:space="preserve">: </w:t>
      </w:r>
      <w:r>
        <w:rPr>
          <w:rtl w:val="true"/>
        </w:rPr>
        <w:t>تُزهر لأهل السماء</w:t>
      </w:r>
      <w:bookmarkEnd w:id="104"/>
    </w:p>
    <w:p>
      <w:pPr>
        <w:pStyle w:val="Heading3"/>
        <w:numPr>
          <w:ilvl w:val="2"/>
          <w:numId w:val="1"/>
        </w:numPr>
        <w:rPr/>
      </w:pPr>
      <w:bookmarkStart w:id="105" w:name="__RefHeading___Toc16105819_1280447820"/>
      <w:bookmarkStart w:id="106" w:name="_Toc39"/>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هنا يُخبرنا أهل بيت العصمة والطهارة بنوع مِن أنواع التجلي الفاطمي، ويتفضلون علينا بكشفٍ عن هذا البصيص لكنّه يُزهر لأهل السماء كما تزهر الكواكب لأهل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تجلٍّ يسعد به أهل السماء عندما تقوم الزهراء علیها السلام في محرابها متوجهة إلى الله تعالى بألوان مِن العبادات، وإن كانت في كلّ آناتها عابدة لله، متعلقة به في كلّ نفس مِن أنفاسها الطاهرة، وفي كلِّ حركة مباركة، و كلِّ سكون تخضع فيه القوى والجوارح لباريها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النور المنبثق مِن الزهراء علیها السلام في وقت عبادتها، كلّه محبّة وتقديس لله وتقرّب منه تعالى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الإمام أبا عبد الله الصادق علیه السلام سئل عن تسمية فاطمة علیها السلام بالزهراء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لأنّها كانت إذا قامت في محرابها زهر نورها لأهل </w:t>
      </w:r>
    </w:p>
    <w:p>
      <w:pPr>
        <w:pStyle w:val="BookText"/>
        <w:rPr/>
      </w:pPr>
      <w:r>
        <w:rPr>
          <w:rFonts w:ascii="Amiri" w:hAnsi="Amiri" w:eastAsia="Amiri" w:cs="Amiri"/>
          <w:color w:val="111111"/>
          <w:sz w:val="28"/>
          <w:sz w:val="28"/>
          <w:szCs w:val="28"/>
          <w:rtl w:val="true"/>
          <w:lang w:bidi="ar-SA"/>
        </w:rPr>
        <w:t>السماء كما تزهر نور الكواكب لأهل الأرض</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هم أهل السماء السعداء؟ إنّهم الأنبياء والمرسلون والملائكة وما نعلم وما لا نعلم مِن المخلوقات التي جعل الله تعالى مسكنها في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النور الواصل إليهم إلاّ لوناً مِن ألوان النعيم الذي يعيشه أهل السماء، وبه يفتخرون على أهل الأرض،وهذا مِن الرزق الذي يتفضّل به الله تعالى على الشهداء مِن الأنبياء والمرسلين وغيرهم مِن صالحي 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وكأنّما الحديث الشريف يُرغبنا في أن نسكن السماء حتّى نحظى بذلك النعيم، والرزق الوفير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فهنيئاً لأهل السماء بهذا النور المتجلي</w:t>
      </w:r>
      <w:r>
        <w:rPr>
          <w:rFonts w:eastAsia="Amiri" w:cs="Amiri" w:ascii="Amiri" w:hAnsi="Amiri"/>
          <w:color w:val="111111"/>
          <w:sz w:val="28"/>
          <w:szCs w:val="28"/>
          <w:rtl w:val="true"/>
          <w:lang w:bidi="ar-SA"/>
        </w:rPr>
        <w:t xml:space="preserve">. </w:t>
      </w:r>
      <w:bookmarkStart w:id="107" w:name="pg19164_180698"/>
    </w:p>
    <w:p>
      <w:pPr>
        <w:pStyle w:val="Heading3"/>
        <w:numPr>
          <w:ilvl w:val="2"/>
          <w:numId w:val="1"/>
        </w:numPr>
        <w:rPr/>
      </w:pPr>
      <w:bookmarkStart w:id="108" w:name="__RefHeading___Toc16105821_1280447820"/>
      <w:bookmarkStart w:id="109" w:name="_Toc40"/>
      <w:bookmarkEnd w:id="107"/>
      <w:bookmarkEnd w:id="108"/>
      <w:r>
        <w:rPr>
          <w:rtl w:val="true"/>
        </w:rPr>
        <w:t>نور الكواكب</w:t>
      </w:r>
      <w:bookmarkEnd w:id="109"/>
    </w:p>
    <w:p>
      <w:p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عُبّر في الرواية بالكواكب ولم يُعبّر بالشمس التي هي النور الأقوى والأشد لأهل الأرض؟</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مِن الكواكب والكواكب يختلف نورها شدّة وضعفاً وهذا ما يعكس استعدادات أهل السماء، فإنّ كلّ واحد منهم إنّما يرى مِن النور بمقدار استعداده وقربه من الله تعالى</w:t>
      </w:r>
      <w:r>
        <w:rPr>
          <w:rFonts w:eastAsia="Amiri" w:cs="Amiri" w:ascii="Amiri" w:hAnsi="Amiri"/>
          <w:color w:val="111111"/>
          <w:sz w:val="28"/>
          <w:szCs w:val="28"/>
          <w:rtl w:val="true"/>
          <w:lang w:bidi="ar-SA"/>
        </w:rPr>
        <w:t xml:space="preserve">. </w:t>
      </w:r>
      <w:bookmarkStart w:id="110" w:name="pg19164_180699"/>
    </w:p>
    <w:p>
      <w:pPr>
        <w:pStyle w:val="Heading2"/>
        <w:numPr>
          <w:ilvl w:val="1"/>
          <w:numId w:val="1"/>
        </w:numPr>
        <w:rPr/>
      </w:pPr>
      <w:bookmarkStart w:id="111" w:name="__RefHeading___Toc16105823_1280447820"/>
      <w:bookmarkStart w:id="112" w:name="_Toc41"/>
      <w:bookmarkEnd w:id="110"/>
      <w:bookmarkEnd w:id="111"/>
      <w:r>
        <w:rPr>
          <w:rtl w:val="true"/>
        </w:rPr>
        <w:t>التاسع</w:t>
      </w:r>
      <w:r>
        <w:rPr>
          <w:rtl w:val="true"/>
        </w:rPr>
        <w:t xml:space="preserve">: </w:t>
      </w:r>
      <w:r>
        <w:rPr>
          <w:rtl w:val="true"/>
        </w:rPr>
        <w:t>تُزهر لأمير المؤمنين علیه السلام</w:t>
      </w:r>
      <w:bookmarkEnd w:id="112"/>
    </w:p>
    <w:p>
      <w:pPr>
        <w:pStyle w:val="Heading3"/>
        <w:numPr>
          <w:ilvl w:val="2"/>
          <w:numId w:val="1"/>
        </w:numPr>
        <w:rPr/>
      </w:pPr>
      <w:bookmarkStart w:id="113" w:name="__RefHeading___Toc16105825_1280447820"/>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إنّ هناك أنواراً يُدركها كلّ كائن بحسبه، فإنّ النور الذي يشعّ مِن رسول الله ’ لا يراه الناس بقدر ما يراه أمير المؤمنين علیه السلام، بل إنّ بعض الناس لا يرى نوراً أصلاً لشدّة الحجب عنده مِن ناحية، وعدم استحقاقه للرؤية مِن ناحية ثانية، فتكون هناك الحجب المانعة مِن الرؤية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الواقع أنّ التجليات النورانيّة تختلف بحسب عوالم وجودها كما تختلف بحسب استعدادات الناس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ولتقريب هذا الأمر تأمّل في ما ورد مِن أنّ المعصوم يرى الناس على حقائقها لكنّ الناس العاديين لا يرون الناس على حقائقها إلاّ إذا كان هناك توسط مِن قِبل أهل بيت العصمة والطهارة فيرفعون الحجب عن بعض الناس فيرون الناس على حقائقها فلقد روي عن الإمام علي بن الحسين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واقف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تقدِّر هاهنا من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أقدِّر أربعة آلاف ألف وخمسمئة ألف كلّهم حجاج قصدوا الله بآمالهم، ويدعونه بضجيج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ما أكثر الضجيج وأقل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حجاج، أفهم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ادن لي وجهك، فأدناه إليه، فمسح بيده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الناس،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أولئك الخلق كلهم قردة، لا أرى فيهم إنساناً إلا في كلّ عشرة آلاف واحداً من الناس،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فمسح بيده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الناس،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أولئك الخلق ذئبة إلاّ تلك الخصائص من الناس نفراً يسيراً،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ابن رسول الله قد أدهشتني آياتك وحيّرتني عجائبك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ما الحجيج من هؤلاء إلا النفر اليسير الذين رأيتهم بين هذا الخلق الجمّ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يدك على وجهك، ففعلت فعاد أولئك الخلق في عيني ناساً كما كانوا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ووالى موالينا، وهجر معادينا، ووطّن نفسه على طاعتنا، ثمّ حضر هذا الموقف مسلِّماً إلى الحجر الأسود ما قلده الله من أماناتنا، ووفيّاً بما لزمه من عهودنا، فذلك هو الحاج، والباقون هم من قد رأيتهم يا زهري</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رسول الله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الحاجّ المنافقين المعادين لمحمد وعلي ومحبيهما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الموالين لشانئهما وإنما الحاجّ المؤمنون المخلصون الموالون لمحمد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ومحبيهما، المعادون لشانئهما، إنّ هؤلاء المؤمنين الموالين لنا المعادين لأعدائنا لَتسطع أنوارُهم في عرصات القيامة على قدر موالاتهم لنا، فمنهم من يسطع نوره مسيرة ألف سنة، ومنهم من يسطع نوره مسيرة ثلاثمئة ألف سنة، وهو جميع مسافة تلك العرصات، ومنهم من يسطع نوره إلى مسافات بين ذلك يزيد بعضها على بعض على قدر مراتبهم في موالاتنا، ومعاداة أعدائنا، يعرفهم أهل العرصات من المسلمين والكافرين بأنهم الموالون المتولون والمتبرئون، يقاللكلِّ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أنظر في هذه العرصات إلى كلِّ من أسدى إليك في الدنيا معروفاً، أو نفّس عنك كرباً، أو أغاثك إذ كنت ملهوفاً، أو كفّ عنك عدوّاً، أو أحسن إليك في معاملته فأنت شفيعه، فإن كان من المؤمنين المحقين زيد بشفاعته في نعم الله عليه، وإن </w:t>
      </w:r>
    </w:p>
    <w:p>
      <w:pPr>
        <w:pStyle w:val="BookText"/>
        <w:rPr/>
      </w:pPr>
      <w:r>
        <w:rPr>
          <w:rFonts w:ascii="Amiri" w:hAnsi="Amiri" w:eastAsia="Amiri" w:cs="Amiri"/>
          <w:color w:val="111111"/>
          <w:sz w:val="28"/>
          <w:sz w:val="28"/>
          <w:szCs w:val="28"/>
          <w:rtl w:val="true"/>
          <w:lang w:bidi="ar-SA"/>
        </w:rPr>
        <w:t>كان من المقصرين كفي تقصيره بشفاعته، وإن كان من الكافرين خفِّف من عذابه بقدر إحسانه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بشيعتنا هؤلاء يطيرون في تلك العرصات كالصقور والبزاة فينقضّون على من أحسن في الدنيا إليهم انقضاض البزاة والصقور على اللحوم تتلقّفها وتحفظها، فكذلك يلتقطون من شدائد العرصات من كان أحسن إليهم في الدنيا فيرفعونهم إلى جنات النعيم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ورد في الأحاديث أنّ الزهراء علیها السلام تتجلّى لأمير المؤمنين علیه السلام ثلاث مرّات في اليوم ويرى الناس نوراً في تلك الأوقات لا يعني ذلك أنّهم يرون مِن النور بقدر ما يراه أمير المؤمنين علیه السلام، أو يرون نفس النور الذي تجلّت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لأمير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الإمام أبا عبد الله الصادق علیه السلام سئل عن تسمية فاطمة علیها السلام بالزهراء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لأنّها تزهر لأمير المؤمنين علیه السلام في النهار ثلاث مرات بالنور، كان يزهر نور وجهها صلاة الغداة والناس في فرشهم، فيدخل بياض ذلك النور إلى حجراتهم بالمدينة، فتبيضّ حيطانهم، فيعجبون من ذلك، فيأتون النبي ’ فيسألونه عمّا رأوا، فيرسلهم إلى منزل فاطمة علیها السلام، فيأتون منزلها فيرونها قاعدة في محرابها تصلي والنور يسطع من محرابها من وجهها، فيعلمون أنّ الذي رأوه كان من نور فاطمة، فإذا نصف النهار وترتبت للصلاة زهر وجهها علیها السلام بالصفرة، فتدخل الصفرة حجرات الناس فتصفر ثيابهم وألوانهم، فيأتون النبي ’ فيسألونه، عمّا رأوا فيرسلهم إلى منزل فاطمة علیها السلام فيرونها قايمة في محرابها وقد زهر نور وجهها علیها السلام بالصفرة، فيعلمون أنّ الذي رأوا كان من نور وجهها، فإذا كان آخر النهار وغربت الشمس احمر وجه فاطمة علیها السلام فأشرق وجهها بالحمرة فرحاً وشكراً لله عزّ وجلّ، فكان يدخل حمرة وجهها حجرات القوم وتحمرّ حيطانهم، </w:t>
      </w:r>
      <w:bookmarkStart w:id="115" w:name="pg19164_180704"/>
    </w:p>
    <w:p>
      <w:pPr>
        <w:pStyle w:val="BookText"/>
        <w:rPr/>
      </w:pPr>
      <w:bookmarkEnd w:id="115"/>
      <w:r>
        <w:rPr>
          <w:rFonts w:ascii="IRNazanin" w:hAnsi="IRNazanin" w:eastAsia="IRNazanin"/>
          <w:color w:val="111111"/>
          <w:sz w:val="28"/>
          <w:sz w:val="28"/>
          <w:szCs w:val="28"/>
          <w:rtl w:val="true"/>
          <w:lang w:bidi="fa-IR"/>
        </w:rPr>
        <w:t>فيعجبون من ذلك ويأتون النبي ’ ويسألونه عن ذلك، فيرسلهم إلى منزل فاطمة فيرونها جالسة تسبّح الله وتمجده، ونور وجهها يزهر بالحمرة، فيعلمون أنّ الذي رأوا كان من نور وجه فاطمة علیها السلام، فلم يزل ذلك النور في وجهها حتى ولد الحسين علیه السلام فهو يتقلب في وجوهنا إلى يوم القيامة في الأئمة منّا أهل البيت إمام بعد إمام</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أبي هاشم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صاحب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فاطمة الزهراء؟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وجهها يزهر لأمير المؤمنين علیه السلام من أوّل النهار كالشمس الضاحية، وعند الزوال كالقمر المنير، وعند غروب الشمس كالكوكب الدري</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6105827_1280447820"/>
      <w:bookmarkStart w:id="117" w:name="_Toc43"/>
      <w:bookmarkEnd w:id="116"/>
      <w:r>
        <w:rPr>
          <w:rtl w:val="true"/>
        </w:rPr>
        <w:t>تفاوت رؤية النور</w:t>
      </w:r>
      <w:bookmarkEnd w:id="11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الرواية الأولى تحدّثت عن رؤية النور عند الناس في أوقات ثلاثة؛ فيرونه أبيض عند الفجر، وأصفر عند الزوال، </w:t>
      </w:r>
      <w:bookmarkStart w:id="118" w:name="pg19164_180705"/>
    </w:p>
    <w:p>
      <w:pPr>
        <w:pStyle w:val="BookText"/>
        <w:rPr/>
      </w:pPr>
      <w:bookmarkEnd w:id="118"/>
      <w:r>
        <w:rPr>
          <w:rFonts w:ascii="IRNazanin" w:hAnsi="IRNazanin" w:eastAsia="IRNazanin"/>
          <w:color w:val="111111"/>
          <w:sz w:val="28"/>
          <w:sz w:val="28"/>
          <w:szCs w:val="28"/>
          <w:rtl w:val="true"/>
          <w:lang w:bidi="fa-IR"/>
        </w:rPr>
        <w:t>وأحمر عند الغروب، والرواية الثانية تحدّثت عن رؤية أمير المؤمنين علیه السلام للنور في الأوقات الثلاثة، كالشمس الضاحية عند الفجر، وكالقمر المنير عند الزوال، وكالكوكب الدري عند الغروب، إذاً الفارق بين الروايتين هو الرائي، فالرواية الأولى تحدّثت عن رؤية الناس، والثانية تحدّثت عن رؤية أمير المؤمنين علیه السلام، وإن كان الجميع هو تجلي لأمير المؤمنين علیه السلام، ولكن يتفاوت الإدراك للنور ومقدار تجليه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ارتباط تغيّر النور بحسب الأحداث الكونية مِن الفجر والزوال والغروب، وارتباط ذلك بأوقات الصلوات التي تفتح فيه أبواب السماء، ورؤية الناس للنور مِن فوائده إعلام الناس بأنّهم يختلفون عن آل محمد ’، فليست عبادتهم كعبادتهم علیهم السلام ، وأنّهم العابدون لله حقّاً، وأنّهممصدر الخير على الكائنات، ولولاهم لساخت الأرض ومَن عليها</w:t>
      </w:r>
      <w:r>
        <w:rPr>
          <w:rFonts w:eastAsia="IRNazanin" w:cs="IRNazanin"/>
          <w:color w:val="111111"/>
          <w:sz w:val="28"/>
          <w:szCs w:val="28"/>
          <w:rtl w:val="true"/>
          <w:lang w:bidi="fa-IR"/>
        </w:rPr>
        <w:t>.</w:t>
      </w:r>
    </w:p>
    <w:p>
      <w:pPr>
        <w:pStyle w:val="Heading3"/>
        <w:numPr>
          <w:ilvl w:val="2"/>
          <w:numId w:val="1"/>
        </w:numPr>
        <w:rPr/>
      </w:pPr>
      <w:bookmarkStart w:id="119" w:name="__RefHeading___Toc16105829_1280447820"/>
      <w:bookmarkStart w:id="120" w:name="_Toc44"/>
      <w:bookmarkEnd w:id="119"/>
      <w:r>
        <w:rPr>
          <w:rtl w:val="true"/>
        </w:rPr>
        <w:t>النور الأبيض والأصفر والأحمر</w:t>
      </w:r>
      <w:bookmarkEnd w:id="12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الرواية الأولى تحدّثت عن ثلاثة أنوار في ثلاثة أوقات، وهذه الأنوار الثلاثة تذكرنا بجبال الياقوت الثلاثة المُطلّة على قصر النبي محمد ’ وأمير المؤمنين علیه السلام والزهراء علیها السلام في </w:t>
      </w:r>
    </w:p>
    <w:p>
      <w:pPr>
        <w:pStyle w:val="BookText"/>
        <w:rPr/>
      </w:pPr>
      <w:r>
        <w:rPr>
          <w:rFonts w:ascii="IRNazanin" w:hAnsi="IRNazanin" w:eastAsia="IRNazanin"/>
          <w:color w:val="111111"/>
          <w:sz w:val="28"/>
          <w:sz w:val="28"/>
          <w:szCs w:val="28"/>
          <w:rtl w:val="true"/>
          <w:lang w:bidi="fa-IR"/>
        </w:rPr>
        <w:t>الجنّة، فإنّه قد روي أنّ جبل الياقوت الأحمر مُطلّ ومُشرق على دار رسول الله ’، وجبل الياقوت الأصفر مُطلّ على دار الزهراء علیها السلام، وجبل الياقوت الأبيض مُطلّ على دار أمير المؤمنين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أشرق نور الزهراء علیها السلام بالبياض عاش أهل البيت علیهم السلام كأنّهم في دار أمير المؤمنين علیه السلام، وإذا أشرق نورها بالصفرة عاش أهل البيت علیهم السلام كأنّهم في دار الزهراء علیها السلام، وإذا أشرق نورها بالحمرة عاش أهل البيت علیهم السلام كأنّهم في دار رسول الله ’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 قد استفتحت يومها بنور أمير المؤمنين علیه السلام القاطن معها، وتجعل مسك الختام بنور رسول الله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الدهان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 الفصوص اركبه على خاتمي؟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بشير أين أنت عن العقيق الأحمر والعقيق الأصفر والعقيق الأبيض، فإنّها ثلاثة جبال في الجنة، فأمّا الأحمر فمطل على دار رسول الله ’، وأمّا الأصفر فمطل على دار فاطمة صلوات الله عليها، وأمّا الأبيض فمطل على دار أمير المؤمنين علیه السلام، والدور كلها </w:t>
      </w:r>
    </w:p>
    <w:p>
      <w:pPr>
        <w:pStyle w:val="BookText"/>
        <w:rPr/>
      </w:pPr>
      <w:r>
        <w:rPr>
          <w:rFonts w:ascii="IRNazanin" w:hAnsi="IRNazanin" w:eastAsia="IRNazanin"/>
          <w:color w:val="111111"/>
          <w:sz w:val="28"/>
          <w:sz w:val="28"/>
          <w:szCs w:val="28"/>
          <w:rtl w:val="true"/>
          <w:lang w:bidi="fa-IR"/>
        </w:rPr>
        <w:t xml:space="preserve">واحدة، يخرج منها ثلاثة أنهار، من تحت كلّ جبل نهر أشد برداً من الثلج، وأحلى من العسل، وأشدّ بياضاً من الدر، لا يشرب منها إلا محمد وآله وشيعتهم، ومصبّها كلّها واحد، ومجراها من الكوثر، وإنّ هذه الثلاثة جبال تسبّح الله وتقدّسه وتمجّده وتستغفر لمحبي آل محمد علیهم السلام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يدلّ على اختصاص اللون الأحمر بالنبي علیه السلام والأبيض بأمير المؤمنين علیه السلام ما روي عن رسول الله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ضربت لي قبّة من ياقوتة حمراء على يمين العرش، وضربت لإبراهيم قبّة خضراء على يسار العرش، وضربت فيما بيننا لعلي ابن أبي طالب قبّة من لؤلؤة بيضاء فما ظنكم بحبيب بين خليلين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قبّة النبي ’ في يوم القيامة عن يمين العرش لونها أحمر، وأمّا قبّة أمير المؤمنين علیه السلام فبيضاء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أنّ النور الأبيض هو نور راية أمير المؤمنين علیه السلام في يوم القيامة، وهي راية العزة والغلبة والكرامة والجلال والهيبة، وتحت هذه الراية المؤمنون السعداء الفائزون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رسول الله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عقد لواء من نور أبيض ونادى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سيّد المؤمنين ومعه الذين آمنوا، فقد بعث محمد ’، فيقوم علي بن أبي طالبفيعطي الله اللواء من النور الأبيض بيده، تحته جميع السابقين الأولين من المهاجرين والأنصار ولا يخالطهم غيرهم، حتى يجلس على منبر من نور رب العزة، ويعرض الجميع عليه رجلاً رجلاً فيعطى أجره ونوره، فإذا أتى على آخرهم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عرفتم موضعكم ومنازلكم من الجنة، إنّ ربكم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لكم مغفرة وأجر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علي بن أبي طالب والقوم تحت لوائه معه حتى يدخل الجنة، ثم يرجع إلى منبره ولا يزال يعرض عليه جميع المؤمنين، فيأخذ نصيبه منهم إلى الجنة، ويترك أقواماً على النار</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وبما أنّ الزهراء علیها السلام هي حلقة الوصل بين النبوة والإمامة كان المناسب أن تختصّ باللون الأصفر الذي هو بين النور الأحمر المختص بالنبوة والنور الأبيض المختص بنور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كنت ممن يُحبّ التأمّل والمزيد مِن استلهام المعرفة، والإغراق في تصيّد دقائق الأمور، فتعال معي نتأمّل في ما روي مِن أنّ العرش خُلق مِن أنوار أربعة ذات ألوان أربعةوهي الأخضر والأحمر والأصفر والأبيض</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ذلك عن الإمام أبي جعفر الباقر عن الإمام علي بن الحسين زين العابدين علیهم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خلق العرش أرباعاً، لم يخلق قبله إلاّ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والقلم والنور، ثم خلقه من أنوار مختلفة؛ فمن ذلك النور نور أخضر اخضرت منه الخضرة، ونور أصفر اصفرت منه الصفرة، ونور </w:t>
      </w:r>
    </w:p>
    <w:p>
      <w:pPr>
        <w:pStyle w:val="BookText"/>
        <w:rPr/>
      </w:pPr>
      <w:r>
        <w:rPr>
          <w:rFonts w:ascii="Amiri" w:hAnsi="Amiri" w:eastAsia="Amiri" w:cs="Amiri"/>
          <w:color w:val="111111"/>
          <w:sz w:val="28"/>
          <w:sz w:val="28"/>
          <w:szCs w:val="28"/>
          <w:rtl w:val="true"/>
          <w:lang w:bidi="ar-SA"/>
        </w:rPr>
        <w:t>أحمر احمرت منه الحمرة، ونور أبيض وهو نور الأنوار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عندنا نوعان مِن مزج الألوان، فتارة نمزج بين لونين هما صبغان كالألوان الزيتية التي يستعملها الرسامون والصباغون، ودعنا نُعبّر عنه بالمزج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نخلط بين ضوءين، ودعنا نعبر عنه بالخلط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القاعدة والضوابط والنتيجة عند مزج الأصباغ مختلفة عن الخلط بين الضوءين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مزج اللون الأخضر مع الأحمر نحصل على اللون البني، فالقاعدة في المزج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اللون الأخضر قدس سره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البني</w:t>
      </w:r>
    </w:p>
    <w:p>
      <w:pPr>
        <w:pStyle w:val="BookText"/>
        <w:rPr/>
      </w:pPr>
      <w:r>
        <w:rPr>
          <w:rFonts w:ascii="Amiri" w:hAnsi="Amiri" w:eastAsia="Amiri" w:cs="Amiri"/>
          <w:color w:val="111111"/>
          <w:sz w:val="28"/>
          <w:sz w:val="28"/>
          <w:szCs w:val="28"/>
          <w:rtl w:val="true"/>
          <w:lang w:bidi="ar-SA"/>
        </w:rPr>
        <w:t>أمّا إذا خلطنا الضوء الأخضر مع الضوء الأحمر فإننا سنحصل على الضوء الأصفر، فالقاعدة في الخلط هي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الضوء الأخضر قدس سره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الأصفروإظهارات شاشة الحاسوب تعتمد على نفس قانون خلط </w:t>
      </w:r>
    </w:p>
    <w:p>
      <w:pPr>
        <w:pStyle w:val="BookText"/>
        <w:rPr/>
      </w:pPr>
      <w:r>
        <w:rPr>
          <w:rFonts w:ascii="Amiri" w:hAnsi="Amiri" w:eastAsia="Amiri" w:cs="Amiri"/>
          <w:color w:val="111111"/>
          <w:sz w:val="28"/>
          <w:sz w:val="28"/>
          <w:szCs w:val="28"/>
          <w:rtl w:val="true"/>
          <w:lang w:bidi="ar-SA"/>
        </w:rPr>
        <w:t>الألوان الضوئية وهو المعبر عنه 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RGB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اختصارات للأحمر والأخضر والأزرق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نظام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CMYK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فهذا يعتمده المصممون في مُحاكاة مزج الأصباغ فيستعمل في ضبط الألوان مِن أجل الطباعة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أننا نبحث عن الأنوار فما يهمنا هو خلط الأضواء الملونة، ومنها بالتحديد خلط اللونين الأخضر والأحمر المنتج للون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سلمنا في خلط الأنوار بهذه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الضوء الأخضر قدس سره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الضوء الأصفر</w:t>
      </w:r>
    </w:p>
    <w:p>
      <w:pPr>
        <w:pStyle w:val="BookText"/>
        <w:rPr/>
      </w:pPr>
      <w:r>
        <w:rPr>
          <w:rFonts w:ascii="Amiri" w:hAnsi="Amiri" w:eastAsia="Amiri" w:cs="Amiri"/>
          <w:color w:val="111111"/>
          <w:sz w:val="28"/>
          <w:sz w:val="28"/>
          <w:szCs w:val="28"/>
          <w:rtl w:val="true"/>
          <w:lang w:bidi="ar-SA"/>
        </w:rPr>
        <w:t xml:space="preserve">فعندئذ الأنوار الأربعة المخلوق منها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الأحمر والأصفر والأبيض والأخضر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ترجع إلى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والأصفر والأبيض، أمّا الأخضر فلكونه مِن تركيبات الأصفر يدخل في الأصفر، وهنا حصلنا على نتيجة وهي إرجاع الأنوار الأربعة التي خلق منها العرش إلى الأنوار المختصة بالزهراء وأبيها وبعلها وهي الأصفر والأحمر والأبيض</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تتساءل لِمَ احتوى لون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اللون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اللونين الأحمر والأخضر 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اللون الأخضر يرمز للإمام الحسن علیه السلام لأنّه يٌقتل بالسم فيخضر لونه مِن شدّة السمّ، والأحمر يرمز للإمام الحسين علیه السلام لأنّه يُخضّب بدمه الشريف، وهي أمّهماوهما يعودان ويرجعان إليها، والذي يدلّ على أنّ الأخضر للحسن علیه السلام والأحمر للحسين علیه السلام زيادة على ذلك</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أنّ الإمام الحسن الزكي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دنت وفاته ونفدت أيامه وجرى السمّ في بدنه وأعضائه وتغيّر لون وجهه ومال بدنه إلى الزرقة والخضرة فبكى الحسن علیه السلام، فقال له أخوه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أرى لون وجهك مائلاً إلى الخضرة؟ فبكى الحسن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لقد صحّ حديث جدي فيّ وفيك، ثُمّ مدّ يده إلى أخيه الحسين واعتنقه طويلاً وبكيا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ما حدثك جدي وماذا سمعت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جدي رسول الله ’،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مررت ليلة المعراج بروضات الجنان ومنازل أهل الإيمان فرأيت قصرين عاليين متجاورين على صفة واحدة، لكن أحدهما من الزبرجد الأخضر والآخر من الياقوت الأحمر، فاستحسنتهما وشاقني حسنهما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جبرائيل، لمن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هذان القصران؟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لولدك الحسن والآخر لولدك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جبرئيل فلِم لا يكونان على لون واحد؟ فسكت ولم يردّ عليّ جواباً،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لِم لا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منك يا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إلاّ ما أخبرتني،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خضرة قصر الحسن فإنّه يسم ويخضر لونه عند موته، وأمّا حمرة قصر الحسين فإنّه يقتل ويذبح ويخضب وجهه وشيبه وبدنه من دمائه، فعند ذلك بكيا وضجّ الناس بالبكاء</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والنحيب على فقد حبيبَيالحبيب</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والحسين  صلی الله علیه و آله  دخلا يوم عيد على حجرة جدهما رسول الله علیه السلام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اليوم يوم العيد، وقد تزين أولاد العرب بألوان اللباس، ولبسوا جديد الثياب، وليس لنا ثوب جديد</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توجهنا لجنابك لنأخذ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عيديتنا منك، ولا نريد سوى ثياب نلبسها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فتألّم النبي ’ وبكى، ولم يكن عنده في البيت ثياب تليق بهما، ولا رأى أن يمنعهما فيكسر خاطرهما، فتوجه إلى الأحدية، وعرض الحال إلى الحضرة الصمدية،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أجبر قلبهما وقلب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جبرائيل من السماء في تلك الحال ومعه حلتان بيضاوان من حلل الجنة، فسرّ النبي ’ بذلك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شباب أهل الجنة هاكما أثوابكما خاطهما لكما خياط القدرة على قدر طولكما، أتتكما مخيطة مِن 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رأيا الخُلع بيضاً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هذا وجميع صبيان العرب لابسون ألوان الثياب، فاطرق النبي ’ ساعة متفكرا في أمرهما،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طب نفساً وقرّ عيناً إنّ صانع صبغة الله عز وجل يُفضي لهما هذا الأمر، ويُفرح قلوبهما بأي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لون شاءا، فأمُر يا محمد بإحضار الطشت والإبريق، فأحضرا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أصبّ الماء على هذه الخُلع وأنت تفركهما بيدك فتصبغ بأي لون شاءا، فوضع النبي ’ حلة الحسن في الطشت فاخذ جبرائيل يصبالماء، ثم اقبل النبي على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 عيني بأي لون تريد حلتك؟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أريدها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ففركها النبي في يده في ذلك الماء فأخذت بقدرة الله لونا اخضر فائقا كالزبرجد الأخضر، فأخرجها النبي ’ وأعطاها الحسن علیه السلام فلبسها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حلة الحسين علیه السلام في الطشت وأخذ جبرئيل علیه السلام يصبّ الماء، فالتفت النبي ’ إلى نحو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من العمر خمس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 عيني أي لون تريد حلتك؟ 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أريدها حمراء، ففركها النبي ’ بيده في ذلك الماء فصارت حمراء كالياقوت الأحمر، فلبسها الحسين علیه السلام فسر النبي ’ بذلك، وتوجّه الحسن والحسين إلى أمهما فرحين مسرورين، فبكى جبرائيل لمّا شاهد 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جبرائيل في مثل هذا اليوم الذي فرح فيه ولداي تبكي وتحزن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فبالله عليك </w:t>
      </w:r>
    </w:p>
    <w:p>
      <w:pPr>
        <w:pStyle w:val="BookText"/>
        <w:rPr/>
      </w:pPr>
      <w:r>
        <w:rPr>
          <w:rFonts w:ascii="Amiri" w:hAnsi="Amiri" w:eastAsia="Amiri" w:cs="Amiri"/>
          <w:color w:val="111111"/>
          <w:sz w:val="28"/>
          <w:sz w:val="28"/>
          <w:szCs w:val="28"/>
          <w:rtl w:val="true"/>
          <w:lang w:bidi="ar-SA"/>
        </w:rPr>
        <w:t>إلا ما أخبرتني؛ لِم حزنت؟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رسول الله إنّ اختيار ابنيك على اختلاف اللون فلابدّ للحسن أن يسقوه السم ويخضر لون جسده من عظم السم، ولابدّ للحسين أن يقتلوه ويذبحوه ويخضب بدنه من دمه، فبكى النبي ’ وزاد حزنه لذلك</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 الأخضر عبارة ورمز عن الموت بالسم فهذايشمل النبي محمد ’ وأولاده المعصومين علیهم السلام ما عدا الحسين علیه السلام وأمير المؤمنين علیه السلام، ولقد ورد عنهم علیهم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مقتول أو مسموم</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يُمكن أن يقال أنّها علیها السلام مجمع النبوة والإمامة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أيضاً يتّضح فهمنا للرواية التي دلّت على أنّ الحسين علیه السلام جالس على سرير وقد ضربت عليه قبّة مِن </w:t>
      </w:r>
    </w:p>
    <w:p>
      <w:pPr>
        <w:pStyle w:val="BookText"/>
        <w:rPr/>
      </w:pPr>
      <w:r>
        <w:rPr>
          <w:rFonts w:ascii="IRNazanin" w:hAnsi="IRNazanin" w:eastAsia="IRNazanin"/>
          <w:color w:val="111111"/>
          <w:sz w:val="28"/>
          <w:sz w:val="28"/>
          <w:szCs w:val="28"/>
          <w:rtl w:val="true"/>
          <w:lang w:bidi="fa-IR"/>
        </w:rPr>
        <w:t>ياقوتة حمراء وحوله تسعون ألف قبة خضراء، حيت إنّ قبّته حمراء لأنّه يُقتل ويتلطخ بدمائه، أمّا أولاده المعصومون التسعة علیهم السلام فيموتون بالسمّ ولذا تكون قبابهم خضراء وكلّ واحد منهم له ألف قبّة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الإمام أبي عبد الله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بسرير من نور قد وضع، وقد ضربت عليه قبّة من ياقوتة حمراء مكللة بالجواهر، وكأني بالحسين علیه السلام جالس على ذلك السرير، وحوله تسعون ألف قبّة خضراء، وكأنّي بالمؤمنين يزورونه ويسلمون عليه، فيقول الله عزّ وجلّ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أوليائي سلوني، فطالما أوذيتم وذللتم واضطهدتم، فهذا يوم لا تسألوني حاجة من حوائج الدنيا والآخرة إلاّ قضيتها لكم، فيكون أكلهم وشربهم في الجنة، فهذه والله الكرامة التي لا انقضاء لها ولا يدرك منتهاها</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ورد في عدّة روايات أنّ أهل البيت علیهم السلام ما منهم إلاّ مقتول أو مسموم، ومقتضى مقابلة القتل بالسم أنّ المراد بالقتل هو القتل بغير السم، وهذا مما لا نقاش فيه، ولكنّ الكلام يقع في أنّ الإمام القائم هل يُقتل بالسم أم بغيره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نجد خبراً عن كيفية استشهاده سوى ما نقله الشيخ علي اليزدي الحائري في إلزام الناصب بقوله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الاعتقاد في الغيبة والظهور ورجعة الأئمة لبعض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ينبغي؛ اعتقاد رجعة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السنة التي يظهر فيها قائم آل محمد ’ وقع قحط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تمت السبعون السنة أتى الحجة الموت، فتقتله امرأة من بني تميم اسمها سعيدة، ولها لحية كلحية الرجل، بجاون صخر</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سطح، وهو متجاوز في الطريق فإذا مات تولى تجهيزه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w:t>
      </w:r>
    </w:p>
    <w:p>
      <w:p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أراد من بعض العلماء؛ السيد محمود بن فتح الله الكاظمي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تفريج الكربة في إثبات الرجعة، ولكنّهذا الكتاب مشتمل على بعض الغرائب التي لا يُعرف لها مستند في كتبنا المعتبرة ولا غيرها بل انفرد بذكرها، كما يتبين ذلك مِن الذريعة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في هذا المختصر الذي أورده في الخاتمة كثيراً من الغرائب المستبعدة التي أشار الشيخ الحرّ إليها في أوّل كتابه إيقاظ الهجعة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جمع بعض السادات المعاصرين رسالة في إثبات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أشياء غريبة مستبعدة لم يعلم من أين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من السيد المعاصر هو السيد محمود صاحب تفريج الكربة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رفع اليد عن رواية القباب الخضر التي يُفهم منها القتل بالسم، والله العالم بحقائق الأمور</w:t>
      </w:r>
      <w:r>
        <w:rPr>
          <w:rFonts w:eastAsia="Amiri" w:cs="Amiri" w:ascii="Amiri" w:hAnsi="Amiri"/>
          <w:color w:val="111111"/>
          <w:sz w:val="28"/>
          <w:szCs w:val="28"/>
          <w:rtl w:val="true"/>
          <w:lang w:bidi="ar-SA"/>
        </w:rPr>
        <w:t xml:space="preserve">. </w:t>
      </w:r>
      <w:bookmarkStart w:id="121" w:name="pg19164_180721"/>
    </w:p>
    <w:p>
      <w:pPr>
        <w:pStyle w:val="Heading3"/>
        <w:numPr>
          <w:ilvl w:val="2"/>
          <w:numId w:val="1"/>
        </w:numPr>
        <w:rPr/>
      </w:pPr>
      <w:bookmarkStart w:id="122" w:name="__RefHeading___Toc16105831_1280447820"/>
      <w:bookmarkStart w:id="123" w:name="_Toc45"/>
      <w:bookmarkEnd w:id="121"/>
      <w:bookmarkEnd w:id="122"/>
      <w:r>
        <w:rPr>
          <w:rtl w:val="true"/>
        </w:rPr>
        <w:t>رؤية الناس للنور</w:t>
      </w:r>
      <w:bookmarkEnd w:id="123"/>
    </w:p>
    <w:p>
      <w:pPr>
        <w:pStyle w:val="BookText"/>
        <w:rPr/>
      </w:pPr>
      <w:r>
        <w:rPr>
          <w:rFonts w:ascii="IRNazanin" w:hAnsi="IRNazanin" w:eastAsia="IRNazanin"/>
          <w:color w:val="111111"/>
          <w:sz w:val="28"/>
          <w:sz w:val="28"/>
          <w:szCs w:val="28"/>
          <w:rtl w:val="true"/>
          <w:lang w:bidi="fa-IR"/>
        </w:rPr>
        <w:t>قد يتسائل بعض الناس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يعقل أنّ الناس وقد رأت نور ولادتها وترى النور يشعّ مِن الزهراء علیها السلام في ثلاثة أوقات ومع ذلك جرى عليها مِن الهضم لحقها ما زلزل عرش الرحمن؟</w:t>
      </w:r>
    </w:p>
    <w:p>
      <w:pPr>
        <w:pStyle w:val="BookText"/>
        <w:rPr/>
      </w:pPr>
      <w:r>
        <w:rPr>
          <w:rFonts w:ascii="Amiri" w:hAnsi="Amiri" w:eastAsia="Amiri" w:cs="Amiri"/>
          <w:color w:val="111111"/>
          <w:sz w:val="28"/>
          <w:sz w:val="28"/>
          <w:szCs w:val="28"/>
          <w:rtl w:val="true"/>
          <w:lang w:bidi="ar-SA"/>
        </w:rPr>
        <w:t>وللإجابة عن هذا التساؤل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الأنبياء قد أقاموا الحجج والمعجزات على مرأى ومسمع مِن الناس ومع ذلك ما آمن منهم إلاّ قليل، بل آذوا الأنبياء وذبحوهم، وحتّى وصل الأمر ببعض الأنبياء أن يدعوا على قومهم فينزل العذاب العام الشامل عليهم، والقرآن الكريم مليء بالشواهد على ذلك، يعرفها كلّ مِنقرأ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النبي محمّد ’ وأهل بيته قد أقاموا عظيم الحجج على الناس، كما ظهرت على أيديهم المعجزات ومع ذلك أنكر الناس فضلهم، بل آذوهم وشردوهم وسجنوهم وقتلوهم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رأوه مِن مُعجزة نور الزهراء إلاّ مُفردة مِن مُفردات كثيرة قامت على الخلق بِكلّ السبل والطرق، فبالمنطق تارة، </w:t>
      </w:r>
    </w:p>
    <w:p>
      <w:pPr>
        <w:pStyle w:val="BookText"/>
        <w:rPr/>
      </w:pPr>
      <w:r>
        <w:rPr>
          <w:rFonts w:ascii="Amiri" w:hAnsi="Amiri" w:eastAsia="Amiri" w:cs="Amiri"/>
          <w:color w:val="111111"/>
          <w:sz w:val="28"/>
          <w:sz w:val="28"/>
          <w:szCs w:val="28"/>
          <w:rtl w:val="true"/>
          <w:lang w:bidi="ar-SA"/>
        </w:rPr>
        <w:t>وبالعاطفة تارة أخرى، وبالمعجزة بشتّى ألوانها وأشكالها تارة ثالثة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يخرج أمر الزهراء علیها السلام عن تلك السُنّة في الرسل والأنبياء والأوصياء صلوات الله عليهم أجمعين</w:t>
      </w:r>
      <w:r>
        <w:rPr>
          <w:rFonts w:eastAsia="IRNazanin" w:cs="IRNazanin"/>
          <w:color w:val="111111"/>
          <w:sz w:val="28"/>
          <w:szCs w:val="28"/>
          <w:rtl w:val="true"/>
          <w:lang w:bidi="fa-IR"/>
        </w:rPr>
        <w:t xml:space="preserve">. </w:t>
      </w:r>
      <w:bookmarkStart w:id="124" w:name="pg19164_180723"/>
    </w:p>
    <w:p>
      <w:pPr>
        <w:pStyle w:val="Heading2"/>
        <w:numPr>
          <w:ilvl w:val="1"/>
          <w:numId w:val="1"/>
        </w:numPr>
        <w:rPr/>
      </w:pPr>
      <w:bookmarkStart w:id="125" w:name="__RefHeading___Toc16105833_1280447820"/>
      <w:bookmarkStart w:id="126" w:name="_Toc46"/>
      <w:bookmarkEnd w:id="124"/>
      <w:bookmarkEnd w:id="125"/>
      <w:r>
        <w:rPr>
          <w:rtl w:val="true"/>
        </w:rPr>
        <w:t>العاشر</w:t>
      </w:r>
      <w:r>
        <w:rPr>
          <w:rtl w:val="true"/>
        </w:rPr>
        <w:t xml:space="preserve">: </w:t>
      </w:r>
      <w:r>
        <w:rPr>
          <w:rtl w:val="true"/>
        </w:rPr>
        <w:t>صاحبة القبة</w:t>
      </w:r>
      <w:bookmarkEnd w:id="126"/>
    </w:p>
    <w:p>
      <w:pPr>
        <w:pStyle w:val="BookText"/>
        <w:rPr/>
      </w:pPr>
      <w:r>
        <w:rPr>
          <w:rFonts w:ascii="IRNazanin" w:hAnsi="IRNazanin" w:eastAsia="IRNazanin"/>
          <w:color w:val="111111"/>
          <w:sz w:val="28"/>
          <w:sz w:val="28"/>
          <w:szCs w:val="28"/>
          <w:rtl w:val="true"/>
          <w:lang w:bidi="fa-IR"/>
        </w:rPr>
        <w:t>الرواية الآتية واحدة مِن الروايات التي تطرّقت إلى تعليل التسمية بالزهراء، فذكرت هذه الرواية لأنّ الله تعالى جعل للزهراء علیها السلام قبّة مِن ياقوتة حمراء عظيمة القدر والمقدار يراها أهل الجنّة كأنّها الكوكب العظيم اللامع الساطع فيعرفون أنّها لفاطمة الزهراء علیها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الحسن بن يزيد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فاطمة الزهراء؟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لها في الجنة قبّة من ياقوتة حمراء، ارتفاعها في الهواء مسيرة سنة، معلقة بقدرة الجبار لا علاقة لها من فوقها فتمسكها ولا دعامة لها من تحتها فتلزمها، لها مئة ألف باب، وعلى كلِّ باب ألف من الملائكة، يراها أهل الجنّة كما يرى أحدكم الكوكب الدري الزاهر في أفق السماء،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الزهراء لفاطمة علیها السلام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والرواية تطرّقت إلى وجود قبّة لها علیها السلام مِن ياقوتة حمراء، ولا يعني ذلك أنّه ليس لها مِن القباب إلاّ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وأطلق في الرواية على تلك القبّة بكونها زهراء لكونها مزهرة مضيئة مُنيرة متلألئة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يُحاول بعض الناس أن يُنكر أو يستبعد هذا الكمّالهائل مِن الأبواب المئة ألف وعدد مليون مَلك على أبوابها علیها السلام، وكأنّ هؤلاء الأشخاص يستبعدون أن يكون الله تعالى قادراً على ذلك، أو أنّ ساحة كرمه لا تستوعب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آتَيْنَآ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تخرج تلك القبّة عن كونها ملكاً عظيماً، فلِماذا يصحّ لآل إبراهيم علیهم السلام الكتاب والحكمة والملك العظيم ولا يصحّ لآل محمد ’</w:t>
      </w:r>
      <w:r>
        <w:rPr>
          <w:rFonts w:eastAsia="IRNazanin" w:cs="IRNazanin"/>
          <w:color w:val="111111"/>
          <w:sz w:val="28"/>
          <w:szCs w:val="28"/>
          <w:rtl w:val="true"/>
          <w:lang w:bidi="fa-IR"/>
        </w:rPr>
        <w:t xml:space="preserve">!!!. </w:t>
      </w:r>
      <w:bookmarkStart w:id="127" w:name="pg19164_180725"/>
    </w:p>
    <w:p>
      <w:pPr>
        <w:pStyle w:val="Heading2"/>
        <w:numPr>
          <w:ilvl w:val="1"/>
          <w:numId w:val="1"/>
        </w:numPr>
        <w:rPr/>
      </w:pPr>
      <w:bookmarkStart w:id="128" w:name="__RefHeading___Toc16105835_1280447820"/>
      <w:bookmarkStart w:id="129" w:name="_Toc47"/>
      <w:bookmarkEnd w:id="127"/>
      <w:bookmarkEnd w:id="128"/>
      <w:r>
        <w:rPr>
          <w:rtl w:val="true"/>
        </w:rPr>
        <w:t>الحادي عشر</w:t>
      </w:r>
      <w:r>
        <w:rPr>
          <w:rtl w:val="true"/>
        </w:rPr>
        <w:t xml:space="preserve">: </w:t>
      </w:r>
      <w:r>
        <w:rPr>
          <w:rtl w:val="true"/>
        </w:rPr>
        <w:t>نور ضحكتها</w:t>
      </w:r>
      <w:bookmarkEnd w:id="129"/>
    </w:p>
    <w:p>
      <w:pPr>
        <w:pStyle w:val="BookText"/>
        <w:rPr/>
      </w:pPr>
      <w:r>
        <w:rPr>
          <w:rFonts w:ascii="IRNazanin" w:hAnsi="IRNazanin" w:eastAsia="IRNazanin"/>
          <w:color w:val="111111"/>
          <w:sz w:val="28"/>
          <w:sz w:val="28"/>
          <w:szCs w:val="28"/>
          <w:rtl w:val="true"/>
          <w:lang w:bidi="fa-IR"/>
        </w:rPr>
        <w:t>تُشرق الجنان بمجرّد أن تُسرّ الزهراء علیها السلام فتُبدي ابتسامة لأمير المؤمنين وسيّد الموحدين أبي الحسن والحسين، 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لم ينفرد بها الشيعة بل رواها ودوّنها المخالفون في كتبهم الكثيرة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رسول الله ’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أهل الجنّة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سكنوا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نوراً أضاء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قد قلت في كتابك المنزل على نبيك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نور الشمس ولا نور القمر، وإنّ عليّاً وفاطمة تعجبا من شيء فضحكا فأشرقت الجنان من نورهما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يترك هذه الرواية سفيان بن مصعب العبدي الكوفي الشاعر</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تلقفها وأنشد شعراً فيها تخليداً لهذا الحديث وتسهيلاً لحفظه وسرعة انتقاله وانتشاره،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الإله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وإذا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ساكن الجنّة</w:t>
      </w:r>
    </w:p>
    <w:p>
      <w:pPr>
        <w:pStyle w:val="BookText"/>
        <w:rPr/>
      </w:pPr>
      <w:r>
        <w:rPr>
          <w:rFonts w:ascii="Amiri" w:hAnsi="Amiri" w:eastAsia="Amiri" w:cs="Amiri"/>
          <w:color w:val="111111"/>
          <w:sz w:val="28"/>
          <w:sz w:val="28"/>
          <w:szCs w:val="28"/>
          <w:rtl w:val="true"/>
          <w:lang w:bidi="ar-SA"/>
        </w:rPr>
        <w:t>ذا علي الولي قد داعب الزهراء</w:t>
      </w:r>
    </w:p>
    <w:p>
      <w:pPr>
        <w:pStyle w:val="BookText"/>
        <w:rPr/>
      </w:pPr>
      <w:r>
        <w:rPr>
          <w:rFonts w:ascii="Amiri" w:hAnsi="Amiri" w:eastAsia="Amiri" w:cs="Amiri"/>
          <w:color w:val="111111"/>
          <w:sz w:val="28"/>
          <w:sz w:val="28"/>
          <w:szCs w:val="28"/>
          <w:rtl w:val="true"/>
          <w:lang w:bidi="ar-SA"/>
        </w:rPr>
        <w:t>فبدا إذ تبسّمت ذلك النور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فيها ترى</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زمهريرا</w:t>
      </w:r>
    </w:p>
    <w:p>
      <w:pPr>
        <w:pStyle w:val="BookText"/>
        <w:rPr/>
      </w:pPr>
      <w:r>
        <w:rPr>
          <w:rFonts w:ascii="Amiri" w:hAnsi="Amiri" w:eastAsia="Amiri" w:cs="Amiri"/>
          <w:color w:val="111111"/>
          <w:sz w:val="28"/>
          <w:sz w:val="28"/>
          <w:szCs w:val="28"/>
          <w:rtl w:val="true"/>
          <w:lang w:bidi="ar-SA"/>
        </w:rPr>
        <w:t>مهلاً أمنتم التغييرا</w:t>
      </w:r>
    </w:p>
    <w:p>
      <w:pPr>
        <w:pStyle w:val="BookText"/>
        <w:rPr/>
      </w:pPr>
      <w:r>
        <w:rPr>
          <w:rFonts w:ascii="Amiri" w:hAnsi="Amiri" w:eastAsia="Amiri" w:cs="Amiri"/>
          <w:color w:val="111111"/>
          <w:sz w:val="28"/>
          <w:sz w:val="28"/>
          <w:szCs w:val="28"/>
          <w:rtl w:val="true"/>
          <w:lang w:bidi="ar-SA"/>
        </w:rPr>
        <w:t>مولاتكم فأبدت سرورا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فزيدوا إكرامه</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وحبورا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الأبيات تُعدّ رواية بالمعنى، فإنّ الشاعر هنا قد أخذ الحديث الذي قد سمعه مِن الإمام الصادق علیه السلام وضمّنه شعره، ولذلك اهتمّ شيخ الولاء الأميني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في غديره بشعر الشعراء عبر العصور ليُثبت روايتهم لحديث الغدير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هنا انتهى بنا الحديث عن أحد عشر تجلياً مِنتجلياتت الزهراء علیها السلام بعدد أولادها الطاهرين صلوات ربي عليها وعليهم أجمعين</w:t>
      </w:r>
      <w:r>
        <w:rPr>
          <w:rFonts w:eastAsia="IRNazanin" w:cs="IRNazanin"/>
          <w:color w:val="111111"/>
          <w:sz w:val="28"/>
          <w:szCs w:val="28"/>
          <w:rtl w:val="true"/>
          <w:lang w:bidi="fa-IR"/>
        </w:rPr>
        <w:t xml:space="preserve">. </w:t>
      </w:r>
      <w:bookmarkStart w:id="130" w:name="pg19164_180728"/>
    </w:p>
    <w:p>
      <w:pPr>
        <w:pStyle w:val="Heading2"/>
        <w:numPr>
          <w:ilvl w:val="1"/>
          <w:numId w:val="1"/>
        </w:numPr>
        <w:rPr/>
      </w:pPr>
      <w:bookmarkStart w:id="131" w:name="__RefHeading___Toc16105837_1280447820"/>
      <w:bookmarkStart w:id="132" w:name="_Toc48"/>
      <w:bookmarkEnd w:id="130"/>
      <w:bookmarkEnd w:id="131"/>
      <w:r>
        <w:rPr>
          <w:rtl w:val="true"/>
        </w:rPr>
        <w:t>الخاتمة</w:t>
      </w:r>
      <w:bookmarkEnd w:id="132"/>
    </w:p>
    <w:p>
      <w:pPr>
        <w:pStyle w:val="BookText"/>
        <w:rPr/>
      </w:pPr>
      <w:r>
        <w:rPr>
          <w:rFonts w:ascii="IRNazanin" w:hAnsi="IRNazanin" w:eastAsia="IRNazanin"/>
          <w:color w:val="111111"/>
          <w:sz w:val="28"/>
          <w:sz w:val="28"/>
          <w:szCs w:val="28"/>
          <w:rtl w:val="true"/>
          <w:lang w:bidi="fa-IR"/>
        </w:rPr>
        <w:t>أحببت في النهاية أن أنوّه وأشير إلى أنّ معرفة بعض مقامات الزهراء علیها السلام ليس مِن الترف الفكري، بل على معرفتها دارت القرون الأولى، وبمعرفتها ومعرفة أبيها وبعلها وبنيها يبلغ العبد المراتب العالية مِن مراتب القرب الإلهي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إدراك أيّ مقام مِن مقاماتها تتنزّل الملائكة، وهو إدراك لليلة القدر، والحظوة بعظيم الرحمة، ولمثل هذا فليتنافس المتنافسون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للغاية مِن وجودنا، فإن وجودنا مِن أجل العبادة، والعبادة هي الموصلة لمعرفة الله تعالى وأوليائه مِن خلال القرب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أوردته في هذا الكتاب ما هو إلاّ مُحاولة لإلقاء الأضواء على شيء مِن مقاماتها، تعرّضاً لرضا التي يرضى الله لرضاها ويغضب لغضبها، وتحريضاً لإخواني المؤمنين المحبين للزهراء علیها السلام والمولعين بفضائلها، والباب قد فُتح لنا على </w:t>
      </w:r>
    </w:p>
    <w:p>
      <w:pPr>
        <w:pStyle w:val="BookText"/>
        <w:rPr/>
      </w:pPr>
      <w:r>
        <w:rPr>
          <w:rFonts w:ascii="IRNazanin" w:hAnsi="IRNazanin" w:eastAsia="IRNazanin"/>
          <w:color w:val="111111"/>
          <w:sz w:val="28"/>
          <w:sz w:val="28"/>
          <w:szCs w:val="28"/>
          <w:rtl w:val="true"/>
          <w:lang w:bidi="fa-IR"/>
        </w:rPr>
        <w:t>مصراعيه في أن نقول فيها ما شئنا مِن تعظيم وإجلال لها، فإننا لا ولن نبلغ كنه وحقيقة فضيلة مِن فضائلها، وهبة مِن هبات الله تعالى لأعظم إمائه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الحديث عن فضل الزهراء علیها السلام إحياء لأمرهم علیهم السلام ، ومَن أحيا أمرهم كان مرحوماً على لسان السادة الأطهارمحمد وآله الطيبين الطاهرين،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وإعلان فضلها وإظهاره للملأ صرخة لأهل البيت علیهم السلام ، ومَن فعل ذلك كان بدنه ونفسه وديعة جعفر بن محمد  صلی الله علیه و آله  عند الباري الذي لا تضيع عنده الودائع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تعالى أن يوفقنا جميعاً لأن نكون مِن شيعة الزهراء علیها السلام، ونحظى برضاها، ونتشرّف بشفاعتها في الدنيا والآخرة، إنّه سميع قدير وبالإجابة جدير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bookmarkStart w:id="133" w:name="pg19164_180730"/>
    </w:p>
    <w:p>
      <w:pPr>
        <w:pStyle w:val="Heading2"/>
        <w:numPr>
          <w:ilvl w:val="1"/>
          <w:numId w:val="1"/>
        </w:numPr>
        <w:rPr/>
      </w:pPr>
      <w:bookmarkStart w:id="134" w:name="__RefHeading___Toc16105839_1280447820"/>
      <w:bookmarkStart w:id="135" w:name="_Toc49"/>
      <w:bookmarkEnd w:id="133"/>
      <w:bookmarkEnd w:id="134"/>
      <w:r>
        <w:rPr>
          <w:rtl w:val="true"/>
        </w:rPr>
        <w:t>المحتويات</w:t>
      </w:r>
      <w:bookmarkEnd w:id="13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الزهراء في اللغة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نور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اختلاف النور المتجلي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تعدد الدواعي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معنى التجلي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مقدار النور المتجلي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استعمالات النور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العظمة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معنى نور الله تعالى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تقييد النور بالعظمة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عظمة الصنع تكشف عن عظمة الصانع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خلق أرواحهم </w:t>
      </w:r>
      <w:r>
        <w:rPr>
          <w:rFonts w:eastAsia="IRNazanin" w:cs="IRNazanin"/>
          <w:color w:val="111111"/>
          <w:sz w:val="28"/>
          <w:szCs w:val="28"/>
          <w:lang w:bidi="fa-IR"/>
        </w:rPr>
        <w:t>27</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شيعتنا خلقوا مِن فاضل طينتنا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العظمة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وقفة تأمّل في دلالة الأحاديث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السماوات والأرض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غشيت أبصار الملائكة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الملائكة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الأئمة مِن نورها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تُزهر للملائكة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نور القمر مِن نور الإمام الحسين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تُشرق الجنان مِن نور وجهها فتُزهر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ظهور القرطين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النشأة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فزع النبي مِن النور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الأرض فاطمة وفي السماء المنصورة </w:t>
      </w:r>
      <w:r>
        <w:rPr>
          <w:rFonts w:eastAsia="Amiri" w:cs="Amiri" w:ascii="Amiri" w:hAnsi="Amiri"/>
          <w:color w:val="111111"/>
          <w:sz w:val="28"/>
          <w:szCs w:val="28"/>
          <w:lang w:bidi="ar-SA"/>
        </w:rPr>
        <w:t>62</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حاجة التكوين الجسدي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اكتمال التكوين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شوق النبي إلى رائحة الجنّة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ولادتها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الوليدة تتحدّث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تُزهر لأهل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نور الكواكب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تُزهر لأمير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تفاوت رؤية النور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النور الأبيض والأصفر والأحمر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شهادة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رؤية الناس للنور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صاحبة القبة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ضحكتها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 العاملي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نور أخضر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في بعض المصادر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تشبيه لتقريب المعنى إلى أذهاننا، وهو أنّ نور أهل البيت علیهم السلام صادر مِن الله تعالى، كما يصدر شعاع الشمس مِن الشمس، وكما أنّ ضوء الشمس غير جرمها فكذلك أنوار أهل البيت علیهم السلام غير الله تعالى بل هي مخلوقه له وصادرة عنه تعالى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للسيد هاشم البحراني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للسيد هاشم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وبحار الأنوار للعلامة المجلسي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رياض الجنان لفضل الله بن محمود الفارسي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لابن حاتم العاملي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الزيارة لهم وعنهم علیهم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فجعلكم في بيوت أذن الله أن ترفع ويذكر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المتهجد للشيخ الطوسي ص</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والمهذب للقاضي ابن البرّاج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والكافي للشيخ الكليني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وكامل الزيارات لجعفر بن محمد بن قولويه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وعيون أخبار الرضا علیه السلام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وغيرها من المصادر الكثيرة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المفيد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 الطوسي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كامل الزيارات لجعفر بن محمد بن قولويه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 للشيخ الصدوق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وكامل الزيارات جعفر بن محمد بن قولويه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للشيخ الصدوق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وعيون أخبار الرضا علیه السلام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وبصائر الدرجات لمحمد بن الحسن الصفار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والمحتضر لحسن بن سليمان الحلي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تَحْسَبُ أَنَّ أَكْثَرَهُمْ يَسْمَعُونَ أَوْ يَعْقِلُونَ إِنْ هُمْ إِلَّا كَالْأَنْعَامِ بَلْ هُمْ أَضَلُّ سَبِيلًا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وروضة الواعظين للفتال النيسابوري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ومشكاة الأنوار لعلي الطبرسي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شجرة طوبى للشيخ محمد مهدي الحائري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الإمام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شيعتنا خلقوا من فاضل طينتنا، وعجنوا بماء ولايتنا، يحزنون لحزننا، ويفرحون لفرحنا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لحسن بن سليمان الحلي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عن الإمام أبي عبد الله الصادق علیه السلام في 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والتبصرة لابن بابويه القمي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لابن حاتم العاملي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ومثله أيضاً في نوادر المعجزات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وكشف الغمة لابن أبي الفتح الإربلي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معاني الأخبار للشيخ الصدوق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ودلائل الإمامة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والعدد القوية لعلي بن يوسف الحلي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وسورة ص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للحسن بن سليمان الحلي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والمسائل العكبرية للشيخ المفيد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في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وكمال الدين وتمام النعمة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طرق العامة راجع ينابيع المودة لذوي القربى للقندوزي الحنفي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هذه الرواية في أي كتاب من كتبنا سواء الحديثية أو غيرها، نعم وجدتها عند أحد المعاصرين غير مسندة ولا منسوبة لكتاب، وذلك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في تفسير القرآن، وبعض المعاصرين نقلها مع تغيير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أمّنا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ثبوت حق التشريع لهم علیهم السلام 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الولاية التشريعية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ولقد فرّفنا فيه بين الولاية التشريعيّة والولاية الشرعيّة، وما اشتهر مِن معنى الولاية التشريعيّة اصطلحنا عليه بالولاية الشرعية، وقد جرى على ذلك بعض العلماء الأعلام فليراجع الكتاب المذكور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للحسن بن سليمان الحلي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والمسائل العكبرية للشيخ المفيد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للحسن بن سليمان الحلي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عترته معطوف على اسم كان؛ أي كان النبي محمد ’ مؤيّداً بروح واحدة وهي روح القدس وعترته أيضاً كانوا مؤيّدين بروح واحدة وهي روح القدس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القلوب للديلمي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لعلامة المجلسي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 الفضائل لشاذان بن جبرئيل القمي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والروضة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والبحار أيضاً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 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للسيد المرعشي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جمال الدين محمد بن أحمد الحنفي الموصلي الشهير بابن حسنويه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أو الثياب له خمل كالزغب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حُسن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للحسن بن سليمان الحلي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كشف الغمة لابن أبي الفتح الإربلي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ابن خالويه في كتاب الآل مسنداً عن الإمام العسكري علیه السلام عن آبائه علیهم السلام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الآل –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لعلي بن يونس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وبحار الأنوار للعلامة المجلسي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حلية الأبرار للسيد هاشم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منهج الحق واليقين في تفضيل أمير المؤمنين علیه السلام على الأنبياء والمرسلين ما عدا نبينا لولي بن نعمة الله الحسيني الرضوي الحائري </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ولقد رواه المخالفون مُسنداً، إلاّ أنّهم لم يُضعّفوه فقط بل وصفوه بكونه موضوعاً مكذوباً، لأنّهم لا يحتملون وجود فضيلة للزهراء علیها السلام وبعلها وبنيها، وإلاّ لوصفوا طريقه بالضعف دون أن يجزموا بالوضع والكذب، وممن رواه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في الموضوعات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والذهبي في ميزان الاعتدال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وابن حجر في لسان الميزان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وفي شرح إحقاق الحق للسيد المرعشي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الحديث عن بعض العامّة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السلام الصفوري الشافعي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الحديث عن أبي المؤية موفق بن أحمد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وعبد الرحمن بن عبد السلام الصفوري الشافعي البغدادي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علیه السلام باختلاف يسير، وعبد العلي الجزائري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بتغيير يسير، والقندوزي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 الأنوار للعلامة المجلسي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الذهب أو غيره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مِن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الفتال النيسابوري في روضة الواعظين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وشاذان بن جبرئيل القمي في الروضة في فضائل أمير المؤمنين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والفضائل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وعنهم بحار الأنوار للعلامة المجلسي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القلوب للديلمي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لعلامة المجلسي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 الفضائل لشاذان بن جبرئيل القمي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والروضة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والبحار أيضاً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عن 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للسيد المرعشي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جمال الدين محمد بن أحمد الحنفي الموصلي الشهير بابن حسنويه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 سنتين على ما قيل، وذلك للاختلاف في سنة المعراج هل كان في السنة الثانية أم الثالثة مِن البعثة، أمّا ولادتها ففي السنة الخامسة للبعثة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 لحسين بن عبد الوهاب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وعنه بحار الأنوار العلامة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وغيره، وفي موضوعات ابن الجوزي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أنّها مِن ثمار الجنّة وكذا عن عائشة في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العامّة في ثمر الجنّة خرّجها شرح إحقاق الحق السيد المرعشي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محب الدين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القدسي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وأحمد بن يوسف الدمشقي القرماني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وشهاب الدين أحمد بن علي بن حجر العسقلاني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الدكن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المغازلي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مناقب عبد الله الشافعي المخطوط، وسليمان البلخي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والحضرمي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الظاهرية بدمشق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لعلي بن إبراهيم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وتفسير العياشي لمحمد بن مسعود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والمحتضر للحسن بن سليمان الحلي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وعنهم بحار الأنوار للعلامة المجلسي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مناقب الإمام أمير المؤمنين علیه السلام لمحمد بن سليمان الكوفي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للحسن بن سليمان الحلي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وتلتزمها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وتكثر منها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بأحد من بناتك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للحسن بن سليمان الحلي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الشعيرات الصغرى على ريش الفرخ</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لفرات بن إبراهيم الكوفي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وعنه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موضوعات ابن الجوزي بدون الواو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موجودة في موضوعات ابن الجوزي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وذكره في موضوعات ابن الجوزي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عن عمر أيضاً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يبشرني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كلثم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وعنه مجمع النورين للشيخ أبو الحسن المرندي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وروضة الواعظين للفتال النيسابوري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وكذا في دلائل الإمامة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والعدد القوية لعلي بن يوسف الحلي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الدر النظيم، وعنه بحار الأنوار للعلامة المجلسي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أيضاً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الأنوار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لابن حمزة الطوسي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وبحار الأنوار للعلامة المجلسي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وكشف الغمة لابن أبي الفتح الإربلي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والأمالي للشيخ الطوسي ص</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،ومناقب آل أبي طالب لابن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ومستدرك الوسائل للميرزا النوري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ودلائل الامامة لمحمد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وجامع أحاديث الشيعة للسيد البروجردي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الروايات الكثيرة المبثوثة في الكتب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علیه السلام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وعنه مستدرك الوسائل للميرزا النوري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وتكرر الفعل من الإمام الباقر علیه السلام انظر 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عن الإمام الصادق علیه السلام في بصائر الدرجات محمد بن الحسن الصفار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والعقد النضيد والدر الفريد لمحمد بن الحسن القمي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والدر النظيم لابن حاتم العاملي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للفتال النيسابوري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ومناقب آل أبي طالب لابن شهرآشوب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والتحصين للسيد ابن طاووس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وشواهد التنزيل للحاكم الحسكاني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وكشف اليقين للعلامة الحلي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وتأويل الآيات لشرف الدين الحسيني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ونهج الحق وكشف الصدق للعلامة الحلي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والاختصاص للشيخ المفيد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إنّ المراد من الناس هنا هم الذين كانوا حاضرين عند مخاطبة النبي ’ لابنه الإمام الحسن علیه السلام، أو الحاضرين في مجلس نقل الحديث مِن الإمام الحسن لأخيه الحسين  صلی الله علیه و آله ، إلاّ أنّ الوجه الأوّل هو الصحيح لعدم وجود الناس في وقت مخاطبة الحسن لأخيه الحسين  صلی الله علیه و آله ، كما يُحتمل بعيداً أنّ المراد من الناس هم الأنبياء والمرسلون الحاضرون في وقت حديث جبريل علیه السلام للنبي محمد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 للشيخ فخر الدين النجفي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ومدينة المعاجز للسيد هاشم البحراني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عبد الله البحراني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إحياء الأعياد الإسلاميّة بلبس الجديد مما أمرت به الشريعة المقدسة، فهو من المستحبّات التي يعمل بها المعصوم وغيره إظهاراً لامتثال ألأمر الإلهي، وذكر لبس الآخرين للجديد من الثياب إنّما هو مِن باب أنّ أهل البيت أولى بإحياء هذا اليوم الذي جعله الله للمسلمين عيداً ولمحمد وآله ذخراً وشرقاً وكرامة ومزيداً، لا لمُجرّد مُحاكاة فعل الناس، وليس في الرواية ما يدلّ على العب أو اللهو، ولكن لو فرضنا أنّ هناك شيئاً مِن اللعب مع الأطفال فإنّ هذا لا يضير المعصوم ولا العصمة، فإنّ الرجل الكبير إذا كان له صبي فمن الأولى أن يتصابى له، ويُلاعبه ويلعب معه، بقدر لا يخلّ به، وإذا كان المعصوم صغير السن وقد أُمر أن يُخاطب ويتعامل مع الناس على قدر عقولها واستعدادها فلا مانع مِن أن يفعل ذلك لا لحاجة منه إلى ذلك بل لحاجة الناس له في ذلك، فإنّ أحد أسباب القرب والمحبّة مِن الطفل أن تلعب معه أو تلاعبه، فيكون لعب المعصوم علیه السلام مع الآخرين لطف منه بهم، ولا يعني ذلك الانجراف في أي لعب بل هناك حدود معلومة عند العقلاء، كما أنّ عجيب صفاتهم وأفعالهم هي محلّ فتنة للناس ولذا بعضهم ألّههم فيحتاجون إلى أن يظهروا بالمظاهر البشرية صوناً للناس مِن الفتنة بهم واعتقاد الباطل فيهم، فتأمّل أيها المسلم المؤمن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 للشيخ فخر الدين النجفي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وعنه مدينة المعاجز للسيد هاشم البحراني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وبحار الأنوار للعلامة المجلسي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وقد يظهر من الرواية أنّها منقولة بالمعنى لا بألفاظ المعصوم علیه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للخزاز القمي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لجعفر بن محمد بن قولويه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بصائر الدرجات للحسن بن سليمان الحلي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الجاون هو جذع الشجرة إذا حُفر وفرّغ وكذا إذا حُفرت الصخرة وفرّغت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 للشيخ علي اليزدي الحائري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لآقا بزرگ الطهراني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للعلامة المجلسي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ومجمع النورين للشيخ أبي الحسن المرندي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والأمالي للشيخ الصدوق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وروضة الواعظين للفتال النيسابوري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ومناقب الإمام أمير المؤمنين علیه السلام لمحمد بن سليمان الكوفي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والعمدة لابن البطريق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وخصائص الوحي المبين للحافظ ابن البطريق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وتفسير الثعلبي للثعلبي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وتفسير القرطبي للقرطبي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ونهج الإيمان لابن جبر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وتأويل الآيات لشرف الدين الحسيني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وبناء المقالة الفاطمية للسيد ابن طاووس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الإمام الصادق علیه السلام، وروي أنّه علیه السلام 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شعراً تنوح به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أخرى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معشر الشيعة علموا أولادكم شعر العبدي فإنّه على دين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أصول الكافي للمولي محمد صالح المازندراني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علي الوصي داعب مولا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 فاطماً فأبدت سرورا</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فزادت كرامة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ومناقب آل أبي طالب لابن شهرآشوب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16610</Words>
  <Characters>74826</Characters>
  <CharactersWithSpaces>90975</CharactersWithSpaces>
  <Paragraphs>747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2026-08-25T19:41:27Z</dcterms:created>
  <dc:creator>ghaemiyeh.com</dc:creator>
  <dc:description/>
  <dc:language>en-US</dc:language>
  <cp:lastModifiedBy/>
  <dcterms:modified xsi:type="dcterms:W3CDTF">2026-08-25T23:11:30Z</dcterms:modified>
  <cp:revision>1</cp:revision>
  <dc:subject/>
  <dc:title>نور الزهراء علیها السلام</dc:title>
</cp:coreProperties>
</file>

<file path=docProps/custom.xml><?xml version="1.0" encoding="utf-8"?>
<Properties xmlns="http://schemas.openxmlformats.org/officeDocument/2006/custom-properties" xmlns:vt="http://schemas.openxmlformats.org/officeDocument/2006/docPropsVTypes"/>
</file>