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خانواده مسجد و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13329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313331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313333_128044782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5313335_12804478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5313337_128044782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15313339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313341_1280447820">
            <w:r>
              <w:rPr>
                <w:webHidden/>
                <w:rStyle w:val="IndexLink"/>
                <w:rtl w:val="true"/>
              </w:rPr>
              <w:t>فصل اول</w:t>
            </w:r>
            <w:r>
              <w:rPr>
                <w:rStyle w:val="IndexLink"/>
                <w:rtl w:val="true"/>
              </w:rPr>
              <w:t xml:space="preserve">: </w:t>
            </w:r>
            <w:r>
              <w:rPr>
                <w:rStyle w:val="IndexLink"/>
                <w:rtl w:val="true"/>
              </w:rPr>
              <w:t>مفهوم‌شناسى نماز</w:t>
            </w:r>
            <w:r>
              <w:rPr>
                <w:rStyle w:val="IndexLink"/>
                <w:rtl w:val="true"/>
              </w:rPr>
              <w:tab/>
            </w:r>
            <w:r>
              <w:rPr>
                <w:rStyle w:val="IndexLink"/>
              </w:rPr>
              <w:t>14</w:t>
            </w:r>
          </w:hyperlink>
        </w:p>
        <w:p>
          <w:pPr>
            <w:pStyle w:val="Contents4"/>
            <w:tabs>
              <w:tab w:val="clear" w:pos="8176"/>
              <w:tab w:val="right" w:pos="9026" w:leader="dot"/>
            </w:tabs>
            <w:rPr/>
          </w:pPr>
          <w:hyperlink w:anchor="__RefHeading___Toc15313343_1280447820">
            <w:r>
              <w:rPr>
                <w:webHidden/>
                <w:rStyle w:val="IndexLink"/>
                <w:rtl w:val="true"/>
              </w:rPr>
              <w:t>معناى لغوى و اصطلاحى نماز</w:t>
            </w:r>
            <w:r>
              <w:rPr>
                <w:rStyle w:val="IndexLink"/>
                <w:rtl w:val="true"/>
              </w:rPr>
              <w:tab/>
            </w:r>
            <w:r>
              <w:rPr>
                <w:rStyle w:val="IndexLink"/>
              </w:rPr>
              <w:t>14</w:t>
            </w:r>
          </w:hyperlink>
        </w:p>
        <w:p>
          <w:pPr>
            <w:pStyle w:val="Contents4"/>
            <w:tabs>
              <w:tab w:val="clear" w:pos="8176"/>
              <w:tab w:val="right" w:pos="9026" w:leader="dot"/>
            </w:tabs>
            <w:rPr/>
          </w:pPr>
          <w:hyperlink w:anchor="__RefHeading___Toc15313345_1280447820">
            <w:r>
              <w:rPr>
                <w:webHidden/>
                <w:rStyle w:val="IndexLink"/>
                <w:rtl w:val="true"/>
              </w:rPr>
              <w:t>تكرار واژه صلاة و مفهوم آن در قرآن</w:t>
            </w:r>
            <w:r>
              <w:rPr>
                <w:rStyle w:val="IndexLink"/>
                <w:rtl w:val="true"/>
              </w:rPr>
              <w:tab/>
            </w:r>
            <w:r>
              <w:rPr>
                <w:rStyle w:val="IndexLink"/>
              </w:rPr>
              <w:t>14</w:t>
            </w:r>
          </w:hyperlink>
        </w:p>
        <w:p>
          <w:pPr>
            <w:pStyle w:val="Contents4"/>
            <w:tabs>
              <w:tab w:val="clear" w:pos="8176"/>
              <w:tab w:val="right" w:pos="9026" w:leader="dot"/>
            </w:tabs>
            <w:rPr/>
          </w:pPr>
          <w:hyperlink w:anchor="__RefHeading___Toc15313347_1280447820">
            <w:r>
              <w:rPr>
                <w:webHidden/>
                <w:rStyle w:val="IndexLink"/>
                <w:rtl w:val="true"/>
              </w:rPr>
              <w:t>معناى اقامه نماز</w:t>
            </w:r>
            <w:r>
              <w:rPr>
                <w:rStyle w:val="IndexLink"/>
                <w:rtl w:val="true"/>
              </w:rPr>
              <w:tab/>
            </w:r>
            <w:r>
              <w:rPr>
                <w:rStyle w:val="IndexLink"/>
              </w:rPr>
              <w:t>15</w:t>
            </w:r>
          </w:hyperlink>
        </w:p>
        <w:p>
          <w:pPr>
            <w:pStyle w:val="Contents4"/>
            <w:tabs>
              <w:tab w:val="clear" w:pos="8176"/>
              <w:tab w:val="right" w:pos="9026" w:leader="dot"/>
            </w:tabs>
            <w:rPr/>
          </w:pPr>
          <w:hyperlink w:anchor="__RefHeading___Toc15313349_1280447820">
            <w:r>
              <w:rPr>
                <w:webHidden/>
                <w:rStyle w:val="IndexLink"/>
                <w:rtl w:val="true"/>
              </w:rPr>
              <w:t>پيشينه نماز</w:t>
            </w:r>
            <w:r>
              <w:rPr>
                <w:rStyle w:val="IndexLink"/>
                <w:rtl w:val="true"/>
              </w:rPr>
              <w:tab/>
            </w:r>
            <w:r>
              <w:rPr>
                <w:rStyle w:val="IndexLink"/>
              </w:rPr>
              <w:t>17</w:t>
            </w:r>
          </w:hyperlink>
        </w:p>
        <w:p>
          <w:pPr>
            <w:pStyle w:val="Contents4"/>
            <w:tabs>
              <w:tab w:val="clear" w:pos="8176"/>
              <w:tab w:val="right" w:pos="9026" w:leader="dot"/>
            </w:tabs>
            <w:rPr/>
          </w:pPr>
          <w:hyperlink w:anchor="__RefHeading___Toc15313351_1280447820">
            <w:r>
              <w:rPr>
                <w:webHidden/>
                <w:rStyle w:val="IndexLink"/>
                <w:rtl w:val="true"/>
              </w:rPr>
              <w:t>تاريخچه پيدايش نماز</w:t>
            </w:r>
            <w:r>
              <w:rPr>
                <w:rStyle w:val="IndexLink"/>
                <w:rtl w:val="true"/>
              </w:rPr>
              <w:tab/>
            </w:r>
            <w:r>
              <w:rPr>
                <w:rStyle w:val="IndexLink"/>
              </w:rPr>
              <w:t>17</w:t>
            </w:r>
          </w:hyperlink>
        </w:p>
        <w:p>
          <w:pPr>
            <w:pStyle w:val="Contents4"/>
            <w:tabs>
              <w:tab w:val="clear" w:pos="8176"/>
              <w:tab w:val="right" w:pos="9026" w:leader="dot"/>
            </w:tabs>
            <w:rPr/>
          </w:pPr>
          <w:hyperlink w:anchor="__RefHeading___Toc15313353_1280447820">
            <w:r>
              <w:rPr>
                <w:webHidden/>
                <w:rStyle w:val="IndexLink"/>
                <w:rtl w:val="true"/>
              </w:rPr>
              <w:t>فلسفه نماز در قرآن</w:t>
            </w:r>
            <w:r>
              <w:rPr>
                <w:rStyle w:val="IndexLink"/>
                <w:rtl w:val="true"/>
              </w:rPr>
              <w:tab/>
            </w:r>
            <w:r>
              <w:rPr>
                <w:rStyle w:val="IndexLink"/>
              </w:rPr>
              <w:t>19</w:t>
            </w:r>
          </w:hyperlink>
        </w:p>
        <w:p>
          <w:pPr>
            <w:pStyle w:val="Contents4"/>
            <w:tabs>
              <w:tab w:val="clear" w:pos="8176"/>
              <w:tab w:val="right" w:pos="9026" w:leader="dot"/>
            </w:tabs>
            <w:rPr/>
          </w:pPr>
          <w:hyperlink w:anchor="__RefHeading___Toc15313355_1280447820">
            <w:r>
              <w:rPr>
                <w:webHidden/>
                <w:rStyle w:val="IndexLink"/>
                <w:rtl w:val="true"/>
              </w:rPr>
              <w:t>همراهى نماز و زكات در قرآن</w:t>
            </w:r>
            <w:r>
              <w:rPr>
                <w:rStyle w:val="IndexLink"/>
                <w:rtl w:val="true"/>
              </w:rPr>
              <w:tab/>
            </w:r>
            <w:r>
              <w:rPr>
                <w:rStyle w:val="IndexLink"/>
              </w:rPr>
              <w:t>20</w:t>
            </w:r>
          </w:hyperlink>
        </w:p>
        <w:p>
          <w:pPr>
            <w:pStyle w:val="Contents4"/>
            <w:tabs>
              <w:tab w:val="clear" w:pos="8176"/>
              <w:tab w:val="right" w:pos="9026" w:leader="dot"/>
            </w:tabs>
            <w:rPr/>
          </w:pPr>
          <w:hyperlink w:anchor="__RefHeading___Toc15313357_1280447820">
            <w:r>
              <w:rPr>
                <w:webHidden/>
                <w:rStyle w:val="IndexLink"/>
                <w:rtl w:val="true"/>
              </w:rPr>
              <w:t>محفاظت از نماز</w:t>
            </w:r>
            <w:r>
              <w:rPr>
                <w:rStyle w:val="IndexLink"/>
                <w:rtl w:val="true"/>
              </w:rPr>
              <w:tab/>
            </w:r>
            <w:r>
              <w:rPr>
                <w:rStyle w:val="IndexLink"/>
              </w:rPr>
              <w:t>21</w:t>
            </w:r>
          </w:hyperlink>
        </w:p>
        <w:p>
          <w:pPr>
            <w:pStyle w:val="Contents4"/>
            <w:tabs>
              <w:tab w:val="clear" w:pos="8176"/>
              <w:tab w:val="right" w:pos="9026" w:leader="dot"/>
            </w:tabs>
            <w:rPr/>
          </w:pPr>
          <w:hyperlink w:anchor="__RefHeading___Toc15313359_1280447820">
            <w:r>
              <w:rPr>
                <w:webHidden/>
                <w:rStyle w:val="IndexLink"/>
                <w:rtl w:val="true"/>
              </w:rPr>
              <w:t>آثار و فوايد نماز</w:t>
            </w:r>
            <w:r>
              <w:rPr>
                <w:rStyle w:val="IndexLink"/>
                <w:rtl w:val="true"/>
              </w:rPr>
              <w:tab/>
            </w:r>
            <w:r>
              <w:rPr>
                <w:rStyle w:val="IndexLink"/>
              </w:rPr>
              <w:t>21</w:t>
            </w:r>
          </w:hyperlink>
        </w:p>
        <w:p>
          <w:pPr>
            <w:pStyle w:val="Contents4"/>
            <w:tabs>
              <w:tab w:val="clear" w:pos="8176"/>
              <w:tab w:val="right" w:pos="9026" w:leader="dot"/>
            </w:tabs>
            <w:rPr/>
          </w:pPr>
          <w:hyperlink w:anchor="__RefHeading___Toc15313361_1280447820">
            <w:r>
              <w:rPr>
                <w:webHidden/>
                <w:rStyle w:val="IndexLink"/>
                <w:rtl w:val="true"/>
              </w:rPr>
              <w:t>ویژگی های نماز</w:t>
            </w:r>
            <w:r>
              <w:rPr>
                <w:rStyle w:val="IndexLink"/>
                <w:rtl w:val="true"/>
              </w:rPr>
              <w:tab/>
            </w:r>
            <w:r>
              <w:rPr>
                <w:rStyle w:val="IndexLink"/>
              </w:rPr>
              <w:t>23</w:t>
            </w:r>
          </w:hyperlink>
        </w:p>
        <w:p>
          <w:pPr>
            <w:pStyle w:val="Contents4"/>
            <w:tabs>
              <w:tab w:val="clear" w:pos="8176"/>
              <w:tab w:val="right" w:pos="9026" w:leader="dot"/>
            </w:tabs>
            <w:rPr/>
          </w:pPr>
          <w:hyperlink w:anchor="__RefHeading___Toc15313363_1280447820">
            <w:r>
              <w:rPr>
                <w:webHidden/>
                <w:rStyle w:val="IndexLink"/>
                <w:rtl w:val="true"/>
              </w:rPr>
              <w:t>جايگاه تارك‌الصلاة در قيامت</w:t>
            </w:r>
            <w:r>
              <w:rPr>
                <w:rStyle w:val="IndexLink"/>
                <w:rtl w:val="true"/>
              </w:rPr>
              <w:tab/>
            </w:r>
            <w:r>
              <w:rPr>
                <w:rStyle w:val="IndexLink"/>
              </w:rPr>
              <w:t>25</w:t>
            </w:r>
          </w:hyperlink>
        </w:p>
        <w:p>
          <w:pPr>
            <w:pStyle w:val="Contents4"/>
            <w:tabs>
              <w:tab w:val="clear" w:pos="8176"/>
              <w:tab w:val="right" w:pos="9026" w:leader="dot"/>
            </w:tabs>
            <w:rPr/>
          </w:pPr>
          <w:hyperlink w:anchor="__RefHeading___Toc15313365_1280447820">
            <w:r>
              <w:rPr>
                <w:webHidden/>
                <w:rStyle w:val="IndexLink"/>
                <w:rtl w:val="true"/>
              </w:rPr>
              <w:t>راه ترغيب به مداومت در نماز</w:t>
            </w:r>
            <w:r>
              <w:rPr>
                <w:rStyle w:val="IndexLink"/>
                <w:rtl w:val="true"/>
              </w:rPr>
              <w:tab/>
            </w:r>
            <w:r>
              <w:rPr>
                <w:rStyle w:val="IndexLink"/>
              </w:rPr>
              <w:t>25</w:t>
            </w:r>
          </w:hyperlink>
        </w:p>
        <w:p>
          <w:pPr>
            <w:pStyle w:val="Contents4"/>
            <w:tabs>
              <w:tab w:val="clear" w:pos="8176"/>
              <w:tab w:val="right" w:pos="9026" w:leader="dot"/>
            </w:tabs>
            <w:rPr/>
          </w:pPr>
          <w:hyperlink w:anchor="__RefHeading___Toc15313367_1280447820">
            <w:r>
              <w:rPr>
                <w:webHidden/>
                <w:rStyle w:val="IndexLink"/>
                <w:rtl w:val="true"/>
              </w:rPr>
              <w:t>نمونه‌هايى از الگوهاى رفتارى امام‌على 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15313369_1280447820">
            <w:r>
              <w:rPr>
                <w:webHidden/>
                <w:rStyle w:val="IndexLink"/>
                <w:rtl w:val="true"/>
              </w:rPr>
              <w:t>سيماى نمازگزاران واقعى</w:t>
            </w:r>
            <w:r>
              <w:rPr>
                <w:rStyle w:val="IndexLink"/>
                <w:rtl w:val="true"/>
              </w:rPr>
              <w:tab/>
            </w:r>
            <w:r>
              <w:rPr>
                <w:rStyle w:val="IndexLink"/>
              </w:rPr>
              <w:t>29</w:t>
            </w:r>
          </w:hyperlink>
        </w:p>
        <w:p>
          <w:pPr>
            <w:pStyle w:val="Contents4"/>
            <w:tabs>
              <w:tab w:val="clear" w:pos="8176"/>
              <w:tab w:val="right" w:pos="9026" w:leader="dot"/>
            </w:tabs>
            <w:rPr/>
          </w:pPr>
          <w:hyperlink w:anchor="__RefHeading___Toc15313371_1280447820">
            <w:r>
              <w:rPr>
                <w:webHidden/>
                <w:rStyle w:val="IndexLink"/>
                <w:rtl w:val="true"/>
              </w:rPr>
              <w:t>شيوه‌هاى ترويج نماز</w:t>
            </w:r>
            <w:r>
              <w:rPr>
                <w:rStyle w:val="IndexLink"/>
                <w:rtl w:val="true"/>
              </w:rPr>
              <w:tab/>
            </w:r>
            <w:r>
              <w:rPr>
                <w:rStyle w:val="IndexLink"/>
              </w:rPr>
              <w:t>30</w:t>
            </w:r>
          </w:hyperlink>
        </w:p>
        <w:p>
          <w:pPr>
            <w:pStyle w:val="Contents3"/>
            <w:tabs>
              <w:tab w:val="clear" w:pos="8459"/>
              <w:tab w:val="right" w:pos="9026" w:leader="dot"/>
            </w:tabs>
            <w:rPr/>
          </w:pPr>
          <w:hyperlink w:anchor="__RefHeading___Toc15313373_1280447820">
            <w:r>
              <w:rPr>
                <w:webHidden/>
                <w:rStyle w:val="IndexLink"/>
                <w:rtl w:val="true"/>
              </w:rPr>
              <w:t>فصل دوم</w:t>
            </w:r>
            <w:r>
              <w:rPr>
                <w:rStyle w:val="IndexLink"/>
                <w:rtl w:val="true"/>
              </w:rPr>
              <w:t xml:space="preserve">: </w:t>
            </w:r>
            <w:r>
              <w:rPr>
                <w:rStyle w:val="IndexLink"/>
                <w:rtl w:val="true"/>
              </w:rPr>
              <w:t>مسجد</w:t>
            </w:r>
            <w:r>
              <w:rPr>
                <w:rStyle w:val="IndexLink"/>
                <w:rtl w:val="true"/>
              </w:rPr>
              <w:tab/>
            </w:r>
            <w:r>
              <w:rPr>
                <w:rStyle w:val="IndexLink"/>
              </w:rPr>
              <w:t>33</w:t>
            </w:r>
          </w:hyperlink>
        </w:p>
        <w:p>
          <w:pPr>
            <w:pStyle w:val="Contents4"/>
            <w:tabs>
              <w:tab w:val="clear" w:pos="8176"/>
              <w:tab w:val="right" w:pos="9026" w:leader="dot"/>
            </w:tabs>
            <w:rPr/>
          </w:pPr>
          <w:hyperlink w:anchor="__RefHeading___Toc15313375_1280447820">
            <w:r>
              <w:rPr>
                <w:webHidden/>
                <w:rStyle w:val="IndexLink"/>
                <w:rtl w:val="true"/>
              </w:rPr>
              <w:t xml:space="preserve">مفهوم شناسی </w:t>
            </w:r>
            <w:r>
              <w:rPr>
                <w:rStyle w:val="IndexLink"/>
                <w:rtl w:val="true"/>
              </w:rPr>
              <w:t>«</w:t>
            </w:r>
            <w:r>
              <w:rPr>
                <w:rStyle w:val="IndexLink"/>
                <w:rtl w:val="true"/>
              </w:rPr>
              <w:t>مسجد</w:t>
            </w:r>
            <w:r>
              <w:rPr>
                <w:rStyle w:val="IndexLink"/>
                <w:rtl w:val="true"/>
              </w:rPr>
              <w:t>»</w:t>
              <w:tab/>
            </w:r>
            <w:r>
              <w:rPr>
                <w:rStyle w:val="IndexLink"/>
              </w:rPr>
              <w:t>33</w:t>
            </w:r>
          </w:hyperlink>
        </w:p>
        <w:p>
          <w:pPr>
            <w:pStyle w:val="Contents4"/>
            <w:tabs>
              <w:tab w:val="clear" w:pos="8176"/>
              <w:tab w:val="right" w:pos="9026" w:leader="dot"/>
            </w:tabs>
            <w:rPr/>
          </w:pPr>
          <w:hyperlink w:anchor="__RefHeading___Toc15313377_1280447820">
            <w:r>
              <w:rPr>
                <w:webHidden/>
                <w:rStyle w:val="IndexLink"/>
              </w:rPr>
              <w:t>1</w:t>
            </w:r>
            <w:r>
              <w:rPr>
                <w:rStyle w:val="IndexLink"/>
                <w:rtl w:val="true"/>
              </w:rPr>
              <w:t xml:space="preserve">- </w:t>
            </w:r>
            <w:r>
              <w:rPr>
                <w:rStyle w:val="IndexLink"/>
                <w:rtl w:val="true"/>
              </w:rPr>
              <w:t xml:space="preserve">مفهوم شناسی واژه‌ی </w:t>
            </w:r>
            <w:r>
              <w:rPr>
                <w:rStyle w:val="IndexLink"/>
                <w:rtl w:val="true"/>
              </w:rPr>
              <w:t>«</w:t>
            </w:r>
            <w:r>
              <w:rPr>
                <w:rStyle w:val="IndexLink"/>
                <w:rtl w:val="true"/>
              </w:rPr>
              <w:t>سَجَدَ</w:t>
            </w:r>
            <w:r>
              <w:rPr>
                <w:rStyle w:val="IndexLink"/>
                <w:rtl w:val="true"/>
              </w:rPr>
              <w:t xml:space="preserve">» </w:t>
            </w:r>
            <w:r>
              <w:rPr>
                <w:rStyle w:val="IndexLink"/>
                <w:rtl w:val="true"/>
              </w:rPr>
              <w:t xml:space="preserve">و </w:t>
            </w:r>
            <w:r>
              <w:rPr>
                <w:rStyle w:val="IndexLink"/>
                <w:rtl w:val="true"/>
              </w:rPr>
              <w:t>«</w:t>
            </w:r>
            <w:r>
              <w:rPr>
                <w:rStyle w:val="IndexLink"/>
                <w:rtl w:val="true"/>
              </w:rPr>
              <w:t>سَجْدِه</w:t>
            </w:r>
            <w:r>
              <w:rPr>
                <w:rStyle w:val="IndexLink"/>
                <w:rtl w:val="true"/>
              </w:rPr>
              <w:t>»</w:t>
              <w:tab/>
            </w:r>
            <w:r>
              <w:rPr>
                <w:rStyle w:val="IndexLink"/>
              </w:rPr>
              <w:t>33</w:t>
            </w:r>
          </w:hyperlink>
        </w:p>
        <w:p>
          <w:pPr>
            <w:pStyle w:val="Contents4"/>
            <w:tabs>
              <w:tab w:val="clear" w:pos="8176"/>
              <w:tab w:val="right" w:pos="9026" w:leader="dot"/>
            </w:tabs>
            <w:rPr/>
          </w:pPr>
          <w:hyperlink w:anchor="__RefHeading___Toc15313379_1280447820">
            <w:r>
              <w:rPr>
                <w:webHidden/>
                <w:rStyle w:val="IndexLink"/>
                <w:rtl w:val="true"/>
              </w:rPr>
              <w:t>ب</w:t>
            </w:r>
            <w:r>
              <w:rPr>
                <w:rStyle w:val="IndexLink"/>
                <w:rtl w:val="true"/>
              </w:rPr>
              <w:t xml:space="preserve">: </w:t>
            </w:r>
            <w:r>
              <w:rPr>
                <w:rStyle w:val="IndexLink"/>
                <w:rtl w:val="true"/>
              </w:rPr>
              <w:t xml:space="preserve">واژه‌ی </w:t>
            </w:r>
            <w:r>
              <w:rPr>
                <w:rStyle w:val="IndexLink"/>
                <w:rtl w:val="true"/>
              </w:rPr>
              <w:t>«</w:t>
            </w:r>
            <w:r>
              <w:rPr>
                <w:rStyle w:val="IndexLink"/>
                <w:rtl w:val="true"/>
              </w:rPr>
              <w:t>مسجد</w:t>
            </w:r>
            <w:r>
              <w:rPr>
                <w:rStyle w:val="IndexLink"/>
                <w:rtl w:val="true"/>
              </w:rPr>
              <w:t xml:space="preserve">» </w:t>
            </w:r>
            <w:r>
              <w:rPr>
                <w:rStyle w:val="IndexLink"/>
                <w:rtl w:val="true"/>
              </w:rPr>
              <w:t>در شعر</w:t>
            </w:r>
            <w:r>
              <w:rPr>
                <w:rStyle w:val="IndexLink"/>
                <w:rtl w:val="true"/>
              </w:rPr>
              <w:tab/>
            </w:r>
            <w:r>
              <w:rPr>
                <w:rStyle w:val="IndexLink"/>
              </w:rPr>
              <w:t>36</w:t>
            </w:r>
          </w:hyperlink>
        </w:p>
        <w:p>
          <w:pPr>
            <w:pStyle w:val="Contents4"/>
            <w:tabs>
              <w:tab w:val="clear" w:pos="8176"/>
              <w:tab w:val="right" w:pos="9026" w:leader="dot"/>
            </w:tabs>
            <w:rPr/>
          </w:pPr>
          <w:hyperlink w:anchor="__RefHeading___Toc15313381_1280447820">
            <w:r>
              <w:rPr>
                <w:webHidden/>
                <w:rStyle w:val="IndexLink"/>
              </w:rPr>
              <w:t>3</w:t>
            </w:r>
            <w:r>
              <w:rPr>
                <w:rStyle w:val="IndexLink"/>
                <w:rtl w:val="true"/>
              </w:rPr>
              <w:t xml:space="preserve">- </w:t>
            </w:r>
            <w:r>
              <w:rPr>
                <w:rStyle w:val="IndexLink"/>
                <w:rtl w:val="true"/>
              </w:rPr>
              <w:t xml:space="preserve">بررسی واژه </w:t>
            </w:r>
            <w:r>
              <w:rPr>
                <w:rStyle w:val="IndexLink"/>
                <w:rtl w:val="true"/>
              </w:rPr>
              <w:t xml:space="preserve">« </w:t>
            </w:r>
            <w:r>
              <w:rPr>
                <w:rStyle w:val="IndexLink"/>
                <w:rtl w:val="true"/>
              </w:rPr>
              <w:t xml:space="preserve">مَسْجِد </w:t>
            </w:r>
            <w:r>
              <w:rPr>
                <w:rStyle w:val="IndexLink"/>
                <w:rtl w:val="true"/>
              </w:rPr>
              <w:t xml:space="preserve">» </w:t>
            </w:r>
            <w:r>
              <w:rPr>
                <w:rStyle w:val="IndexLink"/>
                <w:rtl w:val="true"/>
              </w:rPr>
              <w:t>در قرآن</w:t>
            </w:r>
            <w:r>
              <w:rPr>
                <w:rStyle w:val="IndexLink"/>
                <w:rtl w:val="true"/>
              </w:rPr>
              <w:tab/>
            </w:r>
            <w:r>
              <w:rPr>
                <w:rStyle w:val="IndexLink"/>
              </w:rPr>
              <w:t>38</w:t>
            </w:r>
          </w:hyperlink>
        </w:p>
        <w:p>
          <w:pPr>
            <w:pStyle w:val="Contents4"/>
            <w:tabs>
              <w:tab w:val="clear" w:pos="8176"/>
              <w:tab w:val="right" w:pos="9026" w:leader="dot"/>
            </w:tabs>
            <w:rPr/>
          </w:pPr>
          <w:hyperlink w:anchor="__RefHeading___Toc15313383_1280447820">
            <w:r>
              <w:rPr>
                <w:webHidden/>
                <w:rStyle w:val="IndexLink"/>
              </w:rPr>
              <w:t>4</w:t>
            </w:r>
            <w:r>
              <w:rPr>
                <w:rStyle w:val="IndexLink"/>
                <w:rtl w:val="true"/>
              </w:rPr>
              <w:t xml:space="preserve">- </w:t>
            </w:r>
            <w:r>
              <w:rPr>
                <w:rStyle w:val="IndexLink"/>
                <w:rtl w:val="true"/>
              </w:rPr>
              <w:t xml:space="preserve">تحلیل گزاره‌های لغوی و قرآنی واژه </w:t>
            </w:r>
            <w:r>
              <w:rPr>
                <w:rStyle w:val="IndexLink"/>
                <w:rtl w:val="true"/>
              </w:rPr>
              <w:t>«</w:t>
            </w:r>
            <w:r>
              <w:rPr>
                <w:rStyle w:val="IndexLink"/>
                <w:rtl w:val="true"/>
              </w:rPr>
              <w:t>مسجد</w:t>
            </w:r>
            <w:r>
              <w:rPr>
                <w:rStyle w:val="IndexLink"/>
                <w:rtl w:val="true"/>
              </w:rPr>
              <w:t>»</w:t>
              <w:tab/>
            </w:r>
            <w:r>
              <w:rPr>
                <w:rStyle w:val="IndexLink"/>
              </w:rPr>
              <w:t>41</w:t>
            </w:r>
          </w:hyperlink>
        </w:p>
        <w:p>
          <w:pPr>
            <w:pStyle w:val="Contents4"/>
            <w:tabs>
              <w:tab w:val="clear" w:pos="8176"/>
              <w:tab w:val="right" w:pos="9026" w:leader="dot"/>
            </w:tabs>
            <w:rPr/>
          </w:pPr>
          <w:hyperlink w:anchor="__RefHeading___Toc15313385_1280447820">
            <w:r>
              <w:rPr>
                <w:webHidden/>
                <w:rStyle w:val="IndexLink"/>
                <w:rtl w:val="true"/>
              </w:rPr>
              <w:t>ویژگیهای مسجد از دیدگاه آیات الهی</w:t>
            </w:r>
            <w:r>
              <w:rPr>
                <w:rStyle w:val="IndexLink"/>
                <w:rtl w:val="true"/>
              </w:rPr>
              <w:tab/>
            </w:r>
            <w:r>
              <w:rPr>
                <w:rStyle w:val="IndexLink"/>
              </w:rPr>
              <w:t>45</w:t>
            </w:r>
          </w:hyperlink>
        </w:p>
        <w:p>
          <w:pPr>
            <w:pStyle w:val="Contents4"/>
            <w:tabs>
              <w:tab w:val="clear" w:pos="8176"/>
              <w:tab w:val="right" w:pos="9026" w:leader="dot"/>
            </w:tabs>
            <w:rPr/>
          </w:pPr>
          <w:hyperlink w:anchor="__RefHeading___Toc15313387_1280447820">
            <w:r>
              <w:rPr>
                <w:webHidden/>
                <w:rStyle w:val="IndexLink"/>
                <w:rtl w:val="true"/>
              </w:rPr>
              <w:t>ویژگیهای مسجد در سنت</w:t>
            </w:r>
            <w:r>
              <w:rPr>
                <w:rStyle w:val="IndexLink"/>
                <w:rtl w:val="true"/>
              </w:rPr>
              <w:tab/>
            </w:r>
            <w:r>
              <w:rPr>
                <w:rStyle w:val="IndexLink"/>
              </w:rPr>
              <w:t>46</w:t>
            </w:r>
          </w:hyperlink>
        </w:p>
        <w:p>
          <w:pPr>
            <w:pStyle w:val="Contents4"/>
            <w:tabs>
              <w:tab w:val="clear" w:pos="8176"/>
              <w:tab w:val="right" w:pos="9026" w:leader="dot"/>
            </w:tabs>
            <w:rPr/>
          </w:pPr>
          <w:hyperlink w:anchor="__RefHeading___Toc15313389_1280447820">
            <w:r>
              <w:rPr>
                <w:webHidden/>
                <w:rStyle w:val="IndexLink"/>
                <w:rtl w:val="true"/>
              </w:rPr>
              <w:t>کارکردهای مسجد</w:t>
            </w:r>
            <w:r>
              <w:rPr>
                <w:rStyle w:val="IndexLink"/>
                <w:rtl w:val="true"/>
              </w:rPr>
              <w:tab/>
            </w:r>
            <w:r>
              <w:rPr>
                <w:rStyle w:val="IndexLink"/>
              </w:rPr>
              <w:t>47</w:t>
            </w:r>
          </w:hyperlink>
        </w:p>
        <w:p>
          <w:pPr>
            <w:pStyle w:val="Contents4"/>
            <w:tabs>
              <w:tab w:val="clear" w:pos="8176"/>
              <w:tab w:val="right" w:pos="9026" w:leader="dot"/>
            </w:tabs>
            <w:rPr/>
          </w:pPr>
          <w:hyperlink w:anchor="__RefHeading___Toc15313391_1280447820">
            <w:r>
              <w:rPr>
                <w:webHidden/>
                <w:rStyle w:val="IndexLink"/>
              </w:rPr>
              <w:t>1</w:t>
            </w:r>
            <w:r>
              <w:rPr>
                <w:rStyle w:val="IndexLink"/>
                <w:rtl w:val="true"/>
              </w:rPr>
              <w:t xml:space="preserve">. </w:t>
            </w:r>
            <w:r>
              <w:rPr>
                <w:rStyle w:val="IndexLink"/>
                <w:rtl w:val="true"/>
              </w:rPr>
              <w:t>کارکرد آموزشی</w:t>
            </w:r>
            <w:r>
              <w:rPr>
                <w:rStyle w:val="IndexLink"/>
                <w:rtl w:val="true"/>
              </w:rPr>
              <w:tab/>
            </w:r>
            <w:r>
              <w:rPr>
                <w:rStyle w:val="IndexLink"/>
              </w:rPr>
              <w:t>47</w:t>
            </w:r>
          </w:hyperlink>
        </w:p>
        <w:p>
          <w:pPr>
            <w:pStyle w:val="Contents4"/>
            <w:tabs>
              <w:tab w:val="clear" w:pos="8176"/>
              <w:tab w:val="right" w:pos="9026" w:leader="dot"/>
            </w:tabs>
            <w:rPr/>
          </w:pPr>
          <w:hyperlink w:anchor="__RefHeading___Toc15313393_1280447820">
            <w:r>
              <w:rPr>
                <w:webHidden/>
                <w:rStyle w:val="IndexLink"/>
              </w:rPr>
              <w:t>2</w:t>
            </w:r>
            <w:r>
              <w:rPr>
                <w:rStyle w:val="IndexLink"/>
                <w:rtl w:val="true"/>
              </w:rPr>
              <w:t xml:space="preserve">. </w:t>
            </w:r>
            <w:r>
              <w:rPr>
                <w:rStyle w:val="IndexLink"/>
                <w:rtl w:val="true"/>
              </w:rPr>
              <w:t>کارکرد فرهنگى</w:t>
            </w:r>
            <w:r>
              <w:rPr>
                <w:rStyle w:val="IndexLink"/>
                <w:rtl w:val="true"/>
              </w:rPr>
              <w:tab/>
            </w:r>
            <w:r>
              <w:rPr>
                <w:rStyle w:val="IndexLink"/>
              </w:rPr>
              <w:t>48</w:t>
            </w:r>
          </w:hyperlink>
        </w:p>
        <w:p>
          <w:pPr>
            <w:pStyle w:val="Contents4"/>
            <w:tabs>
              <w:tab w:val="clear" w:pos="8176"/>
              <w:tab w:val="right" w:pos="9026" w:leader="dot"/>
            </w:tabs>
            <w:rPr/>
          </w:pPr>
          <w:hyperlink w:anchor="__RefHeading___Toc15313395_1280447820">
            <w:r>
              <w:rPr>
                <w:webHidden/>
                <w:rStyle w:val="IndexLink"/>
              </w:rPr>
              <w:t>3</w:t>
            </w:r>
            <w:r>
              <w:rPr>
                <w:rStyle w:val="IndexLink"/>
                <w:rtl w:val="true"/>
              </w:rPr>
              <w:t xml:space="preserve">. </w:t>
            </w:r>
            <w:r>
              <w:rPr>
                <w:rStyle w:val="IndexLink"/>
                <w:rtl w:val="true"/>
              </w:rPr>
              <w:t>کارکرد تبلیغى</w:t>
            </w:r>
            <w:r>
              <w:rPr>
                <w:rStyle w:val="IndexLink"/>
                <w:rtl w:val="true"/>
              </w:rPr>
              <w:tab/>
            </w:r>
            <w:r>
              <w:rPr>
                <w:rStyle w:val="IndexLink"/>
              </w:rPr>
              <w:t>49</w:t>
            </w:r>
          </w:hyperlink>
        </w:p>
        <w:p>
          <w:pPr>
            <w:pStyle w:val="Contents4"/>
            <w:tabs>
              <w:tab w:val="clear" w:pos="8176"/>
              <w:tab w:val="right" w:pos="9026" w:leader="dot"/>
            </w:tabs>
            <w:rPr/>
          </w:pPr>
          <w:hyperlink w:anchor="__RefHeading___Toc15313397_1280447820">
            <w:r>
              <w:rPr>
                <w:webHidden/>
                <w:rStyle w:val="IndexLink"/>
              </w:rPr>
              <w:t>4</w:t>
            </w:r>
            <w:r>
              <w:rPr>
                <w:rStyle w:val="IndexLink"/>
                <w:rtl w:val="true"/>
              </w:rPr>
              <w:t xml:space="preserve">. </w:t>
            </w:r>
            <w:r>
              <w:rPr>
                <w:rStyle w:val="IndexLink"/>
                <w:rtl w:val="true"/>
              </w:rPr>
              <w:t>کارکرد اجتماعى</w:t>
            </w:r>
            <w:r>
              <w:rPr>
                <w:rStyle w:val="IndexLink"/>
                <w:rtl w:val="true"/>
              </w:rPr>
              <w:tab/>
            </w:r>
            <w:r>
              <w:rPr>
                <w:rStyle w:val="IndexLink"/>
              </w:rPr>
              <w:t>51</w:t>
            </w:r>
          </w:hyperlink>
        </w:p>
        <w:p>
          <w:pPr>
            <w:pStyle w:val="Contents4"/>
            <w:tabs>
              <w:tab w:val="clear" w:pos="8176"/>
              <w:tab w:val="right" w:pos="9026" w:leader="dot"/>
            </w:tabs>
            <w:rPr/>
          </w:pPr>
          <w:hyperlink w:anchor="__RefHeading___Toc15313399_1280447820">
            <w:r>
              <w:rPr>
                <w:webHidden/>
                <w:rStyle w:val="IndexLink"/>
              </w:rPr>
              <w:t>5</w:t>
            </w:r>
            <w:r>
              <w:rPr>
                <w:rStyle w:val="IndexLink"/>
                <w:rtl w:val="true"/>
              </w:rPr>
              <w:t>.</w:t>
            </w:r>
            <w:r>
              <w:rPr>
                <w:rStyle w:val="IndexLink"/>
                <w:rtl w:val="true"/>
              </w:rPr>
              <w:t>کارکرد سیاسى</w:t>
            </w:r>
            <w:r>
              <w:rPr>
                <w:rStyle w:val="IndexLink"/>
                <w:rtl w:val="true"/>
              </w:rPr>
              <w:tab/>
            </w:r>
            <w:r>
              <w:rPr>
                <w:rStyle w:val="IndexLink"/>
              </w:rPr>
              <w:t>52</w:t>
            </w:r>
          </w:hyperlink>
        </w:p>
        <w:p>
          <w:pPr>
            <w:pStyle w:val="Contents4"/>
            <w:tabs>
              <w:tab w:val="clear" w:pos="8176"/>
              <w:tab w:val="right" w:pos="9026" w:leader="dot"/>
            </w:tabs>
            <w:rPr/>
          </w:pPr>
          <w:hyperlink w:anchor="__RefHeading___Toc15313401_1280447820">
            <w:r>
              <w:rPr>
                <w:webHidden/>
                <w:rStyle w:val="IndexLink"/>
              </w:rPr>
              <w:t>6</w:t>
            </w:r>
            <w:r>
              <w:rPr>
                <w:rStyle w:val="IndexLink"/>
                <w:rtl w:val="true"/>
              </w:rPr>
              <w:t xml:space="preserve">. </w:t>
            </w:r>
            <w:r>
              <w:rPr>
                <w:rStyle w:val="IndexLink"/>
                <w:rtl w:val="true"/>
              </w:rPr>
              <w:t>کارکرد نظامى</w:t>
            </w:r>
            <w:r>
              <w:rPr>
                <w:rStyle w:val="IndexLink"/>
                <w:rtl w:val="true"/>
              </w:rPr>
              <w:tab/>
            </w:r>
            <w:r>
              <w:rPr>
                <w:rStyle w:val="IndexLink"/>
              </w:rPr>
              <w:t>53</w:t>
            </w:r>
          </w:hyperlink>
        </w:p>
        <w:p>
          <w:pPr>
            <w:pStyle w:val="Contents4"/>
            <w:tabs>
              <w:tab w:val="clear" w:pos="8176"/>
              <w:tab w:val="right" w:pos="9026" w:leader="dot"/>
            </w:tabs>
            <w:rPr/>
          </w:pPr>
          <w:hyperlink w:anchor="__RefHeading___Toc15313403_1280447820">
            <w:r>
              <w:rPr>
                <w:webHidden/>
                <w:rStyle w:val="IndexLink"/>
              </w:rPr>
              <w:t>7</w:t>
            </w:r>
            <w:r>
              <w:rPr>
                <w:rStyle w:val="IndexLink"/>
                <w:rtl w:val="true"/>
              </w:rPr>
              <w:t xml:space="preserve">. </w:t>
            </w:r>
            <w:r>
              <w:rPr>
                <w:rStyle w:val="IndexLink"/>
                <w:rtl w:val="true"/>
              </w:rPr>
              <w:t>کارکرد رسانه‌اى</w:t>
            </w:r>
            <w:r>
              <w:rPr>
                <w:rStyle w:val="IndexLink"/>
                <w:rtl w:val="true"/>
              </w:rPr>
              <w:tab/>
            </w:r>
            <w:r>
              <w:rPr>
                <w:rStyle w:val="IndexLink"/>
              </w:rPr>
              <w:t>54</w:t>
            </w:r>
          </w:hyperlink>
        </w:p>
        <w:p>
          <w:pPr>
            <w:pStyle w:val="Contents4"/>
            <w:tabs>
              <w:tab w:val="clear" w:pos="8176"/>
              <w:tab w:val="right" w:pos="9026" w:leader="dot"/>
            </w:tabs>
            <w:rPr/>
          </w:pPr>
          <w:hyperlink w:anchor="__RefHeading___Toc15313405_1280447820">
            <w:r>
              <w:rPr>
                <w:webHidden/>
                <w:rStyle w:val="IndexLink"/>
              </w:rPr>
              <w:t>8</w:t>
            </w:r>
            <w:r>
              <w:rPr>
                <w:rStyle w:val="IndexLink"/>
                <w:rtl w:val="true"/>
              </w:rPr>
              <w:t xml:space="preserve">. </w:t>
            </w:r>
            <w:r>
              <w:rPr>
                <w:rStyle w:val="IndexLink"/>
                <w:rtl w:val="true"/>
              </w:rPr>
              <w:t xml:space="preserve">کارکرد تربیتی </w:t>
            </w:r>
            <w:r>
              <w:rPr>
                <w:rStyle w:val="IndexLink"/>
                <w:rtl w:val="true"/>
              </w:rPr>
              <w:t xml:space="preserve">- </w:t>
            </w:r>
            <w:r>
              <w:rPr>
                <w:rStyle w:val="IndexLink"/>
                <w:rtl w:val="true"/>
              </w:rPr>
              <w:t>روانى</w:t>
            </w:r>
            <w:r>
              <w:rPr>
                <w:rStyle w:val="IndexLink"/>
                <w:rtl w:val="true"/>
              </w:rPr>
              <w:tab/>
            </w:r>
            <w:r>
              <w:rPr>
                <w:rStyle w:val="IndexLink"/>
              </w:rPr>
              <w:t>56</w:t>
            </w:r>
          </w:hyperlink>
        </w:p>
        <w:p>
          <w:pPr>
            <w:pStyle w:val="Contents4"/>
            <w:tabs>
              <w:tab w:val="clear" w:pos="8176"/>
              <w:tab w:val="right" w:pos="9026" w:leader="dot"/>
            </w:tabs>
            <w:rPr/>
          </w:pPr>
          <w:hyperlink w:anchor="__RefHeading___Toc15313407_1280447820">
            <w:r>
              <w:rPr>
                <w:webHidden/>
                <w:rStyle w:val="IndexLink"/>
                <w:rtl w:val="true"/>
              </w:rPr>
              <w:t>نماز و مسجد</w:t>
            </w:r>
            <w:r>
              <w:rPr>
                <w:rStyle w:val="IndexLink"/>
                <w:rtl w:val="true"/>
              </w:rPr>
              <w:tab/>
            </w:r>
            <w:r>
              <w:rPr>
                <w:rStyle w:val="IndexLink"/>
              </w:rPr>
              <w:t>58</w:t>
            </w:r>
          </w:hyperlink>
        </w:p>
        <w:p>
          <w:pPr>
            <w:pStyle w:val="Contents3"/>
            <w:tabs>
              <w:tab w:val="clear" w:pos="8459"/>
              <w:tab w:val="right" w:pos="9026" w:leader="dot"/>
            </w:tabs>
            <w:rPr/>
          </w:pPr>
          <w:hyperlink w:anchor="__RefHeading___Toc15313409_1280447820">
            <w:r>
              <w:rPr>
                <w:webHidden/>
                <w:rStyle w:val="IndexLink"/>
                <w:rtl w:val="true"/>
              </w:rPr>
              <w:t>فصل سوم</w:t>
            </w:r>
            <w:r>
              <w:rPr>
                <w:rStyle w:val="IndexLink"/>
                <w:rtl w:val="true"/>
              </w:rPr>
              <w:t xml:space="preserve">: </w:t>
            </w:r>
            <w:r>
              <w:rPr>
                <w:rStyle w:val="IndexLink"/>
                <w:rtl w:val="true"/>
              </w:rPr>
              <w:t>خانواده</w:t>
            </w:r>
            <w:r>
              <w:rPr>
                <w:rStyle w:val="IndexLink"/>
                <w:rtl w:val="true"/>
              </w:rPr>
              <w:tab/>
            </w:r>
            <w:r>
              <w:rPr>
                <w:rStyle w:val="IndexLink"/>
              </w:rPr>
              <w:t>59</w:t>
            </w:r>
          </w:hyperlink>
        </w:p>
        <w:p>
          <w:pPr>
            <w:pStyle w:val="Contents4"/>
            <w:tabs>
              <w:tab w:val="clear" w:pos="8176"/>
              <w:tab w:val="right" w:pos="9026" w:leader="dot"/>
            </w:tabs>
            <w:rPr/>
          </w:pPr>
          <w:hyperlink w:anchor="__RefHeading___Toc15313411_1280447820">
            <w:r>
              <w:rPr>
                <w:webHidden/>
                <w:rStyle w:val="IndexLink"/>
                <w:rtl w:val="true"/>
              </w:rPr>
              <w:t>مفهوم شناسی خانواده</w:t>
            </w:r>
            <w:r>
              <w:rPr>
                <w:rStyle w:val="IndexLink"/>
                <w:rtl w:val="true"/>
              </w:rPr>
              <w:tab/>
            </w:r>
            <w:r>
              <w:rPr>
                <w:rStyle w:val="IndexLink"/>
              </w:rPr>
              <w:t>59</w:t>
            </w:r>
          </w:hyperlink>
        </w:p>
        <w:p>
          <w:pPr>
            <w:pStyle w:val="Contents4"/>
            <w:tabs>
              <w:tab w:val="clear" w:pos="8176"/>
              <w:tab w:val="right" w:pos="9026" w:leader="dot"/>
            </w:tabs>
            <w:rPr/>
          </w:pPr>
          <w:hyperlink w:anchor="__RefHeading___Toc15313413_1280447820">
            <w:r>
              <w:rPr>
                <w:webHidden/>
                <w:rStyle w:val="IndexLink"/>
                <w:rtl w:val="true"/>
              </w:rPr>
              <w:t>الف</w:t>
            </w:r>
            <w:r>
              <w:rPr>
                <w:rStyle w:val="IndexLink"/>
                <w:rtl w:val="true"/>
              </w:rPr>
              <w:t xml:space="preserve">) </w:t>
            </w:r>
            <w:r>
              <w:rPr>
                <w:rStyle w:val="IndexLink"/>
                <w:rtl w:val="true"/>
              </w:rPr>
              <w:t>تاريخ</w:t>
            </w:r>
            <w:r>
              <w:rPr>
                <w:rStyle w:val="IndexLink"/>
                <w:rtl w:val="true"/>
              </w:rPr>
              <w:tab/>
            </w:r>
            <w:r>
              <w:rPr>
                <w:rStyle w:val="IndexLink"/>
              </w:rPr>
              <w:t>59</w:t>
            </w:r>
          </w:hyperlink>
        </w:p>
        <w:p>
          <w:pPr>
            <w:pStyle w:val="Contents4"/>
            <w:tabs>
              <w:tab w:val="clear" w:pos="8176"/>
              <w:tab w:val="right" w:pos="9026" w:leader="dot"/>
            </w:tabs>
            <w:rPr/>
          </w:pPr>
          <w:hyperlink w:anchor="__RefHeading___Toc15313415_1280447820">
            <w:r>
              <w:rPr>
                <w:webHidden/>
                <w:rStyle w:val="IndexLink"/>
                <w:rtl w:val="true"/>
              </w:rPr>
              <w:t>ب</w:t>
            </w:r>
            <w:r>
              <w:rPr>
                <w:rStyle w:val="IndexLink"/>
                <w:rtl w:val="true"/>
              </w:rPr>
              <w:t xml:space="preserve">) </w:t>
            </w:r>
            <w:r>
              <w:rPr>
                <w:rStyle w:val="IndexLink"/>
                <w:rtl w:val="true"/>
              </w:rPr>
              <w:t>جامعه شناسی</w:t>
            </w:r>
            <w:r>
              <w:rPr>
                <w:rStyle w:val="IndexLink"/>
                <w:rtl w:val="true"/>
              </w:rPr>
              <w:tab/>
            </w:r>
            <w:r>
              <w:rPr>
                <w:rStyle w:val="IndexLink"/>
              </w:rPr>
              <w:t>60</w:t>
            </w:r>
          </w:hyperlink>
        </w:p>
        <w:p>
          <w:pPr>
            <w:pStyle w:val="Contents4"/>
            <w:tabs>
              <w:tab w:val="clear" w:pos="8176"/>
              <w:tab w:val="right" w:pos="9026" w:leader="dot"/>
            </w:tabs>
            <w:rPr/>
          </w:pPr>
          <w:hyperlink w:anchor="__RefHeading___Toc15313417_1280447820">
            <w:r>
              <w:rPr>
                <w:webHidden/>
                <w:rStyle w:val="IndexLink"/>
                <w:rtl w:val="true"/>
              </w:rPr>
              <w:t>ج</w:t>
            </w:r>
            <w:r>
              <w:rPr>
                <w:rStyle w:val="IndexLink"/>
                <w:rtl w:val="true"/>
              </w:rPr>
              <w:t xml:space="preserve">) </w:t>
            </w:r>
            <w:r>
              <w:rPr>
                <w:rStyle w:val="IndexLink"/>
                <w:rtl w:val="true"/>
              </w:rPr>
              <w:t>حقوق</w:t>
            </w:r>
            <w:r>
              <w:rPr>
                <w:rStyle w:val="IndexLink"/>
                <w:rtl w:val="true"/>
              </w:rPr>
              <w:tab/>
            </w:r>
            <w:r>
              <w:rPr>
                <w:rStyle w:val="IndexLink"/>
              </w:rPr>
              <w:t>60</w:t>
            </w:r>
          </w:hyperlink>
        </w:p>
        <w:p>
          <w:pPr>
            <w:pStyle w:val="Contents4"/>
            <w:tabs>
              <w:tab w:val="clear" w:pos="8176"/>
              <w:tab w:val="right" w:pos="9026" w:leader="dot"/>
            </w:tabs>
            <w:rPr/>
          </w:pPr>
          <w:hyperlink w:anchor="__RefHeading___Toc15313419_1280447820">
            <w:r>
              <w:rPr>
                <w:webHidden/>
                <w:rStyle w:val="IndexLink"/>
                <w:rtl w:val="true"/>
              </w:rPr>
              <w:t>د</w:t>
            </w:r>
            <w:r>
              <w:rPr>
                <w:rStyle w:val="IndexLink"/>
                <w:rtl w:val="true"/>
              </w:rPr>
              <w:t xml:space="preserve">) </w:t>
            </w:r>
            <w:r>
              <w:rPr>
                <w:rStyle w:val="IndexLink"/>
                <w:rtl w:val="true"/>
              </w:rPr>
              <w:t>اقتصاد</w:t>
            </w:r>
            <w:r>
              <w:rPr>
                <w:rStyle w:val="IndexLink"/>
                <w:rtl w:val="true"/>
              </w:rPr>
              <w:tab/>
            </w:r>
            <w:r>
              <w:rPr>
                <w:rStyle w:val="IndexLink"/>
              </w:rPr>
              <w:t>61</w:t>
            </w:r>
          </w:hyperlink>
        </w:p>
        <w:p>
          <w:pPr>
            <w:pStyle w:val="Contents4"/>
            <w:tabs>
              <w:tab w:val="clear" w:pos="8176"/>
              <w:tab w:val="right" w:pos="9026" w:leader="dot"/>
            </w:tabs>
            <w:rPr/>
          </w:pPr>
          <w:hyperlink w:anchor="__RefHeading___Toc15313421_1280447820">
            <w:r>
              <w:rPr>
                <w:webHidden/>
                <w:rStyle w:val="IndexLink"/>
                <w:rtl w:val="true"/>
              </w:rPr>
              <w:t>ه</w:t>
            </w:r>
            <w:r>
              <w:rPr>
                <w:rStyle w:val="IndexLink"/>
                <w:rtl w:val="true"/>
              </w:rPr>
              <w:t xml:space="preserve">) </w:t>
            </w:r>
            <w:r>
              <w:rPr>
                <w:rStyle w:val="IndexLink"/>
                <w:rtl w:val="true"/>
              </w:rPr>
              <w:t>روان شناسی</w:t>
            </w:r>
            <w:r>
              <w:rPr>
                <w:rStyle w:val="IndexLink"/>
                <w:rtl w:val="true"/>
              </w:rPr>
              <w:tab/>
            </w:r>
            <w:r>
              <w:rPr>
                <w:rStyle w:val="IndexLink"/>
              </w:rPr>
              <w:t>62</w:t>
            </w:r>
          </w:hyperlink>
        </w:p>
        <w:p>
          <w:pPr>
            <w:pStyle w:val="Contents4"/>
            <w:tabs>
              <w:tab w:val="clear" w:pos="8176"/>
              <w:tab w:val="right" w:pos="9026" w:leader="dot"/>
            </w:tabs>
            <w:rPr/>
          </w:pPr>
          <w:hyperlink w:anchor="__RefHeading___Toc15313423_1280447820">
            <w:r>
              <w:rPr>
                <w:webHidden/>
                <w:rStyle w:val="IndexLink"/>
                <w:rtl w:val="true"/>
              </w:rPr>
              <w:t>و</w:t>
            </w:r>
            <w:r>
              <w:rPr>
                <w:rStyle w:val="IndexLink"/>
                <w:rtl w:val="true"/>
              </w:rPr>
              <w:t xml:space="preserve">) </w:t>
            </w:r>
            <w:r>
              <w:rPr>
                <w:rStyle w:val="IndexLink"/>
                <w:rtl w:val="true"/>
              </w:rPr>
              <w:t>علوم سياسی</w:t>
            </w:r>
            <w:r>
              <w:rPr>
                <w:rStyle w:val="IndexLink"/>
                <w:rtl w:val="true"/>
              </w:rPr>
              <w:tab/>
            </w:r>
            <w:r>
              <w:rPr>
                <w:rStyle w:val="IndexLink"/>
              </w:rPr>
              <w:t>62</w:t>
            </w:r>
          </w:hyperlink>
        </w:p>
        <w:p>
          <w:pPr>
            <w:pStyle w:val="Contents4"/>
            <w:tabs>
              <w:tab w:val="clear" w:pos="8176"/>
              <w:tab w:val="right" w:pos="9026" w:leader="dot"/>
            </w:tabs>
            <w:rPr/>
          </w:pPr>
          <w:hyperlink w:anchor="__RefHeading___Toc15313425_1280447820">
            <w:r>
              <w:rPr>
                <w:webHidden/>
                <w:rStyle w:val="IndexLink"/>
                <w:rtl w:val="true"/>
              </w:rPr>
              <w:t>ز</w:t>
            </w:r>
            <w:r>
              <w:rPr>
                <w:rStyle w:val="IndexLink"/>
                <w:rtl w:val="true"/>
              </w:rPr>
              <w:t xml:space="preserve">) </w:t>
            </w:r>
            <w:r>
              <w:rPr>
                <w:rStyle w:val="IndexLink"/>
                <w:rtl w:val="true"/>
              </w:rPr>
              <w:t>علوم تربيتی</w:t>
            </w:r>
            <w:r>
              <w:rPr>
                <w:rStyle w:val="IndexLink"/>
                <w:rtl w:val="true"/>
              </w:rPr>
              <w:tab/>
            </w:r>
            <w:r>
              <w:rPr>
                <w:rStyle w:val="IndexLink"/>
              </w:rPr>
              <w:t>64</w:t>
            </w:r>
          </w:hyperlink>
        </w:p>
        <w:p>
          <w:pPr>
            <w:pStyle w:val="Contents4"/>
            <w:tabs>
              <w:tab w:val="clear" w:pos="8176"/>
              <w:tab w:val="right" w:pos="9026" w:leader="dot"/>
            </w:tabs>
            <w:rPr/>
          </w:pPr>
          <w:hyperlink w:anchor="__RefHeading___Toc15313427_1280447820">
            <w:r>
              <w:rPr>
                <w:webHidden/>
                <w:rStyle w:val="IndexLink"/>
                <w:rtl w:val="true"/>
              </w:rPr>
              <w:t>تعریف خانواده</w:t>
            </w:r>
            <w:r>
              <w:rPr>
                <w:rStyle w:val="IndexLink"/>
                <w:rtl w:val="true"/>
              </w:rPr>
              <w:tab/>
            </w:r>
            <w:r>
              <w:rPr>
                <w:rStyle w:val="IndexLink"/>
              </w:rPr>
              <w:t>64</w:t>
            </w:r>
          </w:hyperlink>
        </w:p>
        <w:p>
          <w:pPr>
            <w:pStyle w:val="Contents4"/>
            <w:tabs>
              <w:tab w:val="clear" w:pos="8176"/>
              <w:tab w:val="right" w:pos="9026" w:leader="dot"/>
            </w:tabs>
            <w:rPr/>
          </w:pPr>
          <w:hyperlink w:anchor="__RefHeading___Toc15313429_1280447820">
            <w:r>
              <w:rPr>
                <w:webHidden/>
                <w:rStyle w:val="IndexLink"/>
                <w:rtl w:val="true"/>
              </w:rPr>
              <w:t>انواع خانواده</w:t>
            </w:r>
            <w:r>
              <w:rPr>
                <w:rStyle w:val="IndexLink"/>
                <w:rtl w:val="true"/>
              </w:rPr>
              <w:tab/>
            </w:r>
            <w:r>
              <w:rPr>
                <w:rStyle w:val="IndexLink"/>
              </w:rPr>
              <w:t>66</w:t>
            </w:r>
          </w:hyperlink>
        </w:p>
        <w:p>
          <w:pPr>
            <w:pStyle w:val="Contents4"/>
            <w:tabs>
              <w:tab w:val="clear" w:pos="8176"/>
              <w:tab w:val="right" w:pos="9026" w:leader="dot"/>
            </w:tabs>
            <w:rPr/>
          </w:pPr>
          <w:hyperlink w:anchor="__RefHeading___Toc15313431_1280447820">
            <w:r>
              <w:rPr>
                <w:webHidden/>
                <w:rStyle w:val="IndexLink"/>
              </w:rPr>
              <w:t>1</w:t>
            </w:r>
            <w:r>
              <w:rPr>
                <w:rStyle w:val="IndexLink"/>
                <w:rtl w:val="true"/>
              </w:rPr>
              <w:t xml:space="preserve"> - </w:t>
            </w:r>
            <w:r>
              <w:rPr>
                <w:rStyle w:val="IndexLink"/>
                <w:rtl w:val="true"/>
              </w:rPr>
              <w:t>خانواده گسترده</w:t>
            </w:r>
            <w:r>
              <w:rPr>
                <w:rStyle w:val="IndexLink"/>
                <w:rtl w:val="true"/>
              </w:rPr>
              <w:tab/>
            </w:r>
            <w:r>
              <w:rPr>
                <w:rStyle w:val="IndexLink"/>
              </w:rPr>
              <w:t>67</w:t>
            </w:r>
          </w:hyperlink>
        </w:p>
        <w:p>
          <w:pPr>
            <w:pStyle w:val="Contents4"/>
            <w:tabs>
              <w:tab w:val="clear" w:pos="8176"/>
              <w:tab w:val="right" w:pos="9026" w:leader="dot"/>
            </w:tabs>
            <w:rPr/>
          </w:pPr>
          <w:hyperlink w:anchor="__RefHeading___Toc15313433_1280447820">
            <w:r>
              <w:rPr>
                <w:webHidden/>
                <w:rStyle w:val="IndexLink"/>
              </w:rPr>
              <w:t>2</w:t>
            </w:r>
            <w:r>
              <w:rPr>
                <w:rStyle w:val="IndexLink"/>
                <w:rtl w:val="true"/>
              </w:rPr>
              <w:t xml:space="preserve"> - </w:t>
            </w:r>
            <w:r>
              <w:rPr>
                <w:rStyle w:val="IndexLink"/>
                <w:rtl w:val="true"/>
              </w:rPr>
              <w:t>خانواده هسته ای</w:t>
            </w:r>
            <w:r>
              <w:rPr>
                <w:rStyle w:val="IndexLink"/>
                <w:rtl w:val="true"/>
              </w:rPr>
              <w:tab/>
            </w:r>
            <w:r>
              <w:rPr>
                <w:rStyle w:val="IndexLink"/>
              </w:rPr>
              <w:t>67</w:t>
            </w:r>
          </w:hyperlink>
        </w:p>
        <w:p>
          <w:pPr>
            <w:pStyle w:val="Contents4"/>
            <w:tabs>
              <w:tab w:val="clear" w:pos="8176"/>
              <w:tab w:val="right" w:pos="9026" w:leader="dot"/>
            </w:tabs>
            <w:rPr/>
          </w:pPr>
          <w:hyperlink w:anchor="__RefHeading___Toc15313435_1280447820">
            <w:r>
              <w:rPr>
                <w:webHidden/>
                <w:rStyle w:val="IndexLink"/>
              </w:rPr>
              <w:t>3</w:t>
            </w:r>
            <w:r>
              <w:rPr>
                <w:rStyle w:val="IndexLink"/>
                <w:rtl w:val="true"/>
              </w:rPr>
              <w:t xml:space="preserve"> - </w:t>
            </w:r>
            <w:r>
              <w:rPr>
                <w:rStyle w:val="IndexLink"/>
                <w:rtl w:val="true"/>
              </w:rPr>
              <w:t>خانواده تک همسری و چند همسری</w:t>
            </w:r>
            <w:r>
              <w:rPr>
                <w:rStyle w:val="IndexLink"/>
                <w:rtl w:val="true"/>
              </w:rPr>
              <w:tab/>
            </w:r>
            <w:r>
              <w:rPr>
                <w:rStyle w:val="IndexLink"/>
              </w:rPr>
              <w:t>69</w:t>
            </w:r>
          </w:hyperlink>
        </w:p>
        <w:p>
          <w:pPr>
            <w:pStyle w:val="Contents4"/>
            <w:tabs>
              <w:tab w:val="clear" w:pos="8176"/>
              <w:tab w:val="right" w:pos="9026" w:leader="dot"/>
            </w:tabs>
            <w:rPr/>
          </w:pPr>
          <w:hyperlink w:anchor="__RefHeading___Toc15313437_1280447820">
            <w:r>
              <w:rPr>
                <w:webHidden/>
                <w:rStyle w:val="IndexLink"/>
              </w:rPr>
              <w:t>4</w:t>
            </w:r>
            <w:r>
              <w:rPr>
                <w:rStyle w:val="IndexLink"/>
                <w:rtl w:val="true"/>
              </w:rPr>
              <w:t xml:space="preserve"> - </w:t>
            </w:r>
            <w:r>
              <w:rPr>
                <w:rStyle w:val="IndexLink"/>
                <w:rtl w:val="true"/>
              </w:rPr>
              <w:t>خانواده پدرسالار و خانواده مادرسالار</w:t>
            </w:r>
            <w:r>
              <w:rPr>
                <w:rStyle w:val="IndexLink"/>
                <w:rtl w:val="true"/>
              </w:rPr>
              <w:tab/>
            </w:r>
            <w:r>
              <w:rPr>
                <w:rStyle w:val="IndexLink"/>
              </w:rPr>
              <w:t>70</w:t>
            </w:r>
          </w:hyperlink>
        </w:p>
        <w:p>
          <w:pPr>
            <w:pStyle w:val="Contents4"/>
            <w:tabs>
              <w:tab w:val="clear" w:pos="8176"/>
              <w:tab w:val="right" w:pos="9026" w:leader="dot"/>
            </w:tabs>
            <w:rPr/>
          </w:pPr>
          <w:hyperlink w:anchor="__RefHeading___Toc15313439_1280447820">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خانواده پدرسالار</w:t>
            </w:r>
            <w:r>
              <w:rPr>
                <w:rStyle w:val="IndexLink"/>
                <w:rtl w:val="true"/>
              </w:rPr>
              <w:tab/>
            </w:r>
            <w:r>
              <w:rPr>
                <w:rStyle w:val="IndexLink"/>
              </w:rPr>
              <w:t>70</w:t>
            </w:r>
          </w:hyperlink>
        </w:p>
        <w:p>
          <w:pPr>
            <w:pStyle w:val="Contents4"/>
            <w:tabs>
              <w:tab w:val="clear" w:pos="8176"/>
              <w:tab w:val="right" w:pos="9026" w:leader="dot"/>
            </w:tabs>
            <w:rPr/>
          </w:pPr>
          <w:hyperlink w:anchor="__RefHeading___Toc15313441_128044782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خانواده مادرسالار</w:t>
            </w:r>
            <w:r>
              <w:rPr>
                <w:rStyle w:val="IndexLink"/>
                <w:rtl w:val="true"/>
              </w:rPr>
              <w:tab/>
            </w:r>
            <w:r>
              <w:rPr>
                <w:rStyle w:val="IndexLink"/>
              </w:rPr>
              <w:t>71</w:t>
            </w:r>
          </w:hyperlink>
        </w:p>
        <w:p>
          <w:pPr>
            <w:pStyle w:val="Contents4"/>
            <w:tabs>
              <w:tab w:val="clear" w:pos="8176"/>
              <w:tab w:val="right" w:pos="9026" w:leader="dot"/>
            </w:tabs>
            <w:rPr/>
          </w:pPr>
          <w:hyperlink w:anchor="__RefHeading___Toc15313443_1280447820">
            <w:r>
              <w:rPr>
                <w:webHidden/>
                <w:rStyle w:val="IndexLink"/>
              </w:rPr>
              <w:t>5</w:t>
            </w:r>
            <w:r>
              <w:rPr>
                <w:rStyle w:val="IndexLink"/>
                <w:rtl w:val="true"/>
              </w:rPr>
              <w:t xml:space="preserve"> - </w:t>
            </w:r>
            <w:r>
              <w:rPr>
                <w:rStyle w:val="IndexLink"/>
                <w:rtl w:val="true"/>
              </w:rPr>
              <w:t xml:space="preserve">خانواده کامل و خانواده ناقص </w:t>
            </w:r>
            <w:r>
              <w:rPr>
                <w:rStyle w:val="IndexLink"/>
                <w:rtl w:val="true"/>
              </w:rPr>
              <w:t>(</w:t>
            </w:r>
            <w:r>
              <w:rPr>
                <w:rStyle w:val="IndexLink"/>
                <w:rtl w:val="true"/>
              </w:rPr>
              <w:t>تک همسر</w:t>
            </w:r>
            <w:r>
              <w:rPr>
                <w:rStyle w:val="IndexLink"/>
                <w:rtl w:val="true"/>
              </w:rPr>
              <w:t>)</w:t>
              <w:tab/>
            </w:r>
            <w:r>
              <w:rPr>
                <w:rStyle w:val="IndexLink"/>
              </w:rPr>
              <w:t>71</w:t>
            </w:r>
          </w:hyperlink>
        </w:p>
        <w:p>
          <w:pPr>
            <w:pStyle w:val="Contents4"/>
            <w:tabs>
              <w:tab w:val="clear" w:pos="8176"/>
              <w:tab w:val="right" w:pos="9026" w:leader="dot"/>
            </w:tabs>
            <w:rPr/>
          </w:pPr>
          <w:hyperlink w:anchor="__RefHeading___Toc15313445_1280447820">
            <w:r>
              <w:rPr>
                <w:webHidden/>
                <w:rStyle w:val="IndexLink"/>
              </w:rPr>
              <w:t>6</w:t>
            </w:r>
            <w:r>
              <w:rPr>
                <w:rStyle w:val="IndexLink"/>
                <w:rtl w:val="true"/>
              </w:rPr>
              <w:t xml:space="preserve"> - </w:t>
            </w:r>
            <w:r>
              <w:rPr>
                <w:rStyle w:val="IndexLink"/>
                <w:rtl w:val="true"/>
              </w:rPr>
              <w:t>هم خانگی یا زندگی مشترک بدون ازدواج</w:t>
            </w:r>
            <w:r>
              <w:rPr>
                <w:rStyle w:val="IndexLink"/>
                <w:rtl w:val="true"/>
              </w:rPr>
              <w:tab/>
            </w:r>
            <w:r>
              <w:rPr>
                <w:rStyle w:val="IndexLink"/>
              </w:rPr>
              <w:t>72</w:t>
            </w:r>
          </w:hyperlink>
        </w:p>
        <w:p>
          <w:pPr>
            <w:pStyle w:val="Contents4"/>
            <w:tabs>
              <w:tab w:val="clear" w:pos="8176"/>
              <w:tab w:val="right" w:pos="9026" w:leader="dot"/>
            </w:tabs>
            <w:rPr/>
          </w:pPr>
          <w:hyperlink w:anchor="__RefHeading___Toc15313447_1280447820">
            <w:r>
              <w:rPr>
                <w:webHidden/>
                <w:rStyle w:val="IndexLink"/>
              </w:rPr>
              <w:t>7</w:t>
            </w:r>
            <w:r>
              <w:rPr>
                <w:rStyle w:val="IndexLink"/>
                <w:rtl w:val="true"/>
              </w:rPr>
              <w:t xml:space="preserve"> - </w:t>
            </w:r>
            <w:r>
              <w:rPr>
                <w:rStyle w:val="IndexLink"/>
                <w:rtl w:val="true"/>
              </w:rPr>
              <w:t>خانواده زيستی</w:t>
            </w:r>
            <w:r>
              <w:rPr>
                <w:rStyle w:val="IndexLink"/>
                <w:rtl w:val="true"/>
              </w:rPr>
              <w:tab/>
            </w:r>
            <w:r>
              <w:rPr>
                <w:rStyle w:val="IndexLink"/>
              </w:rPr>
              <w:t>72</w:t>
            </w:r>
          </w:hyperlink>
        </w:p>
        <w:p>
          <w:pPr>
            <w:pStyle w:val="Contents4"/>
            <w:tabs>
              <w:tab w:val="clear" w:pos="8176"/>
              <w:tab w:val="right" w:pos="9026" w:leader="dot"/>
            </w:tabs>
            <w:rPr/>
          </w:pPr>
          <w:hyperlink w:anchor="__RefHeading___Toc15313449_1280447820">
            <w:r>
              <w:rPr>
                <w:webHidden/>
                <w:rStyle w:val="IndexLink"/>
                <w:rtl w:val="true"/>
              </w:rPr>
              <w:t>تبارشناسی و تطورات خانواده</w:t>
            </w:r>
            <w:r>
              <w:rPr>
                <w:rStyle w:val="IndexLink"/>
                <w:rtl w:val="true"/>
              </w:rPr>
              <w:tab/>
            </w:r>
            <w:r>
              <w:rPr>
                <w:rStyle w:val="IndexLink"/>
              </w:rPr>
              <w:t>73</w:t>
            </w:r>
          </w:hyperlink>
        </w:p>
        <w:p>
          <w:pPr>
            <w:pStyle w:val="Contents4"/>
            <w:tabs>
              <w:tab w:val="clear" w:pos="8176"/>
              <w:tab w:val="right" w:pos="9026" w:leader="dot"/>
            </w:tabs>
            <w:rPr/>
          </w:pPr>
          <w:hyperlink w:anchor="__RefHeading___Toc15313451_1280447820">
            <w:r>
              <w:rPr>
                <w:webHidden/>
                <w:rStyle w:val="IndexLink"/>
                <w:rtl w:val="true"/>
              </w:rPr>
              <w:t>ابن سينا</w:t>
            </w:r>
            <w:r>
              <w:rPr>
                <w:rStyle w:val="IndexLink"/>
                <w:rtl w:val="true"/>
              </w:rPr>
              <w:tab/>
            </w:r>
            <w:r>
              <w:rPr>
                <w:rStyle w:val="IndexLink"/>
              </w:rPr>
              <w:t>73</w:t>
            </w:r>
          </w:hyperlink>
        </w:p>
        <w:p>
          <w:pPr>
            <w:pStyle w:val="Contents4"/>
            <w:tabs>
              <w:tab w:val="clear" w:pos="8176"/>
              <w:tab w:val="right" w:pos="9026" w:leader="dot"/>
            </w:tabs>
            <w:rPr/>
          </w:pPr>
          <w:hyperlink w:anchor="__RefHeading___Toc15313453_1280447820">
            <w:r>
              <w:rPr>
                <w:webHidden/>
                <w:rStyle w:val="IndexLink"/>
                <w:rtl w:val="true"/>
              </w:rPr>
              <w:t>غزالى</w:t>
            </w:r>
            <w:r>
              <w:rPr>
                <w:rStyle w:val="IndexLink"/>
                <w:rtl w:val="true"/>
              </w:rPr>
              <w:tab/>
            </w:r>
            <w:r>
              <w:rPr>
                <w:rStyle w:val="IndexLink"/>
              </w:rPr>
              <w:t>75</w:t>
            </w:r>
          </w:hyperlink>
        </w:p>
        <w:p>
          <w:pPr>
            <w:pStyle w:val="Contents4"/>
            <w:tabs>
              <w:tab w:val="clear" w:pos="8176"/>
              <w:tab w:val="right" w:pos="9026" w:leader="dot"/>
            </w:tabs>
            <w:rPr/>
          </w:pPr>
          <w:hyperlink w:anchor="__RefHeading___Toc15313455_1280447820">
            <w:r>
              <w:rPr>
                <w:webHidden/>
                <w:rStyle w:val="IndexLink"/>
                <w:rtl w:val="true"/>
              </w:rPr>
              <w:t>خواجه نصيرالدين طوسى</w:t>
            </w:r>
            <w:r>
              <w:rPr>
                <w:rStyle w:val="IndexLink"/>
                <w:rtl w:val="true"/>
              </w:rPr>
              <w:tab/>
            </w:r>
            <w:r>
              <w:rPr>
                <w:rStyle w:val="IndexLink"/>
              </w:rPr>
              <w:t>76</w:t>
            </w:r>
          </w:hyperlink>
        </w:p>
        <w:p>
          <w:pPr>
            <w:pStyle w:val="Contents4"/>
            <w:tabs>
              <w:tab w:val="clear" w:pos="8176"/>
              <w:tab w:val="right" w:pos="9026" w:leader="dot"/>
            </w:tabs>
            <w:rPr/>
          </w:pPr>
          <w:hyperlink w:anchor="__RefHeading___Toc15313457_1280447820">
            <w:r>
              <w:rPr>
                <w:webHidden/>
                <w:rStyle w:val="IndexLink"/>
                <w:rtl w:val="true"/>
              </w:rPr>
              <w:t>فيض كاشانى</w:t>
            </w:r>
            <w:r>
              <w:rPr>
                <w:rStyle w:val="IndexLink"/>
                <w:rtl w:val="true"/>
              </w:rPr>
              <w:tab/>
            </w:r>
            <w:r>
              <w:rPr>
                <w:rStyle w:val="IndexLink"/>
              </w:rPr>
              <w:t>77</w:t>
            </w:r>
          </w:hyperlink>
        </w:p>
        <w:p>
          <w:pPr>
            <w:pStyle w:val="Contents4"/>
            <w:tabs>
              <w:tab w:val="clear" w:pos="8176"/>
              <w:tab w:val="right" w:pos="9026" w:leader="dot"/>
            </w:tabs>
            <w:rPr/>
          </w:pPr>
          <w:hyperlink w:anchor="__RefHeading___Toc15313459_1280447820">
            <w:r>
              <w:rPr>
                <w:webHidden/>
                <w:rStyle w:val="IndexLink"/>
                <w:rtl w:val="true"/>
              </w:rPr>
              <w:t>علامه طباطبايى رحمه الله</w:t>
            </w:r>
            <w:r>
              <w:rPr>
                <w:rStyle w:val="IndexLink"/>
                <w:rtl w:val="true"/>
              </w:rPr>
              <w:tab/>
            </w:r>
            <w:r>
              <w:rPr>
                <w:rStyle w:val="IndexLink"/>
              </w:rPr>
              <w:t>77</w:t>
            </w:r>
          </w:hyperlink>
        </w:p>
        <w:p>
          <w:pPr>
            <w:pStyle w:val="Contents4"/>
            <w:tabs>
              <w:tab w:val="clear" w:pos="8176"/>
              <w:tab w:val="right" w:pos="9026" w:leader="dot"/>
            </w:tabs>
            <w:rPr/>
          </w:pPr>
          <w:hyperlink w:anchor="__RefHeading___Toc15313461_1280447820">
            <w:r>
              <w:rPr>
                <w:webHidden/>
                <w:rStyle w:val="IndexLink"/>
                <w:rtl w:val="true"/>
              </w:rPr>
              <w:t>شهيد مطهرى</w:t>
            </w:r>
            <w:r>
              <w:rPr>
                <w:rStyle w:val="IndexLink"/>
                <w:rtl w:val="true"/>
              </w:rPr>
              <w:tab/>
            </w:r>
            <w:r>
              <w:rPr>
                <w:rStyle w:val="IndexLink"/>
              </w:rPr>
              <w:t>79</w:t>
            </w:r>
          </w:hyperlink>
        </w:p>
        <w:p>
          <w:pPr>
            <w:pStyle w:val="Contents4"/>
            <w:tabs>
              <w:tab w:val="clear" w:pos="8176"/>
              <w:tab w:val="right" w:pos="9026" w:leader="dot"/>
            </w:tabs>
            <w:rPr/>
          </w:pPr>
          <w:hyperlink w:anchor="__RefHeading___Toc15313463_1280447820">
            <w:r>
              <w:rPr>
                <w:webHidden/>
                <w:rStyle w:val="IndexLink"/>
                <w:rtl w:val="true"/>
              </w:rPr>
              <w:t>ويژگيهای خانواده سنتی</w:t>
            </w:r>
            <w:r>
              <w:rPr>
                <w:rStyle w:val="IndexLink"/>
                <w:rtl w:val="true"/>
              </w:rPr>
              <w:tab/>
            </w:r>
            <w:r>
              <w:rPr>
                <w:rStyle w:val="IndexLink"/>
              </w:rPr>
              <w:t>83</w:t>
            </w:r>
          </w:hyperlink>
        </w:p>
        <w:p>
          <w:pPr>
            <w:pStyle w:val="Contents4"/>
            <w:tabs>
              <w:tab w:val="clear" w:pos="8176"/>
              <w:tab w:val="right" w:pos="9026" w:leader="dot"/>
            </w:tabs>
            <w:rPr/>
          </w:pPr>
          <w:hyperlink w:anchor="__RefHeading___Toc15313465_1280447820">
            <w:r>
              <w:rPr>
                <w:webHidden/>
                <w:rStyle w:val="IndexLink"/>
              </w:rPr>
              <w:t>1</w:t>
            </w:r>
            <w:r>
              <w:rPr>
                <w:rStyle w:val="IndexLink"/>
                <w:rtl w:val="true"/>
              </w:rPr>
              <w:t xml:space="preserve"> - </w:t>
            </w:r>
            <w:r>
              <w:rPr>
                <w:rStyle w:val="IndexLink"/>
                <w:rtl w:val="true"/>
              </w:rPr>
              <w:t>مقدم بودن فرهنگ جمع‌گرايی بر استقلال فردی</w:t>
            </w:r>
            <w:r>
              <w:rPr>
                <w:rStyle w:val="IndexLink"/>
                <w:rtl w:val="true"/>
              </w:rPr>
              <w:tab/>
            </w:r>
            <w:r>
              <w:rPr>
                <w:rStyle w:val="IndexLink"/>
              </w:rPr>
              <w:t>83</w:t>
            </w:r>
          </w:hyperlink>
        </w:p>
        <w:p>
          <w:pPr>
            <w:pStyle w:val="Contents4"/>
            <w:tabs>
              <w:tab w:val="clear" w:pos="8176"/>
              <w:tab w:val="right" w:pos="9026" w:leader="dot"/>
            </w:tabs>
            <w:rPr/>
          </w:pPr>
          <w:hyperlink w:anchor="__RefHeading___Toc15313467_1280447820">
            <w:r>
              <w:rPr>
                <w:webHidden/>
                <w:rStyle w:val="IndexLink"/>
              </w:rPr>
              <w:t>2</w:t>
            </w:r>
            <w:r>
              <w:rPr>
                <w:rStyle w:val="IndexLink"/>
                <w:rtl w:val="true"/>
              </w:rPr>
              <w:t xml:space="preserve"> - </w:t>
            </w:r>
            <w:r>
              <w:rPr>
                <w:rStyle w:val="IndexLink"/>
                <w:rtl w:val="true"/>
              </w:rPr>
              <w:t>نقش پر رنگ والدين در ازدواج فرزندان</w:t>
            </w:r>
            <w:r>
              <w:rPr>
                <w:rStyle w:val="IndexLink"/>
                <w:rtl w:val="true"/>
              </w:rPr>
              <w:tab/>
            </w:r>
            <w:r>
              <w:rPr>
                <w:rStyle w:val="IndexLink"/>
              </w:rPr>
              <w:t>84</w:t>
            </w:r>
          </w:hyperlink>
        </w:p>
        <w:p>
          <w:pPr>
            <w:pStyle w:val="Contents4"/>
            <w:tabs>
              <w:tab w:val="clear" w:pos="8176"/>
              <w:tab w:val="right" w:pos="9026" w:leader="dot"/>
            </w:tabs>
            <w:rPr/>
          </w:pPr>
          <w:hyperlink w:anchor="__RefHeading___Toc15313469_1280447820">
            <w:r>
              <w:rPr>
                <w:webHidden/>
                <w:rStyle w:val="IndexLink"/>
              </w:rPr>
              <w:t>3</w:t>
            </w:r>
            <w:r>
              <w:rPr>
                <w:rStyle w:val="IndexLink"/>
                <w:rtl w:val="true"/>
              </w:rPr>
              <w:t xml:space="preserve"> - </w:t>
            </w:r>
            <w:r>
              <w:rPr>
                <w:rStyle w:val="IndexLink"/>
                <w:rtl w:val="true"/>
              </w:rPr>
              <w:t>جايگاه خانواده در خانواده سنتی</w:t>
            </w:r>
            <w:r>
              <w:rPr>
                <w:rStyle w:val="IndexLink"/>
                <w:rtl w:val="true"/>
              </w:rPr>
              <w:tab/>
            </w:r>
            <w:r>
              <w:rPr>
                <w:rStyle w:val="IndexLink"/>
              </w:rPr>
              <w:t>84</w:t>
            </w:r>
          </w:hyperlink>
        </w:p>
        <w:p>
          <w:pPr>
            <w:pStyle w:val="Contents4"/>
            <w:tabs>
              <w:tab w:val="clear" w:pos="8176"/>
              <w:tab w:val="right" w:pos="9026" w:leader="dot"/>
            </w:tabs>
            <w:rPr/>
          </w:pPr>
          <w:hyperlink w:anchor="__RefHeading___Toc15313471_1280447820">
            <w:r>
              <w:rPr>
                <w:webHidden/>
                <w:rStyle w:val="IndexLink"/>
                <w:rtl w:val="true"/>
              </w:rPr>
              <w:t>خانواده مدرن</w:t>
            </w:r>
            <w:r>
              <w:rPr>
                <w:rStyle w:val="IndexLink"/>
                <w:rtl w:val="true"/>
              </w:rPr>
              <w:tab/>
            </w:r>
            <w:r>
              <w:rPr>
                <w:rStyle w:val="IndexLink"/>
              </w:rPr>
              <w:t>86</w:t>
            </w:r>
          </w:hyperlink>
        </w:p>
        <w:p>
          <w:pPr>
            <w:pStyle w:val="Contents4"/>
            <w:tabs>
              <w:tab w:val="clear" w:pos="8176"/>
              <w:tab w:val="right" w:pos="9026" w:leader="dot"/>
            </w:tabs>
            <w:rPr/>
          </w:pPr>
          <w:hyperlink w:anchor="__RefHeading___Toc15313473_1280447820">
            <w:r>
              <w:rPr>
                <w:webHidden/>
                <w:rStyle w:val="IndexLink"/>
                <w:rtl w:val="true"/>
              </w:rPr>
              <w:t>معایب خانواده مدرن</w:t>
            </w:r>
            <w:r>
              <w:rPr>
                <w:rStyle w:val="IndexLink"/>
                <w:rtl w:val="true"/>
              </w:rPr>
              <w:tab/>
            </w:r>
            <w:r>
              <w:rPr>
                <w:rStyle w:val="IndexLink"/>
              </w:rPr>
              <w:t>87</w:t>
            </w:r>
          </w:hyperlink>
        </w:p>
        <w:p>
          <w:pPr>
            <w:pStyle w:val="Contents4"/>
            <w:tabs>
              <w:tab w:val="clear" w:pos="8176"/>
              <w:tab w:val="right" w:pos="9026" w:leader="dot"/>
            </w:tabs>
            <w:rPr/>
          </w:pPr>
          <w:hyperlink w:anchor="__RefHeading___Toc15313475_1280447820">
            <w:r>
              <w:rPr>
                <w:webHidden/>
                <w:rStyle w:val="IndexLink"/>
                <w:rtl w:val="true"/>
              </w:rPr>
              <w:t>نظام ارتباصی خانواده سنتی و مدرن</w:t>
            </w:r>
            <w:r>
              <w:rPr>
                <w:rStyle w:val="IndexLink"/>
                <w:rtl w:val="true"/>
              </w:rPr>
              <w:tab/>
            </w:r>
            <w:r>
              <w:rPr>
                <w:rStyle w:val="IndexLink"/>
              </w:rPr>
              <w:t>88</w:t>
            </w:r>
          </w:hyperlink>
        </w:p>
        <w:p>
          <w:pPr>
            <w:pStyle w:val="Contents2"/>
            <w:tabs>
              <w:tab w:val="clear" w:pos="8743"/>
              <w:tab w:val="right" w:pos="9026" w:leader="dot"/>
            </w:tabs>
            <w:rPr/>
          </w:pPr>
          <w:hyperlink w:anchor="__RefHeading___Toc15313477_1280447820">
            <w:r>
              <w:rPr>
                <w:webHidden/>
                <w:rStyle w:val="IndexLink"/>
                <w:rtl w:val="true"/>
              </w:rPr>
              <w:t>بخش دوم</w:t>
            </w:r>
            <w:r>
              <w:rPr>
                <w:rStyle w:val="IndexLink"/>
                <w:rtl w:val="true"/>
              </w:rPr>
              <w:t xml:space="preserve">: </w:t>
            </w:r>
            <w:r>
              <w:rPr>
                <w:rStyle w:val="IndexLink"/>
                <w:rtl w:val="true"/>
              </w:rPr>
              <w:t>خانواده</w:t>
            </w:r>
            <w:r>
              <w:rPr>
                <w:rStyle w:val="IndexLink"/>
                <w:rtl w:val="true"/>
              </w:rPr>
              <w:tab/>
            </w:r>
            <w:r>
              <w:rPr>
                <w:rStyle w:val="IndexLink"/>
              </w:rPr>
              <w:t>92</w:t>
            </w:r>
          </w:hyperlink>
        </w:p>
        <w:p>
          <w:pPr>
            <w:pStyle w:val="Contents3"/>
            <w:tabs>
              <w:tab w:val="clear" w:pos="8459"/>
              <w:tab w:val="right" w:pos="9026" w:leader="dot"/>
            </w:tabs>
            <w:rPr/>
          </w:pPr>
          <w:hyperlink w:anchor="__RefHeading___Toc15313479_128044782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5313481_1280447820">
            <w:r>
              <w:rPr>
                <w:webHidden/>
                <w:rStyle w:val="IndexLink"/>
                <w:rtl w:val="true"/>
              </w:rPr>
              <w:t>فصل اول</w:t>
            </w:r>
            <w:r>
              <w:rPr>
                <w:rStyle w:val="IndexLink"/>
                <w:rtl w:val="true"/>
              </w:rPr>
              <w:t xml:space="preserve">: </w:t>
            </w:r>
            <w:r>
              <w:rPr>
                <w:rStyle w:val="IndexLink"/>
                <w:rtl w:val="true"/>
              </w:rPr>
              <w:t>خانواده در قرآن و سنت</w:t>
            </w:r>
            <w:r>
              <w:rPr>
                <w:rStyle w:val="IndexLink"/>
                <w:rtl w:val="true"/>
              </w:rPr>
              <w:tab/>
            </w:r>
            <w:r>
              <w:rPr>
                <w:rStyle w:val="IndexLink"/>
              </w:rPr>
              <w:t>93</w:t>
            </w:r>
          </w:hyperlink>
        </w:p>
        <w:p>
          <w:pPr>
            <w:pStyle w:val="Contents4"/>
            <w:tabs>
              <w:tab w:val="clear" w:pos="8176"/>
              <w:tab w:val="right" w:pos="9026" w:leader="dot"/>
            </w:tabs>
            <w:rPr/>
          </w:pPr>
          <w:hyperlink w:anchor="__RefHeading___Toc15313483_1280447820">
            <w:r>
              <w:rPr>
                <w:webHidden/>
                <w:rStyle w:val="IndexLink"/>
                <w:rtl w:val="true"/>
              </w:rPr>
              <w:t>مفهوم شناسی خانواده در قرآن</w:t>
            </w:r>
            <w:r>
              <w:rPr>
                <w:rStyle w:val="IndexLink"/>
                <w:rtl w:val="true"/>
              </w:rPr>
              <w:tab/>
            </w:r>
            <w:r>
              <w:rPr>
                <w:rStyle w:val="IndexLink"/>
              </w:rPr>
              <w:t>93</w:t>
            </w:r>
          </w:hyperlink>
        </w:p>
        <w:p>
          <w:pPr>
            <w:pStyle w:val="Contents4"/>
            <w:tabs>
              <w:tab w:val="clear" w:pos="8176"/>
              <w:tab w:val="right" w:pos="9026" w:leader="dot"/>
            </w:tabs>
            <w:rPr/>
          </w:pPr>
          <w:hyperlink w:anchor="__RefHeading___Toc15313485_1280447820">
            <w:r>
              <w:rPr>
                <w:webHidden/>
                <w:rStyle w:val="IndexLink"/>
                <w:rtl w:val="true"/>
              </w:rPr>
              <w:t>فلسفه تشکیل خانواده در قرآن</w:t>
            </w:r>
            <w:r>
              <w:rPr>
                <w:rStyle w:val="IndexLink"/>
                <w:rtl w:val="true"/>
              </w:rPr>
              <w:tab/>
            </w:r>
            <w:r>
              <w:rPr>
                <w:rStyle w:val="IndexLink"/>
              </w:rPr>
              <w:t>95</w:t>
            </w:r>
          </w:hyperlink>
        </w:p>
        <w:p>
          <w:pPr>
            <w:pStyle w:val="Contents4"/>
            <w:tabs>
              <w:tab w:val="clear" w:pos="8176"/>
              <w:tab w:val="right" w:pos="9026" w:leader="dot"/>
            </w:tabs>
            <w:rPr/>
          </w:pPr>
          <w:hyperlink w:anchor="__RefHeading___Toc15313487_1280447820">
            <w:r>
              <w:rPr>
                <w:webHidden/>
                <w:rStyle w:val="IndexLink"/>
                <w:rtl w:val="true"/>
              </w:rPr>
              <w:t>جايگاه خانواده از ديدگاه قرآن</w:t>
            </w:r>
            <w:r>
              <w:rPr>
                <w:rStyle w:val="IndexLink"/>
                <w:rtl w:val="true"/>
              </w:rPr>
              <w:tab/>
            </w:r>
            <w:r>
              <w:rPr>
                <w:rStyle w:val="IndexLink"/>
              </w:rPr>
              <w:t>98</w:t>
            </w:r>
          </w:hyperlink>
        </w:p>
        <w:p>
          <w:pPr>
            <w:pStyle w:val="Contents4"/>
            <w:tabs>
              <w:tab w:val="clear" w:pos="8176"/>
              <w:tab w:val="right" w:pos="9026" w:leader="dot"/>
            </w:tabs>
            <w:rPr/>
          </w:pPr>
          <w:hyperlink w:anchor="__RefHeading___Toc15313489_1280447820">
            <w:r>
              <w:rPr>
                <w:webHidden/>
                <w:rStyle w:val="IndexLink"/>
                <w:rtl w:val="true"/>
              </w:rPr>
              <w:t>اصول تحكيم روابط خانواده</w:t>
            </w:r>
            <w:r>
              <w:rPr>
                <w:rStyle w:val="IndexLink"/>
                <w:rtl w:val="true"/>
              </w:rPr>
              <w:tab/>
            </w:r>
            <w:r>
              <w:rPr>
                <w:rStyle w:val="IndexLink"/>
              </w:rPr>
              <w:t>102</w:t>
            </w:r>
          </w:hyperlink>
        </w:p>
        <w:p>
          <w:pPr>
            <w:pStyle w:val="Contents4"/>
            <w:tabs>
              <w:tab w:val="clear" w:pos="8176"/>
              <w:tab w:val="right" w:pos="9026" w:leader="dot"/>
            </w:tabs>
            <w:rPr/>
          </w:pPr>
          <w:hyperlink w:anchor="__RefHeading___Toc15313491_1280447820">
            <w:r>
              <w:rPr>
                <w:webHidden/>
                <w:rStyle w:val="IndexLink"/>
                <w:rtl w:val="true"/>
              </w:rPr>
              <w:t>اصل طهارت</w:t>
            </w:r>
            <w:r>
              <w:rPr>
                <w:rStyle w:val="IndexLink"/>
                <w:rtl w:val="true"/>
              </w:rPr>
              <w:tab/>
            </w:r>
            <w:r>
              <w:rPr>
                <w:rStyle w:val="IndexLink"/>
              </w:rPr>
              <w:t>103</w:t>
            </w:r>
          </w:hyperlink>
        </w:p>
        <w:p>
          <w:pPr>
            <w:pStyle w:val="Contents4"/>
            <w:tabs>
              <w:tab w:val="clear" w:pos="8176"/>
              <w:tab w:val="right" w:pos="9026" w:leader="dot"/>
            </w:tabs>
            <w:rPr/>
          </w:pPr>
          <w:hyperlink w:anchor="__RefHeading___Toc15313493_1280447820">
            <w:r>
              <w:rPr>
                <w:webHidden/>
                <w:rStyle w:val="IndexLink"/>
                <w:rtl w:val="true"/>
              </w:rPr>
              <w:t>اصل امنيت</w:t>
            </w:r>
            <w:r>
              <w:rPr>
                <w:rStyle w:val="IndexLink"/>
                <w:rtl w:val="true"/>
              </w:rPr>
              <w:tab/>
            </w:r>
            <w:r>
              <w:rPr>
                <w:rStyle w:val="IndexLink"/>
              </w:rPr>
              <w:t>104</w:t>
            </w:r>
          </w:hyperlink>
        </w:p>
        <w:p>
          <w:pPr>
            <w:pStyle w:val="Contents4"/>
            <w:tabs>
              <w:tab w:val="clear" w:pos="8176"/>
              <w:tab w:val="right" w:pos="9026" w:leader="dot"/>
            </w:tabs>
            <w:rPr/>
          </w:pPr>
          <w:hyperlink w:anchor="__RefHeading___Toc15313495_1280447820">
            <w:r>
              <w:rPr>
                <w:webHidden/>
                <w:rStyle w:val="IndexLink"/>
                <w:rtl w:val="true"/>
              </w:rPr>
              <w:t>الگوی خانواده دینی</w:t>
            </w:r>
            <w:r>
              <w:rPr>
                <w:rStyle w:val="IndexLink"/>
                <w:rtl w:val="true"/>
              </w:rPr>
              <w:tab/>
            </w:r>
            <w:r>
              <w:rPr>
                <w:rStyle w:val="IndexLink"/>
              </w:rPr>
              <w:t>105</w:t>
            </w:r>
          </w:hyperlink>
        </w:p>
        <w:p>
          <w:pPr>
            <w:pStyle w:val="Contents4"/>
            <w:tabs>
              <w:tab w:val="clear" w:pos="8176"/>
              <w:tab w:val="right" w:pos="9026" w:leader="dot"/>
            </w:tabs>
            <w:rPr/>
          </w:pPr>
          <w:hyperlink w:anchor="__RefHeading___Toc15313497_1280447820">
            <w:r>
              <w:rPr>
                <w:webHidden/>
                <w:rStyle w:val="IndexLink"/>
                <w:rtl w:val="true"/>
              </w:rPr>
              <w:t>خانواده آرمانی در قرآن</w:t>
            </w:r>
            <w:r>
              <w:rPr>
                <w:rStyle w:val="IndexLink"/>
                <w:rtl w:val="true"/>
              </w:rPr>
              <w:tab/>
            </w:r>
            <w:r>
              <w:rPr>
                <w:rStyle w:val="IndexLink"/>
              </w:rPr>
              <w:t>106</w:t>
            </w:r>
          </w:hyperlink>
        </w:p>
        <w:p>
          <w:pPr>
            <w:pStyle w:val="Contents4"/>
            <w:tabs>
              <w:tab w:val="clear" w:pos="8176"/>
              <w:tab w:val="right" w:pos="9026" w:leader="dot"/>
            </w:tabs>
            <w:rPr/>
          </w:pPr>
          <w:hyperlink w:anchor="__RefHeading___Toc15313499_1280447820">
            <w:r>
              <w:rPr>
                <w:webHidden/>
                <w:rStyle w:val="IndexLink"/>
                <w:rtl w:val="true"/>
              </w:rPr>
              <w:t>مبانی حقوقی و اخلاقی در روابط خانواده آرمانی</w:t>
            </w:r>
            <w:r>
              <w:rPr>
                <w:rStyle w:val="IndexLink"/>
                <w:rtl w:val="true"/>
              </w:rPr>
              <w:tab/>
            </w:r>
            <w:r>
              <w:rPr>
                <w:rStyle w:val="IndexLink"/>
              </w:rPr>
              <w:t>108</w:t>
            </w:r>
          </w:hyperlink>
        </w:p>
        <w:p>
          <w:pPr>
            <w:pStyle w:val="Contents4"/>
            <w:tabs>
              <w:tab w:val="clear" w:pos="8176"/>
              <w:tab w:val="right" w:pos="9026" w:leader="dot"/>
            </w:tabs>
            <w:rPr/>
          </w:pPr>
          <w:hyperlink w:anchor="__RefHeading___Toc15313501_1280447820">
            <w:r>
              <w:rPr>
                <w:webHidden/>
                <w:rStyle w:val="IndexLink"/>
                <w:rtl w:val="true"/>
              </w:rPr>
              <w:t>هدف ازتشکیل خانواده آرمانی</w:t>
            </w:r>
            <w:r>
              <w:rPr>
                <w:rStyle w:val="IndexLink"/>
                <w:rtl w:val="true"/>
              </w:rPr>
              <w:tab/>
            </w:r>
            <w:r>
              <w:rPr>
                <w:rStyle w:val="IndexLink"/>
              </w:rPr>
              <w:t>112</w:t>
            </w:r>
          </w:hyperlink>
        </w:p>
        <w:p>
          <w:pPr>
            <w:pStyle w:val="Contents3"/>
            <w:tabs>
              <w:tab w:val="clear" w:pos="8459"/>
              <w:tab w:val="right" w:pos="9026" w:leader="dot"/>
            </w:tabs>
            <w:rPr/>
          </w:pPr>
          <w:hyperlink w:anchor="__RefHeading___Toc15313503_1280447820">
            <w:r>
              <w:rPr>
                <w:webHidden/>
                <w:rStyle w:val="IndexLink"/>
                <w:rtl w:val="true"/>
              </w:rPr>
              <w:t>فصل دوم</w:t>
            </w:r>
            <w:r>
              <w:rPr>
                <w:rStyle w:val="IndexLink"/>
                <w:rtl w:val="true"/>
              </w:rPr>
              <w:t xml:space="preserve">: </w:t>
            </w:r>
            <w:r>
              <w:rPr>
                <w:rStyle w:val="IndexLink"/>
                <w:rtl w:val="true"/>
              </w:rPr>
              <w:t>کارکردهای خانواده در اندیشه اسلامی</w:t>
            </w:r>
            <w:r>
              <w:rPr>
                <w:rStyle w:val="IndexLink"/>
                <w:rtl w:val="true"/>
              </w:rPr>
              <w:tab/>
            </w:r>
            <w:r>
              <w:rPr>
                <w:rStyle w:val="IndexLink"/>
              </w:rPr>
              <w:t>114</w:t>
            </w:r>
          </w:hyperlink>
        </w:p>
        <w:p>
          <w:pPr>
            <w:pStyle w:val="Contents4"/>
            <w:tabs>
              <w:tab w:val="clear" w:pos="8176"/>
              <w:tab w:val="right" w:pos="9026" w:leader="dot"/>
            </w:tabs>
            <w:rPr/>
          </w:pPr>
          <w:hyperlink w:anchor="__RefHeading___Toc15313505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5313507_1280447820">
            <w:r>
              <w:rPr>
                <w:webHidden/>
                <w:rStyle w:val="IndexLink"/>
                <w:rtl w:val="true"/>
              </w:rPr>
              <w:t>تنظیم رفتار جنسی</w:t>
            </w:r>
            <w:r>
              <w:rPr>
                <w:rStyle w:val="IndexLink"/>
                <w:rtl w:val="true"/>
              </w:rPr>
              <w:tab/>
            </w:r>
            <w:r>
              <w:rPr>
                <w:rStyle w:val="IndexLink"/>
              </w:rPr>
              <w:t>114</w:t>
            </w:r>
          </w:hyperlink>
        </w:p>
        <w:p>
          <w:pPr>
            <w:pStyle w:val="Contents4"/>
            <w:tabs>
              <w:tab w:val="clear" w:pos="8176"/>
              <w:tab w:val="right" w:pos="9026" w:leader="dot"/>
            </w:tabs>
            <w:rPr/>
          </w:pPr>
          <w:hyperlink w:anchor="__RefHeading___Toc15313509_1280447820">
            <w:r>
              <w:rPr>
                <w:webHidden/>
                <w:rStyle w:val="IndexLink"/>
                <w:rtl w:val="true"/>
              </w:rPr>
              <w:t>تولید مثل و زاد و ولد</w:t>
            </w:r>
            <w:r>
              <w:rPr>
                <w:rStyle w:val="IndexLink"/>
                <w:rtl w:val="true"/>
              </w:rPr>
              <w:tab/>
            </w:r>
            <w:r>
              <w:rPr>
                <w:rStyle w:val="IndexLink"/>
              </w:rPr>
              <w:t>118</w:t>
            </w:r>
          </w:hyperlink>
        </w:p>
        <w:p>
          <w:pPr>
            <w:pStyle w:val="Contents4"/>
            <w:tabs>
              <w:tab w:val="clear" w:pos="8176"/>
              <w:tab w:val="right" w:pos="9026" w:leader="dot"/>
            </w:tabs>
            <w:rPr/>
          </w:pPr>
          <w:hyperlink w:anchor="__RefHeading___Toc15313511_1280447820">
            <w:r>
              <w:rPr>
                <w:webHidden/>
                <w:rStyle w:val="IndexLink"/>
                <w:rtl w:val="true"/>
              </w:rPr>
              <w:t>جامعه پذیری و تثبیت جایگاه اجتماعی</w:t>
            </w:r>
            <w:r>
              <w:rPr>
                <w:rStyle w:val="IndexLink"/>
                <w:rtl w:val="true"/>
              </w:rPr>
              <w:tab/>
            </w:r>
            <w:r>
              <w:rPr>
                <w:rStyle w:val="IndexLink"/>
              </w:rPr>
              <w:t>120</w:t>
            </w:r>
          </w:hyperlink>
        </w:p>
        <w:p>
          <w:pPr>
            <w:pStyle w:val="Contents4"/>
            <w:tabs>
              <w:tab w:val="clear" w:pos="8176"/>
              <w:tab w:val="right" w:pos="9026" w:leader="dot"/>
            </w:tabs>
            <w:rPr/>
          </w:pPr>
          <w:hyperlink w:anchor="__RefHeading___Toc15313513_1280447820">
            <w:r>
              <w:rPr>
                <w:webHidden/>
                <w:rStyle w:val="IndexLink"/>
                <w:rtl w:val="true"/>
              </w:rPr>
              <w:t>آرامش روانی و ارضای نیازهای عاطفی</w:t>
            </w:r>
            <w:r>
              <w:rPr>
                <w:rStyle w:val="IndexLink"/>
                <w:rtl w:val="true"/>
              </w:rPr>
              <w:tab/>
            </w:r>
            <w:r>
              <w:rPr>
                <w:rStyle w:val="IndexLink"/>
              </w:rPr>
              <w:t>123</w:t>
            </w:r>
          </w:hyperlink>
        </w:p>
        <w:p>
          <w:pPr>
            <w:pStyle w:val="Contents4"/>
            <w:tabs>
              <w:tab w:val="clear" w:pos="8176"/>
              <w:tab w:val="right" w:pos="9026" w:leader="dot"/>
            </w:tabs>
            <w:rPr/>
          </w:pPr>
          <w:hyperlink w:anchor="__RefHeading___Toc15313515_1280447820">
            <w:r>
              <w:rPr>
                <w:webHidden/>
                <w:rStyle w:val="IndexLink"/>
                <w:rtl w:val="true"/>
              </w:rPr>
              <w:t>حمایت و مراقبت</w:t>
            </w:r>
            <w:r>
              <w:rPr>
                <w:rStyle w:val="IndexLink"/>
                <w:rtl w:val="true"/>
              </w:rPr>
              <w:tab/>
            </w:r>
            <w:r>
              <w:rPr>
                <w:rStyle w:val="IndexLink"/>
              </w:rPr>
              <w:t>125</w:t>
            </w:r>
          </w:hyperlink>
        </w:p>
        <w:p>
          <w:pPr>
            <w:pStyle w:val="Contents4"/>
            <w:tabs>
              <w:tab w:val="clear" w:pos="8176"/>
              <w:tab w:val="right" w:pos="9026" w:leader="dot"/>
            </w:tabs>
            <w:rPr/>
          </w:pPr>
          <w:hyperlink w:anchor="__RefHeading___Toc15313517_1280447820">
            <w:r>
              <w:rPr>
                <w:webHidden/>
                <w:rStyle w:val="IndexLink"/>
                <w:rtl w:val="true"/>
              </w:rPr>
              <w:t>پرورش معنوی و دینی</w:t>
            </w:r>
            <w:r>
              <w:rPr>
                <w:rStyle w:val="IndexLink"/>
                <w:rtl w:val="true"/>
              </w:rPr>
              <w:tab/>
            </w:r>
            <w:r>
              <w:rPr>
                <w:rStyle w:val="IndexLink"/>
              </w:rPr>
              <w:t>127</w:t>
            </w:r>
          </w:hyperlink>
        </w:p>
        <w:p>
          <w:pPr>
            <w:pStyle w:val="Contents3"/>
            <w:tabs>
              <w:tab w:val="clear" w:pos="8459"/>
              <w:tab w:val="right" w:pos="9026" w:leader="dot"/>
            </w:tabs>
            <w:rPr/>
          </w:pPr>
          <w:hyperlink w:anchor="__RefHeading___Toc15313519_1280447820">
            <w:r>
              <w:rPr>
                <w:webHidden/>
                <w:rStyle w:val="IndexLink"/>
                <w:rtl w:val="true"/>
              </w:rPr>
              <w:t>فصل سوم</w:t>
            </w:r>
            <w:r>
              <w:rPr>
                <w:rStyle w:val="IndexLink"/>
                <w:rtl w:val="true"/>
              </w:rPr>
              <w:t xml:space="preserve">: </w:t>
            </w:r>
            <w:r>
              <w:rPr>
                <w:rStyle w:val="IndexLink"/>
                <w:rtl w:val="true"/>
              </w:rPr>
              <w:t>عوامل تحکیم خانواده</w:t>
            </w:r>
            <w:r>
              <w:rPr>
                <w:rStyle w:val="IndexLink"/>
                <w:rtl w:val="true"/>
              </w:rPr>
              <w:tab/>
            </w:r>
            <w:r>
              <w:rPr>
                <w:rStyle w:val="IndexLink"/>
              </w:rPr>
              <w:t>129</w:t>
            </w:r>
          </w:hyperlink>
        </w:p>
        <w:p>
          <w:pPr>
            <w:pStyle w:val="Contents4"/>
            <w:tabs>
              <w:tab w:val="clear" w:pos="8176"/>
              <w:tab w:val="right" w:pos="9026" w:leader="dot"/>
            </w:tabs>
            <w:rPr/>
          </w:pPr>
          <w:hyperlink w:anchor="__RefHeading___Toc15313521_1280447820">
            <w:r>
              <w:rPr>
                <w:webHidden/>
                <w:rStyle w:val="IndexLink"/>
                <w:rtl w:val="true"/>
              </w:rPr>
              <w:t xml:space="preserve">الف </w:t>
            </w:r>
            <w:r>
              <w:rPr>
                <w:rStyle w:val="IndexLink"/>
                <w:rtl w:val="true"/>
              </w:rPr>
              <w:t xml:space="preserve">- </w:t>
            </w:r>
            <w:r>
              <w:rPr>
                <w:rStyle w:val="IndexLink"/>
                <w:rtl w:val="true"/>
              </w:rPr>
              <w:t>تبيين مفهومی تحكيم روابط خانواده</w:t>
            </w:r>
            <w:r>
              <w:rPr>
                <w:rStyle w:val="IndexLink"/>
                <w:rtl w:val="true"/>
              </w:rPr>
              <w:tab/>
            </w:r>
            <w:r>
              <w:rPr>
                <w:rStyle w:val="IndexLink"/>
              </w:rPr>
              <w:t>129</w:t>
            </w:r>
          </w:hyperlink>
        </w:p>
        <w:p>
          <w:pPr>
            <w:pStyle w:val="Contents4"/>
            <w:tabs>
              <w:tab w:val="clear" w:pos="8176"/>
              <w:tab w:val="right" w:pos="9026" w:leader="dot"/>
            </w:tabs>
            <w:rPr/>
          </w:pPr>
          <w:hyperlink w:anchor="__RefHeading___Toc15313523_1280447820">
            <w:r>
              <w:rPr>
                <w:webHidden/>
                <w:rStyle w:val="IndexLink"/>
                <w:rtl w:val="true"/>
              </w:rPr>
              <w:t xml:space="preserve">ب </w:t>
            </w:r>
            <w:r>
              <w:rPr>
                <w:rStyle w:val="IndexLink"/>
                <w:rtl w:val="true"/>
              </w:rPr>
              <w:t xml:space="preserve">- </w:t>
            </w:r>
            <w:r>
              <w:rPr>
                <w:rStyle w:val="IndexLink"/>
                <w:rtl w:val="true"/>
              </w:rPr>
              <w:t>نظام انگيزش تحكيم خانواده</w:t>
            </w:r>
            <w:r>
              <w:rPr>
                <w:rStyle w:val="IndexLink"/>
                <w:rtl w:val="true"/>
              </w:rPr>
              <w:tab/>
            </w:r>
            <w:r>
              <w:rPr>
                <w:rStyle w:val="IndexLink"/>
              </w:rPr>
              <w:t>129</w:t>
            </w:r>
          </w:hyperlink>
        </w:p>
        <w:p>
          <w:pPr>
            <w:pStyle w:val="Contents4"/>
            <w:tabs>
              <w:tab w:val="clear" w:pos="8176"/>
              <w:tab w:val="right" w:pos="9026" w:leader="dot"/>
            </w:tabs>
            <w:rPr/>
          </w:pPr>
          <w:hyperlink w:anchor="__RefHeading___Toc15313525_1280447820">
            <w:r>
              <w:rPr>
                <w:webHidden/>
                <w:rStyle w:val="IndexLink"/>
                <w:rtl w:val="true"/>
              </w:rPr>
              <w:t xml:space="preserve">ج </w:t>
            </w:r>
            <w:r>
              <w:rPr>
                <w:rStyle w:val="IndexLink"/>
                <w:rtl w:val="true"/>
              </w:rPr>
              <w:t xml:space="preserve">- </w:t>
            </w:r>
            <w:r>
              <w:rPr>
                <w:rStyle w:val="IndexLink"/>
                <w:rtl w:val="true"/>
              </w:rPr>
              <w:t>عوامل تحکیم خانواده</w:t>
            </w:r>
            <w:r>
              <w:rPr>
                <w:rStyle w:val="IndexLink"/>
                <w:rtl w:val="true"/>
              </w:rPr>
              <w:tab/>
            </w:r>
            <w:r>
              <w:rPr>
                <w:rStyle w:val="IndexLink"/>
              </w:rPr>
              <w:t>131</w:t>
            </w:r>
          </w:hyperlink>
        </w:p>
        <w:p>
          <w:pPr>
            <w:pStyle w:val="Contents4"/>
            <w:tabs>
              <w:tab w:val="clear" w:pos="8176"/>
              <w:tab w:val="right" w:pos="9026" w:leader="dot"/>
            </w:tabs>
            <w:rPr/>
          </w:pPr>
          <w:hyperlink w:anchor="__RefHeading___Toc15313527_1280447820">
            <w:r>
              <w:rPr>
                <w:webHidden/>
                <w:rStyle w:val="IndexLink"/>
                <w:rtl w:val="true"/>
              </w:rPr>
              <w:t xml:space="preserve">عوامل انسانی </w:t>
            </w:r>
            <w:r>
              <w:rPr>
                <w:rStyle w:val="IndexLink"/>
                <w:rtl w:val="true"/>
              </w:rPr>
              <w:t>(</w:t>
            </w:r>
            <w:r>
              <w:rPr>
                <w:rStyle w:val="IndexLink"/>
                <w:rtl w:val="true"/>
              </w:rPr>
              <w:t>فردی</w:t>
            </w:r>
            <w:r>
              <w:rPr>
                <w:rStyle w:val="IndexLink"/>
                <w:rtl w:val="true"/>
              </w:rPr>
              <w:t>)</w:t>
              <w:tab/>
            </w:r>
            <w:r>
              <w:rPr>
                <w:rStyle w:val="IndexLink"/>
              </w:rPr>
              <w:t>132</w:t>
            </w:r>
          </w:hyperlink>
        </w:p>
        <w:p>
          <w:pPr>
            <w:pStyle w:val="Contents4"/>
            <w:tabs>
              <w:tab w:val="clear" w:pos="8176"/>
              <w:tab w:val="right" w:pos="9026" w:leader="dot"/>
            </w:tabs>
            <w:rPr/>
          </w:pPr>
          <w:hyperlink w:anchor="__RefHeading___Toc15313529_1280447820">
            <w:r>
              <w:rPr>
                <w:webHidden/>
                <w:rStyle w:val="IndexLink"/>
              </w:rPr>
              <w:t>1</w:t>
            </w:r>
            <w:r>
              <w:rPr>
                <w:rStyle w:val="IndexLink"/>
                <w:rtl w:val="true"/>
              </w:rPr>
              <w:t xml:space="preserve">. </w:t>
            </w:r>
            <w:r>
              <w:rPr>
                <w:rStyle w:val="IndexLink"/>
                <w:rtl w:val="true"/>
              </w:rPr>
              <w:t>شخصیت و روان</w:t>
            </w:r>
            <w:r>
              <w:rPr>
                <w:rStyle w:val="IndexLink"/>
                <w:rtl w:val="true"/>
              </w:rPr>
              <w:tab/>
            </w:r>
            <w:r>
              <w:rPr>
                <w:rStyle w:val="IndexLink"/>
              </w:rPr>
              <w:t>132</w:t>
            </w:r>
          </w:hyperlink>
        </w:p>
        <w:p>
          <w:pPr>
            <w:pStyle w:val="Contents4"/>
            <w:tabs>
              <w:tab w:val="clear" w:pos="8176"/>
              <w:tab w:val="right" w:pos="9026" w:leader="dot"/>
            </w:tabs>
            <w:rPr/>
          </w:pPr>
          <w:hyperlink w:anchor="__RefHeading___Toc15313531_1280447820">
            <w:r>
              <w:rPr>
                <w:webHidden/>
                <w:rStyle w:val="IndexLink"/>
              </w:rPr>
              <w:t>2</w:t>
            </w:r>
            <w:r>
              <w:rPr>
                <w:rStyle w:val="IndexLink"/>
                <w:rtl w:val="true"/>
              </w:rPr>
              <w:t xml:space="preserve">. </w:t>
            </w:r>
            <w:r>
              <w:rPr>
                <w:rStyle w:val="IndexLink"/>
                <w:rtl w:val="true"/>
              </w:rPr>
              <w:t>اخلاق و آداب</w:t>
            </w:r>
            <w:r>
              <w:rPr>
                <w:rStyle w:val="IndexLink"/>
                <w:rtl w:val="true"/>
              </w:rPr>
              <w:tab/>
            </w:r>
            <w:r>
              <w:rPr>
                <w:rStyle w:val="IndexLink"/>
              </w:rPr>
              <w:t>133</w:t>
            </w:r>
          </w:hyperlink>
        </w:p>
        <w:p>
          <w:pPr>
            <w:pStyle w:val="Contents4"/>
            <w:tabs>
              <w:tab w:val="clear" w:pos="8176"/>
              <w:tab w:val="right" w:pos="9026" w:leader="dot"/>
            </w:tabs>
            <w:rPr/>
          </w:pPr>
          <w:hyperlink w:anchor="__RefHeading___Toc15313533_1280447820">
            <w:r>
              <w:rPr>
                <w:webHidden/>
                <w:rStyle w:val="IndexLink"/>
              </w:rPr>
              <w:t>3</w:t>
            </w:r>
            <w:r>
              <w:rPr>
                <w:rStyle w:val="IndexLink"/>
                <w:rtl w:val="true"/>
              </w:rPr>
              <w:t xml:space="preserve">. </w:t>
            </w:r>
            <w:r>
              <w:rPr>
                <w:rStyle w:val="IndexLink"/>
                <w:rtl w:val="true"/>
              </w:rPr>
              <w:t>دین و اعتقادات</w:t>
            </w:r>
            <w:r>
              <w:rPr>
                <w:rStyle w:val="IndexLink"/>
                <w:rtl w:val="true"/>
              </w:rPr>
              <w:tab/>
            </w:r>
            <w:r>
              <w:rPr>
                <w:rStyle w:val="IndexLink"/>
              </w:rPr>
              <w:t>134</w:t>
            </w:r>
          </w:hyperlink>
        </w:p>
        <w:p>
          <w:pPr>
            <w:pStyle w:val="Contents4"/>
            <w:tabs>
              <w:tab w:val="clear" w:pos="8176"/>
              <w:tab w:val="right" w:pos="9026" w:leader="dot"/>
            </w:tabs>
            <w:rPr/>
          </w:pPr>
          <w:hyperlink w:anchor="__RefHeading___Toc15313535_1280447820">
            <w:r>
              <w:rPr>
                <w:webHidden/>
                <w:rStyle w:val="IndexLink"/>
              </w:rPr>
              <w:t>4</w:t>
            </w:r>
            <w:r>
              <w:rPr>
                <w:rStyle w:val="IndexLink"/>
                <w:rtl w:val="true"/>
              </w:rPr>
              <w:t xml:space="preserve">. </w:t>
            </w:r>
            <w:r>
              <w:rPr>
                <w:rStyle w:val="IndexLink"/>
                <w:rtl w:val="true"/>
              </w:rPr>
              <w:t>مقتضیات جنسیتی و تکالیف</w:t>
            </w:r>
            <w:r>
              <w:rPr>
                <w:rStyle w:val="IndexLink"/>
                <w:rtl w:val="true"/>
              </w:rPr>
              <w:tab/>
            </w:r>
            <w:r>
              <w:rPr>
                <w:rStyle w:val="IndexLink"/>
              </w:rPr>
              <w:t>135</w:t>
            </w:r>
          </w:hyperlink>
        </w:p>
        <w:p>
          <w:pPr>
            <w:pStyle w:val="Contents4"/>
            <w:tabs>
              <w:tab w:val="clear" w:pos="8176"/>
              <w:tab w:val="right" w:pos="9026" w:leader="dot"/>
            </w:tabs>
            <w:rPr/>
          </w:pPr>
          <w:hyperlink w:anchor="__RefHeading___Toc15313537_1280447820">
            <w:r>
              <w:rPr>
                <w:webHidden/>
                <w:rStyle w:val="IndexLink"/>
                <w:rtl w:val="true"/>
              </w:rPr>
              <w:t xml:space="preserve">عوامل خانوادگی </w:t>
            </w:r>
            <w:r>
              <w:rPr>
                <w:rStyle w:val="IndexLink"/>
                <w:rtl w:val="true"/>
              </w:rPr>
              <w:t>(</w:t>
            </w:r>
            <w:r>
              <w:rPr>
                <w:rStyle w:val="IndexLink"/>
                <w:rtl w:val="true"/>
              </w:rPr>
              <w:t>درون نهادی</w:t>
            </w:r>
            <w:r>
              <w:rPr>
                <w:rStyle w:val="IndexLink"/>
                <w:rtl w:val="true"/>
              </w:rPr>
              <w:t>)</w:t>
              <w:tab/>
            </w:r>
            <w:r>
              <w:rPr>
                <w:rStyle w:val="IndexLink"/>
              </w:rPr>
              <w:t>136</w:t>
            </w:r>
          </w:hyperlink>
        </w:p>
        <w:p>
          <w:pPr>
            <w:pStyle w:val="Contents4"/>
            <w:tabs>
              <w:tab w:val="clear" w:pos="8176"/>
              <w:tab w:val="right" w:pos="9026" w:leader="dot"/>
            </w:tabs>
            <w:rPr/>
          </w:pPr>
          <w:hyperlink w:anchor="__RefHeading___Toc15313539_1280447820">
            <w:r>
              <w:rPr>
                <w:webHidden/>
                <w:rStyle w:val="IndexLink"/>
              </w:rPr>
              <w:t>1</w:t>
            </w:r>
            <w:r>
              <w:rPr>
                <w:rStyle w:val="IndexLink"/>
                <w:rtl w:val="true"/>
              </w:rPr>
              <w:t xml:space="preserve">. </w:t>
            </w:r>
            <w:r>
              <w:rPr>
                <w:rStyle w:val="IndexLink"/>
                <w:rtl w:val="true"/>
              </w:rPr>
              <w:t>توجه به جايگاه خانواده</w:t>
            </w:r>
            <w:r>
              <w:rPr>
                <w:rStyle w:val="IndexLink"/>
                <w:rtl w:val="true"/>
              </w:rPr>
              <w:tab/>
            </w:r>
            <w:r>
              <w:rPr>
                <w:rStyle w:val="IndexLink"/>
              </w:rPr>
              <w:t>136</w:t>
            </w:r>
          </w:hyperlink>
        </w:p>
        <w:p>
          <w:pPr>
            <w:pStyle w:val="Contents4"/>
            <w:tabs>
              <w:tab w:val="clear" w:pos="8176"/>
              <w:tab w:val="right" w:pos="9026" w:leader="dot"/>
            </w:tabs>
            <w:rPr/>
          </w:pPr>
          <w:hyperlink w:anchor="__RefHeading___Toc15313541_1280447820">
            <w:r>
              <w:rPr>
                <w:webHidden/>
                <w:rStyle w:val="IndexLink"/>
              </w:rPr>
              <w:t>2</w:t>
            </w:r>
            <w:r>
              <w:rPr>
                <w:rStyle w:val="IndexLink"/>
                <w:rtl w:val="true"/>
              </w:rPr>
              <w:t xml:space="preserve">. </w:t>
            </w:r>
            <w:r>
              <w:rPr>
                <w:rStyle w:val="IndexLink"/>
                <w:rtl w:val="true"/>
              </w:rPr>
              <w:t>تثبيت نقش‌ها</w:t>
            </w:r>
            <w:r>
              <w:rPr>
                <w:rStyle w:val="IndexLink"/>
                <w:rtl w:val="true"/>
              </w:rPr>
              <w:tab/>
            </w:r>
            <w:r>
              <w:rPr>
                <w:rStyle w:val="IndexLink"/>
              </w:rPr>
              <w:t>138</w:t>
            </w:r>
          </w:hyperlink>
        </w:p>
        <w:p>
          <w:pPr>
            <w:pStyle w:val="Contents4"/>
            <w:tabs>
              <w:tab w:val="clear" w:pos="8176"/>
              <w:tab w:val="right" w:pos="9026" w:leader="dot"/>
            </w:tabs>
            <w:rPr/>
          </w:pPr>
          <w:hyperlink w:anchor="__RefHeading___Toc15313543_1280447820">
            <w:r>
              <w:rPr>
                <w:webHidden/>
                <w:rStyle w:val="IndexLink"/>
              </w:rPr>
              <w:t>4</w:t>
            </w:r>
            <w:r>
              <w:rPr>
                <w:rStyle w:val="IndexLink"/>
                <w:rtl w:val="true"/>
              </w:rPr>
              <w:t xml:space="preserve">. </w:t>
            </w:r>
            <w:r>
              <w:rPr>
                <w:rStyle w:val="IndexLink"/>
                <w:rtl w:val="true"/>
              </w:rPr>
              <w:t>آشنايی و پايبندی به تعهدات حقوقی و اخلاقی</w:t>
            </w:r>
            <w:r>
              <w:rPr>
                <w:rStyle w:val="IndexLink"/>
                <w:rtl w:val="true"/>
              </w:rPr>
              <w:tab/>
            </w:r>
            <w:r>
              <w:rPr>
                <w:rStyle w:val="IndexLink"/>
              </w:rPr>
              <w:t>140</w:t>
            </w:r>
          </w:hyperlink>
        </w:p>
        <w:p>
          <w:pPr>
            <w:pStyle w:val="Contents4"/>
            <w:tabs>
              <w:tab w:val="clear" w:pos="8176"/>
              <w:tab w:val="right" w:pos="9026" w:leader="dot"/>
            </w:tabs>
            <w:rPr/>
          </w:pPr>
          <w:hyperlink w:anchor="__RefHeading___Toc15313545_1280447820">
            <w:r>
              <w:rPr>
                <w:webHidden/>
                <w:rStyle w:val="IndexLink"/>
              </w:rPr>
              <w:t>5</w:t>
            </w:r>
            <w:r>
              <w:rPr>
                <w:rStyle w:val="IndexLink"/>
                <w:rtl w:val="true"/>
              </w:rPr>
              <w:t xml:space="preserve">. </w:t>
            </w:r>
            <w:r>
              <w:rPr>
                <w:rStyle w:val="IndexLink"/>
                <w:rtl w:val="true"/>
              </w:rPr>
              <w:t>تفکیک نقش درون خانوادگی</w:t>
            </w:r>
            <w:r>
              <w:rPr>
                <w:rStyle w:val="IndexLink"/>
                <w:rtl w:val="true"/>
              </w:rPr>
              <w:tab/>
            </w:r>
            <w:r>
              <w:rPr>
                <w:rStyle w:val="IndexLink"/>
              </w:rPr>
              <w:t>141</w:t>
            </w:r>
          </w:hyperlink>
        </w:p>
        <w:p>
          <w:pPr>
            <w:pStyle w:val="Contents4"/>
            <w:tabs>
              <w:tab w:val="clear" w:pos="8176"/>
              <w:tab w:val="right" w:pos="9026" w:leader="dot"/>
            </w:tabs>
            <w:rPr/>
          </w:pPr>
          <w:hyperlink w:anchor="__RefHeading___Toc15313547_1280447820">
            <w:r>
              <w:rPr>
                <w:webHidden/>
                <w:rStyle w:val="IndexLink"/>
              </w:rPr>
              <w:t>6</w:t>
            </w:r>
            <w:r>
              <w:rPr>
                <w:rStyle w:val="IndexLink"/>
                <w:rtl w:val="true"/>
              </w:rPr>
              <w:t xml:space="preserve">. </w:t>
            </w:r>
            <w:r>
              <w:rPr>
                <w:rStyle w:val="IndexLink"/>
                <w:rtl w:val="true"/>
              </w:rPr>
              <w:t>حسن معاشرت</w:t>
            </w:r>
            <w:r>
              <w:rPr>
                <w:rStyle w:val="IndexLink"/>
                <w:rtl w:val="true"/>
              </w:rPr>
              <w:tab/>
            </w:r>
            <w:r>
              <w:rPr>
                <w:rStyle w:val="IndexLink"/>
              </w:rPr>
              <w:t>143</w:t>
            </w:r>
          </w:hyperlink>
        </w:p>
        <w:p>
          <w:pPr>
            <w:pStyle w:val="Contents4"/>
            <w:tabs>
              <w:tab w:val="clear" w:pos="8176"/>
              <w:tab w:val="right" w:pos="9026" w:leader="dot"/>
            </w:tabs>
            <w:rPr/>
          </w:pPr>
          <w:hyperlink w:anchor="__RefHeading___Toc15313549_1280447820">
            <w:r>
              <w:rPr>
                <w:webHidden/>
                <w:rStyle w:val="IndexLink"/>
              </w:rPr>
              <w:t>7</w:t>
            </w:r>
            <w:r>
              <w:rPr>
                <w:rStyle w:val="IndexLink"/>
                <w:rtl w:val="true"/>
              </w:rPr>
              <w:t xml:space="preserve">. </w:t>
            </w:r>
            <w:r>
              <w:rPr>
                <w:rStyle w:val="IndexLink"/>
                <w:rtl w:val="true"/>
              </w:rPr>
              <w:t>دينداری و تعهدات الهی</w:t>
            </w:r>
            <w:r>
              <w:rPr>
                <w:rStyle w:val="IndexLink"/>
                <w:rtl w:val="true"/>
              </w:rPr>
              <w:tab/>
            </w:r>
            <w:r>
              <w:rPr>
                <w:rStyle w:val="IndexLink"/>
              </w:rPr>
              <w:t>146</w:t>
            </w:r>
          </w:hyperlink>
        </w:p>
        <w:p>
          <w:pPr>
            <w:pStyle w:val="Contents4"/>
            <w:tabs>
              <w:tab w:val="clear" w:pos="8176"/>
              <w:tab w:val="right" w:pos="9026" w:leader="dot"/>
            </w:tabs>
            <w:rPr/>
          </w:pPr>
          <w:hyperlink w:anchor="__RefHeading___Toc15313551_1280447820">
            <w:r>
              <w:rPr>
                <w:webHidden/>
                <w:rStyle w:val="IndexLink"/>
                <w:rtl w:val="true"/>
              </w:rPr>
              <w:t>والدین الگو در قرآن</w:t>
            </w:r>
            <w:r>
              <w:rPr>
                <w:rStyle w:val="IndexLink"/>
                <w:rtl w:val="true"/>
              </w:rPr>
              <w:tab/>
            </w:r>
            <w:r>
              <w:rPr>
                <w:rStyle w:val="IndexLink"/>
              </w:rPr>
              <w:t>148</w:t>
            </w:r>
          </w:hyperlink>
        </w:p>
        <w:p>
          <w:pPr>
            <w:pStyle w:val="Contents4"/>
            <w:tabs>
              <w:tab w:val="clear" w:pos="8176"/>
              <w:tab w:val="right" w:pos="9026" w:leader="dot"/>
            </w:tabs>
            <w:rPr/>
          </w:pPr>
          <w:hyperlink w:anchor="__RefHeading___Toc15313553_1280447820">
            <w:r>
              <w:rPr>
                <w:webHidden/>
                <w:rStyle w:val="IndexLink"/>
                <w:rtl w:val="true"/>
              </w:rPr>
              <w:t>عوامل اجتماعی</w:t>
            </w:r>
            <w:r>
              <w:rPr>
                <w:rStyle w:val="IndexLink"/>
                <w:rtl w:val="true"/>
              </w:rPr>
              <w:t>(</w:t>
            </w:r>
            <w:r>
              <w:rPr>
                <w:rStyle w:val="IndexLink"/>
                <w:rtl w:val="true"/>
              </w:rPr>
              <w:t>برون نهادی</w:t>
            </w:r>
            <w:r>
              <w:rPr>
                <w:rStyle w:val="IndexLink"/>
                <w:rtl w:val="true"/>
              </w:rPr>
              <w:t>)</w:t>
              <w:tab/>
            </w:r>
            <w:r>
              <w:rPr>
                <w:rStyle w:val="IndexLink"/>
              </w:rPr>
              <w:t>151</w:t>
            </w:r>
          </w:hyperlink>
        </w:p>
        <w:p>
          <w:pPr>
            <w:pStyle w:val="Contents3"/>
            <w:tabs>
              <w:tab w:val="clear" w:pos="8459"/>
              <w:tab w:val="right" w:pos="9026" w:leader="dot"/>
            </w:tabs>
            <w:rPr/>
          </w:pPr>
          <w:hyperlink w:anchor="__RefHeading___Toc15313555_1280447820">
            <w:r>
              <w:rPr>
                <w:webHidden/>
                <w:rStyle w:val="IndexLink"/>
                <w:rtl w:val="true"/>
              </w:rPr>
              <w:t>فصل چهارم</w:t>
            </w:r>
            <w:r>
              <w:rPr>
                <w:rStyle w:val="IndexLink"/>
                <w:rtl w:val="true"/>
              </w:rPr>
              <w:t xml:space="preserve">: </w:t>
            </w:r>
            <w:r>
              <w:rPr>
                <w:rStyle w:val="IndexLink"/>
                <w:rtl w:val="true"/>
              </w:rPr>
              <w:t>خانواده مسجدی</w:t>
            </w:r>
            <w:r>
              <w:rPr>
                <w:rStyle w:val="IndexLink"/>
                <w:rtl w:val="true"/>
              </w:rPr>
              <w:tab/>
            </w:r>
            <w:r>
              <w:rPr>
                <w:rStyle w:val="IndexLink"/>
              </w:rPr>
              <w:t>158</w:t>
            </w:r>
          </w:hyperlink>
        </w:p>
        <w:p>
          <w:pPr>
            <w:pStyle w:val="Contents4"/>
            <w:tabs>
              <w:tab w:val="clear" w:pos="8176"/>
              <w:tab w:val="right" w:pos="9026" w:leader="dot"/>
            </w:tabs>
            <w:rPr/>
          </w:pPr>
          <w:hyperlink w:anchor="__RefHeading___Toc15313557_1280447820">
            <w:r>
              <w:rPr>
                <w:webHidden/>
                <w:rStyle w:val="IndexLink"/>
                <w:rtl w:val="true"/>
              </w:rPr>
              <w:t>رابطه خانواده با مسجد</w:t>
            </w:r>
            <w:r>
              <w:rPr>
                <w:rStyle w:val="IndexLink"/>
                <w:rtl w:val="true"/>
              </w:rPr>
              <w:tab/>
            </w:r>
            <w:r>
              <w:rPr>
                <w:rStyle w:val="IndexLink"/>
              </w:rPr>
              <w:t>158</w:t>
            </w:r>
          </w:hyperlink>
        </w:p>
        <w:p>
          <w:pPr>
            <w:pStyle w:val="Contents4"/>
            <w:tabs>
              <w:tab w:val="clear" w:pos="8176"/>
              <w:tab w:val="right" w:pos="9026" w:leader="dot"/>
            </w:tabs>
            <w:rPr/>
          </w:pPr>
          <w:hyperlink w:anchor="__RefHeading___Toc15313559_1280447820">
            <w:r>
              <w:rPr>
                <w:webHidden/>
                <w:rStyle w:val="IndexLink"/>
              </w:rPr>
              <w:t>1</w:t>
            </w:r>
            <w:r>
              <w:rPr>
                <w:rStyle w:val="IndexLink"/>
                <w:rtl w:val="true"/>
              </w:rPr>
              <w:t xml:space="preserve">. </w:t>
            </w:r>
            <w:r>
              <w:rPr>
                <w:rStyle w:val="IndexLink"/>
                <w:rtl w:val="true"/>
              </w:rPr>
              <w:t>رابطه كمى</w:t>
            </w:r>
            <w:r>
              <w:rPr>
                <w:rStyle w:val="IndexLink"/>
                <w:rtl w:val="true"/>
              </w:rPr>
              <w:tab/>
            </w:r>
            <w:r>
              <w:rPr>
                <w:rStyle w:val="IndexLink"/>
              </w:rPr>
              <w:t>158</w:t>
            </w:r>
          </w:hyperlink>
        </w:p>
        <w:p>
          <w:pPr>
            <w:pStyle w:val="Contents4"/>
            <w:tabs>
              <w:tab w:val="clear" w:pos="8176"/>
              <w:tab w:val="right" w:pos="9026" w:leader="dot"/>
            </w:tabs>
            <w:rPr/>
          </w:pPr>
          <w:hyperlink w:anchor="__RefHeading___Toc15313561_1280447820">
            <w:r>
              <w:rPr>
                <w:webHidden/>
                <w:rStyle w:val="IndexLink"/>
              </w:rPr>
              <w:t>2</w:t>
            </w:r>
            <w:r>
              <w:rPr>
                <w:rStyle w:val="IndexLink"/>
                <w:rtl w:val="true"/>
              </w:rPr>
              <w:t xml:space="preserve">. </w:t>
            </w:r>
            <w:r>
              <w:rPr>
                <w:rStyle w:val="IndexLink"/>
                <w:rtl w:val="true"/>
              </w:rPr>
              <w:t>رابطه كيفى</w:t>
            </w:r>
            <w:r>
              <w:rPr>
                <w:rStyle w:val="IndexLink"/>
                <w:rtl w:val="true"/>
              </w:rPr>
              <w:tab/>
            </w:r>
            <w:r>
              <w:rPr>
                <w:rStyle w:val="IndexLink"/>
              </w:rPr>
              <w:t>159</w:t>
            </w:r>
          </w:hyperlink>
        </w:p>
        <w:p>
          <w:pPr>
            <w:pStyle w:val="Contents4"/>
            <w:tabs>
              <w:tab w:val="clear" w:pos="8176"/>
              <w:tab w:val="right" w:pos="9026" w:leader="dot"/>
            </w:tabs>
            <w:rPr/>
          </w:pPr>
          <w:hyperlink w:anchor="__RefHeading___Toc15313563_1280447820">
            <w:r>
              <w:rPr>
                <w:webHidden/>
                <w:rStyle w:val="IndexLink"/>
                <w:rtl w:val="true"/>
              </w:rPr>
              <w:t>تعامل مسجد و خانواده</w:t>
            </w:r>
            <w:r>
              <w:rPr>
                <w:rStyle w:val="IndexLink"/>
                <w:rtl w:val="true"/>
              </w:rPr>
              <w:tab/>
            </w:r>
            <w:r>
              <w:rPr>
                <w:rStyle w:val="IndexLink"/>
              </w:rPr>
              <w:t>161</w:t>
            </w:r>
          </w:hyperlink>
        </w:p>
        <w:p>
          <w:pPr>
            <w:pStyle w:val="Contents4"/>
            <w:tabs>
              <w:tab w:val="clear" w:pos="8176"/>
              <w:tab w:val="right" w:pos="9026" w:leader="dot"/>
            </w:tabs>
            <w:rPr/>
          </w:pPr>
          <w:hyperlink w:anchor="__RefHeading___Toc15313565_1280447820">
            <w:r>
              <w:rPr>
                <w:webHidden/>
                <w:rStyle w:val="IndexLink"/>
                <w:rtl w:val="true"/>
              </w:rPr>
              <w:t>آثار و فوايد حضور در مسجد</w:t>
            </w:r>
            <w:r>
              <w:rPr>
                <w:rStyle w:val="IndexLink"/>
                <w:rtl w:val="true"/>
              </w:rPr>
              <w:tab/>
            </w:r>
            <w:r>
              <w:rPr>
                <w:rStyle w:val="IndexLink"/>
              </w:rPr>
              <w:t>166</w:t>
            </w:r>
          </w:hyperlink>
        </w:p>
        <w:p>
          <w:pPr>
            <w:pStyle w:val="Contents4"/>
            <w:tabs>
              <w:tab w:val="clear" w:pos="8176"/>
              <w:tab w:val="right" w:pos="9026" w:leader="dot"/>
            </w:tabs>
            <w:rPr/>
          </w:pPr>
          <w:hyperlink w:anchor="__RefHeading___Toc15313567_1280447820">
            <w:r>
              <w:rPr>
                <w:webHidden/>
                <w:rStyle w:val="IndexLink"/>
                <w:rtl w:val="true"/>
              </w:rPr>
              <w:t>وظايف خانواده در برابر مسجد</w:t>
            </w:r>
            <w:r>
              <w:rPr>
                <w:rStyle w:val="IndexLink"/>
                <w:rtl w:val="true"/>
              </w:rPr>
              <w:tab/>
            </w:r>
            <w:r>
              <w:rPr>
                <w:rStyle w:val="IndexLink"/>
              </w:rPr>
              <w:t>170</w:t>
            </w:r>
          </w:hyperlink>
        </w:p>
        <w:p>
          <w:pPr>
            <w:pStyle w:val="Contents4"/>
            <w:tabs>
              <w:tab w:val="clear" w:pos="8176"/>
              <w:tab w:val="right" w:pos="9026" w:leader="dot"/>
            </w:tabs>
            <w:rPr/>
          </w:pPr>
          <w:hyperlink w:anchor="__RefHeading___Toc15313569_1280447820">
            <w:r>
              <w:rPr>
                <w:webHidden/>
                <w:rStyle w:val="IndexLink"/>
                <w:rtl w:val="true"/>
              </w:rPr>
              <w:t>استفاده‌هاى بهینه از مسجد</w:t>
            </w:r>
            <w:r>
              <w:rPr>
                <w:rStyle w:val="IndexLink"/>
                <w:rtl w:val="true"/>
              </w:rPr>
              <w:tab/>
            </w:r>
            <w:r>
              <w:rPr>
                <w:rStyle w:val="IndexLink"/>
              </w:rPr>
              <w:t>174</w:t>
            </w:r>
          </w:hyperlink>
        </w:p>
        <w:p>
          <w:pPr>
            <w:pStyle w:val="Contents4"/>
            <w:tabs>
              <w:tab w:val="clear" w:pos="8176"/>
              <w:tab w:val="right" w:pos="9026" w:leader="dot"/>
            </w:tabs>
            <w:rPr/>
          </w:pPr>
          <w:hyperlink w:anchor="__RefHeading___Toc15313571_1280447820">
            <w:r>
              <w:rPr>
                <w:webHidden/>
                <w:rStyle w:val="IndexLink"/>
                <w:rtl w:val="true"/>
              </w:rPr>
              <w:t>شاخصه‌هاى خانواده اهل مسجد</w:t>
            </w:r>
            <w:r>
              <w:rPr>
                <w:rStyle w:val="IndexLink"/>
                <w:rtl w:val="true"/>
              </w:rPr>
              <w:tab/>
            </w:r>
            <w:r>
              <w:rPr>
                <w:rStyle w:val="IndexLink"/>
              </w:rPr>
              <w:t>176</w:t>
            </w:r>
          </w:hyperlink>
        </w:p>
        <w:p>
          <w:pPr>
            <w:pStyle w:val="Contents4"/>
            <w:tabs>
              <w:tab w:val="clear" w:pos="8176"/>
              <w:tab w:val="right" w:pos="9026" w:leader="dot"/>
            </w:tabs>
            <w:rPr/>
          </w:pPr>
          <w:hyperlink w:anchor="__RefHeading___Toc15313573_1280447820">
            <w:r>
              <w:rPr>
                <w:webHidden/>
                <w:rStyle w:val="IndexLink"/>
              </w:rPr>
              <w:t>1</w:t>
            </w:r>
            <w:r>
              <w:rPr>
                <w:rStyle w:val="IndexLink"/>
                <w:rtl w:val="true"/>
              </w:rPr>
              <w:t xml:space="preserve"> . </w:t>
            </w:r>
            <w:r>
              <w:rPr>
                <w:rStyle w:val="IndexLink"/>
                <w:rtl w:val="true"/>
              </w:rPr>
              <w:t>محبّت و صميميت</w:t>
            </w:r>
            <w:r>
              <w:rPr>
                <w:rStyle w:val="IndexLink"/>
                <w:rtl w:val="true"/>
              </w:rPr>
              <w:tab/>
            </w:r>
            <w:r>
              <w:rPr>
                <w:rStyle w:val="IndexLink"/>
              </w:rPr>
              <w:t>176</w:t>
            </w:r>
          </w:hyperlink>
        </w:p>
        <w:p>
          <w:pPr>
            <w:pStyle w:val="Contents4"/>
            <w:tabs>
              <w:tab w:val="clear" w:pos="8176"/>
              <w:tab w:val="right" w:pos="9026" w:leader="dot"/>
            </w:tabs>
            <w:rPr/>
          </w:pPr>
          <w:hyperlink w:anchor="__RefHeading___Toc15313575_1280447820">
            <w:r>
              <w:rPr>
                <w:webHidden/>
                <w:rStyle w:val="IndexLink"/>
              </w:rPr>
              <w:t>2</w:t>
            </w:r>
            <w:r>
              <w:rPr>
                <w:rStyle w:val="IndexLink"/>
                <w:rtl w:val="true"/>
              </w:rPr>
              <w:t xml:space="preserve"> . </w:t>
            </w:r>
            <w:r>
              <w:rPr>
                <w:rStyle w:val="IndexLink"/>
                <w:rtl w:val="true"/>
              </w:rPr>
              <w:t>پرورش شخصيت و اعتماد به نفس</w:t>
            </w:r>
            <w:r>
              <w:rPr>
                <w:rStyle w:val="IndexLink"/>
                <w:rtl w:val="true"/>
              </w:rPr>
              <w:tab/>
            </w:r>
            <w:r>
              <w:rPr>
                <w:rStyle w:val="IndexLink"/>
              </w:rPr>
              <w:t>178</w:t>
            </w:r>
          </w:hyperlink>
        </w:p>
        <w:p>
          <w:pPr>
            <w:pStyle w:val="Contents4"/>
            <w:tabs>
              <w:tab w:val="clear" w:pos="8176"/>
              <w:tab w:val="right" w:pos="9026" w:leader="dot"/>
            </w:tabs>
            <w:rPr/>
          </w:pPr>
          <w:hyperlink w:anchor="__RefHeading___Toc15313577_1280447820">
            <w:r>
              <w:rPr>
                <w:webHidden/>
                <w:rStyle w:val="IndexLink"/>
              </w:rPr>
              <w:t>3</w:t>
            </w:r>
            <w:r>
              <w:rPr>
                <w:rStyle w:val="IndexLink"/>
                <w:rtl w:val="true"/>
              </w:rPr>
              <w:t xml:space="preserve"> . </w:t>
            </w:r>
            <w:r>
              <w:rPr>
                <w:rStyle w:val="IndexLink"/>
                <w:rtl w:val="true"/>
              </w:rPr>
              <w:t>تربيت دينى</w:t>
            </w:r>
            <w:r>
              <w:rPr>
                <w:rStyle w:val="IndexLink"/>
                <w:rtl w:val="true"/>
              </w:rPr>
              <w:tab/>
            </w:r>
            <w:r>
              <w:rPr>
                <w:rStyle w:val="IndexLink"/>
              </w:rPr>
              <w:t>179</w:t>
            </w:r>
          </w:hyperlink>
        </w:p>
        <w:p>
          <w:pPr>
            <w:pStyle w:val="Contents4"/>
            <w:tabs>
              <w:tab w:val="clear" w:pos="8176"/>
              <w:tab w:val="right" w:pos="9026" w:leader="dot"/>
            </w:tabs>
            <w:rPr/>
          </w:pPr>
          <w:hyperlink w:anchor="__RefHeading___Toc15313579_1280447820">
            <w:r>
              <w:rPr>
                <w:webHidden/>
                <w:rStyle w:val="IndexLink"/>
              </w:rPr>
              <w:t>4</w:t>
            </w:r>
            <w:r>
              <w:rPr>
                <w:rStyle w:val="IndexLink"/>
                <w:rtl w:val="true"/>
              </w:rPr>
              <w:t xml:space="preserve"> . </w:t>
            </w:r>
            <w:r>
              <w:rPr>
                <w:rStyle w:val="IndexLink"/>
                <w:rtl w:val="true"/>
              </w:rPr>
              <w:t>خلاقيت</w:t>
            </w:r>
            <w:r>
              <w:rPr>
                <w:rStyle w:val="IndexLink"/>
                <w:rtl w:val="true"/>
              </w:rPr>
              <w:tab/>
            </w:r>
            <w:r>
              <w:rPr>
                <w:rStyle w:val="IndexLink"/>
              </w:rPr>
              <w:t>180</w:t>
            </w:r>
          </w:hyperlink>
        </w:p>
        <w:p>
          <w:pPr>
            <w:pStyle w:val="Contents4"/>
            <w:tabs>
              <w:tab w:val="clear" w:pos="8176"/>
              <w:tab w:val="right" w:pos="9026" w:leader="dot"/>
            </w:tabs>
            <w:rPr/>
          </w:pPr>
          <w:hyperlink w:anchor="__RefHeading___Toc15313581_1280447820">
            <w:r>
              <w:rPr>
                <w:webHidden/>
                <w:rStyle w:val="IndexLink"/>
              </w:rPr>
              <w:t>5</w:t>
            </w:r>
            <w:r>
              <w:rPr>
                <w:rStyle w:val="IndexLink"/>
                <w:rtl w:val="true"/>
              </w:rPr>
              <w:t xml:space="preserve"> . </w:t>
            </w:r>
            <w:r>
              <w:rPr>
                <w:rStyle w:val="IndexLink"/>
                <w:rtl w:val="true"/>
              </w:rPr>
              <w:t>نظم، انضباط و وقت‌شناسى</w:t>
            </w:r>
            <w:r>
              <w:rPr>
                <w:rStyle w:val="IndexLink"/>
                <w:rtl w:val="true"/>
              </w:rPr>
              <w:tab/>
            </w:r>
            <w:r>
              <w:rPr>
                <w:rStyle w:val="IndexLink"/>
              </w:rPr>
              <w:t>181</w:t>
            </w:r>
          </w:hyperlink>
        </w:p>
        <w:p>
          <w:pPr>
            <w:pStyle w:val="Contents4"/>
            <w:tabs>
              <w:tab w:val="clear" w:pos="8176"/>
              <w:tab w:val="right" w:pos="9026" w:leader="dot"/>
            </w:tabs>
            <w:rPr/>
          </w:pPr>
          <w:hyperlink w:anchor="__RefHeading___Toc15313583_1280447820">
            <w:r>
              <w:rPr>
                <w:webHidden/>
                <w:rStyle w:val="IndexLink"/>
              </w:rPr>
              <w:t>6</w:t>
            </w:r>
            <w:r>
              <w:rPr>
                <w:rStyle w:val="IndexLink"/>
                <w:rtl w:val="true"/>
              </w:rPr>
              <w:t xml:space="preserve"> . </w:t>
            </w:r>
            <w:r>
              <w:rPr>
                <w:rStyle w:val="IndexLink"/>
                <w:rtl w:val="true"/>
              </w:rPr>
              <w:t>پاكى و طهارت جسم و جانخانواده‌هاى</w:t>
            </w:r>
            <w:r>
              <w:rPr>
                <w:rStyle w:val="IndexLink"/>
                <w:rtl w:val="true"/>
              </w:rPr>
              <w:tab/>
            </w:r>
            <w:r>
              <w:rPr>
                <w:rStyle w:val="IndexLink"/>
              </w:rPr>
              <w:t>182</w:t>
            </w:r>
          </w:hyperlink>
        </w:p>
        <w:p>
          <w:pPr>
            <w:pStyle w:val="Contents4"/>
            <w:tabs>
              <w:tab w:val="clear" w:pos="8176"/>
              <w:tab w:val="right" w:pos="9026" w:leader="dot"/>
            </w:tabs>
            <w:rPr/>
          </w:pPr>
          <w:hyperlink w:anchor="__RefHeading___Toc15313585_1280447820">
            <w:r>
              <w:rPr>
                <w:webHidden/>
                <w:rStyle w:val="IndexLink"/>
              </w:rPr>
              <w:t>7</w:t>
            </w:r>
            <w:r>
              <w:rPr>
                <w:rStyle w:val="IndexLink"/>
                <w:rtl w:val="true"/>
              </w:rPr>
              <w:t xml:space="preserve"> . </w:t>
            </w:r>
            <w:r>
              <w:rPr>
                <w:rStyle w:val="IndexLink"/>
                <w:rtl w:val="true"/>
              </w:rPr>
              <w:t>عدالت</w:t>
            </w:r>
            <w:r>
              <w:rPr>
                <w:rStyle w:val="IndexLink"/>
                <w:rtl w:val="true"/>
              </w:rPr>
              <w:tab/>
            </w:r>
            <w:r>
              <w:rPr>
                <w:rStyle w:val="IndexLink"/>
              </w:rPr>
              <w:t>183</w:t>
            </w:r>
          </w:hyperlink>
        </w:p>
        <w:p>
          <w:pPr>
            <w:pStyle w:val="Contents4"/>
            <w:tabs>
              <w:tab w:val="clear" w:pos="8176"/>
              <w:tab w:val="right" w:pos="9026" w:leader="dot"/>
            </w:tabs>
            <w:rPr/>
          </w:pPr>
          <w:hyperlink w:anchor="__RefHeading___Toc15313587_1280447820">
            <w:r>
              <w:rPr>
                <w:webHidden/>
                <w:rStyle w:val="IndexLink"/>
              </w:rPr>
              <w:t>8</w:t>
            </w:r>
            <w:r>
              <w:rPr>
                <w:rStyle w:val="IndexLink"/>
                <w:rtl w:val="true"/>
              </w:rPr>
              <w:t xml:space="preserve"> . </w:t>
            </w:r>
            <w:r>
              <w:rPr>
                <w:rStyle w:val="IndexLink"/>
                <w:rtl w:val="true"/>
              </w:rPr>
              <w:t>مشورت</w:t>
            </w:r>
            <w:r>
              <w:rPr>
                <w:rStyle w:val="IndexLink"/>
                <w:rtl w:val="true"/>
              </w:rPr>
              <w:tab/>
            </w:r>
            <w:r>
              <w:rPr>
                <w:rStyle w:val="IndexLink"/>
              </w:rPr>
              <w:t>184</w:t>
            </w:r>
          </w:hyperlink>
        </w:p>
        <w:p>
          <w:pPr>
            <w:pStyle w:val="Contents4"/>
            <w:tabs>
              <w:tab w:val="clear" w:pos="8176"/>
              <w:tab w:val="right" w:pos="9026" w:leader="dot"/>
            </w:tabs>
            <w:rPr/>
          </w:pPr>
          <w:hyperlink w:anchor="__RefHeading___Toc15313589_1280447820">
            <w:r>
              <w:rPr>
                <w:webHidden/>
                <w:rStyle w:val="IndexLink"/>
              </w:rPr>
              <w:t>9</w:t>
            </w:r>
            <w:r>
              <w:rPr>
                <w:rStyle w:val="IndexLink"/>
                <w:rtl w:val="true"/>
              </w:rPr>
              <w:t xml:space="preserve"> . </w:t>
            </w:r>
            <w:r>
              <w:rPr>
                <w:rStyle w:val="IndexLink"/>
                <w:rtl w:val="true"/>
              </w:rPr>
              <w:t>دانشجويى و حقيقت‌طلبى</w:t>
            </w:r>
            <w:r>
              <w:rPr>
                <w:rStyle w:val="IndexLink"/>
                <w:rtl w:val="true"/>
              </w:rPr>
              <w:tab/>
            </w:r>
            <w:r>
              <w:rPr>
                <w:rStyle w:val="IndexLink"/>
              </w:rPr>
              <w:t>185</w:t>
            </w:r>
          </w:hyperlink>
        </w:p>
        <w:p>
          <w:pPr>
            <w:pStyle w:val="Contents4"/>
            <w:tabs>
              <w:tab w:val="clear" w:pos="8176"/>
              <w:tab w:val="right" w:pos="9026" w:leader="dot"/>
            </w:tabs>
            <w:rPr/>
          </w:pPr>
          <w:hyperlink w:anchor="__RefHeading___Toc15313591_1280447820">
            <w:r>
              <w:rPr>
                <w:webHidden/>
                <w:rStyle w:val="IndexLink"/>
              </w:rPr>
              <w:t>10</w:t>
            </w:r>
            <w:r>
              <w:rPr>
                <w:rStyle w:val="IndexLink"/>
                <w:rtl w:val="true"/>
              </w:rPr>
              <w:t xml:space="preserve"> . </w:t>
            </w:r>
            <w:r>
              <w:rPr>
                <w:rStyle w:val="IndexLink"/>
                <w:rtl w:val="true"/>
              </w:rPr>
              <w:t>آزادى انديشه</w:t>
            </w:r>
            <w:r>
              <w:rPr>
                <w:rStyle w:val="IndexLink"/>
                <w:rtl w:val="true"/>
              </w:rPr>
              <w:tab/>
            </w:r>
            <w:r>
              <w:rPr>
                <w:rStyle w:val="IndexLink"/>
              </w:rPr>
              <w:t>186</w:t>
            </w:r>
          </w:hyperlink>
        </w:p>
        <w:p>
          <w:pPr>
            <w:pStyle w:val="Contents4"/>
            <w:tabs>
              <w:tab w:val="clear" w:pos="8176"/>
              <w:tab w:val="right" w:pos="9026" w:leader="dot"/>
            </w:tabs>
            <w:rPr/>
          </w:pPr>
          <w:hyperlink w:anchor="__RefHeading___Toc15313593_1280447820">
            <w:r>
              <w:rPr>
                <w:webHidden/>
                <w:rStyle w:val="IndexLink"/>
              </w:rPr>
              <w:t>11</w:t>
            </w:r>
            <w:r>
              <w:rPr>
                <w:rStyle w:val="IndexLink"/>
                <w:rtl w:val="true"/>
              </w:rPr>
              <w:t xml:space="preserve"> . </w:t>
            </w:r>
            <w:r>
              <w:rPr>
                <w:rStyle w:val="IndexLink"/>
                <w:rtl w:val="true"/>
              </w:rPr>
              <w:t>مقاومت در برابر سختى‌ها</w:t>
            </w:r>
            <w:r>
              <w:rPr>
                <w:rStyle w:val="IndexLink"/>
                <w:rtl w:val="true"/>
              </w:rPr>
              <w:tab/>
            </w:r>
            <w:r>
              <w:rPr>
                <w:rStyle w:val="IndexLink"/>
              </w:rPr>
              <w:t>187</w:t>
            </w:r>
          </w:hyperlink>
        </w:p>
        <w:p>
          <w:pPr>
            <w:pStyle w:val="Contents4"/>
            <w:tabs>
              <w:tab w:val="clear" w:pos="8176"/>
              <w:tab w:val="right" w:pos="9026" w:leader="dot"/>
            </w:tabs>
            <w:rPr/>
          </w:pPr>
          <w:hyperlink w:anchor="__RefHeading___Toc15313595_1280447820">
            <w:r>
              <w:rPr>
                <w:webHidden/>
                <w:rStyle w:val="IndexLink"/>
              </w:rPr>
              <w:t>12</w:t>
            </w:r>
            <w:r>
              <w:rPr>
                <w:rStyle w:val="IndexLink"/>
                <w:rtl w:val="true"/>
              </w:rPr>
              <w:t xml:space="preserve"> . </w:t>
            </w:r>
            <w:r>
              <w:rPr>
                <w:rStyle w:val="IndexLink"/>
                <w:rtl w:val="true"/>
              </w:rPr>
              <w:t>اعتدال</w:t>
            </w:r>
            <w:r>
              <w:rPr>
                <w:rStyle w:val="IndexLink"/>
                <w:rtl w:val="true"/>
              </w:rPr>
              <w:tab/>
            </w:r>
            <w:r>
              <w:rPr>
                <w:rStyle w:val="IndexLink"/>
              </w:rPr>
              <w:t>188</w:t>
            </w:r>
          </w:hyperlink>
        </w:p>
        <w:p>
          <w:pPr>
            <w:pStyle w:val="Contents4"/>
            <w:tabs>
              <w:tab w:val="clear" w:pos="8176"/>
              <w:tab w:val="right" w:pos="9026" w:leader="dot"/>
            </w:tabs>
            <w:rPr/>
          </w:pPr>
          <w:hyperlink w:anchor="__RefHeading___Toc15313597_1280447820">
            <w:r>
              <w:rPr>
                <w:webHidden/>
                <w:rStyle w:val="IndexLink"/>
              </w:rPr>
              <w:t>13</w:t>
            </w:r>
            <w:r>
              <w:rPr>
                <w:rStyle w:val="IndexLink"/>
                <w:rtl w:val="true"/>
              </w:rPr>
              <w:t xml:space="preserve"> . </w:t>
            </w:r>
            <w:r>
              <w:rPr>
                <w:rStyle w:val="IndexLink"/>
                <w:rtl w:val="true"/>
              </w:rPr>
              <w:t>اقتصاد مناسب</w:t>
            </w:r>
            <w:r>
              <w:rPr>
                <w:rStyle w:val="IndexLink"/>
                <w:rtl w:val="true"/>
              </w:rPr>
              <w:tab/>
            </w:r>
            <w:r>
              <w:rPr>
                <w:rStyle w:val="IndexLink"/>
              </w:rPr>
              <w:t>189</w:t>
            </w:r>
          </w:hyperlink>
        </w:p>
        <w:p>
          <w:pPr>
            <w:pStyle w:val="Contents4"/>
            <w:tabs>
              <w:tab w:val="clear" w:pos="8176"/>
              <w:tab w:val="right" w:pos="9026" w:leader="dot"/>
            </w:tabs>
            <w:rPr/>
          </w:pPr>
          <w:hyperlink w:anchor="__RefHeading___Toc15313599_1280447820">
            <w:r>
              <w:rPr>
                <w:webHidden/>
                <w:rStyle w:val="IndexLink"/>
              </w:rPr>
              <w:t>14</w:t>
            </w:r>
            <w:r>
              <w:rPr>
                <w:rStyle w:val="IndexLink"/>
                <w:rtl w:val="true"/>
              </w:rPr>
              <w:t xml:space="preserve"> . </w:t>
            </w:r>
            <w:r>
              <w:rPr>
                <w:rStyle w:val="IndexLink"/>
                <w:rtl w:val="true"/>
              </w:rPr>
              <w:t>ساده زيستى</w:t>
            </w:r>
            <w:r>
              <w:rPr>
                <w:rStyle w:val="IndexLink"/>
                <w:rtl w:val="true"/>
              </w:rPr>
              <w:tab/>
            </w:r>
            <w:r>
              <w:rPr>
                <w:rStyle w:val="IndexLink"/>
              </w:rPr>
              <w:t>190</w:t>
            </w:r>
          </w:hyperlink>
        </w:p>
        <w:p>
          <w:pPr>
            <w:pStyle w:val="Contents4"/>
            <w:tabs>
              <w:tab w:val="clear" w:pos="8176"/>
              <w:tab w:val="right" w:pos="9026" w:leader="dot"/>
            </w:tabs>
            <w:rPr/>
          </w:pPr>
          <w:hyperlink w:anchor="__RefHeading___Toc15313601_1280447820">
            <w:r>
              <w:rPr>
                <w:webHidden/>
                <w:rStyle w:val="IndexLink"/>
              </w:rPr>
              <w:t>15</w:t>
            </w:r>
            <w:r>
              <w:rPr>
                <w:rStyle w:val="IndexLink"/>
                <w:rtl w:val="true"/>
              </w:rPr>
              <w:t xml:space="preserve"> . </w:t>
            </w:r>
            <w:r>
              <w:rPr>
                <w:rStyle w:val="IndexLink"/>
                <w:rtl w:val="true"/>
              </w:rPr>
              <w:t>تربيت عقلانى</w:t>
            </w:r>
            <w:r>
              <w:rPr>
                <w:rStyle w:val="IndexLink"/>
                <w:rtl w:val="true"/>
              </w:rPr>
              <w:tab/>
            </w:r>
            <w:r>
              <w:rPr>
                <w:rStyle w:val="IndexLink"/>
              </w:rPr>
              <w:t>191</w:t>
            </w:r>
          </w:hyperlink>
        </w:p>
        <w:p>
          <w:pPr>
            <w:pStyle w:val="Contents4"/>
            <w:tabs>
              <w:tab w:val="clear" w:pos="8176"/>
              <w:tab w:val="right" w:pos="9026" w:leader="dot"/>
            </w:tabs>
            <w:rPr/>
          </w:pPr>
          <w:hyperlink w:anchor="__RefHeading___Toc15313603_1280447820">
            <w:r>
              <w:rPr>
                <w:webHidden/>
                <w:rStyle w:val="IndexLink"/>
              </w:rPr>
              <w:t>16</w:t>
            </w:r>
            <w:r>
              <w:rPr>
                <w:rStyle w:val="IndexLink"/>
                <w:rtl w:val="true"/>
              </w:rPr>
              <w:t xml:space="preserve"> . </w:t>
            </w:r>
            <w:r>
              <w:rPr>
                <w:rStyle w:val="IndexLink"/>
                <w:rtl w:val="true"/>
              </w:rPr>
              <w:t>تصميم‌گيرى و قاطعيت</w:t>
            </w:r>
            <w:r>
              <w:rPr>
                <w:rStyle w:val="IndexLink"/>
                <w:rtl w:val="true"/>
              </w:rPr>
              <w:tab/>
            </w:r>
            <w:r>
              <w:rPr>
                <w:rStyle w:val="IndexLink"/>
              </w:rPr>
              <w:t>192</w:t>
            </w:r>
          </w:hyperlink>
        </w:p>
        <w:p>
          <w:pPr>
            <w:pStyle w:val="Contents4"/>
            <w:tabs>
              <w:tab w:val="clear" w:pos="8176"/>
              <w:tab w:val="right" w:pos="9026" w:leader="dot"/>
            </w:tabs>
            <w:rPr/>
          </w:pPr>
          <w:hyperlink w:anchor="__RefHeading___Toc15313605_1280447820">
            <w:r>
              <w:rPr>
                <w:webHidden/>
                <w:rStyle w:val="IndexLink"/>
              </w:rPr>
              <w:t>17</w:t>
            </w:r>
            <w:r>
              <w:rPr>
                <w:rStyle w:val="IndexLink"/>
                <w:rtl w:val="true"/>
              </w:rPr>
              <w:t xml:space="preserve"> . </w:t>
            </w:r>
            <w:r>
              <w:rPr>
                <w:rStyle w:val="IndexLink"/>
                <w:rtl w:val="true"/>
              </w:rPr>
              <w:t>اجتماعى بودن</w:t>
            </w:r>
            <w:r>
              <w:rPr>
                <w:rStyle w:val="IndexLink"/>
                <w:rtl w:val="true"/>
              </w:rPr>
              <w:tab/>
            </w:r>
            <w:r>
              <w:rPr>
                <w:rStyle w:val="IndexLink"/>
              </w:rPr>
              <w:t>193</w:t>
            </w:r>
          </w:hyperlink>
        </w:p>
        <w:p>
          <w:pPr>
            <w:pStyle w:val="Contents4"/>
            <w:tabs>
              <w:tab w:val="clear" w:pos="8176"/>
              <w:tab w:val="right" w:pos="9026" w:leader="dot"/>
            </w:tabs>
            <w:rPr/>
          </w:pPr>
          <w:hyperlink w:anchor="__RefHeading___Toc15313607_1280447820">
            <w:r>
              <w:rPr>
                <w:webHidden/>
                <w:rStyle w:val="IndexLink"/>
              </w:rPr>
              <w:t>18</w:t>
            </w:r>
            <w:r>
              <w:rPr>
                <w:rStyle w:val="IndexLink"/>
                <w:rtl w:val="true"/>
              </w:rPr>
              <w:t xml:space="preserve"> . </w:t>
            </w:r>
            <w:r>
              <w:rPr>
                <w:rStyle w:val="IndexLink"/>
                <w:rtl w:val="true"/>
              </w:rPr>
              <w:t>هدفمند بودن</w:t>
            </w:r>
            <w:r>
              <w:rPr>
                <w:rStyle w:val="IndexLink"/>
                <w:rtl w:val="true"/>
              </w:rPr>
              <w:tab/>
            </w:r>
            <w:r>
              <w:rPr>
                <w:rStyle w:val="IndexLink"/>
              </w:rPr>
              <w:t>194</w:t>
            </w:r>
          </w:hyperlink>
        </w:p>
        <w:p>
          <w:pPr>
            <w:pStyle w:val="Contents4"/>
            <w:tabs>
              <w:tab w:val="clear" w:pos="8176"/>
              <w:tab w:val="right" w:pos="9026" w:leader="dot"/>
            </w:tabs>
            <w:rPr/>
          </w:pPr>
          <w:hyperlink w:anchor="__RefHeading___Toc15313609_1280447820">
            <w:r>
              <w:rPr>
                <w:webHidden/>
                <w:rStyle w:val="IndexLink"/>
              </w:rPr>
              <w:t>19</w:t>
            </w:r>
            <w:r>
              <w:rPr>
                <w:rStyle w:val="IndexLink"/>
                <w:rtl w:val="true"/>
              </w:rPr>
              <w:t xml:space="preserve"> . </w:t>
            </w:r>
            <w:r>
              <w:rPr>
                <w:rStyle w:val="IndexLink"/>
                <w:rtl w:val="true"/>
              </w:rPr>
              <w:t>تقسيم كار</w:t>
            </w:r>
            <w:r>
              <w:rPr>
                <w:rStyle w:val="IndexLink"/>
                <w:rtl w:val="true"/>
              </w:rPr>
              <w:tab/>
            </w:r>
            <w:r>
              <w:rPr>
                <w:rStyle w:val="IndexLink"/>
              </w:rPr>
              <w:t>196</w:t>
            </w:r>
          </w:hyperlink>
        </w:p>
        <w:p>
          <w:pPr>
            <w:pStyle w:val="Contents4"/>
            <w:tabs>
              <w:tab w:val="clear" w:pos="8176"/>
              <w:tab w:val="right" w:pos="9026" w:leader="dot"/>
            </w:tabs>
            <w:rPr/>
          </w:pPr>
          <w:hyperlink w:anchor="__RefHeading___Toc15313611_1280447820">
            <w:r>
              <w:rPr>
                <w:webHidden/>
                <w:rStyle w:val="IndexLink"/>
              </w:rPr>
              <w:t>20</w:t>
            </w:r>
            <w:r>
              <w:rPr>
                <w:rStyle w:val="IndexLink"/>
                <w:rtl w:val="true"/>
              </w:rPr>
              <w:t xml:space="preserve"> . </w:t>
            </w:r>
            <w:r>
              <w:rPr>
                <w:rStyle w:val="IndexLink"/>
                <w:rtl w:val="true"/>
              </w:rPr>
              <w:t>فداكارى</w:t>
            </w:r>
            <w:r>
              <w:rPr>
                <w:rStyle w:val="IndexLink"/>
                <w:rtl w:val="true"/>
              </w:rPr>
              <w:tab/>
            </w:r>
            <w:r>
              <w:rPr>
                <w:rStyle w:val="IndexLink"/>
              </w:rPr>
              <w:t>196</w:t>
            </w:r>
          </w:hyperlink>
        </w:p>
        <w:p>
          <w:pPr>
            <w:pStyle w:val="Contents2"/>
            <w:tabs>
              <w:tab w:val="clear" w:pos="8743"/>
              <w:tab w:val="right" w:pos="9026" w:leader="dot"/>
            </w:tabs>
            <w:rPr/>
          </w:pPr>
          <w:hyperlink w:anchor="__RefHeading___Toc15313613_1280447820">
            <w:r>
              <w:rPr>
                <w:webHidden/>
                <w:rStyle w:val="IndexLink"/>
                <w:rtl w:val="true"/>
              </w:rPr>
              <w:t>بخش سوم</w:t>
            </w:r>
            <w:r>
              <w:rPr>
                <w:rStyle w:val="IndexLink"/>
                <w:rtl w:val="true"/>
              </w:rPr>
              <w:t xml:space="preserve">: </w:t>
            </w:r>
            <w:r>
              <w:rPr>
                <w:rStyle w:val="IndexLink"/>
                <w:rtl w:val="true"/>
              </w:rPr>
              <w:t>آسیب ها و چالشها</w:t>
            </w:r>
            <w:r>
              <w:rPr>
                <w:rStyle w:val="IndexLink"/>
                <w:rtl w:val="true"/>
              </w:rPr>
              <w:tab/>
            </w:r>
            <w:r>
              <w:rPr>
                <w:rStyle w:val="IndexLink"/>
              </w:rPr>
              <w:t>198</w:t>
            </w:r>
          </w:hyperlink>
        </w:p>
        <w:p>
          <w:pPr>
            <w:pStyle w:val="Contents3"/>
            <w:tabs>
              <w:tab w:val="clear" w:pos="8459"/>
              <w:tab w:val="right" w:pos="9026" w:leader="dot"/>
            </w:tabs>
            <w:rPr/>
          </w:pPr>
          <w:hyperlink w:anchor="__RefHeading___Toc15313615_128044782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15313617_1280447820">
            <w:r>
              <w:rPr>
                <w:webHidden/>
                <w:rStyle w:val="IndexLink"/>
                <w:rtl w:val="true"/>
              </w:rPr>
              <w:t>فصل اول</w:t>
            </w:r>
            <w:r>
              <w:rPr>
                <w:rStyle w:val="IndexLink"/>
                <w:rtl w:val="true"/>
              </w:rPr>
              <w:t xml:space="preserve">: </w:t>
            </w:r>
            <w:r>
              <w:rPr>
                <w:rStyle w:val="IndexLink"/>
                <w:rtl w:val="true"/>
              </w:rPr>
              <w:t>آسیب شناسی مسجد</w:t>
            </w:r>
            <w:r>
              <w:rPr>
                <w:rStyle w:val="IndexLink"/>
                <w:rtl w:val="true"/>
              </w:rPr>
              <w:tab/>
            </w:r>
            <w:r>
              <w:rPr>
                <w:rStyle w:val="IndexLink"/>
              </w:rPr>
              <w:t>199</w:t>
            </w:r>
          </w:hyperlink>
        </w:p>
        <w:p>
          <w:pPr>
            <w:pStyle w:val="Contents4"/>
            <w:tabs>
              <w:tab w:val="clear" w:pos="8176"/>
              <w:tab w:val="right" w:pos="9026" w:leader="dot"/>
            </w:tabs>
            <w:rPr/>
          </w:pPr>
          <w:hyperlink w:anchor="__RefHeading___Toc15313619_1280447820">
            <w:r>
              <w:rPr>
                <w:webHidden/>
                <w:rStyle w:val="IndexLink"/>
                <w:rtl w:val="true"/>
              </w:rPr>
              <w:t>مهم‌ترين چالش‌هاى فرا روى مساجد</w:t>
            </w:r>
            <w:r>
              <w:rPr>
                <w:rStyle w:val="IndexLink"/>
                <w:rtl w:val="true"/>
              </w:rPr>
              <w:tab/>
            </w:r>
            <w:r>
              <w:rPr>
                <w:rStyle w:val="IndexLink"/>
              </w:rPr>
              <w:t>199</w:t>
            </w:r>
          </w:hyperlink>
        </w:p>
        <w:p>
          <w:pPr>
            <w:pStyle w:val="Contents4"/>
            <w:tabs>
              <w:tab w:val="clear" w:pos="8176"/>
              <w:tab w:val="right" w:pos="9026" w:leader="dot"/>
            </w:tabs>
            <w:rPr/>
          </w:pPr>
          <w:hyperlink w:anchor="__RefHeading___Toc15313621_1280447820">
            <w:r>
              <w:rPr>
                <w:webHidden/>
                <w:rStyle w:val="IndexLink"/>
                <w:rtl w:val="true"/>
              </w:rPr>
              <w:t>الف</w:t>
            </w:r>
            <w:r>
              <w:rPr>
                <w:rStyle w:val="IndexLink"/>
                <w:rtl w:val="true"/>
              </w:rPr>
              <w:t xml:space="preserve">: </w:t>
            </w:r>
            <w:r>
              <w:rPr>
                <w:rStyle w:val="IndexLink"/>
                <w:rtl w:val="true"/>
              </w:rPr>
              <w:t>چالشهای ساختاری، مدیریتی و مالی</w:t>
            </w:r>
            <w:r>
              <w:rPr>
                <w:rStyle w:val="IndexLink"/>
                <w:rtl w:val="true"/>
              </w:rPr>
              <w:tab/>
            </w:r>
            <w:r>
              <w:rPr>
                <w:rStyle w:val="IndexLink"/>
              </w:rPr>
              <w:t>199</w:t>
            </w:r>
          </w:hyperlink>
        </w:p>
        <w:p>
          <w:pPr>
            <w:pStyle w:val="Contents4"/>
            <w:tabs>
              <w:tab w:val="clear" w:pos="8176"/>
              <w:tab w:val="right" w:pos="9026" w:leader="dot"/>
            </w:tabs>
            <w:rPr/>
          </w:pPr>
          <w:hyperlink w:anchor="__RefHeading___Toc15313623_1280447820">
            <w:r>
              <w:rPr>
                <w:webHidden/>
                <w:rStyle w:val="IndexLink"/>
                <w:rtl w:val="true"/>
              </w:rPr>
              <w:t>ب</w:t>
            </w:r>
            <w:r>
              <w:rPr>
                <w:rStyle w:val="IndexLink"/>
                <w:rtl w:val="true"/>
              </w:rPr>
              <w:t xml:space="preserve">: </w:t>
            </w:r>
            <w:r>
              <w:rPr>
                <w:rStyle w:val="IndexLink"/>
                <w:rtl w:val="true"/>
              </w:rPr>
              <w:t>آسیب و چالشهای سخت افزاری</w:t>
            </w:r>
            <w:r>
              <w:rPr>
                <w:rStyle w:val="IndexLink"/>
                <w:rtl w:val="true"/>
              </w:rPr>
              <w:tab/>
            </w:r>
            <w:r>
              <w:rPr>
                <w:rStyle w:val="IndexLink"/>
              </w:rPr>
              <w:t>201</w:t>
            </w:r>
          </w:hyperlink>
        </w:p>
        <w:p>
          <w:pPr>
            <w:pStyle w:val="Contents4"/>
            <w:tabs>
              <w:tab w:val="clear" w:pos="8176"/>
              <w:tab w:val="right" w:pos="9026" w:leader="dot"/>
            </w:tabs>
            <w:rPr/>
          </w:pPr>
          <w:hyperlink w:anchor="__RefHeading___Toc15313625_1280447820">
            <w:r>
              <w:rPr>
                <w:webHidden/>
                <w:rStyle w:val="IndexLink"/>
                <w:rtl w:val="true"/>
              </w:rPr>
              <w:t>ج</w:t>
            </w:r>
            <w:r>
              <w:rPr>
                <w:rStyle w:val="IndexLink"/>
                <w:rtl w:val="true"/>
              </w:rPr>
              <w:t xml:space="preserve">: </w:t>
            </w:r>
            <w:r>
              <w:rPr>
                <w:rStyle w:val="IndexLink"/>
                <w:rtl w:val="true"/>
              </w:rPr>
              <w:t>آسیب و چالشهای مربوط به نیروی انسانی و کارگزاران</w:t>
            </w:r>
            <w:r>
              <w:rPr>
                <w:rStyle w:val="IndexLink"/>
                <w:rtl w:val="true"/>
              </w:rPr>
              <w:tab/>
            </w:r>
            <w:r>
              <w:rPr>
                <w:rStyle w:val="IndexLink"/>
              </w:rPr>
              <w:t>202</w:t>
            </w:r>
          </w:hyperlink>
        </w:p>
        <w:p>
          <w:pPr>
            <w:pStyle w:val="Contents4"/>
            <w:tabs>
              <w:tab w:val="clear" w:pos="8176"/>
              <w:tab w:val="right" w:pos="9026" w:leader="dot"/>
            </w:tabs>
            <w:rPr/>
          </w:pPr>
          <w:hyperlink w:anchor="__RefHeading___Toc15313627_1280447820">
            <w:r>
              <w:rPr>
                <w:webHidden/>
                <w:rStyle w:val="IndexLink"/>
                <w:rtl w:val="true"/>
              </w:rPr>
              <w:t>د</w:t>
            </w:r>
            <w:r>
              <w:rPr>
                <w:rStyle w:val="IndexLink"/>
                <w:rtl w:val="true"/>
              </w:rPr>
              <w:t xml:space="preserve">: </w:t>
            </w:r>
            <w:r>
              <w:rPr>
                <w:rStyle w:val="IndexLink"/>
                <w:rtl w:val="true"/>
              </w:rPr>
              <w:t>آسیب و چالشهای محتوائی</w:t>
            </w:r>
            <w:r>
              <w:rPr>
                <w:rStyle w:val="IndexLink"/>
                <w:rtl w:val="true"/>
              </w:rPr>
              <w:tab/>
            </w:r>
            <w:r>
              <w:rPr>
                <w:rStyle w:val="IndexLink"/>
              </w:rPr>
              <w:t>204</w:t>
            </w:r>
          </w:hyperlink>
        </w:p>
        <w:p>
          <w:pPr>
            <w:pStyle w:val="Contents3"/>
            <w:tabs>
              <w:tab w:val="clear" w:pos="8459"/>
              <w:tab w:val="right" w:pos="9026" w:leader="dot"/>
            </w:tabs>
            <w:rPr/>
          </w:pPr>
          <w:hyperlink w:anchor="__RefHeading___Toc15313629_1280447820">
            <w:r>
              <w:rPr>
                <w:webHidden/>
                <w:rStyle w:val="IndexLink"/>
                <w:rtl w:val="true"/>
              </w:rPr>
              <w:t>فصل دوم</w:t>
            </w:r>
            <w:r>
              <w:rPr>
                <w:rStyle w:val="IndexLink"/>
                <w:rtl w:val="true"/>
              </w:rPr>
              <w:t>:</w:t>
            </w:r>
            <w:r>
              <w:rPr>
                <w:rStyle w:val="IndexLink"/>
                <w:rtl w:val="true"/>
              </w:rPr>
              <w:t>آسیب شناسی نماز</w:t>
            </w:r>
            <w:r>
              <w:rPr>
                <w:rStyle w:val="IndexLink"/>
                <w:rtl w:val="true"/>
              </w:rPr>
              <w:tab/>
            </w:r>
            <w:r>
              <w:rPr>
                <w:rStyle w:val="IndexLink"/>
              </w:rPr>
              <w:t>208</w:t>
            </w:r>
          </w:hyperlink>
        </w:p>
        <w:p>
          <w:pPr>
            <w:pStyle w:val="Contents4"/>
            <w:tabs>
              <w:tab w:val="clear" w:pos="8176"/>
              <w:tab w:val="right" w:pos="9026" w:leader="dot"/>
            </w:tabs>
            <w:rPr/>
          </w:pPr>
          <w:hyperlink w:anchor="__RefHeading___Toc15313631_1280447820">
            <w:r>
              <w:rPr>
                <w:webHidden/>
                <w:rStyle w:val="IndexLink"/>
                <w:rtl w:val="true"/>
              </w:rPr>
              <w:t>آسيب شناسی اقامه نماز</w:t>
            </w:r>
            <w:r>
              <w:rPr>
                <w:rStyle w:val="IndexLink"/>
                <w:rtl w:val="true"/>
              </w:rPr>
              <w:tab/>
            </w:r>
            <w:r>
              <w:rPr>
                <w:rStyle w:val="IndexLink"/>
              </w:rPr>
              <w:t>208</w:t>
            </w:r>
          </w:hyperlink>
        </w:p>
        <w:p>
          <w:pPr>
            <w:pStyle w:val="Contents4"/>
            <w:tabs>
              <w:tab w:val="clear" w:pos="8176"/>
              <w:tab w:val="right" w:pos="9026" w:leader="dot"/>
            </w:tabs>
            <w:rPr/>
          </w:pPr>
          <w:hyperlink w:anchor="__RefHeading___Toc15313633_1280447820">
            <w:r>
              <w:rPr>
                <w:webHidden/>
                <w:rStyle w:val="IndexLink"/>
              </w:rPr>
              <w:t>1</w:t>
            </w:r>
            <w:r>
              <w:rPr>
                <w:rStyle w:val="IndexLink"/>
                <w:rtl w:val="true"/>
              </w:rPr>
              <w:t xml:space="preserve">) </w:t>
            </w:r>
            <w:r>
              <w:rPr>
                <w:rStyle w:val="IndexLink"/>
                <w:rtl w:val="true"/>
              </w:rPr>
              <w:t>نقش منفی محيط خانواده</w:t>
            </w:r>
            <w:r>
              <w:rPr>
                <w:rStyle w:val="IndexLink"/>
                <w:rtl w:val="true"/>
              </w:rPr>
              <w:tab/>
            </w:r>
            <w:r>
              <w:rPr>
                <w:rStyle w:val="IndexLink"/>
              </w:rPr>
              <w:t>208</w:t>
            </w:r>
          </w:hyperlink>
        </w:p>
        <w:p>
          <w:pPr>
            <w:pStyle w:val="Contents4"/>
            <w:tabs>
              <w:tab w:val="clear" w:pos="8176"/>
              <w:tab w:val="right" w:pos="9026" w:leader="dot"/>
            </w:tabs>
            <w:rPr/>
          </w:pPr>
          <w:hyperlink w:anchor="__RefHeading___Toc15313635_1280447820">
            <w:r>
              <w:rPr>
                <w:webHidden/>
                <w:rStyle w:val="IndexLink"/>
              </w:rPr>
              <w:t>2</w:t>
            </w:r>
            <w:r>
              <w:rPr>
                <w:rStyle w:val="IndexLink"/>
                <w:rtl w:val="true"/>
              </w:rPr>
              <w:t xml:space="preserve">) </w:t>
            </w:r>
            <w:r>
              <w:rPr>
                <w:rStyle w:val="IndexLink"/>
                <w:rtl w:val="true"/>
              </w:rPr>
              <w:t>نقش منفی محيط آموزشی</w:t>
            </w:r>
            <w:r>
              <w:rPr>
                <w:rStyle w:val="IndexLink"/>
                <w:rtl w:val="true"/>
              </w:rPr>
              <w:tab/>
            </w:r>
            <w:r>
              <w:rPr>
                <w:rStyle w:val="IndexLink"/>
              </w:rPr>
              <w:t>209</w:t>
            </w:r>
          </w:hyperlink>
        </w:p>
        <w:p>
          <w:pPr>
            <w:pStyle w:val="Contents4"/>
            <w:tabs>
              <w:tab w:val="clear" w:pos="8176"/>
              <w:tab w:val="right" w:pos="9026" w:leader="dot"/>
            </w:tabs>
            <w:rPr/>
          </w:pPr>
          <w:hyperlink w:anchor="__RefHeading___Toc15313637_1280447820">
            <w:r>
              <w:rPr>
                <w:webHidden/>
                <w:rStyle w:val="IndexLink"/>
              </w:rPr>
              <w:t>3</w:t>
            </w:r>
            <w:r>
              <w:rPr>
                <w:rStyle w:val="IndexLink"/>
                <w:rtl w:val="true"/>
              </w:rPr>
              <w:t xml:space="preserve">) </w:t>
            </w:r>
            <w:r>
              <w:rPr>
                <w:rStyle w:val="IndexLink"/>
                <w:rtl w:val="true"/>
              </w:rPr>
              <w:t>نقش منفی مربيان دينی و پرورشی</w:t>
            </w:r>
            <w:r>
              <w:rPr>
                <w:rStyle w:val="IndexLink"/>
                <w:rtl w:val="true"/>
              </w:rPr>
              <w:tab/>
            </w:r>
            <w:r>
              <w:rPr>
                <w:rStyle w:val="IndexLink"/>
              </w:rPr>
              <w:t>209</w:t>
            </w:r>
          </w:hyperlink>
        </w:p>
        <w:p>
          <w:pPr>
            <w:pStyle w:val="Contents4"/>
            <w:tabs>
              <w:tab w:val="clear" w:pos="8176"/>
              <w:tab w:val="right" w:pos="9026" w:leader="dot"/>
            </w:tabs>
            <w:rPr/>
          </w:pPr>
          <w:hyperlink w:anchor="__RefHeading___Toc15313639_1280447820">
            <w:r>
              <w:rPr>
                <w:webHidden/>
                <w:rStyle w:val="IndexLink"/>
              </w:rPr>
              <w:t>4</w:t>
            </w:r>
            <w:r>
              <w:rPr>
                <w:rStyle w:val="IndexLink"/>
                <w:rtl w:val="true"/>
              </w:rPr>
              <w:t xml:space="preserve">) </w:t>
            </w:r>
            <w:r>
              <w:rPr>
                <w:rStyle w:val="IndexLink"/>
                <w:rtl w:val="true"/>
              </w:rPr>
              <w:t>نقش منفی محيط اجتماعی</w:t>
            </w:r>
            <w:r>
              <w:rPr>
                <w:rStyle w:val="IndexLink"/>
                <w:rtl w:val="true"/>
              </w:rPr>
              <w:tab/>
            </w:r>
            <w:r>
              <w:rPr>
                <w:rStyle w:val="IndexLink"/>
              </w:rPr>
              <w:t>210</w:t>
            </w:r>
          </w:hyperlink>
        </w:p>
        <w:p>
          <w:pPr>
            <w:pStyle w:val="Contents4"/>
            <w:tabs>
              <w:tab w:val="clear" w:pos="8176"/>
              <w:tab w:val="right" w:pos="9026" w:leader="dot"/>
            </w:tabs>
            <w:rPr/>
          </w:pPr>
          <w:hyperlink w:anchor="__RefHeading___Toc15313641_1280447820">
            <w:r>
              <w:rPr>
                <w:webHidden/>
                <w:rStyle w:val="IndexLink"/>
              </w:rPr>
              <w:t>5</w:t>
            </w:r>
            <w:r>
              <w:rPr>
                <w:rStyle w:val="IndexLink"/>
                <w:rtl w:val="true"/>
              </w:rPr>
              <w:t xml:space="preserve">) </w:t>
            </w:r>
            <w:r>
              <w:rPr>
                <w:rStyle w:val="IndexLink"/>
                <w:rtl w:val="true"/>
              </w:rPr>
              <w:t>نقش منفی برخی نهادهای ارشادی جامعه</w:t>
            </w:r>
            <w:r>
              <w:rPr>
                <w:rStyle w:val="IndexLink"/>
                <w:rtl w:val="true"/>
              </w:rPr>
              <w:tab/>
            </w:r>
            <w:r>
              <w:rPr>
                <w:rStyle w:val="IndexLink"/>
              </w:rPr>
              <w:t>210</w:t>
            </w:r>
          </w:hyperlink>
        </w:p>
        <w:p>
          <w:pPr>
            <w:pStyle w:val="Contents4"/>
            <w:tabs>
              <w:tab w:val="clear" w:pos="8176"/>
              <w:tab w:val="right" w:pos="9026" w:leader="dot"/>
            </w:tabs>
            <w:rPr/>
          </w:pPr>
          <w:hyperlink w:anchor="__RefHeading___Toc15313643_1280447820">
            <w:r>
              <w:rPr>
                <w:webHidden/>
                <w:rStyle w:val="IndexLink"/>
              </w:rPr>
              <w:t>6</w:t>
            </w:r>
            <w:r>
              <w:rPr>
                <w:rStyle w:val="IndexLink"/>
                <w:rtl w:val="true"/>
              </w:rPr>
              <w:t xml:space="preserve">) </w:t>
            </w:r>
            <w:r>
              <w:rPr>
                <w:rStyle w:val="IndexLink"/>
                <w:rtl w:val="true"/>
              </w:rPr>
              <w:t>نقش منفی علم زدگی و روشنفکر گرايی</w:t>
            </w:r>
            <w:r>
              <w:rPr>
                <w:rStyle w:val="IndexLink"/>
                <w:rtl w:val="true"/>
              </w:rPr>
              <w:tab/>
            </w:r>
            <w:r>
              <w:rPr>
                <w:rStyle w:val="IndexLink"/>
              </w:rPr>
              <w:t>211</w:t>
            </w:r>
          </w:hyperlink>
        </w:p>
        <w:p>
          <w:pPr>
            <w:pStyle w:val="Contents4"/>
            <w:tabs>
              <w:tab w:val="clear" w:pos="8176"/>
              <w:tab w:val="right" w:pos="9026" w:leader="dot"/>
            </w:tabs>
            <w:rPr/>
          </w:pPr>
          <w:hyperlink w:anchor="__RefHeading___Toc15313645_1280447820">
            <w:r>
              <w:rPr>
                <w:webHidden/>
                <w:rStyle w:val="IndexLink"/>
              </w:rPr>
              <w:t>7</w:t>
            </w:r>
            <w:r>
              <w:rPr>
                <w:rStyle w:val="IndexLink"/>
                <w:rtl w:val="true"/>
              </w:rPr>
              <w:t xml:space="preserve">) </w:t>
            </w:r>
            <w:r>
              <w:rPr>
                <w:rStyle w:val="IndexLink"/>
                <w:rtl w:val="true"/>
              </w:rPr>
              <w:t>نقش منفی فشارهای ناشی از جامعه</w:t>
            </w:r>
            <w:r>
              <w:rPr>
                <w:rStyle w:val="IndexLink"/>
                <w:rtl w:val="true"/>
              </w:rPr>
              <w:tab/>
            </w:r>
            <w:r>
              <w:rPr>
                <w:rStyle w:val="IndexLink"/>
              </w:rPr>
              <w:t>212</w:t>
            </w:r>
          </w:hyperlink>
        </w:p>
        <w:p>
          <w:pPr>
            <w:pStyle w:val="Contents4"/>
            <w:tabs>
              <w:tab w:val="clear" w:pos="8176"/>
              <w:tab w:val="right" w:pos="9026" w:leader="dot"/>
            </w:tabs>
            <w:rPr/>
          </w:pPr>
          <w:hyperlink w:anchor="__RefHeading___Toc15313647_1280447820">
            <w:r>
              <w:rPr>
                <w:webHidden/>
                <w:rStyle w:val="IndexLink"/>
              </w:rPr>
              <w:t>8</w:t>
            </w:r>
            <w:r>
              <w:rPr>
                <w:rStyle w:val="IndexLink"/>
                <w:rtl w:val="true"/>
              </w:rPr>
              <w:t xml:space="preserve">) </w:t>
            </w:r>
            <w:r>
              <w:rPr>
                <w:rStyle w:val="IndexLink"/>
                <w:rtl w:val="true"/>
              </w:rPr>
              <w:t>نقش منفی احساس گناه در دل جوان</w:t>
            </w:r>
            <w:r>
              <w:rPr>
                <w:rStyle w:val="IndexLink"/>
                <w:rtl w:val="true"/>
              </w:rPr>
              <w:tab/>
            </w:r>
            <w:r>
              <w:rPr>
                <w:rStyle w:val="IndexLink"/>
              </w:rPr>
              <w:t>212</w:t>
            </w:r>
          </w:hyperlink>
        </w:p>
        <w:p>
          <w:pPr>
            <w:pStyle w:val="Contents4"/>
            <w:tabs>
              <w:tab w:val="clear" w:pos="8176"/>
              <w:tab w:val="right" w:pos="9026" w:leader="dot"/>
            </w:tabs>
            <w:rPr/>
          </w:pPr>
          <w:hyperlink w:anchor="__RefHeading___Toc15313649_1280447820">
            <w:r>
              <w:rPr>
                <w:webHidden/>
                <w:rStyle w:val="IndexLink"/>
              </w:rPr>
              <w:t>9</w:t>
            </w:r>
            <w:r>
              <w:rPr>
                <w:rStyle w:val="IndexLink"/>
                <w:rtl w:val="true"/>
              </w:rPr>
              <w:t xml:space="preserve">) </w:t>
            </w:r>
            <w:r>
              <w:rPr>
                <w:rStyle w:val="IndexLink"/>
                <w:rtl w:val="true"/>
              </w:rPr>
              <w:t>نقش منفی گروه همسالان</w:t>
            </w:r>
            <w:r>
              <w:rPr>
                <w:rStyle w:val="IndexLink"/>
                <w:rtl w:val="true"/>
              </w:rPr>
              <w:tab/>
            </w:r>
            <w:r>
              <w:rPr>
                <w:rStyle w:val="IndexLink"/>
              </w:rPr>
              <w:t>213</w:t>
            </w:r>
          </w:hyperlink>
        </w:p>
        <w:p>
          <w:pPr>
            <w:pStyle w:val="Contents4"/>
            <w:tabs>
              <w:tab w:val="clear" w:pos="8176"/>
              <w:tab w:val="right" w:pos="9026" w:leader="dot"/>
            </w:tabs>
            <w:rPr/>
          </w:pPr>
          <w:hyperlink w:anchor="__RefHeading___Toc15313651_1280447820">
            <w:r>
              <w:rPr>
                <w:webHidden/>
                <w:rStyle w:val="IndexLink"/>
              </w:rPr>
              <w:t>10</w:t>
            </w:r>
            <w:r>
              <w:rPr>
                <w:rStyle w:val="IndexLink"/>
                <w:rtl w:val="true"/>
              </w:rPr>
              <w:t xml:space="preserve">) </w:t>
            </w:r>
            <w:r>
              <w:rPr>
                <w:rStyle w:val="IndexLink"/>
                <w:rtl w:val="true"/>
              </w:rPr>
              <w:t>نقش منفی رسانه های تبليغاتی احزاب سياسی</w:t>
            </w:r>
            <w:r>
              <w:rPr>
                <w:rStyle w:val="IndexLink"/>
                <w:rtl w:val="true"/>
              </w:rPr>
              <w:tab/>
            </w:r>
            <w:r>
              <w:rPr>
                <w:rStyle w:val="IndexLink"/>
              </w:rPr>
              <w:t>213</w:t>
            </w:r>
          </w:hyperlink>
        </w:p>
        <w:p>
          <w:pPr>
            <w:pStyle w:val="Contents4"/>
            <w:tabs>
              <w:tab w:val="clear" w:pos="8176"/>
              <w:tab w:val="right" w:pos="9026" w:leader="dot"/>
            </w:tabs>
            <w:rPr/>
          </w:pPr>
          <w:hyperlink w:anchor="__RefHeading___Toc15313653_1280447820">
            <w:r>
              <w:rPr>
                <w:webHidden/>
                <w:rStyle w:val="IndexLink"/>
              </w:rPr>
              <w:t>11</w:t>
            </w:r>
            <w:r>
              <w:rPr>
                <w:rStyle w:val="IndexLink"/>
                <w:rtl w:val="true"/>
              </w:rPr>
              <w:t xml:space="preserve">) </w:t>
            </w:r>
            <w:r>
              <w:rPr>
                <w:rStyle w:val="IndexLink"/>
                <w:rtl w:val="true"/>
              </w:rPr>
              <w:t>نقش منفی ساير عوامل</w:t>
            </w:r>
            <w:r>
              <w:rPr>
                <w:rStyle w:val="IndexLink"/>
                <w:rtl w:val="true"/>
              </w:rPr>
              <w:tab/>
            </w:r>
            <w:r>
              <w:rPr>
                <w:rStyle w:val="IndexLink"/>
              </w:rPr>
              <w:t>213</w:t>
            </w:r>
          </w:hyperlink>
        </w:p>
        <w:p>
          <w:pPr>
            <w:pStyle w:val="Contents3"/>
            <w:tabs>
              <w:tab w:val="clear" w:pos="8459"/>
              <w:tab w:val="right" w:pos="9026" w:leader="dot"/>
            </w:tabs>
            <w:rPr/>
          </w:pPr>
          <w:hyperlink w:anchor="__RefHeading___Toc15313655_1280447820">
            <w:r>
              <w:rPr>
                <w:webHidden/>
                <w:rStyle w:val="IndexLink"/>
                <w:rtl w:val="true"/>
              </w:rPr>
              <w:t>فصل سوم</w:t>
            </w:r>
            <w:r>
              <w:rPr>
                <w:rStyle w:val="IndexLink"/>
                <w:rtl w:val="true"/>
              </w:rPr>
              <w:t xml:space="preserve">: </w:t>
            </w:r>
            <w:r>
              <w:rPr>
                <w:rStyle w:val="IndexLink"/>
                <w:rtl w:val="true"/>
              </w:rPr>
              <w:t>آسیب شناسی نهاد خانواده</w:t>
            </w:r>
            <w:r>
              <w:rPr>
                <w:rStyle w:val="IndexLink"/>
                <w:rtl w:val="true"/>
              </w:rPr>
              <w:tab/>
            </w:r>
            <w:r>
              <w:rPr>
                <w:rStyle w:val="IndexLink"/>
              </w:rPr>
              <w:t>214</w:t>
            </w:r>
          </w:hyperlink>
        </w:p>
        <w:p>
          <w:pPr>
            <w:pStyle w:val="Contents4"/>
            <w:tabs>
              <w:tab w:val="clear" w:pos="8176"/>
              <w:tab w:val="right" w:pos="9026" w:leader="dot"/>
            </w:tabs>
            <w:rPr/>
          </w:pPr>
          <w:hyperlink w:anchor="__RefHeading___Toc15313657_128044782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5313659_1280447820">
            <w:r>
              <w:rPr>
                <w:webHidden/>
                <w:rStyle w:val="IndexLink"/>
                <w:rtl w:val="true"/>
              </w:rPr>
              <w:t>نهاد خانواده، ديروز و امروز</w:t>
            </w:r>
            <w:r>
              <w:rPr>
                <w:rStyle w:val="IndexLink"/>
                <w:rtl w:val="true"/>
              </w:rPr>
              <w:tab/>
            </w:r>
            <w:r>
              <w:rPr>
                <w:rStyle w:val="IndexLink"/>
              </w:rPr>
              <w:t>214</w:t>
            </w:r>
          </w:hyperlink>
        </w:p>
        <w:p>
          <w:pPr>
            <w:pStyle w:val="Contents4"/>
            <w:tabs>
              <w:tab w:val="clear" w:pos="8176"/>
              <w:tab w:val="right" w:pos="9026" w:leader="dot"/>
            </w:tabs>
            <w:rPr/>
          </w:pPr>
          <w:hyperlink w:anchor="__RefHeading___Toc15313661_1280447820">
            <w:r>
              <w:rPr>
                <w:webHidden/>
                <w:rStyle w:val="IndexLink"/>
                <w:rtl w:val="true"/>
              </w:rPr>
              <w:t>زمينه‌هاى فروپاشى نهاد خانواده</w:t>
            </w:r>
            <w:r>
              <w:rPr>
                <w:rStyle w:val="IndexLink"/>
                <w:rtl w:val="true"/>
              </w:rPr>
              <w:tab/>
            </w:r>
            <w:r>
              <w:rPr>
                <w:rStyle w:val="IndexLink"/>
              </w:rPr>
              <w:t>214</w:t>
            </w:r>
          </w:hyperlink>
        </w:p>
        <w:p>
          <w:pPr>
            <w:pStyle w:val="Contents4"/>
            <w:tabs>
              <w:tab w:val="clear" w:pos="8176"/>
              <w:tab w:val="right" w:pos="9026" w:leader="dot"/>
            </w:tabs>
            <w:rPr/>
          </w:pPr>
          <w:hyperlink w:anchor="__RefHeading___Toc15313663_1280447820">
            <w:r>
              <w:rPr>
                <w:webHidden/>
                <w:rStyle w:val="IndexLink"/>
                <w:rtl w:val="true"/>
              </w:rPr>
              <w:t>تحولات خانواده ایرانی</w:t>
            </w:r>
            <w:r>
              <w:rPr>
                <w:rStyle w:val="IndexLink"/>
                <w:rtl w:val="true"/>
              </w:rPr>
              <w:tab/>
            </w:r>
            <w:r>
              <w:rPr>
                <w:rStyle w:val="IndexLink"/>
              </w:rPr>
              <w:t>218</w:t>
            </w:r>
          </w:hyperlink>
        </w:p>
        <w:p>
          <w:pPr>
            <w:pStyle w:val="Contents4"/>
            <w:tabs>
              <w:tab w:val="clear" w:pos="8176"/>
              <w:tab w:val="right" w:pos="9026" w:leader="dot"/>
            </w:tabs>
            <w:rPr/>
          </w:pPr>
          <w:hyperlink w:anchor="__RefHeading___Toc15313665_1280447820">
            <w:r>
              <w:rPr>
                <w:webHidden/>
                <w:rStyle w:val="IndexLink"/>
              </w:rPr>
              <w:t>1</w:t>
            </w:r>
            <w:r>
              <w:rPr>
                <w:rStyle w:val="IndexLink"/>
                <w:rtl w:val="true"/>
              </w:rPr>
              <w:t xml:space="preserve"> - </w:t>
            </w:r>
            <w:r>
              <w:rPr>
                <w:rStyle w:val="IndexLink"/>
                <w:rtl w:val="true"/>
              </w:rPr>
              <w:t>تغيير شبکه ارتباطی</w:t>
            </w:r>
            <w:r>
              <w:rPr>
                <w:rStyle w:val="IndexLink"/>
                <w:rtl w:val="true"/>
              </w:rPr>
              <w:tab/>
            </w:r>
            <w:r>
              <w:rPr>
                <w:rStyle w:val="IndexLink"/>
              </w:rPr>
              <w:t>218</w:t>
            </w:r>
          </w:hyperlink>
        </w:p>
        <w:p>
          <w:pPr>
            <w:pStyle w:val="Contents4"/>
            <w:tabs>
              <w:tab w:val="clear" w:pos="8176"/>
              <w:tab w:val="right" w:pos="9026" w:leader="dot"/>
            </w:tabs>
            <w:rPr/>
          </w:pPr>
          <w:hyperlink w:anchor="__RefHeading___Toc15313667_1280447820">
            <w:r>
              <w:rPr>
                <w:webHidden/>
                <w:rStyle w:val="IndexLink"/>
                <w:rtl w:val="true"/>
              </w:rPr>
              <w:t>آسيب شناسی خانواده</w:t>
            </w:r>
            <w:r>
              <w:rPr>
                <w:rStyle w:val="IndexLink"/>
                <w:rtl w:val="true"/>
              </w:rPr>
              <w:tab/>
            </w:r>
            <w:r>
              <w:rPr>
                <w:rStyle w:val="IndexLink"/>
              </w:rPr>
              <w:t>225</w:t>
            </w:r>
          </w:hyperlink>
        </w:p>
        <w:p>
          <w:pPr>
            <w:pStyle w:val="Contents4"/>
            <w:tabs>
              <w:tab w:val="clear" w:pos="8176"/>
              <w:tab w:val="right" w:pos="9026" w:leader="dot"/>
            </w:tabs>
            <w:rPr/>
          </w:pPr>
          <w:hyperlink w:anchor="__RefHeading___Toc15313669_1280447820">
            <w:r>
              <w:rPr>
                <w:webHidden/>
                <w:rStyle w:val="IndexLink"/>
                <w:rtl w:val="true"/>
              </w:rPr>
              <w:t>نمایه توصیفی خانواده ایرانی</w:t>
            </w:r>
            <w:r>
              <w:rPr>
                <w:rStyle w:val="IndexLink"/>
                <w:rtl w:val="true"/>
              </w:rPr>
              <w:tab/>
            </w:r>
            <w:r>
              <w:rPr>
                <w:rStyle w:val="IndexLink"/>
              </w:rPr>
              <w:t>226</w:t>
            </w:r>
          </w:hyperlink>
        </w:p>
        <w:p>
          <w:pPr>
            <w:pStyle w:val="Contents4"/>
            <w:tabs>
              <w:tab w:val="clear" w:pos="8176"/>
              <w:tab w:val="right" w:pos="9026" w:leader="dot"/>
            </w:tabs>
            <w:rPr/>
          </w:pPr>
          <w:hyperlink w:anchor="__RefHeading___Toc15313671_1280447820">
            <w:r>
              <w:rPr>
                <w:webHidden/>
                <w:rStyle w:val="IndexLink"/>
                <w:rtl w:val="true"/>
              </w:rPr>
              <w:t>چالش های فراروی خانواده ایرانی</w:t>
            </w:r>
            <w:r>
              <w:rPr>
                <w:rStyle w:val="IndexLink"/>
                <w:rtl w:val="true"/>
              </w:rPr>
              <w:tab/>
            </w:r>
            <w:r>
              <w:rPr>
                <w:rStyle w:val="IndexLink"/>
              </w:rPr>
              <w:t>229</w:t>
            </w:r>
          </w:hyperlink>
        </w:p>
        <w:p>
          <w:pPr>
            <w:pStyle w:val="Contents2"/>
            <w:tabs>
              <w:tab w:val="clear" w:pos="8743"/>
              <w:tab w:val="right" w:pos="9026" w:leader="dot"/>
            </w:tabs>
            <w:rPr/>
          </w:pPr>
          <w:hyperlink w:anchor="__RefHeading___Toc15313673_1280447820">
            <w:r>
              <w:rPr>
                <w:webHidden/>
                <w:rStyle w:val="IndexLink"/>
                <w:rtl w:val="true"/>
              </w:rPr>
              <w:t>بخش چهارم</w:t>
            </w:r>
            <w:r>
              <w:rPr>
                <w:rStyle w:val="IndexLink"/>
                <w:rtl w:val="true"/>
              </w:rPr>
              <w:t xml:space="preserve">: </w:t>
            </w:r>
            <w:r>
              <w:rPr>
                <w:rStyle w:val="IndexLink"/>
                <w:rtl w:val="true"/>
              </w:rPr>
              <w:t>راهکارها و راهبردها</w:t>
            </w:r>
            <w:r>
              <w:rPr>
                <w:rStyle w:val="IndexLink"/>
                <w:rtl w:val="true"/>
              </w:rPr>
              <w:tab/>
            </w:r>
            <w:r>
              <w:rPr>
                <w:rStyle w:val="IndexLink"/>
              </w:rPr>
              <w:t>237</w:t>
            </w:r>
          </w:hyperlink>
        </w:p>
        <w:p>
          <w:pPr>
            <w:pStyle w:val="Contents3"/>
            <w:tabs>
              <w:tab w:val="clear" w:pos="8459"/>
              <w:tab w:val="right" w:pos="9026" w:leader="dot"/>
            </w:tabs>
            <w:rPr/>
          </w:pPr>
          <w:hyperlink w:anchor="__RefHeading___Toc15313675_128044782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5313677_1280447820">
            <w:r>
              <w:rPr>
                <w:webHidden/>
                <w:rStyle w:val="IndexLink"/>
                <w:rtl w:val="true"/>
              </w:rPr>
              <w:t>فصل اول</w:t>
            </w:r>
            <w:r>
              <w:rPr>
                <w:rStyle w:val="IndexLink"/>
                <w:rtl w:val="true"/>
              </w:rPr>
              <w:t xml:space="preserve">: </w:t>
            </w:r>
            <w:r>
              <w:rPr>
                <w:rStyle w:val="IndexLink"/>
                <w:rtl w:val="true"/>
              </w:rPr>
              <w:t>راهکار های ترویج نماز</w:t>
            </w:r>
            <w:r>
              <w:rPr>
                <w:rStyle w:val="IndexLink"/>
                <w:rtl w:val="true"/>
              </w:rPr>
              <w:tab/>
            </w:r>
            <w:r>
              <w:rPr>
                <w:rStyle w:val="IndexLink"/>
              </w:rPr>
              <w:t>238</w:t>
            </w:r>
          </w:hyperlink>
        </w:p>
        <w:p>
          <w:pPr>
            <w:pStyle w:val="Contents4"/>
            <w:tabs>
              <w:tab w:val="clear" w:pos="8176"/>
              <w:tab w:val="right" w:pos="9026" w:leader="dot"/>
            </w:tabs>
            <w:rPr/>
          </w:pPr>
          <w:hyperlink w:anchor="__RefHeading___Toc15313679_1280447820">
            <w:r>
              <w:rPr>
                <w:webHidden/>
                <w:rStyle w:val="IndexLink"/>
                <w:rtl w:val="true"/>
              </w:rPr>
              <w:t>راه‌های گسترش فرهنگ نماز در جامعه و خانواده</w:t>
            </w:r>
            <w:r>
              <w:rPr>
                <w:rStyle w:val="IndexLink"/>
                <w:rtl w:val="true"/>
              </w:rPr>
              <w:tab/>
            </w:r>
            <w:r>
              <w:rPr>
                <w:rStyle w:val="IndexLink"/>
              </w:rPr>
              <w:t>238</w:t>
            </w:r>
          </w:hyperlink>
        </w:p>
        <w:p>
          <w:pPr>
            <w:pStyle w:val="Contents4"/>
            <w:tabs>
              <w:tab w:val="clear" w:pos="8176"/>
              <w:tab w:val="right" w:pos="9026" w:leader="dot"/>
            </w:tabs>
            <w:rPr/>
          </w:pPr>
          <w:hyperlink w:anchor="__RefHeading___Toc15313681_1280447820">
            <w:r>
              <w:rPr>
                <w:webHidden/>
                <w:rStyle w:val="IndexLink"/>
                <w:rtl w:val="true"/>
              </w:rPr>
              <w:t>عوامل ترويج و توسعه فرهنگ نماز در جامعه</w:t>
            </w:r>
            <w:r>
              <w:rPr>
                <w:rStyle w:val="IndexLink"/>
                <w:rtl w:val="true"/>
              </w:rPr>
              <w:tab/>
            </w:r>
            <w:r>
              <w:rPr>
                <w:rStyle w:val="IndexLink"/>
              </w:rPr>
              <w:t>238</w:t>
            </w:r>
          </w:hyperlink>
        </w:p>
        <w:p>
          <w:pPr>
            <w:pStyle w:val="Contents4"/>
            <w:tabs>
              <w:tab w:val="clear" w:pos="8176"/>
              <w:tab w:val="right" w:pos="9026" w:leader="dot"/>
            </w:tabs>
            <w:rPr/>
          </w:pPr>
          <w:hyperlink w:anchor="__RefHeading___Toc15313683_1280447820">
            <w:r>
              <w:rPr>
                <w:webHidden/>
                <w:rStyle w:val="IndexLink"/>
                <w:rtl w:val="true"/>
              </w:rPr>
              <w:t>خانواده و اصول آموزش نماز</w:t>
            </w:r>
            <w:r>
              <w:rPr>
                <w:rStyle w:val="IndexLink"/>
                <w:rtl w:val="true"/>
              </w:rPr>
              <w:tab/>
            </w:r>
            <w:r>
              <w:rPr>
                <w:rStyle w:val="IndexLink"/>
              </w:rPr>
              <w:t>241</w:t>
            </w:r>
          </w:hyperlink>
        </w:p>
        <w:p>
          <w:pPr>
            <w:pStyle w:val="Contents4"/>
            <w:tabs>
              <w:tab w:val="clear" w:pos="8176"/>
              <w:tab w:val="right" w:pos="9026" w:leader="dot"/>
            </w:tabs>
            <w:rPr/>
          </w:pPr>
          <w:hyperlink w:anchor="__RefHeading___Toc15313685_1280447820">
            <w:r>
              <w:rPr>
                <w:webHidden/>
                <w:rStyle w:val="IndexLink"/>
                <w:rtl w:val="true"/>
              </w:rPr>
              <w:t>استفاده از انرژی مثبت درون خانواده</w:t>
            </w:r>
            <w:r>
              <w:rPr>
                <w:rStyle w:val="IndexLink"/>
                <w:rtl w:val="true"/>
              </w:rPr>
              <w:tab/>
            </w:r>
            <w:r>
              <w:rPr>
                <w:rStyle w:val="IndexLink"/>
              </w:rPr>
              <w:t>241</w:t>
            </w:r>
          </w:hyperlink>
        </w:p>
        <w:p>
          <w:pPr>
            <w:pStyle w:val="Contents4"/>
            <w:tabs>
              <w:tab w:val="clear" w:pos="8176"/>
              <w:tab w:val="right" w:pos="9026" w:leader="dot"/>
            </w:tabs>
            <w:rPr/>
          </w:pPr>
          <w:hyperlink w:anchor="__RefHeading___Toc15313687_1280447820">
            <w:r>
              <w:rPr>
                <w:webHidden/>
                <w:rStyle w:val="IndexLink"/>
                <w:rtl w:val="true"/>
              </w:rPr>
              <w:t>تناسب پيام و انتظار با شرايط سنی فرزند</w:t>
            </w:r>
            <w:r>
              <w:rPr>
                <w:rStyle w:val="IndexLink"/>
                <w:rtl w:val="true"/>
              </w:rPr>
              <w:tab/>
            </w:r>
            <w:r>
              <w:rPr>
                <w:rStyle w:val="IndexLink"/>
              </w:rPr>
              <w:t>241</w:t>
            </w:r>
          </w:hyperlink>
        </w:p>
        <w:p>
          <w:pPr>
            <w:pStyle w:val="Contents4"/>
            <w:tabs>
              <w:tab w:val="clear" w:pos="8176"/>
              <w:tab w:val="right" w:pos="9026" w:leader="dot"/>
            </w:tabs>
            <w:rPr/>
          </w:pPr>
          <w:hyperlink w:anchor="__RefHeading___Toc15313689_1280447820">
            <w:r>
              <w:rPr>
                <w:webHidden/>
                <w:rStyle w:val="IndexLink"/>
                <w:rtl w:val="true"/>
              </w:rPr>
              <w:t>رعايت استمرار و مداومت</w:t>
            </w:r>
            <w:r>
              <w:rPr>
                <w:rStyle w:val="IndexLink"/>
                <w:rtl w:val="true"/>
              </w:rPr>
              <w:tab/>
            </w:r>
            <w:r>
              <w:rPr>
                <w:rStyle w:val="IndexLink"/>
              </w:rPr>
              <w:t>242</w:t>
            </w:r>
          </w:hyperlink>
        </w:p>
        <w:p>
          <w:pPr>
            <w:pStyle w:val="Contents4"/>
            <w:tabs>
              <w:tab w:val="clear" w:pos="8176"/>
              <w:tab w:val="right" w:pos="9026" w:leader="dot"/>
            </w:tabs>
            <w:rPr/>
          </w:pPr>
          <w:hyperlink w:anchor="__RefHeading___Toc15313691_1280447820">
            <w:r>
              <w:rPr>
                <w:webHidden/>
                <w:rStyle w:val="IndexLink"/>
                <w:rtl w:val="true"/>
              </w:rPr>
              <w:t>ارتباط خانه و مدرسه</w:t>
            </w:r>
            <w:r>
              <w:rPr>
                <w:rStyle w:val="IndexLink"/>
                <w:rtl w:val="true"/>
              </w:rPr>
              <w:tab/>
            </w:r>
            <w:r>
              <w:rPr>
                <w:rStyle w:val="IndexLink"/>
              </w:rPr>
              <w:t>242</w:t>
            </w:r>
          </w:hyperlink>
        </w:p>
        <w:p>
          <w:pPr>
            <w:pStyle w:val="Contents4"/>
            <w:tabs>
              <w:tab w:val="clear" w:pos="8176"/>
              <w:tab w:val="right" w:pos="9026" w:leader="dot"/>
            </w:tabs>
            <w:rPr/>
          </w:pPr>
          <w:hyperlink w:anchor="__RefHeading___Toc15313693_1280447820">
            <w:r>
              <w:rPr>
                <w:webHidden/>
                <w:rStyle w:val="IndexLink"/>
                <w:rtl w:val="true"/>
              </w:rPr>
              <w:t>رعايت اعتدال</w:t>
            </w:r>
            <w:r>
              <w:rPr>
                <w:rStyle w:val="IndexLink"/>
                <w:rtl w:val="true"/>
              </w:rPr>
              <w:tab/>
            </w:r>
            <w:r>
              <w:rPr>
                <w:rStyle w:val="IndexLink"/>
              </w:rPr>
              <w:t>243</w:t>
            </w:r>
          </w:hyperlink>
        </w:p>
        <w:p>
          <w:pPr>
            <w:pStyle w:val="Contents4"/>
            <w:tabs>
              <w:tab w:val="clear" w:pos="8176"/>
              <w:tab w:val="right" w:pos="9026" w:leader="dot"/>
            </w:tabs>
            <w:rPr/>
          </w:pPr>
          <w:hyperlink w:anchor="__RefHeading___Toc15313695_1280447820">
            <w:r>
              <w:rPr>
                <w:webHidden/>
                <w:rStyle w:val="IndexLink"/>
                <w:rtl w:val="true"/>
              </w:rPr>
              <w:t>عکس‌العمل‌های مناسب در قبال رفتارهای دينی فرزند</w:t>
            </w:r>
            <w:r>
              <w:rPr>
                <w:rStyle w:val="IndexLink"/>
                <w:rtl w:val="true"/>
              </w:rPr>
              <w:tab/>
            </w:r>
            <w:r>
              <w:rPr>
                <w:rStyle w:val="IndexLink"/>
              </w:rPr>
              <w:t>243</w:t>
            </w:r>
          </w:hyperlink>
        </w:p>
        <w:p>
          <w:pPr>
            <w:pStyle w:val="Contents4"/>
            <w:tabs>
              <w:tab w:val="clear" w:pos="8176"/>
              <w:tab w:val="right" w:pos="9026" w:leader="dot"/>
            </w:tabs>
            <w:rPr/>
          </w:pPr>
          <w:hyperlink w:anchor="__RefHeading___Toc15313697_1280447820">
            <w:r>
              <w:rPr>
                <w:webHidden/>
                <w:rStyle w:val="IndexLink"/>
                <w:rtl w:val="true"/>
              </w:rPr>
              <w:t>روش‌های مؤثر</w:t>
            </w:r>
            <w:r>
              <w:rPr>
                <w:rStyle w:val="IndexLink"/>
                <w:rtl w:val="true"/>
              </w:rPr>
              <w:tab/>
            </w:r>
            <w:r>
              <w:rPr>
                <w:rStyle w:val="IndexLink"/>
              </w:rPr>
              <w:t>243</w:t>
            </w:r>
          </w:hyperlink>
        </w:p>
        <w:p>
          <w:pPr>
            <w:pStyle w:val="Contents4"/>
            <w:tabs>
              <w:tab w:val="clear" w:pos="8176"/>
              <w:tab w:val="right" w:pos="9026" w:leader="dot"/>
            </w:tabs>
            <w:rPr/>
          </w:pPr>
          <w:hyperlink w:anchor="__RefHeading___Toc15313699_1280447820">
            <w:r>
              <w:rPr>
                <w:webHidden/>
                <w:rStyle w:val="IndexLink"/>
                <w:rtl w:val="true"/>
              </w:rPr>
              <w:t>روش الگويی</w:t>
            </w:r>
            <w:r>
              <w:rPr>
                <w:rStyle w:val="IndexLink"/>
                <w:rtl w:val="true"/>
              </w:rPr>
              <w:tab/>
            </w:r>
            <w:r>
              <w:rPr>
                <w:rStyle w:val="IndexLink"/>
              </w:rPr>
              <w:t>244</w:t>
            </w:r>
          </w:hyperlink>
        </w:p>
        <w:p>
          <w:pPr>
            <w:pStyle w:val="Contents4"/>
            <w:tabs>
              <w:tab w:val="clear" w:pos="8176"/>
              <w:tab w:val="right" w:pos="9026" w:leader="dot"/>
            </w:tabs>
            <w:rPr/>
          </w:pPr>
          <w:hyperlink w:anchor="__RefHeading___Toc15313701_1280447820">
            <w:r>
              <w:rPr>
                <w:webHidden/>
                <w:rStyle w:val="IndexLink"/>
                <w:rtl w:val="true"/>
              </w:rPr>
              <w:t>فضاسازی معنوی</w:t>
            </w:r>
            <w:r>
              <w:rPr>
                <w:rStyle w:val="IndexLink"/>
                <w:rtl w:val="true"/>
              </w:rPr>
              <w:tab/>
            </w:r>
            <w:r>
              <w:rPr>
                <w:rStyle w:val="IndexLink"/>
              </w:rPr>
              <w:t>244</w:t>
            </w:r>
          </w:hyperlink>
        </w:p>
        <w:p>
          <w:pPr>
            <w:pStyle w:val="Contents4"/>
            <w:tabs>
              <w:tab w:val="clear" w:pos="8176"/>
              <w:tab w:val="right" w:pos="9026" w:leader="dot"/>
            </w:tabs>
            <w:rPr/>
          </w:pPr>
          <w:hyperlink w:anchor="__RefHeading___Toc15313703_1280447820">
            <w:r>
              <w:rPr>
                <w:webHidden/>
                <w:rStyle w:val="IndexLink"/>
                <w:rtl w:val="true"/>
              </w:rPr>
              <w:t>پاسخ به کنجکاوي‌های کودک به عنوان يک فرصت</w:t>
            </w:r>
            <w:r>
              <w:rPr>
                <w:rStyle w:val="IndexLink"/>
                <w:rtl w:val="true"/>
              </w:rPr>
              <w:tab/>
            </w:r>
            <w:r>
              <w:rPr>
                <w:rStyle w:val="IndexLink"/>
              </w:rPr>
              <w:t>245</w:t>
            </w:r>
          </w:hyperlink>
        </w:p>
        <w:p>
          <w:pPr>
            <w:pStyle w:val="Contents4"/>
            <w:tabs>
              <w:tab w:val="clear" w:pos="8176"/>
              <w:tab w:val="right" w:pos="9026" w:leader="dot"/>
            </w:tabs>
            <w:rPr/>
          </w:pPr>
          <w:hyperlink w:anchor="__RefHeading___Toc15313705_1280447820">
            <w:r>
              <w:rPr>
                <w:webHidden/>
                <w:rStyle w:val="IndexLink"/>
                <w:rtl w:val="true"/>
              </w:rPr>
              <w:t>حضور در مجامع و محافل نماز</w:t>
            </w:r>
            <w:r>
              <w:rPr>
                <w:rStyle w:val="IndexLink"/>
                <w:rtl w:val="true"/>
              </w:rPr>
              <w:tab/>
            </w:r>
            <w:r>
              <w:rPr>
                <w:rStyle w:val="IndexLink"/>
              </w:rPr>
              <w:t>246</w:t>
            </w:r>
          </w:hyperlink>
        </w:p>
        <w:p>
          <w:pPr>
            <w:pStyle w:val="Contents4"/>
            <w:tabs>
              <w:tab w:val="clear" w:pos="8176"/>
              <w:tab w:val="right" w:pos="9026" w:leader="dot"/>
            </w:tabs>
            <w:rPr/>
          </w:pPr>
          <w:hyperlink w:anchor="__RefHeading___Toc15313707_1280447820">
            <w:r>
              <w:rPr>
                <w:webHidden/>
                <w:rStyle w:val="IndexLink"/>
                <w:rtl w:val="true"/>
              </w:rPr>
              <w:t>ايجاد ارتباط بين زيبايی و نماز</w:t>
            </w:r>
            <w:r>
              <w:rPr>
                <w:rStyle w:val="IndexLink"/>
                <w:rtl w:val="true"/>
              </w:rPr>
              <w:tab/>
            </w:r>
            <w:r>
              <w:rPr>
                <w:rStyle w:val="IndexLink"/>
              </w:rPr>
              <w:t>246</w:t>
            </w:r>
          </w:hyperlink>
        </w:p>
        <w:p>
          <w:pPr>
            <w:pStyle w:val="Contents3"/>
            <w:tabs>
              <w:tab w:val="clear" w:pos="8459"/>
              <w:tab w:val="right" w:pos="9026" w:leader="dot"/>
            </w:tabs>
            <w:rPr/>
          </w:pPr>
          <w:hyperlink w:anchor="__RefHeading___Toc15313709_1280447820">
            <w:r>
              <w:rPr>
                <w:webHidden/>
                <w:rStyle w:val="IndexLink"/>
                <w:rtl w:val="true"/>
              </w:rPr>
              <w:t>فصل دوم</w:t>
            </w:r>
            <w:r>
              <w:rPr>
                <w:rStyle w:val="IndexLink"/>
                <w:rtl w:val="true"/>
              </w:rPr>
              <w:t xml:space="preserve">: </w:t>
            </w:r>
            <w:r>
              <w:rPr>
                <w:rStyle w:val="IndexLink"/>
                <w:rtl w:val="true"/>
              </w:rPr>
              <w:t>راهكارهاى احياى نقش و كاركردهاى مساجد</w:t>
            </w:r>
            <w:r>
              <w:rPr>
                <w:rStyle w:val="IndexLink"/>
                <w:rtl w:val="true"/>
              </w:rPr>
              <w:tab/>
            </w:r>
            <w:r>
              <w:rPr>
                <w:rStyle w:val="IndexLink"/>
              </w:rPr>
              <w:t>247</w:t>
            </w:r>
          </w:hyperlink>
        </w:p>
        <w:p>
          <w:pPr>
            <w:pStyle w:val="Contents4"/>
            <w:tabs>
              <w:tab w:val="clear" w:pos="8176"/>
              <w:tab w:val="right" w:pos="9026" w:leader="dot"/>
            </w:tabs>
            <w:rPr/>
          </w:pPr>
          <w:hyperlink w:anchor="__RefHeading___Toc15313711_1280447820">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5313713_1280447820">
            <w:r>
              <w:rPr>
                <w:webHidden/>
                <w:rStyle w:val="IndexLink"/>
                <w:rtl w:val="true"/>
              </w:rPr>
              <w:t>الف</w:t>
            </w:r>
            <w:r>
              <w:rPr>
                <w:rStyle w:val="IndexLink"/>
                <w:rtl w:val="true"/>
              </w:rPr>
              <w:t xml:space="preserve">: </w:t>
            </w:r>
            <w:r>
              <w:rPr>
                <w:rStyle w:val="IndexLink"/>
                <w:rtl w:val="true"/>
              </w:rPr>
              <w:t>ساماندهى و مديريت</w:t>
            </w:r>
            <w:r>
              <w:rPr>
                <w:rStyle w:val="IndexLink"/>
                <w:rtl w:val="true"/>
              </w:rPr>
              <w:tab/>
            </w:r>
            <w:r>
              <w:rPr>
                <w:rStyle w:val="IndexLink"/>
              </w:rPr>
              <w:t>247</w:t>
            </w:r>
          </w:hyperlink>
        </w:p>
        <w:p>
          <w:pPr>
            <w:pStyle w:val="Contents4"/>
            <w:tabs>
              <w:tab w:val="clear" w:pos="8176"/>
              <w:tab w:val="right" w:pos="9026" w:leader="dot"/>
            </w:tabs>
            <w:rPr/>
          </w:pPr>
          <w:hyperlink w:anchor="__RefHeading___Toc15313715_1280447820">
            <w:r>
              <w:rPr>
                <w:webHidden/>
                <w:rStyle w:val="IndexLink"/>
                <w:rtl w:val="true"/>
              </w:rPr>
              <w:t>ب</w:t>
            </w:r>
            <w:r>
              <w:rPr>
                <w:rStyle w:val="IndexLink"/>
                <w:rtl w:val="true"/>
              </w:rPr>
              <w:t xml:space="preserve">: </w:t>
            </w:r>
            <w:r>
              <w:rPr>
                <w:rStyle w:val="IndexLink"/>
                <w:rtl w:val="true"/>
              </w:rPr>
              <w:t>مسؤولان و كارگزاران مساجد</w:t>
            </w:r>
            <w:r>
              <w:rPr>
                <w:rStyle w:val="IndexLink"/>
                <w:rtl w:val="true"/>
              </w:rPr>
              <w:tab/>
            </w:r>
            <w:r>
              <w:rPr>
                <w:rStyle w:val="IndexLink"/>
              </w:rPr>
              <w:t>247</w:t>
            </w:r>
          </w:hyperlink>
        </w:p>
        <w:p>
          <w:pPr>
            <w:pStyle w:val="Contents4"/>
            <w:tabs>
              <w:tab w:val="clear" w:pos="8176"/>
              <w:tab w:val="right" w:pos="9026" w:leader="dot"/>
            </w:tabs>
            <w:rPr/>
          </w:pPr>
          <w:hyperlink w:anchor="__RefHeading___Toc15313717_1280447820">
            <w:r>
              <w:rPr>
                <w:webHidden/>
                <w:rStyle w:val="IndexLink"/>
                <w:rtl w:val="true"/>
              </w:rPr>
              <w:t xml:space="preserve">ج </w:t>
            </w:r>
            <w:r>
              <w:rPr>
                <w:rStyle w:val="IndexLink"/>
                <w:rtl w:val="true"/>
              </w:rPr>
              <w:t xml:space="preserve">: </w:t>
            </w:r>
            <w:r>
              <w:rPr>
                <w:rStyle w:val="IndexLink"/>
                <w:rtl w:val="true"/>
              </w:rPr>
              <w:t>عمران، امور ساختمانى، بهداشت و هزينه جارى مساجد</w:t>
            </w:r>
            <w:r>
              <w:rPr>
                <w:rStyle w:val="IndexLink"/>
                <w:rtl w:val="true"/>
              </w:rPr>
              <w:tab/>
            </w:r>
            <w:r>
              <w:rPr>
                <w:rStyle w:val="IndexLink"/>
              </w:rPr>
              <w:t>248</w:t>
            </w:r>
          </w:hyperlink>
        </w:p>
        <w:p>
          <w:pPr>
            <w:pStyle w:val="Contents4"/>
            <w:tabs>
              <w:tab w:val="clear" w:pos="8176"/>
              <w:tab w:val="right" w:pos="9026" w:leader="dot"/>
            </w:tabs>
            <w:rPr/>
          </w:pPr>
          <w:hyperlink w:anchor="__RefHeading___Toc15313719_1280447820">
            <w:r>
              <w:rPr>
                <w:webHidden/>
                <w:rStyle w:val="IndexLink"/>
                <w:rtl w:val="true"/>
              </w:rPr>
              <w:t xml:space="preserve">د </w:t>
            </w:r>
            <w:r>
              <w:rPr>
                <w:rStyle w:val="IndexLink"/>
                <w:rtl w:val="true"/>
              </w:rPr>
              <w:t xml:space="preserve">: </w:t>
            </w:r>
            <w:r>
              <w:rPr>
                <w:rStyle w:val="IndexLink"/>
                <w:rtl w:val="true"/>
              </w:rPr>
              <w:t>نهادينه ساختن نقش و كاركردهاى مساجد به شكل قانونى</w:t>
            </w:r>
            <w:r>
              <w:rPr>
                <w:rStyle w:val="IndexLink"/>
                <w:rtl w:val="true"/>
              </w:rPr>
              <w:tab/>
            </w:r>
            <w:r>
              <w:rPr>
                <w:rStyle w:val="IndexLink"/>
              </w:rPr>
              <w:t>248</w:t>
            </w:r>
          </w:hyperlink>
        </w:p>
        <w:p>
          <w:pPr>
            <w:pStyle w:val="Contents4"/>
            <w:tabs>
              <w:tab w:val="clear" w:pos="8176"/>
              <w:tab w:val="right" w:pos="9026" w:leader="dot"/>
            </w:tabs>
            <w:rPr/>
          </w:pPr>
          <w:hyperlink w:anchor="__RefHeading___Toc15313721_1280447820">
            <w:r>
              <w:rPr>
                <w:webHidden/>
                <w:rStyle w:val="IndexLink"/>
                <w:rtl w:val="true"/>
              </w:rPr>
              <w:t>ه</w:t>
            </w:r>
            <w:r>
              <w:rPr>
                <w:rStyle w:val="IndexLink"/>
                <w:rtl w:val="true"/>
              </w:rPr>
              <w:t xml:space="preserve">: </w:t>
            </w:r>
            <w:r>
              <w:rPr>
                <w:rStyle w:val="IndexLink"/>
                <w:rtl w:val="true"/>
              </w:rPr>
              <w:t>همگرايى نهاد مسجد و وسايل ارتباط‌جمعى نوين</w:t>
            </w:r>
            <w:r>
              <w:rPr>
                <w:rStyle w:val="IndexLink"/>
                <w:rtl w:val="true"/>
              </w:rPr>
              <w:tab/>
            </w:r>
            <w:r>
              <w:rPr>
                <w:rStyle w:val="IndexLink"/>
              </w:rPr>
              <w:t>248</w:t>
            </w:r>
          </w:hyperlink>
        </w:p>
        <w:p>
          <w:pPr>
            <w:pStyle w:val="Contents3"/>
            <w:tabs>
              <w:tab w:val="clear" w:pos="8459"/>
              <w:tab w:val="right" w:pos="9026" w:leader="dot"/>
            </w:tabs>
            <w:rPr/>
          </w:pPr>
          <w:hyperlink w:anchor="__RefHeading___Toc15313723_1280447820">
            <w:r>
              <w:rPr>
                <w:webHidden/>
                <w:rStyle w:val="IndexLink"/>
                <w:rtl w:val="true"/>
              </w:rPr>
              <w:t>فصل سوم</w:t>
            </w:r>
            <w:r>
              <w:rPr>
                <w:rStyle w:val="IndexLink"/>
                <w:rtl w:val="true"/>
              </w:rPr>
              <w:t xml:space="preserve">: </w:t>
            </w:r>
            <w:r>
              <w:rPr>
                <w:rStyle w:val="IndexLink"/>
                <w:rtl w:val="true"/>
              </w:rPr>
              <w:t>تقویت نظام دینی خانواده</w:t>
            </w:r>
            <w:r>
              <w:rPr>
                <w:rStyle w:val="IndexLink"/>
                <w:rtl w:val="true"/>
              </w:rPr>
              <w:tab/>
            </w:r>
            <w:r>
              <w:rPr>
                <w:rStyle w:val="IndexLink"/>
              </w:rPr>
              <w:t>253</w:t>
            </w:r>
          </w:hyperlink>
        </w:p>
        <w:p>
          <w:pPr>
            <w:pStyle w:val="Contents4"/>
            <w:tabs>
              <w:tab w:val="clear" w:pos="8176"/>
              <w:tab w:val="right" w:pos="9026" w:leader="dot"/>
            </w:tabs>
            <w:rPr/>
          </w:pPr>
          <w:hyperlink w:anchor="__RefHeading___Toc15313725_1280447820">
            <w:r>
              <w:rPr>
                <w:webHidden/>
                <w:rStyle w:val="IndexLink"/>
                <w:rtl w:val="true"/>
              </w:rPr>
              <w:t>بایسته های نظام خانواده</w:t>
            </w:r>
            <w:r>
              <w:rPr>
                <w:rStyle w:val="IndexLink"/>
                <w:rtl w:val="true"/>
              </w:rPr>
              <w:tab/>
            </w:r>
            <w:r>
              <w:rPr>
                <w:rStyle w:val="IndexLink"/>
              </w:rPr>
              <w:t>253</w:t>
            </w:r>
          </w:hyperlink>
        </w:p>
        <w:p>
          <w:pPr>
            <w:pStyle w:val="Contents4"/>
            <w:tabs>
              <w:tab w:val="clear" w:pos="8176"/>
              <w:tab w:val="right" w:pos="9026" w:leader="dot"/>
            </w:tabs>
            <w:rPr/>
          </w:pPr>
          <w:hyperlink w:anchor="__RefHeading___Toc15313727_1280447820">
            <w:r>
              <w:rPr>
                <w:webHidden/>
                <w:rStyle w:val="IndexLink"/>
                <w:rtl w:val="true"/>
              </w:rPr>
              <w:t>الف</w:t>
            </w:r>
            <w:r>
              <w:rPr>
                <w:rStyle w:val="IndexLink"/>
                <w:rtl w:val="true"/>
              </w:rPr>
              <w:t xml:space="preserve">: </w:t>
            </w:r>
            <w:r>
              <w:rPr>
                <w:rStyle w:val="IndexLink"/>
                <w:rtl w:val="true"/>
              </w:rPr>
              <w:t>نظام ساختاری خانواده</w:t>
            </w:r>
            <w:r>
              <w:rPr>
                <w:rStyle w:val="IndexLink"/>
                <w:rtl w:val="true"/>
              </w:rPr>
              <w:tab/>
            </w:r>
            <w:r>
              <w:rPr>
                <w:rStyle w:val="IndexLink"/>
              </w:rPr>
              <w:t>253</w:t>
            </w:r>
          </w:hyperlink>
        </w:p>
        <w:p>
          <w:pPr>
            <w:pStyle w:val="Contents4"/>
            <w:tabs>
              <w:tab w:val="clear" w:pos="8176"/>
              <w:tab w:val="right" w:pos="9026" w:leader="dot"/>
            </w:tabs>
            <w:rPr/>
          </w:pPr>
          <w:hyperlink w:anchor="__RefHeading___Toc15313729_1280447820">
            <w:r>
              <w:rPr>
                <w:webHidden/>
                <w:rStyle w:val="IndexLink"/>
                <w:rtl w:val="true"/>
              </w:rPr>
              <w:t>ب</w:t>
            </w:r>
            <w:r>
              <w:rPr>
                <w:rStyle w:val="IndexLink"/>
                <w:rtl w:val="true"/>
              </w:rPr>
              <w:t xml:space="preserve">: </w:t>
            </w:r>
            <w:r>
              <w:rPr>
                <w:rStyle w:val="IndexLink"/>
                <w:rtl w:val="true"/>
              </w:rPr>
              <w:t>نهادهای حکومتی</w:t>
            </w:r>
            <w:r>
              <w:rPr>
                <w:rStyle w:val="IndexLink"/>
                <w:rtl w:val="true"/>
              </w:rPr>
              <w:tab/>
            </w:r>
            <w:r>
              <w:rPr>
                <w:rStyle w:val="IndexLink"/>
              </w:rPr>
              <w:t>257</w:t>
            </w:r>
          </w:hyperlink>
        </w:p>
        <w:p>
          <w:pPr>
            <w:pStyle w:val="Contents4"/>
            <w:tabs>
              <w:tab w:val="clear" w:pos="8176"/>
              <w:tab w:val="right" w:pos="9026" w:leader="dot"/>
            </w:tabs>
            <w:rPr/>
          </w:pPr>
          <w:hyperlink w:anchor="__RefHeading___Toc15313731_1280447820">
            <w:r>
              <w:rPr>
                <w:webHidden/>
                <w:rStyle w:val="IndexLink"/>
                <w:rtl w:val="true"/>
              </w:rPr>
              <w:t>ج</w:t>
            </w:r>
            <w:r>
              <w:rPr>
                <w:rStyle w:val="IndexLink"/>
                <w:rtl w:val="true"/>
              </w:rPr>
              <w:t xml:space="preserve">: </w:t>
            </w:r>
            <w:r>
              <w:rPr>
                <w:rStyle w:val="IndexLink"/>
                <w:rtl w:val="true"/>
              </w:rPr>
              <w:t>رسانه‌ها</w:t>
            </w:r>
            <w:r>
              <w:rPr>
                <w:rStyle w:val="IndexLink"/>
                <w:rtl w:val="true"/>
              </w:rPr>
              <w:tab/>
            </w:r>
            <w:r>
              <w:rPr>
                <w:rStyle w:val="IndexLink"/>
              </w:rPr>
              <w:t>260</w:t>
            </w:r>
          </w:hyperlink>
        </w:p>
        <w:p>
          <w:pPr>
            <w:pStyle w:val="Contents4"/>
            <w:tabs>
              <w:tab w:val="clear" w:pos="8176"/>
              <w:tab w:val="right" w:pos="9026" w:leader="dot"/>
            </w:tabs>
            <w:rPr/>
          </w:pPr>
          <w:hyperlink w:anchor="__RefHeading___Toc15313733_1280447820">
            <w:r>
              <w:rPr>
                <w:webHidden/>
                <w:rStyle w:val="IndexLink"/>
                <w:rtl w:val="true"/>
              </w:rPr>
              <w:t>د</w:t>
            </w:r>
            <w:r>
              <w:rPr>
                <w:rStyle w:val="IndexLink"/>
                <w:rtl w:val="true"/>
              </w:rPr>
              <w:t xml:space="preserve">: </w:t>
            </w:r>
            <w:r>
              <w:rPr>
                <w:rStyle w:val="IndexLink"/>
                <w:rtl w:val="true"/>
              </w:rPr>
              <w:t>نهادهای حوزوی</w:t>
            </w:r>
            <w:r>
              <w:rPr>
                <w:rStyle w:val="IndexLink"/>
                <w:rtl w:val="true"/>
              </w:rPr>
              <w:tab/>
            </w:r>
            <w:r>
              <w:rPr>
                <w:rStyle w:val="IndexLink"/>
              </w:rPr>
              <w:t>261</w:t>
            </w:r>
          </w:hyperlink>
        </w:p>
        <w:p>
          <w:pPr>
            <w:pStyle w:val="Contents4"/>
            <w:tabs>
              <w:tab w:val="clear" w:pos="8176"/>
              <w:tab w:val="right" w:pos="9026" w:leader="dot"/>
            </w:tabs>
            <w:rPr/>
          </w:pPr>
          <w:hyperlink w:anchor="__RefHeading___Toc15313735_1280447820">
            <w:r>
              <w:rPr>
                <w:webHidden/>
                <w:rStyle w:val="IndexLink"/>
                <w:rtl w:val="true"/>
              </w:rPr>
              <w:t>برآیند راهکارهای سه گانه</w:t>
            </w:r>
            <w:r>
              <w:rPr>
                <w:rStyle w:val="IndexLink"/>
                <w:rtl w:val="true"/>
              </w:rPr>
              <w:tab/>
            </w:r>
            <w:r>
              <w:rPr>
                <w:rStyle w:val="IndexLink"/>
              </w:rPr>
              <w:t>264</w:t>
            </w:r>
          </w:hyperlink>
        </w:p>
        <w:p>
          <w:pPr>
            <w:pStyle w:val="Contents4"/>
            <w:tabs>
              <w:tab w:val="clear" w:pos="8176"/>
              <w:tab w:val="right" w:pos="9026" w:leader="dot"/>
            </w:tabs>
            <w:rPr/>
          </w:pPr>
          <w:hyperlink w:anchor="__RefHeading___Toc15313737_1280447820">
            <w:r>
              <w:rPr>
                <w:webHidden/>
                <w:rStyle w:val="IndexLink"/>
                <w:rtl w:val="true"/>
              </w:rPr>
              <w:t>اصلاح نظام آموزشی و تربیتی</w:t>
            </w:r>
            <w:r>
              <w:rPr>
                <w:rStyle w:val="IndexLink"/>
                <w:rtl w:val="true"/>
              </w:rPr>
              <w:tab/>
            </w:r>
            <w:r>
              <w:rPr>
                <w:rStyle w:val="IndexLink"/>
              </w:rPr>
              <w:t>264</w:t>
            </w:r>
          </w:hyperlink>
        </w:p>
        <w:p>
          <w:pPr>
            <w:pStyle w:val="Contents4"/>
            <w:tabs>
              <w:tab w:val="clear" w:pos="8176"/>
              <w:tab w:val="right" w:pos="9026" w:leader="dot"/>
            </w:tabs>
            <w:rPr/>
          </w:pPr>
          <w:hyperlink w:anchor="__RefHeading___Toc15313739_1280447820">
            <w:r>
              <w:rPr>
                <w:webHidden/>
                <w:rStyle w:val="IndexLink"/>
                <w:rtl w:val="true"/>
              </w:rPr>
              <w:t>الگوسازی</w:t>
            </w:r>
            <w:r>
              <w:rPr>
                <w:rStyle w:val="IndexLink"/>
                <w:rtl w:val="true"/>
              </w:rPr>
              <w:tab/>
            </w:r>
            <w:r>
              <w:rPr>
                <w:rStyle w:val="IndexLink"/>
              </w:rPr>
              <w:t>265</w:t>
            </w:r>
          </w:hyperlink>
        </w:p>
        <w:p>
          <w:pPr>
            <w:pStyle w:val="Contents4"/>
            <w:tabs>
              <w:tab w:val="clear" w:pos="8176"/>
              <w:tab w:val="right" w:pos="9026" w:leader="dot"/>
            </w:tabs>
            <w:rPr/>
          </w:pPr>
          <w:hyperlink w:anchor="__RefHeading___Toc15313741_1280447820">
            <w:r>
              <w:rPr>
                <w:webHidden/>
                <w:rStyle w:val="IndexLink"/>
                <w:rtl w:val="true"/>
              </w:rPr>
              <w:t>اصلاح در ساختار فرهنگی</w:t>
            </w:r>
            <w:r>
              <w:rPr>
                <w:rStyle w:val="IndexLink"/>
                <w:rtl w:val="true"/>
              </w:rPr>
              <w:t xml:space="preserve">- </w:t>
            </w:r>
            <w:r>
              <w:rPr>
                <w:rStyle w:val="IndexLink"/>
                <w:rtl w:val="true"/>
              </w:rPr>
              <w:t>اجتماعی</w:t>
            </w:r>
            <w:r>
              <w:rPr>
                <w:rStyle w:val="IndexLink"/>
                <w:rtl w:val="true"/>
              </w:rPr>
              <w:tab/>
            </w:r>
            <w:r>
              <w:rPr>
                <w:rStyle w:val="IndexLink"/>
              </w:rPr>
              <w:t>266</w:t>
            </w:r>
          </w:hyperlink>
        </w:p>
        <w:p>
          <w:pPr>
            <w:pStyle w:val="Contents4"/>
            <w:tabs>
              <w:tab w:val="clear" w:pos="8176"/>
              <w:tab w:val="right" w:pos="9026" w:leader="dot"/>
            </w:tabs>
            <w:rPr/>
          </w:pPr>
          <w:hyperlink w:anchor="__RefHeading___Toc15313743_1280447820">
            <w:r>
              <w:rPr>
                <w:webHidden/>
                <w:rStyle w:val="IndexLink"/>
                <w:rtl w:val="true"/>
              </w:rPr>
              <w:t>نتیجه</w:t>
            </w:r>
            <w:r>
              <w:rPr>
                <w:rStyle w:val="IndexLink"/>
                <w:rtl w:val="true"/>
              </w:rPr>
              <w:t>:</w:t>
              <w:tab/>
            </w:r>
            <w:r>
              <w:rPr>
                <w:rStyle w:val="IndexLink"/>
              </w:rPr>
              <w:t>268</w:t>
            </w:r>
          </w:hyperlink>
        </w:p>
        <w:p>
          <w:pPr>
            <w:pStyle w:val="Contents2"/>
            <w:tabs>
              <w:tab w:val="clear" w:pos="8743"/>
              <w:tab w:val="right" w:pos="9026" w:leader="dot"/>
            </w:tabs>
            <w:rPr/>
          </w:pPr>
          <w:hyperlink w:anchor="__RefHeading___Toc15313745_1280447820">
            <w:r>
              <w:rPr>
                <w:webHidden/>
                <w:rStyle w:val="IndexLink"/>
                <w:rtl w:val="true"/>
              </w:rPr>
              <w:t>فهرست منابع</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26_181379"/>
      <w:bookmarkStart w:id="1" w:name="pg19126_181379"/>
      <w:bookmarkEnd w:id="1"/>
    </w:p>
    <w:p>
      <w:pPr>
        <w:pStyle w:val="Heading2"/>
        <w:numPr>
          <w:ilvl w:val="1"/>
          <w:numId w:val="1"/>
        </w:numPr>
        <w:rPr/>
      </w:pPr>
      <w:bookmarkStart w:id="2" w:name="pg19126_181379"/>
      <w:bookmarkStart w:id="3" w:name="__RefHeading___Toc1531332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خانواده ،مسجد و نماز</w:t>
      </w:r>
    </w:p>
    <w:p>
      <w:pPr>
        <w:pStyle w:val="BookText"/>
        <w:rPr/>
      </w:pPr>
      <w:r>
        <w:rPr>
          <w:rFonts w:ascii="IRNazanin" w:hAnsi="IRNazanin" w:eastAsia="IRNazanin"/>
          <w:color w:val="111111"/>
          <w:sz w:val="28"/>
          <w:sz w:val="28"/>
          <w:szCs w:val="28"/>
          <w:rtl w:val="true"/>
          <w:lang w:bidi="fa-IR"/>
        </w:rPr>
        <w:t>کاری از دفتر مطالعات قم</w:t>
      </w:r>
    </w:p>
    <w:p>
      <w:pPr>
        <w:pStyle w:val="BookText"/>
        <w:rPr/>
      </w:pPr>
      <w:r>
        <w:rPr>
          <w:rFonts w:ascii="IRNazanin" w:hAnsi="IRNazanin" w:eastAsia="IRNazanin"/>
          <w:color w:val="111111"/>
          <w:sz w:val="28"/>
          <w:sz w:val="28"/>
          <w:szCs w:val="28"/>
          <w:rtl w:val="true"/>
          <w:lang w:bidi="fa-IR"/>
        </w:rPr>
        <w:t>مرکز رسیدگی به امور مساجد</w:t>
      </w:r>
    </w:p>
    <w:p>
      <w:pPr>
        <w:pStyle w:val="BookText"/>
        <w:rPr/>
      </w:pPr>
      <w:r>
        <w:rPr>
          <w:rFonts w:ascii="IRNazanin" w:hAnsi="IRNazanin" w:eastAsia="IRNazanin"/>
          <w:color w:val="111111"/>
          <w:sz w:val="28"/>
          <w:sz w:val="28"/>
          <w:szCs w:val="28"/>
          <w:rtl w:val="true"/>
          <w:lang w:bidi="fa-IR"/>
        </w:rPr>
        <w:t>شناسه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مسجد و نماز</w:t>
      </w:r>
    </w:p>
    <w:p>
      <w:pPr>
        <w:pStyle w:val="BookText"/>
        <w:rPr/>
      </w:pPr>
      <w:r>
        <w:rPr>
          <w:rFonts w:ascii="IRNazanin" w:hAnsi="IRNazanin" w:eastAsia="IRNazanin"/>
          <w:color w:val="111111"/>
          <w:sz w:val="28"/>
          <w:sz w:val="28"/>
          <w:szCs w:val="28"/>
          <w:rtl w:val="true"/>
          <w:lang w:bidi="fa-IR"/>
        </w:rPr>
        <w:t>تدوین و تحقیق مجتبی فرهنگیان، علی اکبر گندمکار</w:t>
      </w:r>
    </w:p>
    <w:p>
      <w:pPr>
        <w:pStyle w:val="BookText"/>
        <w:rPr/>
      </w:pPr>
      <w:r>
        <w:rPr>
          <w:rFonts w:ascii="IRNazanin" w:hAnsi="IRNazanin" w:eastAsia="IRNazanin"/>
          <w:color w:val="111111"/>
          <w:sz w:val="28"/>
          <w:sz w:val="28"/>
          <w:szCs w:val="28"/>
          <w:rtl w:val="true"/>
          <w:lang w:bidi="fa-IR"/>
        </w:rPr>
        <w:t>صفحه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پژوهشهای مرکز رسیدگی به امور مساجد</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تعداد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Amiri" w:hAnsi="Amiri" w:eastAsia="Amiri" w:cs="Amiri"/>
          <w:color w:val="111111"/>
          <w:sz w:val="28"/>
          <w:sz w:val="28"/>
          <w:szCs w:val="28"/>
          <w:rtl w:val="true"/>
          <w:lang w:bidi="ar-SA"/>
        </w:rPr>
        <w:t>تاريخ 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مهرماه </w:t>
      </w:r>
      <w:r>
        <w:rPr>
          <w:rFonts w:eastAsia="Amiri" w:cs="Amiri" w:ascii="Amiri" w:hAnsi="Amiri"/>
          <w:color w:val="111111"/>
          <w:sz w:val="28"/>
          <w:szCs w:val="28"/>
          <w:lang w:bidi="ar-SA"/>
        </w:rPr>
        <w:t>1389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13331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مسجد و نماز</w:t>
      </w:r>
    </w:p>
    <w:p>
      <w:pPr>
        <w:pStyle w:val="BookText"/>
        <w:rPr/>
      </w:pPr>
      <w:r>
        <w:rPr>
          <w:rFonts w:ascii="IRNazanin" w:hAnsi="IRNazanin" w:eastAsia="IRNazanin"/>
          <w:color w:val="111111"/>
          <w:sz w:val="28"/>
          <w:sz w:val="28"/>
          <w:szCs w:val="28"/>
          <w:rtl w:val="true"/>
          <w:lang w:bidi="fa-IR"/>
        </w:rPr>
        <w:t>تدوین و تحقیق مجتبی فرهنگیان، علی اکبر گندمکار</w:t>
      </w:r>
    </w:p>
    <w:p>
      <w:pPr>
        <w:pStyle w:val="BookText"/>
        <w:rPr/>
      </w:pPr>
      <w:r>
        <w:rPr>
          <w:rFonts w:ascii="IRNazanin" w:hAnsi="IRNazanin" w:eastAsia="IRNazanin"/>
          <w:color w:val="111111"/>
          <w:sz w:val="28"/>
          <w:sz w:val="28"/>
          <w:szCs w:val="28"/>
          <w:rtl w:val="true"/>
          <w:lang w:bidi="fa-IR"/>
        </w:rPr>
        <w:t>صفحه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پژوهشهای مرکز رسیدگی به امور مساجد</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تعداد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مهرماه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bookmarkStart w:id="7" w:name="pg19126_181381"/>
    </w:p>
    <w:p>
      <w:pPr>
        <w:pStyle w:val="Heading2"/>
        <w:numPr>
          <w:ilvl w:val="1"/>
          <w:numId w:val="1"/>
        </w:numPr>
        <w:rPr/>
      </w:pPr>
      <w:bookmarkStart w:id="8" w:name="__RefHeading___Toc15313333_12804478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کتاب حاضر کاری است از دفتر مطالعات و پژوهشهای مرکز رسیدگی به امور مساجد که به منظور بررسی نماز در خانواده و تقویت بخشی نهاد خانواده در ارتباط وثیق با مسجد و در نهایت ارائه راهبردی مشخص برای پی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نویسندگان محترم این اثر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فرهنگیان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گندمکار تقدیر و تشکر می گردد و نیز از جناب حجة الاسلام و المسلمین محمود حسین زاده خراسانی که ویراستاری متن و نظارت علمی را عهده دار شدند و از محقق گرامی جناب آقای هادی خسروی که زحمت مقابله و نمونه خوانی را متحمل شدند، تقدیر و تشکر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جناب آقای مصطفی کمار که تایپ بخشی از مقالات را انجام داده اند، تقدیر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آستانه اجلاس سالانه نماز و به منظور بهره برداری بهتر از اجلاس تألیف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نقد دانشوران محترم زمینه برای غنی شدن و پخته تر شدن موضوعات این چنینی فراهم گردد</w:t>
      </w:r>
      <w:r>
        <w:rPr>
          <w:rFonts w:eastAsia="IRNazanin" w:cs="IRNazanin"/>
          <w:color w:val="111111"/>
          <w:sz w:val="28"/>
          <w:szCs w:val="28"/>
          <w:rtl w:val="true"/>
          <w:lang w:bidi="fa-IR"/>
        </w:rPr>
        <w:t xml:space="preserve">. </w:t>
      </w:r>
      <w:bookmarkStart w:id="10" w:name="pg19126_181382"/>
    </w:p>
    <w:p>
      <w:pPr>
        <w:pStyle w:val="Heading2"/>
        <w:numPr>
          <w:ilvl w:val="1"/>
          <w:numId w:val="1"/>
        </w:numPr>
        <w:rPr/>
      </w:pPr>
      <w:bookmarkStart w:id="11" w:name="__RefHeading___Toc15313335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اسلام دین جامعی است که منشور کاملی از اخلاق، احکام و اعتقادات را در مجموعه منظمی از ایستارهای ذهنی و وحیانی درهم تنیده است تا به عنوان دین کامل، پرده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بازگشائی نماید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بازیگر این عرصه باشد، عرصه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وجودی خویش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عالی ترین مکانت 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نیل به دهکده آرمان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تصویری منسجم و هدفمند از زندگی دنیا ارائه داد که در آن منظومه ای از اجزاء و عناصر انسانی و طبیعی با کارکردها و نقش های خاص خود، منشوری منضبط از گیتی ارائه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قاموس فهم انسان را از ایزوله تجربی و حسی ارتقاء داده و اورا در فراسوی جهان و هستی به تکاپو برای فهمی دیندارانه و دلدارانه از دنیا و آخرت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کوچک ترین واحد جامعه و اولین نبض حیات اجتماعی است که در آن شور، شعور، عقلانیت و دیانت، زندگی و معنابخشی به آن تجربه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بار اصلی رسالت نهادی خود را در خانواده توزیع می کند تا بتواند جامعه ایده آل را بازتولید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درونی شده و عصمت یافته است که آرمان تاریخی انسان شیعی را باید در تب و تاب برای نزدیکی و قرب به این مفهوم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حریّت، شجاعت، شهادت و کلیه مفاهیم نهاده در قداست دینی در مفهوم اهل بیت تجربه و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ایرانی هم روایت فناتیک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 خود را در بازسازی اهل بیت با بر شماری تراژدی تاریخی، حماسه های انسانی، هویت منسجم بین نسلی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بخشد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سیاق خانواده در ایران قداستی منحصر به فرد دارد که حتی در فرهنگ فلکولور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تعهدآور است که اتصاف به آن مقامی الهی و انسانی نعریف می شود و انفصال از آن با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معنایی تفرد را باری منفی می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در ایران حاصل تلفیق و سنتز دو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ایرانیت و 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منشوری شیعی سرشار از احساسی مشرقی و ذوقی سلیم، نسل های پسین را مشتاق تجربه این زیست جهان پر راز و رمز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کانونی خانواده در میان عناصر معنابخش آن، دین است و لایه بیرونی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قاموسی معنادار و ریخت دهنده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ایرانی را هویت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خانواده با سه ضلعی فرانام مسجد روایت درهم تنیدگی نقش و نهاد، مذهب و کارکرد می باشد که تصویر و ترسیمی از مدل جامعه اسلامی را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بازکاوی مبلمان نظام مدنی در اسلام دو مفهوم را برجسته نشان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پایگاه تجمع فرانهادی خانواده است که پس از آغاز تربیت و شخصیت پذیری در نهاد خانواده در مرحله پسینی رشد و جامعه پذیری، مسجد آغاز به کار می کند و با ماتریس معنی دار تفرد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منظومه رنگینی از انسان اصیل کمال گرا را دلالت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مسجد و خانواده آنچنان در هم تنیده است که مطالعه یکی بدون دیگری در بافت جغرافیای معرفتی اسلام فاقد معنی و عقیم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این میان حلقه وصل این دو نهاد دیرپا و پویاست، نماز تمرین و تکرار انسان بودگی با پس نمائی از معراج نبوی صلی الله علیه و آله وسلم است که قافله بشری را با کاروان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غایتی فرا زمینی تأویل و تصعید می برد تا انسان در هر عصری و با تعلق به هر هزاره ای بتواند با روایت نماز در بستر مسجد خانواده دینی را باز تولید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فرهنگیان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پژوهشهای قم </w:t>
      </w:r>
      <w:bookmarkStart w:id="13" w:name="pg19126_181384"/>
    </w:p>
    <w:p>
      <w:pPr>
        <w:pStyle w:val="Heading2"/>
        <w:numPr>
          <w:ilvl w:val="1"/>
          <w:numId w:val="1"/>
        </w:numPr>
        <w:rPr/>
      </w:pPr>
      <w:bookmarkStart w:id="14" w:name="__RefHeading___Toc15313337_1280447820"/>
      <w:bookmarkStart w:id="15" w:name="_Toc5"/>
      <w:bookmarkEnd w:id="13"/>
      <w:bookmarkEnd w:id="14"/>
      <w:r>
        <w:rPr>
          <w:rtl w:val="true"/>
        </w:rPr>
        <w:t>بخش اول</w:t>
      </w:r>
      <w:r>
        <w:rPr>
          <w:rtl w:val="true"/>
        </w:rPr>
        <w:t xml:space="preserve">: </w:t>
      </w:r>
      <w:r>
        <w:rPr>
          <w:rtl w:val="true"/>
        </w:rPr>
        <w:t>کلیات</w:t>
      </w:r>
      <w:bookmarkEnd w:id="15"/>
    </w:p>
    <w:p>
      <w:pPr>
        <w:pStyle w:val="Heading3"/>
        <w:numPr>
          <w:ilvl w:val="2"/>
          <w:numId w:val="1"/>
        </w:numPr>
        <w:rPr/>
      </w:pPr>
      <w:bookmarkStart w:id="16" w:name="__RefHeading___Toc15313339_12804478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مفهوم‌شناسى نماز</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bookmarkStart w:id="18" w:name="pg19126_181385"/>
    </w:p>
    <w:p>
      <w:pPr>
        <w:pStyle w:val="Heading3"/>
        <w:numPr>
          <w:ilvl w:val="2"/>
          <w:numId w:val="1"/>
        </w:numPr>
        <w:rPr/>
      </w:pPr>
      <w:bookmarkStart w:id="19" w:name="__RefHeading___Toc15313341_1280447820"/>
      <w:bookmarkStart w:id="20" w:name="_Toc7"/>
      <w:bookmarkEnd w:id="18"/>
      <w:bookmarkEnd w:id="19"/>
      <w:r>
        <w:rPr>
          <w:rtl w:val="true"/>
        </w:rPr>
        <w:t>فصل اول</w:t>
      </w:r>
      <w:r>
        <w:rPr>
          <w:rtl w:val="true"/>
        </w:rPr>
        <w:t xml:space="preserve">: </w:t>
      </w:r>
      <w:r>
        <w:rPr>
          <w:rtl w:val="true"/>
        </w:rPr>
        <w:t>مفهوم‌شناسى نماز</w:t>
      </w:r>
      <w:bookmarkEnd w:id="20"/>
    </w:p>
    <w:p>
      <w:pPr>
        <w:pStyle w:val="Heading4"/>
        <w:numPr>
          <w:ilvl w:val="3"/>
          <w:numId w:val="1"/>
        </w:numPr>
        <w:rPr/>
      </w:pPr>
      <w:bookmarkStart w:id="21" w:name="__RefHeading___Toc15313343_1280447820"/>
      <w:bookmarkStart w:id="22" w:name="_Toc8"/>
      <w:bookmarkEnd w:id="21"/>
      <w:r>
        <w:rPr>
          <w:rtl w:val="true"/>
        </w:rPr>
        <w:t>معناى لغوى و اصطلاحى نماز</w:t>
      </w:r>
      <w:bookmarkEnd w:id="22"/>
    </w:p>
    <w:p>
      <w:pPr>
        <w:pStyle w:val="BookText"/>
        <w:rPr/>
      </w:pPr>
      <w:r>
        <w:rPr>
          <w:rFonts w:ascii="IRNazanin" w:hAnsi="IRNazanin" w:eastAsia="IRNazanin"/>
          <w:color w:val="111111"/>
          <w:sz w:val="28"/>
          <w:sz w:val="28"/>
          <w:szCs w:val="28"/>
          <w:rtl w:val="true"/>
          <w:lang w:bidi="fa-IR"/>
        </w:rPr>
        <w:t xml:space="preserve">عده‌اى معتقدند واژه نماز درلغت فارسى از لفظ پهلوى نماک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namac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كه آن هم از ريشه ايرانِ‌باستان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معناى خم شدن و تعظيم كردن گرفته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جمله معانى نماز در كتاب‌هاى لغت فارسى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اطاعت، سجود، پرستش، خدمتكارى و فرمان‌بردارى</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برخى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عبرى گرفته شده و به معناى كنيسه يهوديان است؛ به نظر نولدكه</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لفظ عبرى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است</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چنان‌كه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لَهُدِّمَتْ صَوَامِعُ وَ بِيَعٌ وَصَلَوَاتٌ وَمَسَاجِدُ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 مى‌باشد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راغب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دعا بوده و از باب نام‌گذارى كل به نام اجزايش، بر نماز كه بخشى از اجزاى آن دعا است</w:t>
      </w:r>
      <w:r>
        <w:rPr>
          <w:rStyle w:val="FootnoteAnchor"/>
          <w:rtl w:val="true"/>
        </w:rPr>
        <w:footnoteReference w:id="7"/>
      </w:r>
      <w:r>
        <w:rPr>
          <w:rFonts w:ascii="IRNazanin" w:hAnsi="IRNazanin" w:eastAsia="IRNazanin"/>
          <w:color w:val="111111"/>
          <w:sz w:val="28"/>
          <w:sz w:val="28"/>
          <w:szCs w:val="28"/>
          <w:rtl w:val="true"/>
          <w:lang w:bidi="fa-IR"/>
        </w:rPr>
        <w:t>اطلاق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قاموس هم به دنبال ديدگاه مرحوم علامه طباطبائی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توجه و انعطاف گرفته است و افعالى را كه مسلمانان باآن كيفيت خاص انجام مى‌دهند، نيز يكى از مصاديق توجه و انعطاف به خداوند مى‌داند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اين واژه در اصطلاح بر عبادتى مخصوص با كيفيتى خاص اطلاق مى‌شود</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وَمَلاَئِكَتُهُ لِيُخْرِجَكُم مِنَ الظُّلُمَاتِ إِلَى النُّورِ وَكَانَ بِالْمُؤْمِنِينَ رَحِيماً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نيز صلاتى كه به خداوند نسبت داده شده، به معناى رحمت ويژه خداوند در حق مؤمنان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15313345_1280447820"/>
      <w:bookmarkStart w:id="24" w:name="_Toc9"/>
      <w:bookmarkEnd w:id="23"/>
      <w:r>
        <w:rPr>
          <w:rtl w:val="true"/>
        </w:rPr>
        <w:t>تكرار واژه صلاة و مفهوم آن در قرآن</w:t>
      </w:r>
      <w:bookmarkStart w:id="25" w:name="pg19126_181386"/>
      <w:bookmarkEnd w:id="24"/>
    </w:p>
    <w:p>
      <w:pPr>
        <w:pStyle w:val="BookText"/>
        <w:rPr/>
      </w:pPr>
      <w:bookmarkEnd w:id="25"/>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مشتقات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با مشتقات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كار رفته است؛</w:t>
      </w:r>
      <w:r>
        <w:rPr>
          <w:rStyle w:val="FootnoteAnchor"/>
          <w:rtl w:val="true"/>
        </w:rPr>
        <w:footnoteReference w:id="12"/>
      </w:r>
      <w:r>
        <w:rPr>
          <w:rFonts w:ascii="IRNazanin" w:hAnsi="IRNazanin" w:eastAsia="IRNazanin"/>
          <w:color w:val="111111"/>
          <w:sz w:val="28"/>
          <w:sz w:val="28"/>
          <w:szCs w:val="28"/>
          <w:rtl w:val="true"/>
          <w:lang w:bidi="fa-IR"/>
        </w:rPr>
        <w:t>از جمله آياتى كه درباره نماز سخن گفته‌اند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ابراهيم، آيه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اسراء، آيه</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لقمان، آيه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انعام،آيه</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اعراف، آيه</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ماعون، آيه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سوره‌اى كه به نماز اختصاص داشته باشد وجود ندارد، لكن در برخى از سوره‌ها آیات بسیاری وجود دارد که به امر نماز پرداخته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معناى افروختن آتش يا چيزى شبيه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يَصْلَوْنَهَا فَبِئْسَ الْمِهَادُ</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اين معنا ارتباطى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يصلو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به چند معنا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تبريک و تمجيد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وَصَلِّ عَلَيْهِمْ إِنَّ صَلاتَكَ سَكَنٌ لَهُمْ</w:t>
      </w:r>
      <w:r>
        <w:rPr>
          <w:rFonts w:eastAsia="Amiri" w:cs="Amiri" w:ascii="Amiri" w:hAnsi="Amiri"/>
          <w:color w:val="111111"/>
          <w:sz w:val="28"/>
          <w:szCs w:val="28"/>
          <w:rtl w:val="true"/>
          <w:lang w:bidi="ar-SA"/>
        </w:rPr>
        <w:t>... »</w:t>
      </w:r>
      <w:r>
        <w:rPr>
          <w:rStyle w:val="FootnoteAnchor"/>
          <w:rtl w:val="true"/>
        </w:rPr>
        <w:footnoteReference w:id="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قَضَيْتُمُ الصَّلاَةَ فَاذْكُرُوا اللّهَ قِيَاماً وَقُعُوداً وَعَلَى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صَلاَتُهُمْ عِندَ الْبَيْتِ إِلاَّ مُكَاءً وَ تَصْدِيَةً</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عَلَيْهِمْ صَلَوَاتٌ مِن رَبِّهِمْ وَ رَحْمَةٌ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كنيسه‌هاى يهوديان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لَهُدِّمَت صَومِعُ وبِيَعٌ وصَلَوتٌ ومَسجِدُ يُذكَرُ فِيهَا اسمُ اللّهِ كَثيرًا</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15313347_1280447820"/>
      <w:bookmarkStart w:id="27" w:name="_Toc10"/>
      <w:bookmarkEnd w:id="26"/>
      <w:r>
        <w:rPr>
          <w:rtl w:val="true"/>
        </w:rPr>
        <w:t>معناى اقامه نماز</w:t>
      </w:r>
      <w:bookmarkEnd w:id="27"/>
    </w:p>
    <w:p>
      <w:pPr>
        <w:pStyle w:val="BookText"/>
        <w:rPr/>
      </w:pPr>
      <w:r>
        <w:rPr>
          <w:rFonts w:ascii="IRNazanin" w:hAnsi="IRNazanin" w:eastAsia="IRNazanin"/>
          <w:color w:val="111111"/>
          <w:sz w:val="28"/>
          <w:sz w:val="28"/>
          <w:szCs w:val="28"/>
          <w:rtl w:val="true"/>
          <w:lang w:bidi="fa-IR"/>
        </w:rPr>
        <w:t xml:space="preserve">قرآن كريم،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تأكيد كرده است؛ تا آن جا كه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نماز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تعبيرهاى گوناگون، تكرار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داريد؛ بارها در قرآن بيان شده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وَأَوْحَيْنَا إِلَيْهِمْ فِعْلَ الْخَيْرَاتِ وَإِقَامَ الصَّلاَةِ</w:t>
      </w:r>
      <w:r>
        <w:rPr>
          <w:rFonts w:eastAsia="IRNazanin" w:cs="IRNazanin"/>
          <w:color w:val="111111"/>
          <w:sz w:val="28"/>
          <w:szCs w:val="28"/>
          <w:rtl w:val="true"/>
          <w:lang w:bidi="fa-IR"/>
        </w:rPr>
        <w:t>... »</w:t>
      </w:r>
      <w:r>
        <w:rPr>
          <w:rStyle w:val="FootnoteAnchor"/>
          <w:rtl w:val="true"/>
        </w:rPr>
        <w:footnoteReference w:id="22"/>
      </w:r>
      <w:r>
        <w:rPr>
          <w:rFonts w:ascii="IRNazanin" w:hAnsi="IRNazanin" w:eastAsia="IRNazanin"/>
          <w:color w:val="111111"/>
          <w:sz w:val="28"/>
          <w:sz w:val="28"/>
          <w:szCs w:val="28"/>
          <w:rtl w:val="true"/>
          <w:lang w:bidi="fa-IR"/>
        </w:rPr>
        <w:t xml:space="preserve">انجام دادن كارهاى نيک و برپاداشتن نماز را به آن‌ها وحى كرديم؛ چنان كه ملاحظه مى‌شود، كارهاى نيک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ولى در ميان كارهاى نيكو، نماز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اقامه نماز چند تفسير ارائه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تنها خودتان نمازخوان نباشيد؛ بلكه چنان كنيد كه آيين نماز در جامعه انسانى برپا شود و مردم با عشق و علاقه، به آن روى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بعضى مفسران،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به‌جاآوردن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اين نكته است كه نماز شما تنها يک سرى از وِردها اذكار و حركات نيست، بلكه بايد آن را به طور كامل بپا داريد؛ آن گونه كه آثار نماز در چهره و زندگى شما ديده شود؛ تنها لقلقه زبان و راست و خم شدن نباشد، بلكه روح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تسليم مطلق در برابر خدا در همه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شما جلوه كند و حضور دل و توجه قلبى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حاصل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 نماز آن است كه با حدود و فرائضش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ادامه دادن مى‌دانند؛ يعنى كسى نماز را به درستى برپا مى‌دارد كه هميشه آن را ادامه دهد نه گه‌گاهى نماز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پس واى بر نمازگزارانى كه در نماز خود سهل‌انگارى مى‌كنند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مرورى به آيه‌هاى قرآن مى‌توان همه اين معانى را در اقامه منظور كرد، زيرا 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مأموريم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معناى جامعى داشته باشد و همه اين معانى را فراگيرد و آن اين كه نماز كامل، پيوسته و با خشوع و اثرگذار در جامعه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هُمْ عَلَى صَلاَتِهِمْ دَآئِمُونَ </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فِى صَلاَتِهِمْ </w:t>
      </w:r>
      <w:bookmarkStart w:id="28" w:name="pg19126_181388"/>
    </w:p>
    <w:p>
      <w:pPr>
        <w:pStyle w:val="BookText"/>
        <w:rPr/>
      </w:pPr>
      <w:bookmarkEnd w:id="28"/>
      <w:r>
        <w:rPr>
          <w:rFonts w:ascii="Amiri" w:hAnsi="Amiri" w:eastAsia="Amiri" w:cs="Amiri"/>
          <w:color w:val="111111"/>
          <w:sz w:val="28"/>
          <w:sz w:val="28"/>
          <w:szCs w:val="28"/>
          <w:rtl w:val="true"/>
          <w:lang w:bidi="ar-SA"/>
        </w:rPr>
        <w:t>خَشِعُونَ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از لوازم متقى بودن و برپا كردن نماز اين است كه نمازگزاران علاوه بر خواندن نماز، براى برپا داشتن آن در جامعه نيز تلاش كند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29" w:name="__RefHeading___Toc15313349_1280447820"/>
      <w:bookmarkStart w:id="30" w:name="_Toc11"/>
      <w:bookmarkEnd w:id="29"/>
      <w:r>
        <w:rPr>
          <w:rtl w:val="true"/>
        </w:rPr>
        <w:t>پيشينه نماز</w:t>
      </w:r>
      <w:bookmarkEnd w:id="30"/>
    </w:p>
    <w:p>
      <w:pPr>
        <w:pStyle w:val="Heading4"/>
        <w:numPr>
          <w:ilvl w:val="3"/>
          <w:numId w:val="1"/>
        </w:numPr>
        <w:rPr/>
      </w:pPr>
      <w:bookmarkStart w:id="31" w:name="__RefHeading___Toc15313351_1280447820"/>
      <w:bookmarkStart w:id="32" w:name="_Toc12"/>
      <w:bookmarkEnd w:id="31"/>
      <w:r>
        <w:rPr>
          <w:rtl w:val="true"/>
        </w:rPr>
        <w:t>تاريخچه پيدايش نماز</w:t>
      </w:r>
      <w:bookmarkEnd w:id="32"/>
    </w:p>
    <w:p>
      <w:pPr>
        <w:pStyle w:val="BookText"/>
        <w:rPr/>
      </w:pPr>
      <w:r>
        <w:rPr>
          <w:rFonts w:ascii="IRNazanin" w:hAnsi="IRNazanin" w:eastAsia="IRNazanin"/>
          <w:color w:val="111111"/>
          <w:sz w:val="28"/>
          <w:sz w:val="28"/>
          <w:szCs w:val="28"/>
          <w:rtl w:val="true"/>
          <w:lang w:bidi="fa-IR"/>
        </w:rPr>
        <w:t xml:space="preserve">يكى از چيزهايى كه همه پيامبران الهى به آن دعوت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زبان پيامبران نقل مى‌كند كه به امت‌هايشان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خدا را پرستش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عبادت و پرستش خداوند در همه شريعت‌هاى الهى وجود داشته، ولى شكل و كيفيت آن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كريم استفاده مى‌شود كه نماز در امت‌هاى پيشين هم بوده است؛ همه پيامبران از حضرت آدم علیه السلام تا حضرت خاتم نماز مى خواندند، اما از چگونگى آن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حضرت موسى علیه السلام مى‌فرمايد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أنا اللَّهُ لآ إلهَ إلا أنا فَاعبُدنِى و أَقِمِ الصَّلوةَ لِذِكرى</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معبودى جز من نيست؛ مرا بپرست و نماز را براى ياد من برپادار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كريم به نقل از حضرت عيسى علیه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مرا وجودى پر بركت قرار داده، در هر كجا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نماز و زكات توصيه كرده مادامى كه زنده‌ام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آيات شريفه روشن مى‌شود كه نماز در مكتب دو پيامبر بزرگ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عيسى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همان‌گونه كه در مكتب ديگر پيامبران بوده است، چنان‌كه درباره حضرت شعيب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شُعَيبُ أَصَلاتُكَ تَأمُرُكَ أَن نَترُكَ ما يَعبُدُ آباؤُنا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نمازت به تو دستور مى‌دهد كه آنچه را پدرانمان مى‌پرستيدند، ترک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زبان حضرت اسماعيل علیه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أَهْلَهُ بِالصَّلَوةِ وَ‌الزَّكَوةِ وَ‌كَانَ عِندَ رَبِّهِ مَرْضِيًّا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او همواره خانواده خود را به نماز و زكات دعوت مى‌كرد و همواره مورد رضايت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شريعت و دينى، از نماز جدا نبوده، گرچه صورت ظاهرى آن،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زرتشتيان، پنج نماز دارند كه در هنگام طلوع آفتاب و ظهر و عصر و اوّل شب و هنگام خواب، بپا مى‌دارند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يهوديان در ساعت سوم و ششم و نهم روز و اوّل و آخر شب و هنگام تناول غذا، دعاهايى دارند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مسيحيان، روز يك‌شنبه و برخى روز شنبه در كليسا جلسه دعاى دسته‌جمعى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توجه داشت كه آنچه امروزه، پيروان حضرت موسى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حضرت عيسى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نيايش در كليسا و كنيسه به جاى مى‌آورند، با مناسكى كه به وسيله اين پيامبران الهى آورده شده بود، بسيار متفاوت است، زيرا آيين و كتاب‌هاى آسمانى اين دو پيامبر الهى دچار تحريف و دست‌خوش انحرافات پيروان آنها شده است</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در واقع نماز فعلى يهوديان و مسيحيان به دعا، نزديك‌تر است تا به مجموعه‌اى از 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اين‌رو كيفيت و كميت نماز در شريعت اسلام با شرايع پيشين متفاوت است، لكن در بيشتر آن آيين‌ها، سجده جزئى از اين عبادت محسوب مى‌شود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تشريع نماز در اديان الهى، بت‌پرستان نيز در برابر بت‌هايشان، وِردهايى مى‌خوانده‌اند</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اعراب جاهلى هم در مقابل كعبه مى‌ايستادند و با كف زدن و صوت كشيدن اظهار عبادت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صَلاَتُهُمْ عِندَ الْبَيْتِ إِلاَّ مُكَآءً وَتَصْدِيَةً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 نماز و دعاى آنان نزد آن خانه جز سوت كشيدن و كف زدن نيست</w:t>
      </w:r>
      <w:r>
        <w:rPr>
          <w:rFonts w:eastAsia="Amiri" w:cs="Amiri" w:ascii="Amiri" w:hAnsi="Amiri"/>
          <w:color w:val="111111"/>
          <w:sz w:val="28"/>
          <w:szCs w:val="28"/>
          <w:rtl w:val="true"/>
          <w:lang w:bidi="ar-SA"/>
        </w:rPr>
        <w:t xml:space="preserve">. </w:t>
      </w:r>
      <w:bookmarkStart w:id="33" w:name="pg19126_181390"/>
    </w:p>
    <w:p>
      <w:pPr>
        <w:pStyle w:val="Heading4"/>
        <w:numPr>
          <w:ilvl w:val="3"/>
          <w:numId w:val="1"/>
        </w:numPr>
        <w:rPr/>
      </w:pPr>
      <w:bookmarkStart w:id="34" w:name="__RefHeading___Toc15313353_1280447820"/>
      <w:bookmarkStart w:id="35" w:name="_Toc13"/>
      <w:bookmarkEnd w:id="33"/>
      <w:bookmarkEnd w:id="34"/>
      <w:r>
        <w:rPr>
          <w:rtl w:val="true"/>
        </w:rPr>
        <w:t>فلسفه نماز در قرآن</w:t>
      </w:r>
      <w:bookmarkEnd w:id="35"/>
    </w:p>
    <w:p>
      <w:pPr>
        <w:pStyle w:val="BookText"/>
        <w:rPr/>
      </w:pPr>
      <w:r>
        <w:rPr>
          <w:rFonts w:ascii="IRNazanin" w:hAnsi="IRNazanin" w:eastAsia="IRNazanin"/>
          <w:color w:val="111111"/>
          <w:sz w:val="28"/>
          <w:sz w:val="28"/>
          <w:szCs w:val="28"/>
          <w:rtl w:val="true"/>
          <w:lang w:bidi="fa-IR"/>
        </w:rPr>
        <w:t>عبادت، وسيله تكامل و سعادت ماست و دستور خداوند به نماز، نوعى لطف و رحمت و راهنمايى است كه ما را به كمال مى‌رساند؛ مثلا وقتى پدر و مادر، فرزندشان را به درس خواندن امر مى‌كنند، به سود خود فرزند است و سعادت او را مى‌خواهند و اين امر از روى محبت به فرزند است و گرنه به درس خواندن او نيازى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و روايات، فلسفه و حكمت تشريع نماز را بيان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خدا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وَ‌أَقِمِ الصَّلَوةَ لِذِكْرِى</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نماز را برپا دار تا به ياد من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از گناه و زشتى‌ها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الصَّلَوةَ تَنْهَى عَنِ الْفَحْشَآءِ وَ‌الْمُنكَر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زشتى‌ها و گناه باز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پاكيزگى روح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إِنَّمَا تُنذِرُ الَّذِينَ يَخْشَوْنَ رَبَّهُم بِالْغَيْبِ وَ‌أَقَامُواْ الصَّلَوةَ وَ‌مَن تَزَكَّى فَإِنَّمَا يَتَزَكَّى لِنَفْسِهِ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را كه از پروردگارشان در نهان مى‌ترسند و نماز برپا مى‌دارند، هشدار مى‌دهى و كسى پاكيزگى جويد تنها براى خود پاكيزگى مى‌جويد،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کمک و شکیبائی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وَ‌الصَّلَوةِ وَ‌إِنَّهَا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از شكيبايى و نماز يارى جوييد، و به راستى اين كار گران است، مگر بر فروتنان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شدن از كبر و غرور؛ حضرت فاطمه سلام الله علیها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تَنزيهاً مِنَ الكِبرِ</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خداوند نماز را واجب كرد تا مردم از كبر و غرور پاک شوند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فِى صَلاَتِهِمْ خَشِعُونَ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مؤمنان رستگار شدند؛ همانان كه در نمازشان فروتنند</w:t>
      </w:r>
      <w:r>
        <w:rPr>
          <w:rFonts w:eastAsia="IRNazanin" w:cs="IRNazanin"/>
          <w:color w:val="111111"/>
          <w:sz w:val="28"/>
          <w:szCs w:val="28"/>
          <w:rtl w:val="true"/>
          <w:lang w:bidi="fa-IR"/>
        </w:rPr>
        <w:t>.</w:t>
      </w:r>
      <w:bookmarkStart w:id="36" w:name="pg19126_181391"/>
    </w:p>
    <w:p>
      <w:pPr>
        <w:pStyle w:val="BookText"/>
        <w:rPr/>
      </w:pPr>
      <w:bookmarkEnd w:id="36"/>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نمازهاى پنج‌گانه براى امت من همانند نهر آب زلالى است كه از مقابل خانه آنان مى‌گذرد، اگر كسى روزانه پنج بار در اين نهر شستوشو كند، آيا به گمان شما باز هم بر بدن او آلودگى و پليدى خواهد ماند؟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در حديثى ديگر امام باقر علیه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نمازگزار به سمت قبله براى نماز مى‌ايستد، خداوند رحمان و رحيم به او توجه ويژه مى‌كند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نماز روزانه انسان، اظهار تشكر و سپاس دائمى او از اين همه نعمت و خوبى‌هايى است كه خداوند به او داده است و نيز ثناگويى و تمجيد انسان از اين همه زيبايى و عظمت است كه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براى تعريف و تمجيد از يک گل زيبا كه در طبيعت روييده است به شما اعتراض نمى‌كند، اما اگر زيبايى آن را نبينى، نابينايت مى‌شمرند و اگر ببينى و واكنش نشان ندهى و ستايش نكنى سرزنشت مى‌كنند كه چرا ذوق و احساس ندارى و چقدر بد 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مضمون بعضى احاديث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حال نماز با خداى خود نجوا و گفت وگو مى‌كند و اگر انسان لذت اين گفت وگو را بچشد، هيچ‌گاه از حال نماز خارج نمى‌شود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راستى چقدر لذت‌بخش است با خداى جهان آفرين به گفت وگو و مناجات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روحى به عظمت تمام هستى يافتن و با خداى هستى هم سخن شدن</w:t>
      </w:r>
      <w:r>
        <w:rPr>
          <w:rFonts w:eastAsia="IRNazanin" w:cs="IRNazanin"/>
          <w:color w:val="111111"/>
          <w:sz w:val="28"/>
          <w:szCs w:val="28"/>
          <w:rtl w:val="true"/>
          <w:lang w:bidi="fa-IR"/>
        </w:rPr>
        <w:t>!</w:t>
      </w:r>
    </w:p>
    <w:p>
      <w:pPr>
        <w:pStyle w:val="Heading4"/>
        <w:numPr>
          <w:ilvl w:val="3"/>
          <w:numId w:val="1"/>
        </w:numPr>
        <w:rPr/>
      </w:pPr>
      <w:bookmarkStart w:id="37" w:name="__RefHeading___Toc15313355_1280447820"/>
      <w:bookmarkStart w:id="38" w:name="_Toc14"/>
      <w:bookmarkEnd w:id="37"/>
      <w:r>
        <w:rPr>
          <w:rtl w:val="true"/>
        </w:rPr>
        <w:t>همراهى نماز و زكات در قرآن</w:t>
      </w:r>
      <w:bookmarkEnd w:id="3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صلاة و مشتقات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با واژه زكات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كه رابطه با خداوند متعال از طريق نماز حاصل بوده و رابطه با مخلوق خداوند از راه اداى زكات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اين دو به جهت اهميت ويژه آنهاست، زيرا نماز در آيات قرآن كريم و روايات اسلامى از جايگاه خاصى برخوردار است و زكات نيز در دين اسلام در بعد اقتصادى و اجتماعى </w:t>
      </w:r>
      <w:bookmarkStart w:id="39" w:name="pg19126_181392"/>
    </w:p>
    <w:p>
      <w:pPr>
        <w:pStyle w:val="BookText"/>
        <w:rPr/>
      </w:pPr>
      <w:bookmarkEnd w:id="39"/>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اهميت دارد و ذكر زكات در كنار نماز نشانه جامعيت اسلام و همه جانبه‌نگرى دين مقدس اسلام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40" w:name="__RefHeading___Toc15313357_1280447820"/>
      <w:bookmarkStart w:id="41" w:name="_Toc15"/>
      <w:bookmarkEnd w:id="40"/>
      <w:r>
        <w:rPr>
          <w:rtl w:val="true"/>
        </w:rPr>
        <w:t>محفاظت از نماز</w:t>
      </w:r>
      <w:bookmarkEnd w:id="41"/>
    </w:p>
    <w:p>
      <w:pPr>
        <w:pStyle w:val="BookText"/>
        <w:rPr/>
      </w:pPr>
      <w:r>
        <w:rPr>
          <w:rFonts w:ascii="IRNazanin" w:hAnsi="IRNazanin" w:eastAsia="IRNazanin"/>
          <w:color w:val="111111"/>
          <w:sz w:val="28"/>
          <w:sz w:val="28"/>
          <w:szCs w:val="28"/>
          <w:rtl w:val="true"/>
          <w:lang w:bidi="fa-IR"/>
        </w:rPr>
        <w:t>درباره حفاظت از نمازها، چهار آيه در چهار سوره آمده است كه در يک آيه، خداوند به محفاظت از نماز امر مى‌فرمايد و در سه آيه ديگر آن را صفتى براى مؤمنان و يا نمازگزاران ذكر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عَلَى الصَّلَوَ‌تِ وَالصَّلَوةِ الْوُسْطَى</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در انجام همه نمازها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كوشا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يُؤْمِنُونَ بِالاَْخِرَةِ يُؤْمِنُونَ بِهِ وَهُمْ عَلَى صَلاَتِهِمْ يُحَافِظُونَ</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 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كه به آخرت ايمان دارند،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مى‌آورند و بر نمازهاى خويش، مراقبت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و آنها که بر نمازهایشان مواظبت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آنها که بر نماز مواظبت دارند</w:t>
      </w:r>
      <w:r>
        <w:rPr>
          <w:rFonts w:eastAsia="IRNazanin" w:cs="IRNazanin"/>
          <w:color w:val="111111"/>
          <w:sz w:val="28"/>
          <w:szCs w:val="28"/>
          <w:rtl w:val="true"/>
          <w:lang w:bidi="fa-IR"/>
        </w:rPr>
        <w:t>.</w:t>
      </w:r>
    </w:p>
    <w:p>
      <w:pPr>
        <w:pStyle w:val="Heading4"/>
        <w:numPr>
          <w:ilvl w:val="3"/>
          <w:numId w:val="1"/>
        </w:numPr>
        <w:rPr/>
      </w:pPr>
      <w:bookmarkStart w:id="42" w:name="__RefHeading___Toc15313359_1280447820"/>
      <w:bookmarkStart w:id="43" w:name="_Toc16"/>
      <w:bookmarkEnd w:id="42"/>
      <w:r>
        <w:rPr>
          <w:rtl w:val="true"/>
        </w:rPr>
        <w:t>آثار و فوايد نماز</w:t>
      </w:r>
      <w:bookmarkEnd w:id="43"/>
    </w:p>
    <w:p>
      <w:pPr>
        <w:pStyle w:val="BookText"/>
        <w:rPr/>
      </w:pPr>
      <w:r>
        <w:rPr>
          <w:rFonts w:ascii="IRNazanin" w:hAnsi="IRNazanin" w:eastAsia="IRNazanin"/>
          <w:color w:val="111111"/>
          <w:sz w:val="28"/>
          <w:sz w:val="28"/>
          <w:szCs w:val="28"/>
          <w:rtl w:val="true"/>
          <w:lang w:bidi="fa-IR"/>
        </w:rPr>
        <w:t>اگر بخواهيم از حالت سستى در مسئله نماز خارج شويم، بايد به آثار نماز و عواقب سبک شمردن آن توجه نموده و درباره آن تفكر كنيم؛ برخى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سدّى در برابر گناهان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از فحشا و منكرات جلوگيرى مى‌كند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 اعمال انسان ارزش مى‌دهد و در صورت قبولى آن، ساير اعمال هم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 ابتدا نماز بنده بررسى مى‌شود، اگر مورد قبول واقع شد، بقيه اعمال وى نيز بررسى مى‌شود و اگر قبول نشد بقيه اعمال رسيدگى نمى‌شوند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خُرد كننده شياطين است؛ از اين‌رو شيطان همواره مى‌خواهد انسان را از نماز دور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مى‌خواهد شما را از ياد خدا و نماز باز دارد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ستون دين است پيامبراكرم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دين است، هر كس نمازش را ترک كند، دينش را منهدم و خراب كرده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شيطان را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بنى‌آدم مى‌ترسد، مادامى كه بر نمازهاى پنج‌گانه محافظت مى‌كند، ولى وقتى در نماز سست شد، بر او مسلّط مى‌شود و او را وادار به ارتكاب گناهان كبيره مى‌كند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اركان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چيز بنا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نبايد نماز را سبک شمرد پيامبراكرم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نمازش را سبک بشمارد،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بر سر حوض كوثر بر من وارد نخواهد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اهل‌بيت علیهم السلام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كسى كه نمازش را سبک بشمارد، نمى‌رسد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مهم‌ترين وسيله براى ارتباط با خدا و نزديكى به او و ضامن سعادت ابدى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دنبال آرامش و آسايش روح و روان در اين دنيا هم باشد، باز نماز است كه چنين نتيجه‌اى مى‌دهد، چرا كه نماز ذكر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ياد خدا دل‌ها آرامش 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روح نظم و انضباط را در انسان تقويت مى‌كند</w:t>
      </w:r>
      <w:r>
        <w:rPr>
          <w:rFonts w:eastAsia="Amiri" w:cs="Amiri" w:ascii="Amiri" w:hAnsi="Amiri"/>
          <w:color w:val="111111"/>
          <w:sz w:val="28"/>
          <w:szCs w:val="28"/>
          <w:rtl w:val="true"/>
          <w:lang w:bidi="ar-SA"/>
        </w:rPr>
        <w:t xml:space="preserve">. </w:t>
      </w:r>
      <w:bookmarkStart w:id="44" w:name="pg19126_181394"/>
    </w:p>
    <w:p>
      <w:pPr>
        <w:pStyle w:val="Heading4"/>
        <w:numPr>
          <w:ilvl w:val="3"/>
          <w:numId w:val="1"/>
        </w:numPr>
        <w:rPr/>
      </w:pPr>
      <w:bookmarkStart w:id="45" w:name="__RefHeading___Toc15313361_1280447820"/>
      <w:bookmarkStart w:id="46" w:name="_Toc17"/>
      <w:bookmarkEnd w:id="44"/>
      <w:bookmarkEnd w:id="45"/>
      <w:r>
        <w:rPr>
          <w:rtl w:val="true"/>
        </w:rPr>
        <w:t>ویژگی های نماز</w:t>
      </w:r>
      <w:bookmarkEnd w:id="46"/>
    </w:p>
    <w:p>
      <w:pPr>
        <w:pStyle w:val="BookText"/>
        <w:rPr/>
      </w:pPr>
      <w:r>
        <w:rPr>
          <w:rFonts w:ascii="IRNazanin" w:hAnsi="IRNazanin" w:eastAsia="IRNazanin"/>
          <w:color w:val="111111"/>
          <w:sz w:val="28"/>
          <w:sz w:val="28"/>
          <w:szCs w:val="28"/>
          <w:rtl w:val="true"/>
          <w:lang w:bidi="fa-IR"/>
        </w:rPr>
        <w:t>نماز دارای ابعاد سلبی و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ایجابی آن جز موارد پیشرو و تکامل بخش وجه حیات معقول انسان هستند؛ یعنی انسان با انجام این فریضه از قدرت درک، تقوا و تجربه درونی برخوردار خواهد شد که شناختی تفصیلی تر نسبت به دنیا و زندگی دنیوی خواهد داشت و از سویی نگاهی گسترده تر به تداوم حیات در آن جهان پیدا خواهد کرد این دانش تفصیلی که همراه و همزاد یک تجربه درونی روزانه است که در هر روز پنج بار تکرار می شود منجر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برابر پلیدیها و پلشتیها می گردد و ساحتی دیگر گونه از ساحت دنیای مادی را برایش باز می کند که در آن انسان با مفاهیمی کاملاً فرامادی آشنا و آنها را بصورت عملی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نماز بعد سلبی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نماز به همان میزان که پیش برنده است و انسان را از حیات مادی به سمت حیات معنوی تحرک می بخشد به همان میزان او را از مفاهیم کاملاً جسمانی و مادی می رهاند و قید و بندهای زندگی دنیوی را از تن و روان او می زداید لذا اولین کار ویژه نماز در بعد 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دارندگی از فساد و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فحشا که خود ریشه تمام مشکلات و گناهان انسان است، پس ویژگیهای نماز چند وجهی و چند ساحتی است نماز هم بر روان و شخصیت فردی اثر می گذارد، هم بر حوزه اجتماعی و منجربه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گری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آن ارتکاب میزان جرایم و بزه های اجتماعی با درصد بالا در جوامعی است که نسبت به این فریضه بی تفاوت هستند و بالعکس کاهش جرایم در جوامع دارای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نهى نماز از فحشا و منكر چگونه است؟ چرا با اين‌كه‌نماز، بازدارنده انسان از زشتى‌هااست، ولى بعضى انسان‌هاى نمازخوان به كارهاى ناشايست دست مى‌زنند؟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آيه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الصَّلاةَ تَنْهى عَنِ الْفَحْشاءِ وَ الْمُنْكَرِ </w:t>
      </w:r>
      <w:r>
        <w:rPr>
          <w:rFonts w:eastAsia="Amiri" w:cs="Amiri" w:ascii="Amiri" w:hAnsi="Amiri"/>
          <w:color w:val="111111"/>
          <w:sz w:val="28"/>
          <w:szCs w:val="28"/>
          <w:rtl w:val="true"/>
          <w:lang w:bidi="ar-SA"/>
        </w:rPr>
        <w:t>... »</w:t>
      </w:r>
      <w:r>
        <w:rPr>
          <w:rStyle w:val="FootnoteAnchor"/>
          <w:rtl w:val="true"/>
        </w:rPr>
        <w:footnoteReference w:id="59"/>
      </w:r>
      <w:r>
        <w:rPr>
          <w:rFonts w:ascii="IRNazanin" w:hAnsi="IRNazanin" w:eastAsia="IRNazanin"/>
          <w:color w:val="111111"/>
          <w:sz w:val="28"/>
          <w:sz w:val="28"/>
          <w:szCs w:val="28"/>
          <w:rtl w:val="true"/>
          <w:lang w:bidi="fa-IR"/>
        </w:rPr>
        <w:t>نماز عملى عبادى و ذكر و توجه خاصى به خداوند سبحان است و اثر طبيعى آن ايجاد روحيه‌اى در انسان است كه او را از فحشا و منكر باز مى‌دارد و نفسش را از زشتى‌هاى گناه پاک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نماز، انسان را به ياد نيرومندترين عامل باز دارنده؛يعنى اعتقاد به مبدأ و معاد مى‌اندازد، داراى اثر بازدارندگى از فحشا و منكر است، زيرا كسى </w:t>
      </w:r>
    </w:p>
    <w:p>
      <w:pPr>
        <w:pStyle w:val="BookText"/>
        <w:rPr/>
      </w:pPr>
      <w:r>
        <w:rPr>
          <w:rFonts w:ascii="IRNazanin" w:hAnsi="IRNazanin" w:eastAsia="IRNazanin"/>
          <w:color w:val="111111"/>
          <w:sz w:val="28"/>
          <w:sz w:val="28"/>
          <w:szCs w:val="28"/>
          <w:rtl w:val="true"/>
          <w:lang w:bidi="fa-IR"/>
        </w:rPr>
        <w:t>كه روزى پنج بار با بدن پاک و لباس پاک روى به درگاه خدا آورده و تكبير بگويد، خدا را از همه چيز برتر و بالاتر شمرده و به ياد نعمت‌هاى او افتد و حمد و سپاس او را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سد نيرومندى در برابر گناه محسوب مى‌شود و او را از فحشا و منكر باز مى‌دارد، ولى هر نمازى به همان اندازه كه از شرايط كمال و روح عبادت برخوردار است، نهى از فحشا و منكر مى‌كند؛ گاه نهى كلى و جامع و گاهى نهى جزئى و محدود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كسى كه نماز مى‌خواند، هر چند نمازش صورى و آلوده به گناه نيز باشد، نماز در او بى‌تأثير نخواهد بود، گرچه ممكن است تأثير اين گونه نماز ضعيف باشد، زيرا اگر اين گونه افراد همان نماز را هم نمى‌خواندند، چه بسا از اين هم آلوده‌تر بودند، پس، نهى از فحشا و منكر مراتبى دارد و هر نمازى با توجه به ميزان رعايت شرايط آن، نماز خوان را از آن نهى مى‌كند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يا ممكن است عارضه‌اى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قلب، عدم خلوص و نقصان شرايط بر نماز با ويژگى‌هاى ياد شده، اثر آن را ضعيف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چه توجه به خدا در نماز، افزايش يابد و خضوع و خشوع در آن كامل و اخلاص در آن بيشتر شود، اثر بازدارندگى آن نيز بيشتر و هر مقدار جنبه‌هاى ياد شده ضعيف شود، بازدارندگى آن نيز ضعيف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ادامه آيه ياد شده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وَلَذِكْرُ اللهِ أَكْبَرُ</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ذكر خدا از آن هم بالاتر و برتر است؛ يعنى نماز نه تنها عامل بازدارنده از فحشا و منكر است، بلكه موجب حيات و آرامش دل و ريشه و مايه اصلى هر خير و سعادت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اين نكته لازم است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مضمون عالى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صحت نيز دعوت به پاك‌سازى زندگى مى‌كند، چرا كه مكان نمازگزار، فرشى كه بر آن نماز مى‌خواند، آبى كه با آن وضو مى‌گيرد و غسل مى‌كند و محلى كه در آن غسل و وضو انجام مى‌شود، بايد از هر گونه غصب و تجاوز به حقوق ديگران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آلوده به تجاوز و ظلم، ربا، غصب، كم فروشى، رشوه خوارى و كسباموال حرام باشد، چگونه مى‌تواند مقدمات نماز را فراهم سازد؟ بنابراين، تكرار نماز در پنج نوبت، در شبانه روز، خود دعوتى به رعايت حقوق ديگران است</w:t>
      </w:r>
      <w:r>
        <w:rPr>
          <w:rFonts w:eastAsia="IRNazanin" w:cs="IRNazanin"/>
          <w:color w:val="111111"/>
          <w:sz w:val="28"/>
          <w:szCs w:val="28"/>
          <w:rtl w:val="true"/>
          <w:lang w:bidi="fa-IR"/>
        </w:rPr>
        <w:t>.</w:t>
      </w:r>
      <w:r>
        <w:rPr>
          <w:rStyle w:val="FootnoteAnchor"/>
          <w:rtl w:val="true"/>
        </w:rPr>
        <w:footnoteReference w:id="62"/>
      </w:r>
      <w:bookmarkStart w:id="47" w:name="pg19126_181396"/>
    </w:p>
    <w:p>
      <w:pPr>
        <w:pStyle w:val="Heading4"/>
        <w:numPr>
          <w:ilvl w:val="3"/>
          <w:numId w:val="1"/>
        </w:numPr>
        <w:rPr/>
      </w:pPr>
      <w:bookmarkStart w:id="48" w:name="__RefHeading___Toc15313363_1280447820"/>
      <w:bookmarkStart w:id="49" w:name="_Toc18"/>
      <w:bookmarkEnd w:id="47"/>
      <w:bookmarkEnd w:id="48"/>
      <w:r>
        <w:rPr>
          <w:rtl w:val="true"/>
        </w:rPr>
        <w:t>جايگاه تارك‌الصلاة در قيامت</w:t>
      </w:r>
      <w:bookmarkEnd w:id="49"/>
    </w:p>
    <w:p>
      <w:pPr>
        <w:pStyle w:val="BookText"/>
        <w:rPr/>
      </w:pPr>
      <w:r>
        <w:rPr>
          <w:rFonts w:ascii="IRNazanin" w:hAnsi="IRNazanin" w:eastAsia="IRNazanin"/>
          <w:color w:val="111111"/>
          <w:sz w:val="28"/>
          <w:sz w:val="28"/>
          <w:szCs w:val="28"/>
          <w:rtl w:val="true"/>
          <w:lang w:bidi="fa-IR"/>
        </w:rPr>
        <w:t>در اینجا صرفاً به منظور بررسی عواقب و پیامدهای ترک نماز از دیدگاه قرآن اشارتی خواهیم داشت تا اهمیت و ضرورت نماز را در اسلام بیشتر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بى‌نماز، چگونه ادعاى پاكى مى‌كند؟ در حالى كه نماز ياد خداست</w:t>
      </w:r>
      <w:r>
        <w:rPr>
          <w:rStyle w:val="FootnoteAnchor"/>
          <w:rtl w:val="true"/>
        </w:rPr>
        <w:footnoteReference w:id="63"/>
      </w:r>
      <w:r>
        <w:rPr>
          <w:rFonts w:ascii="IRNazanin" w:hAnsi="IRNazanin" w:eastAsia="IRNazanin"/>
          <w:color w:val="111111"/>
          <w:sz w:val="28"/>
          <w:sz w:val="28"/>
          <w:szCs w:val="28"/>
          <w:rtl w:val="true"/>
          <w:lang w:bidi="fa-IR"/>
        </w:rPr>
        <w:t>و هر كه از ياد خدا روى گرداند، زندگى تنگ و سختى خواهد داشت و در قيامت نابينا محشور خواهد شد</w:t>
      </w:r>
      <w:r>
        <w:rPr>
          <w:rStyle w:val="FootnoteAnchor"/>
          <w:rtl w:val="true"/>
        </w:rPr>
        <w:footnoteReference w:id="64"/>
      </w:r>
      <w:r>
        <w:rPr>
          <w:rFonts w:ascii="IRNazanin" w:hAnsi="IRNazanin" w:eastAsia="IRNazanin"/>
          <w:color w:val="111111"/>
          <w:sz w:val="28"/>
          <w:sz w:val="28"/>
          <w:szCs w:val="28"/>
          <w:rtl w:val="true"/>
          <w:lang w:bidi="fa-IR"/>
        </w:rPr>
        <w:t>و در قيامت، آن گاه كه بهشتيان از گنه‌كاران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دوزخ فرستاد؟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w:t>
      </w:r>
      <w:r>
        <w:rPr>
          <w:rStyle w:val="FootnoteAnchor"/>
          <w:rtl w:val="true"/>
        </w:rPr>
        <w:footnoteReference w:id="65"/>
      </w:r>
      <w:r>
        <w:rPr>
          <w:rFonts w:ascii="IRNazanin" w:hAnsi="IRNazanin" w:eastAsia="IRNazanin"/>
          <w:color w:val="111111"/>
          <w:sz w:val="28"/>
          <w:sz w:val="28"/>
          <w:szCs w:val="28"/>
          <w:rtl w:val="true"/>
          <w:lang w:bidi="fa-IR"/>
        </w:rPr>
        <w:t>چون اگر نماز مى‌خواندند، نماز آنها را به ياد خدا انداخته، از فحشا و منكر نهى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دورى از نماز، علاوه بر اين كه خود، گناه بزرگى است، مقدمه گناهان ديگر و سختى و تنگ‌دستى و تاريكى دل است و به ياد خدا بودن، موجب آرامش قلب‌هاست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5313365_1280447820"/>
      <w:bookmarkStart w:id="51" w:name="_Toc19"/>
      <w:bookmarkEnd w:id="50"/>
      <w:r>
        <w:rPr>
          <w:rtl w:val="true"/>
        </w:rPr>
        <w:t>راه ترغيب به مداومت در نماز</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عوامل ترک نماز و راه‌هاى برخورد با تارک الصلوة كه پيش از اين گذشت،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نظر قرآن يكى از مهم‌ترين عوامل ياد خدا نماز خواندن است،</w:t>
      </w:r>
      <w:r>
        <w:rPr>
          <w:rStyle w:val="FootnoteAnchor"/>
          <w:rtl w:val="true"/>
        </w:rPr>
        <w:footnoteReference w:id="67"/>
      </w:r>
      <w:r>
        <w:rPr>
          <w:rFonts w:ascii="IRNazanin" w:hAnsi="IRNazanin" w:eastAsia="IRNazanin"/>
          <w:color w:val="111111"/>
          <w:sz w:val="28"/>
          <w:sz w:val="28"/>
          <w:szCs w:val="28"/>
          <w:rtl w:val="true"/>
          <w:lang w:bidi="fa-IR"/>
        </w:rPr>
        <w:t>اما منظور از ياد خدا تنها ذكر لفظى نيست، بلكه خدا را در درون جان حاضر ديدن و به ياد علم و قدرت بى‌پايان و رحمت وسيعش بودن است؛ انسان در اين موقع، احساس مى‌كند تكيه‌گاه نيرومندى دارد و هيچ قدرتى در برابر آن مقاومت نمى‌كند، پس براى اين كه از خدا غافل نشويم، بايد او را در دل فراوان ياد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اللّهَ كَثيرًا لَعَلَّكُم تُفلِحون‌</w:t>
      </w:r>
      <w:r>
        <w:rPr>
          <w:rStyle w:val="FootnoteAnchor"/>
          <w:rtl w:val="true"/>
        </w:rPr>
        <w:footnoteReference w:id="68"/>
      </w:r>
      <w:r>
        <w:rPr>
          <w:rFonts w:ascii="IRNazanin" w:hAnsi="IRNazanin" w:eastAsia="IRNazanin"/>
          <w:color w:val="111111"/>
          <w:sz w:val="28"/>
          <w:sz w:val="28"/>
          <w:szCs w:val="28"/>
          <w:rtl w:val="true"/>
          <w:lang w:bidi="fa-IR"/>
        </w:rPr>
        <w:t>و خداوند را فراوان ياد كنيد تا رستگار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راه‌هاى مداومت بر اداى نماز اين است كه خودمان را به نماز اول وقت عادت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مى‌توانيم نذر كنيم كه مثلا تا يک هفته اگر نمازم را اول وقت نخواندم براى خدا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صد تومان در راه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موفقيت در هفته اول، براى هفته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كتاب‌هاى مفيدى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تأليف علامه مجلسى، و منازل الاخره نوشته حاج شيخ عباس قمى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مؤثر است</w:t>
      </w:r>
      <w:r>
        <w:rPr>
          <w:rFonts w:eastAsia="IRNazanin" w:cs="IRNazanin"/>
          <w:color w:val="111111"/>
          <w:sz w:val="28"/>
          <w:szCs w:val="28"/>
          <w:rtl w:val="true"/>
          <w:lang w:bidi="fa-IR"/>
        </w:rPr>
        <w:t xml:space="preserve">. </w:t>
      </w:r>
      <w:bookmarkStart w:id="52" w:name="pg19126_181397"/>
    </w:p>
    <w:p>
      <w:pPr>
        <w:pStyle w:val="BookText"/>
        <w:rPr/>
      </w:pPr>
      <w:bookmarkEnd w:id="52"/>
      <w:r>
        <w:rPr>
          <w:rFonts w:ascii="Amiri" w:hAnsi="Amiri" w:eastAsia="Amiri" w:cs="Amiri"/>
          <w:color w:val="111111"/>
          <w:sz w:val="28"/>
          <w:sz w:val="28"/>
          <w:szCs w:val="28"/>
          <w:rtl w:val="true"/>
          <w:lang w:bidi="ar-SA"/>
        </w:rPr>
        <w:t>علاوه بر آن معاشرت و دوستى با انسان‌هاى مقيد به نماز و در صورت امكان، كم كردن و حتى قطع رابطه با انسان‌هايى كه نماز نمى‌خوانند، در اشتياق انسان به عبادت خدا بسيار مفيد و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آثار و بركات نماز، پیامدهاى زيان‌بار ترک نماز و راه لذت بردن از خواندن نماز؛ تا اندازه بسيارى انسان را به هم صحبتى با خدا سوق مى‌دهد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ضمن مشكلات مادى و سرخوردگى روحى را نيز به كمى تلاش و مشورت با افراد آگاه مى‌توان برطرف نمود</w:t>
      </w:r>
      <w:r>
        <w:rPr>
          <w:rFonts w:eastAsia="IRNazanin" w:cs="IRNazanin"/>
          <w:color w:val="111111"/>
          <w:sz w:val="28"/>
          <w:szCs w:val="28"/>
          <w:rtl w:val="true"/>
          <w:lang w:bidi="fa-IR"/>
        </w:rPr>
        <w:t>.</w:t>
      </w:r>
    </w:p>
    <w:p>
      <w:pPr>
        <w:pStyle w:val="Heading4"/>
        <w:numPr>
          <w:ilvl w:val="3"/>
          <w:numId w:val="1"/>
        </w:numPr>
        <w:rPr/>
      </w:pPr>
      <w:bookmarkStart w:id="53" w:name="__RefHeading___Toc15313367_1280447820"/>
      <w:bookmarkStart w:id="54" w:name="_Toc20"/>
      <w:bookmarkEnd w:id="53"/>
      <w:r>
        <w:rPr>
          <w:rtl w:val="true"/>
        </w:rPr>
        <w:t>نمونه‌هايى از الگوهاى رفتارى امام‌على علیه السلام</w:t>
      </w:r>
      <w:bookmarkEnd w:id="54"/>
    </w:p>
    <w:p>
      <w:pPr>
        <w:pStyle w:val="BookText"/>
        <w:rPr/>
      </w:pPr>
      <w:r>
        <w:rPr>
          <w:rFonts w:ascii="IRNazanin" w:hAnsi="IRNazanin" w:eastAsia="IRNazanin"/>
          <w:color w:val="111111"/>
          <w:sz w:val="28"/>
          <w:sz w:val="28"/>
          <w:szCs w:val="28"/>
          <w:rtl w:val="true"/>
          <w:lang w:bidi="fa-IR"/>
        </w:rPr>
        <w:t>روزى اميرمؤمنان على علیه السلام در مسجد پيامبر صلی الله علیه و اله وسلم مشغول نماز بود كه فقيرى از در مسجد وارد شد و تقاضاى كمک كرد، اما كسى به او كمک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شاهد باش كه من در مسجد رسول خدا صلی الله علیه و اله وسلم تقاضاى كمک كردم، امّا كسى پاسخم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علیه السلام كه در حال ركوع نماز بود، با انگشت به انگشترى خود اشاره نمود و از او خواست كه نزديک بيايد و انگشترى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جلو آمده و حضرت انگشتر خود 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پس از اين ماجرا، اين آيات بر پيامبراكرم صلی الله علیه و آله وسلم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ولى امر شما تنها خدا و رسول و مؤمنانى هستند كه نماز را به پا داشته و به فقيران در حال ركوع زكات مى‌دهند و هر كس كه ولى و فرمانرواى او، خدا و رسول و اهل ايمانند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لشكر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و غالب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مذكور علائم و نشانه‌هايى ذكر شده كه برحسب آنها و روايات و 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اميرمؤمنان على علیه السلام قابل انطباق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پرسش اشاره شده شبهه‌اى است كه اولين بار از سوى فخررازى براى انكار فضيلت اميرالمؤمنين على علیه السلام مطرح شده كه جواب آن روشن است، زيرا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صداى سائل و كمک به او، توجه به غيرخدا و خويشتن يا امور مادى نيست كه با حضور قلب منافات داشته باشد، بلكه آن هم در واقع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پاک حضرت على علیه السلام در برابر سائلان حساس بود و به نداى آنها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اين كار، عبادتى را با عبادت ديگر آميخت و در حال نماز زكات داد كه هر دو براى خدا و در راه او بود، چون قبل از آن كه انفاق و صدقه به دست سائل برسد، به دست خدا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 هُوَ يَقْبَلُ التَّوْبَةَ عَنْ عِبَادِهِ وَ‌يأْخُذُ الصَّدَقَتِ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نمى‌دانستند كه فقط خداوند توبه را از بندگانش مى‌پذيرد و صدقات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به سائل، نشانه غفلت و بى‌خبرى از ذكر خدا بود، نبايد به عنوان يک صفت والا و با ارزش فوق‌العاده روى آن تكيه شود، در حالى كه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آن را به يک فضيلت و صفت والا براى ولى خدا ذكر مى‌كند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در سير انسان كامل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انسان كامل در چهار سفر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انسان از خود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انسان همراه خدا 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انسان همراه خدا به خلق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انسان همراه خدا در ميان خلق خدا براى نجات خلق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سفر انسان، به سوى خداست، تا انسان از خدا جدا باشد همه حرف‌ها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ذكر خدا رسيد و خدا را شناخت و الهى شد و يک لحظه هم از خدا غافل نشد، آن گاه به سوى خلق خدا باز مى‌گردد؛ چنين انسانى براى نجات خلق خدا، در ميان خلق خدا حركت مى‌كند و براى نزديک كردن انسان‌ها به خدا كوشش مى‌كند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انجذاب كامل شد، شخص در عين اين كه مشغول به خداست، مشغول به ماورا هم هست؛ يعنى آن‌چنان توجه به خدايش كامل است كه در حال، تمام عالَم را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اطرافش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حالتى كه در وقت نماز تير از بدن حضرت كشيدند و متوجه نشد، ناقص‌تر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مرتبه‌اش پايين‌تر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حالتى است كه در حال نماز توجه به فقير دارد؛ نه اين كه در اين‌جا از خدا غفلت كرده باشد و به فقير توجه </w:t>
      </w:r>
    </w:p>
    <w:p>
      <w:pPr>
        <w:pStyle w:val="BookText"/>
        <w:rPr/>
      </w:pPr>
      <w:r>
        <w:rPr>
          <w:rFonts w:ascii="IRNazanin" w:hAnsi="IRNazanin" w:eastAsia="IRNazanin"/>
          <w:color w:val="111111"/>
          <w:sz w:val="28"/>
          <w:sz w:val="28"/>
          <w:szCs w:val="28"/>
          <w:rtl w:val="true"/>
          <w:lang w:bidi="fa-IR"/>
        </w:rPr>
        <w:t>كرده باشد، بلكه آن چنان توجه به خدايش كامل است كه در آن حال تمام عالَم را مى‌بيند؛ از آن جمله است فقيرى را كه درخواست كمک كرده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آيه شريف</w:t>
      </w:r>
      <w:r>
        <w:rPr>
          <w:rStyle w:val="FootnoteAnchor"/>
          <w:rtl w:val="true"/>
        </w:rPr>
        <w:footnoteReference w:id="75"/>
      </w:r>
      <w:r>
        <w:rPr>
          <w:rFonts w:ascii="IRNazanin" w:hAnsi="IRNazanin" w:eastAsia="IRNazanin"/>
          <w:color w:val="111111"/>
          <w:sz w:val="28"/>
          <w:sz w:val="28"/>
          <w:szCs w:val="28"/>
          <w:rtl w:val="true"/>
          <w:lang w:bidi="fa-IR"/>
        </w:rPr>
        <w:t>در مقام مدح و بيان ويژگى‌هاى ولى خدا و پيشواى مسلمانان است و كمک به فقير در حال نماز را يک فضيلت و ويژگى ذكر مى‌كند، معلوم مى‌شود كه على علیه السلام موقعى كه توجه به سائل نموده و اشاره كرده كه انگشتر را از دست او بيرون آورد، توجه به خدا هم داشته و از حضور قلب او هيچ كاسته نشده است، زيرا اگر هنگام توجه به فقير از خدا غافل شده باشد، فضيلت و ويژگى او به شمار نمى‌آيد، چون هر كس مى‌تواند در حال نماز از توجه به خدا منصرف شود و متوجه خلق خدا شود، در حالى كه در آيه اين كار را يكى از ويژگى‌هاى ولىّ خدا به حساب آورده كه در ديگران اين ويژگى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مى‌خواهد مقام بالاترى را براى امام ثابت كند و آن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كردن در آن واحد به چند موضوع مختلف از قدرت بشر عادى خارج است؛ يعنى اگر بخواهد قلب خود را مشغول عملى نمايد، در همان حال نمى‌تواند به مطلب ديگر نيز مشغول باشد، ولى اين قدرت در خداوند متعال هست و در آنِ واحد مى‌تواند به هزاران و ميليون‌ها نوع كلام و فعل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جوشن كبير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لايشغله سمع عن سمع، يا من لايمنعه فعل عن فعل، يا من لايلهيه قول عن قول؛اى خدايى كه ترا شنيدن اين، مانع از شنيدن آن نيست و هيچ كارى مانع از كار ديگر نيست و هيچ سخنى مزاحم سخن ديگر نمى‌باشد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دعاى ماه رجب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مسئلة منك سمع حاضر و جواب عتيد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هر درخواستى گوش شنوا و جواب حاضر، مهيّا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آيات و روايات استفاده مى‌شود كه خداوند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حجة و ولىّ خود داده است؛ به همين جهت است كه معصومين علیهم السلام در آن واحد مى‌توانند به ميليون‌ها سلام و اظهار حاجت مردم توجه نمايند، اين مقام موهبتى الهى است كه ثابت كننده منصب ولايت تكوينى امام است و با داشتن چنين مقام و قدرتى است كه اداره امور آفرينش و سرپرستى عوالم خلقت براى آنها ممكن و مقدور است</w:t>
      </w:r>
      <w:r>
        <w:rPr>
          <w:rFonts w:eastAsia="IRNazanin" w:cs="IRNazanin"/>
          <w:color w:val="111111"/>
          <w:sz w:val="28"/>
          <w:szCs w:val="28"/>
          <w:rtl w:val="true"/>
          <w:lang w:bidi="fa-IR"/>
        </w:rPr>
        <w:t xml:space="preserve">. </w:t>
      </w:r>
      <w:bookmarkStart w:id="55" w:name="pg19126_181400"/>
    </w:p>
    <w:p>
      <w:pPr>
        <w:pStyle w:val="BookText"/>
        <w:rPr/>
      </w:pPr>
      <w:bookmarkEnd w:id="55"/>
      <w:r>
        <w:rPr>
          <w:rFonts w:ascii="IRNazanin" w:hAnsi="IRNazanin" w:eastAsia="IRNazanin"/>
          <w:color w:val="111111"/>
          <w:sz w:val="28"/>
          <w:sz w:val="28"/>
          <w:szCs w:val="28"/>
          <w:rtl w:val="true"/>
          <w:lang w:bidi="fa-IR"/>
        </w:rPr>
        <w:t>به همين جهت است كه مولى على علیه السلام در آن واحد مى‌تواند دو كار انجام دهد؛ هم توجه به خدا داشته باشد و هم توجه به خلق و اين از ويژگى‌هاى ولىّ خداست كه افراد ديگر قادر بر اين كار نيستند</w:t>
      </w:r>
      <w:r>
        <w:rPr>
          <w:rFonts w:eastAsia="IRNazanin" w:cs="IRNazanin"/>
          <w:color w:val="111111"/>
          <w:sz w:val="28"/>
          <w:szCs w:val="28"/>
          <w:rtl w:val="true"/>
          <w:lang w:bidi="fa-IR"/>
        </w:rPr>
        <w:t>.</w:t>
      </w:r>
    </w:p>
    <w:p>
      <w:pPr>
        <w:pStyle w:val="Heading4"/>
        <w:numPr>
          <w:ilvl w:val="3"/>
          <w:numId w:val="1"/>
        </w:numPr>
        <w:rPr/>
      </w:pPr>
      <w:bookmarkStart w:id="56" w:name="__RefHeading___Toc15313369_1280447820"/>
      <w:bookmarkStart w:id="57" w:name="_Toc21"/>
      <w:bookmarkEnd w:id="56"/>
      <w:r>
        <w:rPr>
          <w:rtl w:val="true"/>
        </w:rPr>
        <w:t>سيماى نمازگزاران واقعى</w:t>
      </w:r>
      <w:bookmarkEnd w:id="57"/>
    </w:p>
    <w:p>
      <w:pPr>
        <w:pStyle w:val="BookText"/>
        <w:rPr/>
      </w:pPr>
      <w:r>
        <w:rPr>
          <w:rFonts w:ascii="IRNazanin" w:hAnsi="IRNazanin" w:eastAsia="IRNazanin"/>
          <w:color w:val="111111"/>
          <w:sz w:val="28"/>
          <w:sz w:val="28"/>
          <w:szCs w:val="28"/>
          <w:rtl w:val="true"/>
          <w:lang w:bidi="fa-IR"/>
        </w:rPr>
        <w:t xml:space="preserve">خداوند در سوره معارج آيه‌هاى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حريص و بى تاب و بخيل معرفى مى‌كند، ولى نمازگزاران را استثنا مى‌كند؛ يعنى نمازگزاران آن سه صفت را ندارند و به فرموده امام باقر علیه السلام خداوند پس از آن كه نمازگزاران را از دارندگان اين صفات استثنا مى‌كند، شروع به توصيف آنان به بهترين اعمال‌شان مى‌نمايد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 نماز را به جا مى‌آورند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هُمْ عَلَى صَلاَتِهِمْ دَآئِمُون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اموال‌شان حق معلومى براى محرومان و تقاضا كننده‌گان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فِى أَمْوَ‌لِهِمْ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لِّلسَّآئِلِ وَ‌الْمَحْرُوم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روز جزا ايمان 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عذاب پروردگارشان بيمناكند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هُم مِّنْ عَذَابِ رَبِّهِم مُّشْفِقُونَ</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را از بى عفّتى حفظ مى‌كنند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هُمْ لِفُرُوجِهِمْ حَفِظُون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امانت خيانت نمى‌كنند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 خود را رعايت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وَ‌الَّذِينَ هُمْ لاِمَانَاتِهِمْ وَ‌عَهْدِهِمْ رَ‌اعُونَ</w:t>
      </w:r>
      <w:r>
        <w:rPr>
          <w:rFonts w:eastAsia="IRNazanin" w:cs="IRNazanin"/>
          <w:color w:val="111111"/>
          <w:sz w:val="28"/>
          <w:szCs w:val="28"/>
          <w:rtl w:val="true"/>
          <w:lang w:bidi="fa-IR"/>
        </w:rPr>
        <w:t>»</w:t>
      </w:r>
      <w:r>
        <w:rPr>
          <w:rStyle w:val="FootnoteAnchor"/>
        </w:rPr>
        <w:footnoteReference w:id="8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اداى شهادت حق قيام مى‌كنند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هُم بِشَهَادا‌تِهِمْ قَآئِمُونَ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 آداب و شرائط نمازهاى‌شان هستند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w:t>
      </w:r>
      <w:r>
        <w:rPr>
          <w:rStyle w:val="FootnoteAnchor"/>
          <w:rtl w:val="true"/>
        </w:rPr>
        <w:footnoteReference w:id="84"/>
      </w:r>
      <w:bookmarkStart w:id="58" w:name="pg19126_181401"/>
    </w:p>
    <w:p>
      <w:pPr>
        <w:pStyle w:val="BookText"/>
        <w:rPr/>
      </w:pPr>
      <w:bookmarkEnd w:id="5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 در نماز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فِى صَلاَتِهِمْ خَشِعُونَ</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مؤمنان رستگار شدند آنها كه در نمازشان خشوع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بودن از فحشا و منكر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الصَّلَوةَ تَنْهَى عَنِ الْفَحْشَآءِ وَ‌الْمُنكَرِ</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زشتى‌ها و گناه باز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سهل‌انگارى نكردن در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واى بر نماز گزارانى كه در نماز خود سهل‌انگارى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موارد و نشانه‌هاى ياد شده، نمازگزار واقعى مؤمن و متّقى نيز هست؛ بنابراين، سيماى نمازگزار واقعى با سيماى مؤمن واقعى مشترک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پايان يادآور مى‌شويم عده‌اى از مفسران معتقدند صفات فوق، صفات افرادى است كه حرص و بى تابى ندارند و شايسته هستند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59" w:name="__RefHeading___Toc15313371_1280447820"/>
      <w:bookmarkStart w:id="60" w:name="_Toc22"/>
      <w:bookmarkEnd w:id="59"/>
      <w:r>
        <w:rPr>
          <w:rtl w:val="true"/>
        </w:rPr>
        <w:t>شيوه‌هاى ترويج نماز</w:t>
      </w:r>
      <w:bookmarkEnd w:id="60"/>
    </w:p>
    <w:p>
      <w:pPr>
        <w:pStyle w:val="BookText"/>
        <w:rPr/>
      </w:pPr>
      <w:r>
        <w:rPr>
          <w:rFonts w:ascii="IRNazanin" w:hAnsi="IRNazanin" w:eastAsia="IRNazanin"/>
          <w:color w:val="111111"/>
          <w:sz w:val="28"/>
          <w:sz w:val="28"/>
          <w:szCs w:val="28"/>
          <w:rtl w:val="true"/>
          <w:lang w:bidi="fa-IR"/>
        </w:rPr>
        <w:t>نماز فریضه ای است که انسان مسلمان باید بجای آورد، زمانی که این فریضه در یک محیط اجتماعی ادا می شود، فرهنگ سازی و درونی سازی آن همچون دیگر پدیده های فرهنگی امری ضروری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مقوله فرهنگی و عبادی به منظور جریان در بافت جامعه نیازمند ساز و کارهای ترویجی، تبلیغی و اقناعی استف از این روی استفاده از رویکرد 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روانشناختی و سنت های ترویجی برای بسط فعل نماز، کاملا منطقی جلوه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شيوه‌هاى ترويج نماز عبارتند 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تبليغ عملى؛ قرآن در اين زمينه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مى‌گوييد كه انجام نمى‌دهيد؟ نزد خدا سخت ناپسند است كه چيزى را بگوييد و انجام ندهيد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آيا مردم را به نيكى فرمان مى‌دهيد و خود را فراموش مى‌كنيد با اين كه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مى‌خوانيد؟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نمى‌انديشيد؟</w:t>
      </w:r>
    </w:p>
    <w:p>
      <w:pPr>
        <w:pStyle w:val="BookText"/>
        <w:rPr/>
      </w:pP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لِلنَّاسِ بِغَيْرِ أَلْسِنَتِكُمْ لِيَرَوْا مِنْكُمُ الْوَرَعَ وَ الِاجْتِهَادَ وَ الصَّلَاةَ وَ الْخَيْرَ فَإِنَّ ذَلِكَ دَاعِيَةٌ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مردم را با غير از زبان‌هاى‌تان دعوت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مشاهده كنند از شما تقوا و اجتهاد و نماز و خير و نيكى را، پس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 مردم به 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تبليغ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تبليغ از روش و شيوه گروهى بهره جست، به ويژه در مورد نماز كه اگر به صورت جماعت برگزار شود، اثرش هزاران برابر بيشتر از نماز فرادا است، لذا قرآن كريم براى همين اهميت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اركَعى مَعَ الرّاَكِعينَ</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ركوع كنندگان ركوع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تفسير اين آيه شريفه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طريق ابزار پيام‌رسانى و ارتباط جمعى، نداى دعوت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بندگانش مى‌توان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نماز جمعه ندا در داده شد، به سوى ذكر خدا بشتابيد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شريف مى‌فهماند كه بهره درست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مى‌تواند نيروى شگرفى در پيام‌رسانى و رساندن احكام الهى به گوش جهانيان باشد؛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عمومى به نماز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ترويج تشكيلاتى و سازمان يافته نماز؛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إِلَيْهِمُ اثْنَيْنِ فَكَذَّبُوهُما فَعَزَّزْنا بِثالِثٍ فَقالُوا إِنَّا إِلَيْكُمْ مُرْسَلُونَ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بعد از دو پیامبر قبلی وقتی پیامبر سومی بسوی آنها فرستاده شد،گفتند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شما به پيامبرى فرستاده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برپايه اين آيه شريفه بايد با سازماندهى در تبليغ و ترويج نماز بكوشيم و اگر با يک يا دو نفر ممكن نمى‌شود با افراد بيشترى اقدام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زبان روز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برنامه‌هاى دينى و ترويج آن، بايد از هر روش درستى بهره برد و درخور فهم مردم و با زبان آنان سخن گفت؛ چنان‌كه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ما هيچ پيامبرى را جز به زبان قومش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مى‌فهماند كه براى ترويج دين بايد با هر ملتى به زبان خودشان صحبت كرد و به تبيين و روشن‌گرى و تعليم و تربيت آنها پرداخت، كه استفاده از شيوه‌هاى مختلف در جذب مردم در مساجد و معرفى و اقامه نماز نيز يكى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ظرفيت و توانايى افراد</w:t>
      </w:r>
    </w:p>
    <w:p>
      <w:pPr>
        <w:pStyle w:val="BookText"/>
        <w:rPr/>
      </w:pPr>
      <w:r>
        <w:rPr>
          <w:rFonts w:ascii="IRNazanin" w:hAnsi="IRNazanin" w:eastAsia="IRNazanin"/>
          <w:color w:val="111111"/>
          <w:sz w:val="28"/>
          <w:sz w:val="28"/>
          <w:szCs w:val="28"/>
          <w:rtl w:val="true"/>
          <w:lang w:bidi="fa-IR"/>
        </w:rPr>
        <w:t>خداوند بيش از توان مردم بر آنها تكليف نكرده است؛ چنان‌كه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هيچ كس را جز به قدر توانايى‌اش تكليف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بايد به ظرفيت و توانايى افراد نگريست و در عمل به دستورهاى دينى از افراط و تفريط پرهيز كرد، تا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خستگى، نمازهاى مستحبى و دعا را نبايد خواند و تنها به واجبات بسنده كرد و گرنه دل‌زدگى به بار مى‌آورد و چه بسا موجب مى‌گردد تا واجبات هم ترک شود</w:t>
      </w:r>
      <w:r>
        <w:rPr>
          <w:rFonts w:eastAsia="IRNazanin" w:cs="IRNazanin"/>
          <w:color w:val="111111"/>
          <w:sz w:val="28"/>
          <w:szCs w:val="28"/>
          <w:rtl w:val="true"/>
          <w:lang w:bidi="fa-IR"/>
        </w:rPr>
        <w:t xml:space="preserve">. </w:t>
      </w:r>
      <w:bookmarkStart w:id="61" w:name="pg19126_181404"/>
    </w:p>
    <w:p>
      <w:pPr>
        <w:pStyle w:val="Heading3"/>
        <w:numPr>
          <w:ilvl w:val="2"/>
          <w:numId w:val="1"/>
        </w:numPr>
        <w:rPr/>
      </w:pPr>
      <w:bookmarkStart w:id="62" w:name="__RefHeading___Toc15313373_1280447820"/>
      <w:bookmarkStart w:id="63" w:name="_Toc23"/>
      <w:bookmarkEnd w:id="61"/>
      <w:bookmarkEnd w:id="62"/>
      <w:r>
        <w:rPr>
          <w:rtl w:val="true"/>
        </w:rPr>
        <w:t>فصل دوم</w:t>
      </w:r>
      <w:r>
        <w:rPr>
          <w:rtl w:val="true"/>
        </w:rPr>
        <w:t xml:space="preserve">: </w:t>
      </w:r>
      <w:r>
        <w:rPr>
          <w:rtl w:val="true"/>
        </w:rPr>
        <w:t>مسجد</w:t>
      </w:r>
      <w:bookmarkEnd w:id="63"/>
    </w:p>
    <w:p>
      <w:pPr>
        <w:pStyle w:val="Heading4"/>
        <w:numPr>
          <w:ilvl w:val="3"/>
          <w:numId w:val="1"/>
        </w:numPr>
        <w:rPr/>
      </w:pPr>
      <w:bookmarkStart w:id="64" w:name="__RefHeading___Toc15313375_1280447820"/>
      <w:bookmarkStart w:id="65" w:name="_Toc24"/>
      <w:bookmarkEnd w:id="64"/>
      <w:r>
        <w:rPr>
          <w:rtl w:val="true"/>
        </w:rPr>
        <w:t xml:space="preserve">مفهوم شناسی </w:t>
      </w:r>
      <w:r>
        <w:rPr>
          <w:rtl w:val="true"/>
        </w:rPr>
        <w:t>«</w:t>
      </w:r>
      <w:r>
        <w:rPr>
          <w:rtl w:val="true"/>
        </w:rPr>
        <w:t>مسجد</w:t>
      </w:r>
      <w:r>
        <w:rPr>
          <w:rtl w:val="true"/>
        </w:rPr>
        <w:t>»</w:t>
      </w:r>
      <w:bookmarkEnd w:id="65"/>
    </w:p>
    <w:p>
      <w:pPr>
        <w:pStyle w:val="Heading4"/>
        <w:numPr>
          <w:ilvl w:val="3"/>
          <w:numId w:val="1"/>
        </w:numPr>
        <w:rPr/>
      </w:pPr>
      <w:bookmarkStart w:id="66" w:name="__RefHeading___Toc15313377_1280447820"/>
      <w:bookmarkStart w:id="67" w:name="_Toc25"/>
      <w:bookmarkEnd w:id="66"/>
      <w:r>
        <w:rPr/>
        <w:t>1</w:t>
      </w:r>
      <w:r>
        <w:rPr>
          <w:rtl w:val="true"/>
        </w:rPr>
        <w:t xml:space="preserve">- </w:t>
      </w:r>
      <w:r>
        <w:rPr>
          <w:rtl w:val="true"/>
        </w:rPr>
        <w:t xml:space="preserve">مفهوم شناسی واژه‌ی </w:t>
      </w:r>
      <w:r>
        <w:rPr>
          <w:rtl w:val="true"/>
        </w:rPr>
        <w:t>«</w:t>
      </w:r>
      <w:r>
        <w:rPr>
          <w:rtl w:val="true"/>
        </w:rPr>
        <w:t>سَجَدَ</w:t>
      </w:r>
      <w:r>
        <w:rPr>
          <w:rtl w:val="true"/>
        </w:rPr>
        <w:t xml:space="preserve">» </w:t>
      </w:r>
      <w:r>
        <w:rPr>
          <w:rtl w:val="true"/>
        </w:rPr>
        <w:t xml:space="preserve">و </w:t>
      </w:r>
      <w:r>
        <w:rPr>
          <w:rtl w:val="true"/>
        </w:rPr>
        <w:t>«</w:t>
      </w:r>
      <w:r>
        <w:rPr>
          <w:rtl w:val="true"/>
        </w:rPr>
        <w:t>سَجْدِه</w:t>
      </w:r>
      <w:r>
        <w:rPr>
          <w:rtl w:val="true"/>
        </w:rPr>
        <w:t>»</w:t>
      </w:r>
      <w:bookmarkEnd w:id="67"/>
    </w:p>
    <w:p>
      <w:pPr>
        <w:pStyle w:val="BookText"/>
        <w:rPr/>
      </w:pPr>
      <w:r>
        <w:rPr>
          <w:rFonts w:ascii="IRNazanin" w:hAnsi="IRNazanin" w:eastAsia="IRNazanin"/>
          <w:color w:val="111111"/>
          <w:sz w:val="28"/>
          <w:sz w:val="28"/>
          <w:szCs w:val="28"/>
          <w:rtl w:val="true"/>
          <w:lang w:bidi="fa-IR"/>
        </w:rPr>
        <w:t xml:space="preserve">كلمه‌ی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يا كسر جيم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يَسْجُدُ سُجُوداً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كتاب‌های لغت چنين معنی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تَطامَنَ و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خَصَعَ و إنْحنا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كاربرد آن در كلام عرب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المُصَلي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ترتيب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 و انحني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خشوع کرد و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رَأْسَهُ ليُركب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سر خود را فرود آورد تا بر او سوار شوند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فروتنی است در تمام موارد كاربردي، اصل معنای آن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از لحاظ لغت به ركوع هم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همان گونه كه در آيه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البابَ سُجَّدا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به معنای ركوع كنندگان تفسیر 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راغب اصفهانی سجده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انحناء و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عام است و شامل انسان و حيوان و جماد مي‌شود، سجده در حقيقت نمايانگر عظمت و ارزشمندی بي‌حد و حصر كسی يا چيزی است كه برای او سجده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آياتی كه به زمين و آسمان و موجودات بي‌جان نسبت سجده داده شده، منظور از آن همان خضوع و تسليم در برابر اراده حق‌تعالی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درباره قوم سبأ مي‌فرمايد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يَسْجُدُونَ لِلشَّمْسِ مِنْ دُونِ اللَّهِ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ديدم ملكه سبأ و قومش را كه به جای خدا برای خورشيد سجده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قضيه حضرت مريم سلام الله علیها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وَاسْجُدِي وَارْكَعِي مَعَ الرَّاكِعِينَ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ای مريم كرنش كن پروردگارت را و سجده كن و ركوع كن با ركوع كنندگان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نقل مبارزه فرعون و ساحران‌شان با پيامبر خدا موسی علیه السلام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 السَّحَرَةُ سَاجِدِينَ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جادوگران به سجده افتادند</w:t>
      </w:r>
    </w:p>
    <w:p>
      <w:pPr>
        <w:pStyle w:val="BookText"/>
        <w:rPr/>
      </w:pPr>
      <w:r>
        <w:rPr>
          <w:rFonts w:ascii="Amiri" w:hAnsi="Amiri" w:eastAsia="Amiri" w:cs="Amiri"/>
          <w:color w:val="111111"/>
          <w:sz w:val="28"/>
          <w:sz w:val="28"/>
          <w:szCs w:val="28"/>
          <w:rtl w:val="true"/>
          <w:lang w:bidi="ar-SA"/>
        </w:rPr>
        <w:t>و خطاب به ابراهيم خليل مي‌خوانيم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 بَيْتِيَ لِلطَّائِفِينَ وَالْقَائِمِينَ وَالرُّكَّعِ السُّجُودِ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پاكيزه كن خانه مرا برای طواف كنندگان و ايستادگان و ركوع كنندگان كه سجده مي‌گذارند</w:t>
      </w:r>
    </w:p>
    <w:p>
      <w:pPr>
        <w:pStyle w:val="BookText"/>
        <w:rPr/>
      </w:pPr>
      <w:r>
        <w:rPr>
          <w:rFonts w:ascii="IRNazanin" w:hAnsi="IRNazanin" w:eastAsia="IRNazanin"/>
          <w:color w:val="111111"/>
          <w:sz w:val="28"/>
          <w:sz w:val="28"/>
          <w:szCs w:val="28"/>
          <w:rtl w:val="true"/>
          <w:lang w:bidi="fa-IR"/>
        </w:rPr>
        <w:t>فراوان در داستان يوسف صدیق سلام الله علیها مي‌خوانيم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سُجَّدًا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پدر و مادرش را بر تخت نشاند و همه برای يوسف سجده كردند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تاريخ قرآنی برای سجده كه منتهای خشوع و خضوع و تكريم و تعظيم را با خود دارد وقتی اهميت مي‌يابد كه محل عبادت و پرستش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كه البته اين نامگذاری مي‌تواند اشاره باشد به اينكه خشوع و خضوع حقيقی فقط و فقط در مقابل خداوند لازم و بجاست، ولی لازم است </w:t>
      </w:r>
    </w:p>
    <w:p>
      <w:pPr>
        <w:pStyle w:val="BookText"/>
        <w:rPr/>
      </w:pPr>
      <w:r>
        <w:rPr>
          <w:rFonts w:ascii="IRNazanin" w:hAnsi="IRNazanin" w:eastAsia="IRNazanin"/>
          <w:color w:val="111111"/>
          <w:sz w:val="28"/>
          <w:sz w:val="28"/>
          <w:szCs w:val="28"/>
          <w:rtl w:val="true"/>
          <w:lang w:bidi="fa-IR"/>
        </w:rPr>
        <w:t>یادآوری کنیم که نه فقط در مسجد، بايد خداوند متعال را سجده كرد و نه مسجد فقط جای سَجْده است؛ بلكهدر همه جا مؤمن، سجده كننده‌ی خداوند متعال است و به همين سبب پيامبر اكرم صلی الله علیه و آله وسلم در روايتی معروف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 طهوراً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زمين، برای من محل سجده و پاک كننده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و ريشه‌های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مسجد در بعضی از لهجه‌های قبايل عربی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قلب حرف جيم به ياء در ميان عرب‌های جزيرةالعرب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اندلس و بلاد مغرب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با اينكه لفظ مسجد و مشتقات آن به طور مكرر در قرآن آمده، مستشرق انگليسی استانلی لينپول مسجد را برگرفته از واژه </w:t>
      </w:r>
      <w:r>
        <w:rPr>
          <w:rFonts w:eastAsia="Times New Roman" w:cs="Times New Roman" w:ascii="Times New Roman" w:hAnsi="Times New Roman"/>
          <w:color w:val="111111"/>
          <w:sz w:val="28"/>
          <w:szCs w:val="28"/>
          <w:lang w:val="en-US" w:bidi="en-US"/>
        </w:rPr>
        <w:t>meschita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ايتاليايی و يا </w:t>
      </w:r>
      <w:r>
        <w:rPr>
          <w:rFonts w:eastAsia="Times New Roman" w:cs="Times New Roman" w:ascii="Times New Roman" w:hAnsi="Times New Roman"/>
          <w:color w:val="111111"/>
          <w:sz w:val="28"/>
          <w:szCs w:val="28"/>
          <w:lang w:val="en-US" w:bidi="en-US"/>
        </w:rPr>
        <w:t>mesgita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اسپانيايی مي‌داند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ما تصور مي‌كنيم كه ورود اين واژه از سريانی به عربی بعيد نيست؛ چون زبان‌های عربی و عبری و سريانی و نبطی تقريبا ريشه واحدی دارند، ولی گفته لينپول بعيد به نظر مي‌رسد و اگر تشابهی وجود دارد يا صرفا تصادفی است و يا از عربی به اين زبان‌ها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جيم به معنای پيشانی يا اثر سجده بر آن گفته‌اند و هم‌چنين بر نماز نيز اطلاق شده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سيبويه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جيم را بر كاری كه عنوان عبادت دارد اطلاق نموده است</w:t>
      </w:r>
      <w:r>
        <w:rPr>
          <w:rStyle w:val="FootnoteAnchor"/>
          <w:rtl w:val="true"/>
        </w:rPr>
        <w:footnoteReference w:id="112"/>
      </w:r>
      <w:r>
        <w:rPr>
          <w:rFonts w:ascii="IRNazanin" w:hAnsi="IRNazanin" w:eastAsia="IRNazanin"/>
          <w:color w:val="111111"/>
          <w:sz w:val="28"/>
          <w:sz w:val="28"/>
          <w:szCs w:val="28"/>
          <w:rtl w:val="true"/>
          <w:lang w:bidi="fa-IR"/>
        </w:rPr>
        <w:t>ابن عربی نيز آن را به معنای محراب البيوت گرفته است</w:t>
      </w:r>
      <w:r>
        <w:rPr>
          <w:rFonts w:eastAsia="IRNazanin" w:cs="IRNazanin"/>
          <w:color w:val="111111"/>
          <w:sz w:val="28"/>
          <w:szCs w:val="28"/>
          <w:rtl w:val="true"/>
          <w:lang w:bidi="fa-IR"/>
        </w:rPr>
        <w:t>.</w:t>
      </w:r>
      <w:r>
        <w:rPr>
          <w:rStyle w:val="FootnoteAnchor"/>
          <w:rtl w:val="true"/>
        </w:rPr>
        <w:footnoteReference w:id="113"/>
      </w:r>
      <w:bookmarkStart w:id="68" w:name="pg19126_181407"/>
    </w:p>
    <w:p>
      <w:pPr>
        <w:pStyle w:val="BookText"/>
        <w:rPr/>
      </w:pPr>
      <w:bookmarkEnd w:id="68"/>
      <w:r>
        <w:rPr>
          <w:rFonts w:ascii="IRNazanin" w:hAnsi="IRNazanin" w:eastAsia="IRNazanin"/>
          <w:color w:val="111111"/>
          <w:sz w:val="28"/>
          <w:sz w:val="28"/>
          <w:szCs w:val="28"/>
          <w:rtl w:val="true"/>
          <w:lang w:bidi="fa-IR"/>
        </w:rPr>
        <w:t>برخی ديگر نيز به معنای مواضع هفتگانه كه هنگام سجده بر زمين نهاده مي‌شوند اطلاق كرده‌اند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جيم خوانده شود، اسم است برای محل عبادت، خواه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يا نشود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برخی آن را نمازگاه يا نمازگه معنا نموده‌اند</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خوب است بدانيم در ميان زرتشتيان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شده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69" w:name="__RefHeading___Toc15313379_1280447820"/>
      <w:bookmarkStart w:id="70" w:name="_Toc26"/>
      <w:bookmarkEnd w:id="69"/>
      <w:r>
        <w:rPr>
          <w:rtl w:val="true"/>
        </w:rPr>
        <w:t>ب</w:t>
      </w:r>
      <w:r>
        <w:rPr>
          <w:rtl w:val="true"/>
        </w:rPr>
        <w:t xml:space="preserve">: </w:t>
      </w:r>
      <w:r>
        <w:rPr>
          <w:rtl w:val="true"/>
        </w:rPr>
        <w:t xml:space="preserve">واژه‌ی </w:t>
      </w:r>
      <w:r>
        <w:rPr>
          <w:rtl w:val="true"/>
        </w:rPr>
        <w:t>«</w:t>
      </w:r>
      <w:r>
        <w:rPr>
          <w:rtl w:val="true"/>
        </w:rPr>
        <w:t>مسجد</w:t>
      </w:r>
      <w:r>
        <w:rPr>
          <w:rtl w:val="true"/>
        </w:rPr>
        <w:t xml:space="preserve">» </w:t>
      </w:r>
      <w:r>
        <w:rPr>
          <w:rtl w:val="true"/>
        </w:rPr>
        <w:t>در شعر</w:t>
      </w:r>
      <w:bookmarkEnd w:id="70"/>
    </w:p>
    <w:p>
      <w:pPr>
        <w:pStyle w:val="BookText"/>
        <w:rPr/>
      </w:pPr>
      <w:r>
        <w:rPr>
          <w:rFonts w:ascii="IRNazanin" w:hAnsi="IRNazanin" w:eastAsia="IRNazanin"/>
          <w:color w:val="111111"/>
          <w:sz w:val="28"/>
          <w:sz w:val="28"/>
          <w:szCs w:val="28"/>
          <w:rtl w:val="true"/>
          <w:lang w:bidi="fa-IR"/>
        </w:rPr>
        <w:t>واژه مسجد در زبان شعری به دوگونه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 يا صوری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كنايی يا ضمنی</w:t>
      </w:r>
    </w:p>
    <w:p>
      <w:pPr>
        <w:pStyle w:val="BookText"/>
        <w:rPr/>
      </w:pPr>
      <w:r>
        <w:rPr>
          <w:rFonts w:ascii="IRNazanin" w:hAnsi="IRNazanin" w:eastAsia="IRNazanin"/>
          <w:color w:val="111111"/>
          <w:sz w:val="28"/>
          <w:sz w:val="28"/>
          <w:szCs w:val="28"/>
          <w:rtl w:val="true"/>
          <w:lang w:bidi="fa-IR"/>
        </w:rPr>
        <w:t>در معنای صوری به معنای محل سجده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بُعد ضمنی در شعر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مقوله‌ای كاملا روحی و قلبی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این شعر حافظ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از مسجد سوی ميخانه، آمد پير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ياران طريقت بعد از اين تدبير 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واژه‌هايی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ميخانه، پير، ياران طريقت كه در كنار مسجد آمده، خود به خود مفهوم ظاهری را از مسجد گرفته و معنای ضمنی به آن بخشيده است، بنابراين هر چند در اين بيت مسجد به همان معنای حقيقی و ظاهری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معنايی گسترده‌تر يعنی شريعت و ظاهر دين به خود گرفته </w:t>
      </w:r>
    </w:p>
    <w:p>
      <w:pPr>
        <w:pStyle w:val="BookText"/>
        <w:rPr/>
      </w:pPr>
      <w:r>
        <w:rPr>
          <w:rFonts w:ascii="IRNazanin" w:hAnsi="IRNazanin" w:eastAsia="IRNazanin"/>
          <w:color w:val="111111"/>
          <w:sz w:val="28"/>
          <w:sz w:val="28"/>
          <w:szCs w:val="28"/>
          <w:rtl w:val="true"/>
          <w:lang w:bidi="fa-IR"/>
        </w:rPr>
        <w:t>كه اگرنگوييم در مقابل طريقت و باطن شريعت قرار دارد، حداقل مرحله نازل طريقت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درجای دیگری از واژه مسجد چنین بهره مي‌گيرد؛</w:t>
      </w:r>
    </w:p>
    <w:p>
      <w:pPr>
        <w:pStyle w:val="BookText"/>
        <w:rPr/>
      </w:pPr>
      <w:r>
        <w:rPr>
          <w:rFonts w:ascii="IRNazanin" w:hAnsi="IRNazanin" w:eastAsia="IRNazanin"/>
          <w:color w:val="111111"/>
          <w:sz w:val="28"/>
          <w:sz w:val="28"/>
          <w:szCs w:val="28"/>
          <w:rtl w:val="true"/>
          <w:lang w:bidi="fa-IR"/>
        </w:rPr>
        <w:t>ياد باد آن كه خرابات نشين بودم و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مسجدم امروز نبود آنجا بود</w:t>
      </w:r>
    </w:p>
    <w:p>
      <w:pPr>
        <w:pStyle w:val="BookText"/>
        <w:rPr/>
      </w:pPr>
      <w:r>
        <w:rPr>
          <w:rFonts w:ascii="IRNazanin" w:hAnsi="IRNazanin" w:eastAsia="IRNazanin"/>
          <w:color w:val="111111"/>
          <w:sz w:val="28"/>
          <w:sz w:val="28"/>
          <w:szCs w:val="28"/>
          <w:rtl w:val="true"/>
          <w:lang w:bidi="fa-IR"/>
        </w:rPr>
        <w:t>در اين بيت، مسجد به معنای ضمنی يا مجازی به كار رفته و از آن شخص و وجود خود حافظ بعنوان يكی از مراجعين به مسجد قصد شده كه، معنای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آن زمان كه من فارغ از ظاهر شريعت بودم به خير كه در آن حال و زمان مقامات و صفاتی داشتم كه امروز در سيرت شريعتی و مسجديم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حافظ خواسته بگويد در كنار رعايت شريعت و رفتن به مسجد كه نماد مقيد بودن به شریعت است، خوب است كه به باطن و حقيقت شريعت نيز كه مستي، نماد آن است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اين شعر ساده را بارها شنيده‌اید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 دل غمزده را گر ز كرم شاد كنی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 صد مسجد ويرانه كه آباد كنی</w:t>
      </w:r>
    </w:p>
    <w:p>
      <w:pPr>
        <w:pStyle w:val="BookText"/>
        <w:rPr/>
      </w:pPr>
      <w:r>
        <w:rPr>
          <w:rFonts w:ascii="IRNazanin" w:hAnsi="IRNazanin" w:eastAsia="IRNazanin"/>
          <w:color w:val="111111"/>
          <w:sz w:val="28"/>
          <w:sz w:val="28"/>
          <w:szCs w:val="28"/>
          <w:rtl w:val="true"/>
          <w:lang w:bidi="fa-IR"/>
        </w:rPr>
        <w:t>در اينجا واژه مسجد در همان معنای ظاهری خود كه محل عبادت مسلمانان است و اشاره به ساختمان فيزيكی آن دارد، معنا و منظور شعر چنين 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ساختن مسجد و آبادانی آن از گزاره‌های دينی است تا انسان مؤمن را تربيت كند و به هدف بالاتری كه خدمت به خلق باشد هدايت و سوق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اشاره به مضمون این آیه شریفه داشته باشد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وَالْيَوْمِ الآخِرِ وَأَقَامَ الصَّلاَةَ وَآتَى الزَّكَاةَ وَلَمْ يَخْشَ إِلاَّ اللّهَ فَعَسَى أُوْلَئِكَ أَن يَكُونُواْ مِنَ الْمُهْتَدِينَ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خدا را تنها كسانى آباد مى‌كنند كه به خدا و روز بازپسين ايمان آورده و نماز برپا داشته و زكات داده و جز از خدا نترسيده‌اند پس اميد است كه اينان از راه‌يافتگان باشند </w:t>
      </w:r>
      <w:r>
        <w:rPr>
          <w:rFonts w:eastAsia="IRNazanin" w:cs="IRNazanin"/>
          <w:color w:val="111111"/>
          <w:sz w:val="28"/>
          <w:szCs w:val="28"/>
          <w:rtl w:val="true"/>
          <w:lang w:bidi="fa-IR"/>
        </w:rPr>
        <w:t xml:space="preserve">. </w:t>
      </w:r>
      <w:bookmarkStart w:id="71" w:name="pg19126_181409"/>
    </w:p>
    <w:p>
      <w:pPr>
        <w:pStyle w:val="BookText"/>
        <w:rPr/>
      </w:pPr>
      <w:bookmarkEnd w:id="71"/>
      <w:r>
        <w:rPr>
          <w:rFonts w:ascii="IRNazanin" w:hAnsi="IRNazanin" w:eastAsia="IRNazanin"/>
          <w:color w:val="111111"/>
          <w:sz w:val="28"/>
          <w:sz w:val="28"/>
          <w:szCs w:val="28"/>
          <w:rtl w:val="true"/>
          <w:lang w:bidi="fa-IR"/>
        </w:rPr>
        <w:t>عمران مسجد، عملی بسيار نيكو و مستحب و از صفات مؤمنين به خدا و روز جزا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اتفاق مفسران در اينجا عمران تنها همان آبادانی ظاهری مسجد نمي‌باشد، بلكه مراجعه مسلمانان و حضور در اين مكان مقدس مهم‌ترين معنای آبادانی مسجد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بيت نيز حافظ واژه‌ی مسجد را نماد تقيّد به شريعت گرفته است و همان معنای ظاهری مراد است؛ به همين سبب گوشزد مي‌كند كه فقط رعايت شريعت بدون در نظر گرفتن حقيقت آن كاری عبث و بي‌ارزش خواهد بود</w:t>
      </w:r>
      <w:r>
        <w:rPr>
          <w:rFonts w:eastAsia="IRNazanin" w:cs="IRNazanin"/>
          <w:color w:val="111111"/>
          <w:sz w:val="28"/>
          <w:szCs w:val="28"/>
          <w:rtl w:val="true"/>
          <w:lang w:bidi="fa-IR"/>
        </w:rPr>
        <w:t>.</w:t>
      </w:r>
    </w:p>
    <w:p>
      <w:pPr>
        <w:pStyle w:val="Heading4"/>
        <w:numPr>
          <w:ilvl w:val="3"/>
          <w:numId w:val="1"/>
        </w:numPr>
        <w:rPr/>
      </w:pPr>
      <w:bookmarkStart w:id="72" w:name="__RefHeading___Toc15313381_1280447820"/>
      <w:bookmarkStart w:id="73" w:name="_Toc27"/>
      <w:bookmarkEnd w:id="72"/>
      <w:r>
        <w:rPr/>
        <w:t>3</w:t>
      </w:r>
      <w:r>
        <w:rPr>
          <w:rtl w:val="true"/>
        </w:rPr>
        <w:t xml:space="preserve">- </w:t>
      </w:r>
      <w:r>
        <w:rPr>
          <w:rtl w:val="true"/>
        </w:rPr>
        <w:t xml:space="preserve">بررسی واژه </w:t>
      </w:r>
      <w:r>
        <w:rPr>
          <w:rtl w:val="true"/>
        </w:rPr>
        <w:t xml:space="preserve">« </w:t>
      </w:r>
      <w:r>
        <w:rPr>
          <w:rtl w:val="true"/>
        </w:rPr>
        <w:t xml:space="preserve">مَسْجِد </w:t>
      </w:r>
      <w:r>
        <w:rPr>
          <w:rtl w:val="true"/>
        </w:rPr>
        <w:t xml:space="preserve">» </w:t>
      </w:r>
      <w:r>
        <w:rPr>
          <w:rtl w:val="true"/>
        </w:rPr>
        <w:t>در قرآن</w:t>
      </w:r>
      <w:bookmarkEnd w:id="73"/>
    </w:p>
    <w:p>
      <w:pPr>
        <w:pStyle w:val="BookText"/>
        <w:rPr/>
      </w:pPr>
      <w:r>
        <w:rPr>
          <w:rFonts w:ascii="IRNazanin" w:hAnsi="IRNazanin" w:eastAsia="IRNazanin"/>
          <w:color w:val="111111"/>
          <w:sz w:val="28"/>
          <w:sz w:val="28"/>
          <w:szCs w:val="28"/>
          <w:rtl w:val="true"/>
          <w:lang w:bidi="fa-IR"/>
        </w:rPr>
        <w:t>قرآن كريم به عنوان اولين كتاب تدوين يافته در جزيرة‌العرب، ابتداء بذر انسجام و وحدت را در ميان قبايل مختلف كاشت و سپس به صورتی معجزه آسا دامنه‌ی لغات پراكنده از تمام قبايل عرب را جمع‌آوری نمود كه نفس اين جمع‌آوری كه چتر آن تمام سرزمین عرب را گرفته بود در آن روزگار يک معجزه شگفت‌انگيز تلقی مي‌شد، لازم به ذکر است که استبعاد آن روز عرب نسبت به دايره‌ی وسیع لغات در قرآن كريم و مشتق‌سازی‌های شگفت‌انگیز آن ايمان به اعجاز قرآن را در انديشه آنان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مي‌دانستند كه آيات قرآنی كه پيامبر‌اكرم صلی الله علیه و آله وسلم برای مردم تلاوت مي‌فرمايد از ناحيه ا‌ی بسيار فراتر از توان بشری صادر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هضم اين معنا مشكل بود و در اوائل دعوت به اسلام، گاهی الفاظ قرآنی را سحر و جادو تلقی می کردند، ولی كم‌كم پايه‌های ايمان به خداوند متعال در ذهن و فكر آن‌ها به صورت رگه‌های طلايی خود را نشان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ظهور قرآن و دامنه‌ی لغات آن به همراه ترکیب‌های بی‌مانندش به صورت یک معجزه‌ی حقیقی نمایان شد و آورنده‌ي آن را به عنوان پیام‌آور و پیامبر واقعی خداوند متعال،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پيامبر اكرم صلی الله علیه و آله وسلم الفاظي را اختراع مي‌فرموده كه در بين اعراب، متداول و رايج نبود؛ گر چه اصل و ريشه آن كلمه در اذهان عمومي و محاورات عرفي وجود داشت، لكن مشتقي كه پيامبر اكرم صلی الله علیه و آله وسلم از ريشه‌ی آن كلمه به كار </w:t>
      </w:r>
    </w:p>
    <w:p>
      <w:pPr>
        <w:pStyle w:val="BookText"/>
        <w:rPr/>
      </w:pPr>
      <w:r>
        <w:rPr>
          <w:rFonts w:ascii="IRNazanin" w:hAnsi="IRNazanin" w:eastAsia="IRNazanin"/>
          <w:color w:val="111111"/>
          <w:sz w:val="28"/>
          <w:sz w:val="28"/>
          <w:szCs w:val="28"/>
          <w:rtl w:val="true"/>
          <w:lang w:bidi="fa-IR"/>
        </w:rPr>
        <w:t>مي‌گرفت برای مردم غريب و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را زمخشری در تفسير خود ذیل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بِأَيْديكم إلي التَهْلُكَةِ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اشاره كرده 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هيچگاه عرب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در قرآن كريم اين ماده را بر اين وزن در آيه‌ی شريفه مذکور بر زبان مبارک پيامبر اكرم صلی الله علیه و آله وسلم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 اين نوع مشتق سازي‌ها در كلام پيامبر اكرم صلی الله علیه و آله وسلم و قرآن كريم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ديگر واژه‌ی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جانبِ آن حضرت، استعمال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ريشه آن‌ها؛ يعنی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مشتقات آن در كلام عرب جاهلی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مسلم است پيامبر اكرم صلی الله علیه و آله وسلم هنگام استعمال و به كار‌گيری اين واژه در قالب اسم مكان هيچ نوع تغيير در اصل معنای لغوی آن ايجاد نكرده است و هم‌چنين مردم در مواجهه‌ی با آيات مسجد هر چند با ساختمان تركيبی لفظ مسجد آشنا نبودند، ولی اصل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مي‌شناختند و بر همان معنای متعارف نيز مشتقات قرآنی معنی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دين مقدس اسلام نام پرستشگاه رسمی و اجتماعی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 تا نشانی از نهايت عظمت مسجود و معبود اين دين كه خدای يكتاست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اين نام‌گذاری وقتی آشكار مي‌شود كه آدمی خود مسجود ملائكه است و خداوند متعال مسجود تمام موجودات جهان هستي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انحصاری کردن واژه‌ی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فقط در مورد خداوند متعال از نوآوري‌های پیامبر اکرم صلی الله علیه و آله وسلم بود که وضعیت پراکنده‌ی استعمال این واژه را در جامعه آن روزگار سامان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مسجد به طور مکرر در قرآن به کار رفته است 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صورت مفرد</w:t>
      </w:r>
      <w:r>
        <w:rPr>
          <w:rStyle w:val="FootnoteAnchor"/>
          <w:rtl w:val="true"/>
        </w:rPr>
        <w:footnoteReference w:id="121"/>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به صورت جمع آمده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مسجد، معمولا در آيات قرآنی اشاره به مکان های مقدسی که خداوند در آن‌ها عبادت می‌شود به کار رفته است، اما به یک نوع ساختمان اسلامی ويژه يا خاصی اشاره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درباره‌ی كلمه‌ی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احدا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IRNazanin" w:hAnsi="IRNazanin" w:eastAsia="IRNazanin"/>
          <w:color w:val="111111"/>
          <w:sz w:val="28"/>
          <w:sz w:val="28"/>
          <w:szCs w:val="28"/>
          <w:rtl w:val="true"/>
          <w:lang w:bidi="fa-IR"/>
        </w:rPr>
        <w:t>چهار معنا از مفسران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كه مراد از آن، اعضای هفت گانه است كه انسان بايد در هنگام سجده آن‌ها را بر زمين بگذارد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پيشانی و دماغ</w:t>
      </w:r>
      <w:r>
        <w:rPr>
          <w:rStyle w:val="FootnoteAnchor"/>
          <w:rtl w:val="true"/>
        </w:rPr>
        <w:footnoteReference w:id="125"/>
      </w:r>
      <w:r>
        <w:rPr>
          <w:rFonts w:ascii="IRNazanin" w:hAnsi="IRNazanin" w:eastAsia="IRNazanin"/>
          <w:color w:val="111111"/>
          <w:sz w:val="28"/>
          <w:sz w:val="28"/>
          <w:szCs w:val="28"/>
          <w:rtl w:val="true"/>
          <w:lang w:bidi="fa-IR"/>
        </w:rPr>
        <w:t>و دو دست و دو زانو و دو پا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امام محمد تقی علیه السلام نيز روايتی نقل شده كه ايشان در جواب معتصم عباسی، آيه‌ی شريفه را همين گونه تفسير نموده‌اند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برآنند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همه‌ی زمين است؛ زيرا همان گونه كه ذكر گرديد، در آيين محمّدی همه‌ی زمين مسجد و پرستشگاه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معنای نماز به كار رفته است؛ زيرا مسجد به مفهوم سجده است و مراد از سجده نيز تمامی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مساجد، مكان عبادت مسلمانان است؛ همان مفهومی كه ای بسا ذهن هر مسلمانی با شنيدن واژه‌ی مسجد آن را به ياد مي‌آورد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روشن‌ترين معنا برای آيه‌ی مورد بحث، همين معنای اخير است كه بر پايه‌ی آن، مساجد به معبد و پرستشگاه مسلمانان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اخير با آنچه كه از امام جواد علیه السلام نيز درباره‌ی اين آيه نقل شده </w:t>
      </w:r>
      <w:bookmarkStart w:id="74" w:name="pg19126_181412"/>
    </w:p>
    <w:p>
      <w:pPr>
        <w:pStyle w:val="BookText"/>
        <w:rPr/>
      </w:pPr>
      <w:bookmarkEnd w:id="74"/>
      <w:r>
        <w:rPr>
          <w:rFonts w:ascii="IRNazanin" w:hAnsi="IRNazanin" w:eastAsia="IRNazanin"/>
          <w:color w:val="111111"/>
          <w:sz w:val="28"/>
          <w:sz w:val="28"/>
          <w:szCs w:val="28"/>
          <w:rtl w:val="true"/>
          <w:lang w:bidi="fa-IR"/>
        </w:rPr>
        <w:t>است منافات ندارد، بلكه با اين سخن ايشان پرده از معنای باطن و پنهان آيه برداشته‌اند؛ زيرا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 دارای معانی مختلف هفتادگانه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در مورد معنای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كَمَا بَدَأَكُمْ تَعُودُونَ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ascii="IRNazanin" w:hAnsi="IRNazanin" w:eastAsia="IRNazanin"/>
          <w:color w:val="111111"/>
          <w:sz w:val="28"/>
          <w:sz w:val="28"/>
          <w:szCs w:val="28"/>
          <w:rtl w:val="true"/>
          <w:lang w:bidi="fa-IR"/>
        </w:rPr>
        <w:t>نيز مباحثی شبيه آنچه در آيه‌ی قبل گذشت، مطرح شده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چنانكه واژه‌ی مسجد را به معبد و پرستشگاه مسلمانان تفسير كنيم، از اين آيه استفاده مي‌شود كه مسجد، جايگاه دعا و عبادت خالصانه است؛ زيرا خداوند متعال ابتدا انسان را فرمان مي‌دهد كه در مسجد حضور يابد، آن‌گاه از او مي‌خواهد كه دعا و عبادت خويش را با اخلاص كامل انجام دهد و اين آيه به روشنی مفهوم فوق را نمايان مي‌سازد</w:t>
      </w:r>
      <w:r>
        <w:rPr>
          <w:rFonts w:eastAsia="IRNazanin" w:cs="IRNazanin"/>
          <w:color w:val="111111"/>
          <w:sz w:val="28"/>
          <w:szCs w:val="28"/>
          <w:rtl w:val="true"/>
          <w:lang w:bidi="fa-IR"/>
        </w:rPr>
        <w:t>.</w:t>
      </w:r>
    </w:p>
    <w:p>
      <w:pPr>
        <w:pStyle w:val="Heading4"/>
        <w:numPr>
          <w:ilvl w:val="3"/>
          <w:numId w:val="1"/>
        </w:numPr>
        <w:rPr/>
      </w:pPr>
      <w:bookmarkStart w:id="75" w:name="__RefHeading___Toc15313383_1280447820"/>
      <w:bookmarkStart w:id="76" w:name="_Toc28"/>
      <w:bookmarkEnd w:id="75"/>
      <w:r>
        <w:rPr/>
        <w:t>4</w:t>
      </w:r>
      <w:r>
        <w:rPr>
          <w:rtl w:val="true"/>
        </w:rPr>
        <w:t xml:space="preserve">- </w:t>
      </w:r>
      <w:r>
        <w:rPr>
          <w:rtl w:val="true"/>
        </w:rPr>
        <w:t xml:space="preserve">تحلیل گزاره‌های لغوی و قرآنی واژه </w:t>
      </w:r>
      <w:r>
        <w:rPr>
          <w:rtl w:val="true"/>
        </w:rPr>
        <w:t>«</w:t>
      </w:r>
      <w:r>
        <w:rPr>
          <w:rtl w:val="true"/>
        </w:rPr>
        <w:t>مسجد</w:t>
      </w:r>
      <w:r>
        <w:rPr>
          <w:rtl w:val="true"/>
        </w:rPr>
        <w:t>»</w:t>
      </w:r>
      <w:bookmarkEnd w:id="76"/>
    </w:p>
    <w:p>
      <w:pPr>
        <w:pStyle w:val="BookText"/>
        <w:rPr/>
      </w:pPr>
      <w:r>
        <w:rPr>
          <w:rFonts w:ascii="IRNazanin" w:hAnsi="IRNazanin" w:eastAsia="IRNazanin"/>
          <w:color w:val="111111"/>
          <w:sz w:val="28"/>
          <w:sz w:val="28"/>
          <w:szCs w:val="28"/>
          <w:rtl w:val="true"/>
          <w:lang w:bidi="fa-IR"/>
        </w:rPr>
        <w:t>اگر بخواهیم مجموع کاربردهای واژه مسجد در لغت و تفسیر در آیات قرآنی را در دو تعریف کلی منسجم و متمرکز کنیم باید چنین بگوییم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یک حدیث معروف خاطر نشان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فردی نماز می خواند آنجا یک مسجد است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مکانی برای خضوع و خشوع در برابر خداوند متعال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مسجد در قرآن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و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منظر قرآن، از چند جهت قابل ملاحظه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شك، خلقت انسان بيهوده نيست و قرآن كريم، هدف از خلقت انسان را رشد و تكامل معنوى او دانسته است و راه رسيدن به اين تكامل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معرفى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 و انس را نيافريدم، جز براى اين كه مرا عبادت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راه تكامل يابند و به من نزديک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طرفى ديگر، خداوند متعال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كانون و پايگاهى براى عبادت ذكر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يُذْكَرُ فِيهَا اسْمُ اللَّهِ كَثِيرًا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مساجدى كه نام خدا در آن بسيار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پايگاهى براى عبادت و ياد خداوند متعال است و در آيه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خويش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كنيد، و او را بخوانيد در حالى 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خالص گردانيد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تمامى آسمان‌ها و زمين از آن خداست، ليكن به خاطر توجه و اهميتى كه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با توجه به شرافتش،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تعبير شده است؛ از طرفى، بر طبق آموزه‌هاى حديثى ما، هر مسجدى نيز خانه خداست؛ امام صادق علیه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بِاِيتَانِ المَساجِدِ فَاِنَّها بيُوتُ اللهِ فِى الاَرضِ</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بر شما باد به رفتن مساجد، زيرا مساجد خانه‌هاى خدا در روى زمين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كسانى را كه از بردن نام خدا در مساجد، جلوگيرى مى‌كنند، ستم‌كارترين مردم معرفى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أَظْلَمُ مِمَّن مَّنَعَ مَسَجِدَ اللَّهِ أَن يُذْكَرَ فِيهَا اسْمُهُ وَ‌سَعَى فِى خَرَابِهَآ</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كيست ستمكارتر ازآن كسانى كه از بردن نام خدا در مساجد او جلوگيرى كرده‌اند و سعى در ويرانى آنها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 كس و هر گروهى كه به نوعى در تخريب مساجد الهى كوشش كند و يا مانع از آن شود كه نام خدا و عبادت او در آن جا انجام گيرد، مشمول همين حكم است، بلكه هر عملى كه نتيجه آن تخريب </w:t>
      </w:r>
    </w:p>
    <w:p>
      <w:pPr>
        <w:pStyle w:val="BookText"/>
        <w:rPr/>
      </w:pPr>
      <w:r>
        <w:rPr>
          <w:rFonts w:ascii="IRNazanin" w:hAnsi="IRNazanin" w:eastAsia="IRNazanin"/>
          <w:color w:val="111111"/>
          <w:sz w:val="28"/>
          <w:sz w:val="28"/>
          <w:szCs w:val="28"/>
          <w:rtl w:val="true"/>
          <w:lang w:bidi="fa-IR"/>
        </w:rPr>
        <w:t>مساجد و از رونق افتادن آن باشد نيز هم‌چنين است، چرا كه جلوگيرى از مراكز توحيد، نتيجه‌اى جز سوق مردم به بى‌دينى نخواهد داشت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ممنوعيت مشركان از تعمير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لِلْمُشْرِكِينَ أَن يَعْمُرُوا مَسَاجِدَ اللَّهِ شَاهِدِينَ عَلَى أَنفُسِهِم بِالْكُفْرِ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مشركان حق ندارند مساجد خدا را آباد كنند، در حالى كه به كفر خويش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مشركان و بت‌پرستان، نه حق شركت در مساجد را دارند و نه حق تعمير و بناى ساختمان آن را، چرا كه همان طورى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نيست، اعمال مشركان، با ساختن مراكز توحيدى يا رونق بخشيدن به آن نيز غير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خداوند متعال، صفات عمران كنندگان مساجد را چنين بر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خدا را تنها كسى آباد مى‌كند كه ايمان به خدا و روز قيامت آورده است و نماز را برپا دارد و زكات را بپردازد و جز از خدا نترسد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اين دو آيه شريفه، حكايت از قداست بالاى مساجد نزد خداوند متعال دارد كه عمران و آبادانى مسجد را در صلاحيت هر كسى نمى‌داند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بس كه دو مسجد بزرگ و با اهميت در اسلام، سكوى معراج پيامبر اكرم صلی الله علیه و آله وسلم قرار مى‌گيرد؛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p>
    <w:p>
      <w:pPr>
        <w:pStyle w:val="BookText"/>
        <w:rPr/>
      </w:pPr>
      <w:r>
        <w:rPr>
          <w:rFonts w:ascii="Amiri" w:hAnsi="Amiri" w:eastAsia="Amiri" w:cs="Amiri"/>
          <w:color w:val="111111"/>
          <w:sz w:val="28"/>
          <w:sz w:val="28"/>
          <w:szCs w:val="28"/>
          <w:rtl w:val="true"/>
          <w:lang w:bidi="ar-SA"/>
        </w:rPr>
        <w:t>الَّذِى أَسْرَى بِعَبْدِهِ لَيْلاً مِّنَ الْمَسْجِدِ الْحَرَامِ إِلَى الْمَسْجِدِ الاَْقْصَی الَّذِى بَارَكْنَا حَوْلَهُ لِنُرِيَهُ مِنْ ءَايَاتِنَآ عَجَباً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پاک و منزه است خدايى كه بنده‌اش را در يک شب، از مسجد الحرام به مسجد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گرداگردش را پر بركت ساخته‌ايم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برخى از آيات خود را به او نشان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قبله براى عبادت همه مسلمانان عالَم مى‌گردد، در يک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فَلَنُوَلِّيَنَّكَ قِبْلَةً تَرْضَاها فَوَلِّ وَجْهَكَ شَطْرَ الْمَسْجِدِ الْحَرامِ وَ حَيْثُ ما كُنْتُمْ فَوَلُّوا وُجُوهَكُمْ شَطْرَهُ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اكنون تو را به سوى قبله‌اى كه از آن خشنود باشى، باز مى‌گردانيم، پس روى خود را به سوى مسجد الحرام كن، و هر جا باشيد روى خود را به سوى آن بگردانيد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پيامبر الهى مسئول طهارت خانه خدا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ابراهيم و اسماعيل امر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و مجاوران و ركوع كنندگان و سجده كنندگان، پاک و پاكيزه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آيه نشان عظمت و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مسجد الحرام است كه خادمان آن از وارسته‌ترين افراد زمان خود، انتخاب مى‌شوند؛ كما اين كه خدمت‌گزارى در مسجد الحرام يكى از افتخارات مهم عرب جاهلى بوده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دليل قداست و اهميتى كه اسلام به مسجد مى‌دهد،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يَبَنِىءَادَمَ خُذُوا زِينَتَكُمْ عِندَ كُلِّ مَسْجِدٍ</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هنگام رفتن به مسجد،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آيه، ضرورت نظافت و بهداشت و زينت كردن هنگام رفتن به مسجد،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بلندى و عظمت و منزلت مساجد همين بس كه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بُيُوتٍ أَذِنَ اللَّهُ أَن تُرْفَعَ وَ‌يُذْكَرَ فِيهَا اسْمُهُ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خانه‌هايى قرار دارد كه خداوند اذن فرموده ديوارهاى آن را بالا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شياطين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خانه‌هايى كه نام خدا در آنها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كانونى است كه به فرمان خدا برپا شده است، و نام خدا در آن برده مى‌شود و هر صبح و شام مردانى با ايمان در آن خانه‌ها مشغول ذكر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مرحوم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مصاديق يقينى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است</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كه </w:t>
      </w:r>
      <w:bookmarkStart w:id="77" w:name="pg19126_181416"/>
    </w:p>
    <w:p>
      <w:pPr>
        <w:pStyle w:val="BookText"/>
        <w:rPr/>
      </w:pPr>
      <w:bookmarkEnd w:id="77"/>
      <w:r>
        <w:rPr>
          <w:rFonts w:ascii="IRNazanin" w:hAnsi="IRNazanin" w:eastAsia="IRNazanin"/>
          <w:color w:val="111111"/>
          <w:sz w:val="28"/>
          <w:sz w:val="28"/>
          <w:szCs w:val="28"/>
          <w:rtl w:val="true"/>
          <w:lang w:bidi="fa-IR"/>
        </w:rPr>
        <w:t xml:space="preserve">به اذن خداوند منزلت و عظمت بلندى يافته‌اند و اين همه، تنها بخشى از آياتى بود كه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از آن استفاده كرد، اما در روايات، كه دريايى از كلمات نورانى امامان مى‌باشد، وادى ديگرى است كه مجال آن نيست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مسجد در آيات و روايات، كانون توحيد، پايگاه هر گونه حركت سازنده، محيطى براى پاك‌سازى عقايد انحرافى، پايگاهى براى دفاع از ميراث‌هاى اسلامى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برخى از ويژگى‌هاى مسجد از ديدگاه آيات اشاره مى‌كنيم</w:t>
      </w:r>
      <w:r>
        <w:rPr>
          <w:rFonts w:eastAsia="IRNazanin" w:cs="IRNazanin"/>
          <w:color w:val="111111"/>
          <w:sz w:val="28"/>
          <w:szCs w:val="28"/>
          <w:rtl w:val="true"/>
          <w:lang w:bidi="fa-IR"/>
        </w:rPr>
        <w:t>:</w:t>
      </w:r>
    </w:p>
    <w:p>
      <w:pPr>
        <w:pStyle w:val="Heading4"/>
        <w:numPr>
          <w:ilvl w:val="3"/>
          <w:numId w:val="1"/>
        </w:numPr>
        <w:rPr/>
      </w:pPr>
      <w:bookmarkStart w:id="78" w:name="__RefHeading___Toc15313385_1280447820"/>
      <w:bookmarkStart w:id="79" w:name="_Toc29"/>
      <w:bookmarkEnd w:id="78"/>
      <w:r>
        <w:rPr>
          <w:rtl w:val="true"/>
        </w:rPr>
        <w:t>ویژگیهای مسجد از دیدگاه آیات الهی</w:t>
      </w:r>
      <w:bookmarkEnd w:id="7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جايگاه ذكر</w:t>
      </w:r>
    </w:p>
    <w:p>
      <w:pPr>
        <w:pStyle w:val="BookText"/>
        <w:rPr/>
      </w:pPr>
      <w:r>
        <w:rPr>
          <w:rFonts w:ascii="IRNazanin" w:hAnsi="IRNazanin" w:eastAsia="IRNazanin"/>
          <w:color w:val="111111"/>
          <w:sz w:val="28"/>
          <w:sz w:val="28"/>
          <w:szCs w:val="28"/>
          <w:rtl w:val="true"/>
          <w:lang w:bidi="fa-IR"/>
        </w:rPr>
        <w:t>مساجد جايگاه ذكر انوار الهى است كه به فرمان خداوند برپا شده و در آن جا تنها نام خداوند برده مى‌شود و جايى است كه زندگى مادى انسان‌ها در آن جا آنان را از ياد خدا غافل نمى‌كند و در آن جا هميشه مشغول تسبيح و تقديس خداوند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بُيُوت أَذِنَ اللَّهُ أَن تُرْفَعَ وَ‌يُذْكَرَ فِيهَا اسْمُهُ يُسَبِّحُ لَهُ فِيهَا بِالْغُدُوِّ وَ‌الاَْصَالِ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قرار دارد که خداوند اذن فرموده دیوارهای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خانه‌هایی که نام خدا در آنها برده می‌شود، و صبح و شام در آنها تسبیح او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مسجد خداست؛ خداوند در مسجد ميزبان بندگان مؤمنى است كه براى عبادت او به مسجد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چنين مكانى كه از آنِ خداست بزرگ‌ترين پايگاه توحيد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الْمَسَاجِدَ لِلَّهِ فَلاَ‌تَدْعُوا مَعَ اللَّهِ أَحَدًا </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و اين كه مساجد از آنِ خداست، در اين مساجد احدى را با خدا نخوانيد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پايگاه نمايش روزانه امّت اسلام‌اند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وَأَقِيمُوا وُجُوهَكُمْ عِندَ كُلِّ مَسْجِد وَ‌ادْعُوهُ مُخْلِصِينَ لَهُ الدِّين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 توجه خويش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هنگام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كنيد و او را بخوانيد و دين </w:t>
      </w:r>
      <w:bookmarkStart w:id="80" w:name="pg19126_181417"/>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خالص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كه هر روز ميليون‌ها انسان رو به قبله و رو به طرف خانه خدا مى‌ايستند، ضمن آن كه نمايشى از امت اسلامى را نشان مى‌دهد و ما را به اين رهنمون مى‌سازد كه هدف مسلمانان در فعاليت‌هاى مساجد بايد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پايگاه توحيدند؛ مسجد تقدس ذاتى ندارد؛ تنها در صورتى قداست دارد كه پايگاه توحيد و در خدمت اهداف دين و محل ذكر و ياد خدا و عبادت بندگان مؤمن خدا باشد و گرنه اگر به جاى اينها در خدمت تفرقه و نفاق باشد و براى تضعيف جامعه اسلامى و رخنه در صفوف امت مسلمان تأسيس شده باشد، نه تنها تقدس ندارد، بلكه هم چون بتكده بايد 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ديگر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مسجدى ساختند براى زيان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تفرقه ميان مؤمنان و كمين گاه براى كسى كه با خدا و پيامبرش از پيش مبارزه كرده بود، آنان سوگند ياد مى‌كنند كه نظرى جز نيكى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نداشته‌ايم، اما خداوند گواهى مى‌دهد كه آنان دروغ‌گو هستند</w:t>
      </w:r>
      <w:r>
        <w:rPr>
          <w:rFonts w:eastAsia="IRNazanin" w:cs="IRNazanin"/>
          <w:color w:val="111111"/>
          <w:sz w:val="28"/>
          <w:szCs w:val="28"/>
          <w:rtl w:val="true"/>
          <w:lang w:bidi="fa-IR"/>
        </w:rPr>
        <w:t>... .</w:t>
      </w:r>
      <w:r>
        <w:rPr>
          <w:rStyle w:val="FootnoteAnchor"/>
          <w:rtl w:val="true"/>
        </w:rPr>
        <w:footnoteReference w:id="149"/>
      </w:r>
    </w:p>
    <w:p>
      <w:pPr>
        <w:pStyle w:val="Heading4"/>
        <w:numPr>
          <w:ilvl w:val="3"/>
          <w:numId w:val="1"/>
        </w:numPr>
        <w:rPr/>
      </w:pPr>
      <w:bookmarkStart w:id="81" w:name="__RefHeading___Toc15313387_1280447820"/>
      <w:bookmarkStart w:id="82" w:name="_Toc30"/>
      <w:bookmarkEnd w:id="81"/>
      <w:r>
        <w:rPr>
          <w:rtl w:val="true"/>
        </w:rPr>
        <w:t>ویژگیهای مسجد در سنت</w:t>
      </w:r>
      <w:bookmarkEnd w:id="82"/>
    </w:p>
    <w:p>
      <w:pPr>
        <w:pStyle w:val="BookText"/>
        <w:rPr/>
      </w:pPr>
      <w:r>
        <w:rPr>
          <w:rFonts w:ascii="IRNazanin" w:hAnsi="IRNazanin" w:eastAsia="IRNazanin"/>
          <w:color w:val="111111"/>
          <w:sz w:val="28"/>
          <w:sz w:val="28"/>
          <w:szCs w:val="28"/>
          <w:rtl w:val="true"/>
          <w:lang w:bidi="fa-IR"/>
        </w:rPr>
        <w:t>علاوه بر اين آيات، سيره عملى پيامبر گرامى اسلام و امامان علیهم السلام برخى از ويژگى‌هاى مسجد را نيز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جايگاه آموزش و فراگيرى علوم اسلامى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مسجد كانون رايزنى و مشورت، تعاون اجتماعى، پاسدارى از عدالت و حكومت اسلامى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نظامى، مسجد از يک سو، مهد و پرورش‌گاه نيروهاى مدافع اسلام و ميهن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پايگاهى كه سربازان اسلام، آموزش‌هاى عقيدتى را در آن‌جا سپرى مى‌كنند و از سوى ديگر، هنگام بروز جنگ و پيدايش ناامنى در جامعه، مسجد بسان پايگاه و سنگرى استوار براى رزمندگان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ويژگى‌ها را در مسجد النبىِ صدر اسلام آشكارا مى‌بينيم</w:t>
      </w:r>
      <w:r>
        <w:rPr>
          <w:rFonts w:eastAsia="IRNazanin" w:cs="IRNazanin"/>
          <w:color w:val="111111"/>
          <w:sz w:val="28"/>
          <w:szCs w:val="28"/>
          <w:rtl w:val="true"/>
          <w:lang w:bidi="fa-IR"/>
        </w:rPr>
        <w:t xml:space="preserve">. </w:t>
      </w:r>
      <w:bookmarkStart w:id="83" w:name="pg19126_181418"/>
    </w:p>
    <w:p>
      <w:pPr>
        <w:pStyle w:val="Heading4"/>
        <w:numPr>
          <w:ilvl w:val="3"/>
          <w:numId w:val="1"/>
        </w:numPr>
        <w:rPr/>
      </w:pPr>
      <w:bookmarkStart w:id="84" w:name="__RefHeading___Toc15313389_1280447820"/>
      <w:bookmarkStart w:id="85" w:name="_Toc31"/>
      <w:bookmarkEnd w:id="83"/>
      <w:bookmarkEnd w:id="84"/>
      <w:r>
        <w:rPr>
          <w:rtl w:val="true"/>
        </w:rPr>
        <w:t>کارکردهای مسجد</w:t>
      </w:r>
      <w:bookmarkEnd w:id="85"/>
    </w:p>
    <w:p>
      <w:pPr>
        <w:pStyle w:val="BookText"/>
        <w:rPr/>
      </w:pPr>
      <w:r>
        <w:rPr>
          <w:rFonts w:ascii="IRNazanin" w:hAnsi="IRNazanin" w:eastAsia="IRNazanin"/>
          <w:color w:val="111111"/>
          <w:sz w:val="28"/>
          <w:sz w:val="28"/>
          <w:szCs w:val="28"/>
          <w:rtl w:val="true"/>
          <w:lang w:bidi="fa-IR"/>
        </w:rPr>
        <w:t>اگر چه هدف اصلی بنای مسجد، ایجاد مکان خاصی برای عبادت و راز نیاز با خداوند متعال است و علت نامگذاری آن به مسجد، از آن روست که جایگاه سجده و تواضع در پیشگاه خداوند متعال است؛ اما نباید از جنبه‌های دیگر مسجد غافل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تاریخ صدر اسلام و پس از آن، درمی‌یابیم که مسجد از آغاز پیدایش تاکنون به عنوان مرکز مهمی برای انجام رسالت رسول خدا صلی الله علیه و اله وسلم ، منشأ تحولات و خدمات، و پایگاهی برای ابلاغ پیامهای الهی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مساجد در زمینه‌های مختلف دارای فعالیتهای گسترده می‌باشد و هر قدر این فعالیتها و کارکردها از تنوع بیش‌تری برخوردار باشد مسلماً از جذابیت و اقبال بیش‌تری برخوردار شده و مورد استقبال گسترده‌تری از سوی تمامی اقشار جامعه، به‌ویژه قشر جوان قرار خواهد گرفت که نتیجه آن افزایش اعتقادات مذهبی و دین‌باوری در سطح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پرداختن به تمام کارکردهای مسجد از صدر اسلام تاکنون در این نوشتار نمی‌گنجد؛ اما معرفی برخی از کارکردهایی که هم اینک در بسیاری از مساجد قابل اجرا است، خالی از فایده نخواهد بود</w:t>
      </w:r>
      <w:r>
        <w:rPr>
          <w:rFonts w:eastAsia="IRNazanin" w:cs="IRNazanin"/>
          <w:color w:val="111111"/>
          <w:sz w:val="28"/>
          <w:szCs w:val="28"/>
          <w:rtl w:val="true"/>
          <w:lang w:bidi="fa-IR"/>
        </w:rPr>
        <w:t>:</w:t>
      </w:r>
    </w:p>
    <w:p>
      <w:pPr>
        <w:pStyle w:val="Heading4"/>
        <w:numPr>
          <w:ilvl w:val="3"/>
          <w:numId w:val="1"/>
        </w:numPr>
        <w:rPr/>
      </w:pPr>
      <w:bookmarkStart w:id="86" w:name="__RefHeading___Toc15313391_1280447820"/>
      <w:bookmarkStart w:id="87" w:name="_Toc32"/>
      <w:bookmarkEnd w:id="86"/>
      <w:r>
        <w:rPr/>
        <w:t>1</w:t>
      </w:r>
      <w:r>
        <w:rPr>
          <w:rtl w:val="true"/>
        </w:rPr>
        <w:t xml:space="preserve">. </w:t>
      </w:r>
      <w:r>
        <w:rPr>
          <w:rtl w:val="true"/>
        </w:rPr>
        <w:t>کارکرد آموزشی</w:t>
      </w:r>
      <w:bookmarkEnd w:id="87"/>
    </w:p>
    <w:p>
      <w:pPr>
        <w:pStyle w:val="BookText"/>
        <w:rPr/>
      </w:pPr>
      <w:r>
        <w:rPr>
          <w:rFonts w:ascii="IRNazanin" w:hAnsi="IRNazanin" w:eastAsia="IRNazanin"/>
          <w:color w:val="111111"/>
          <w:sz w:val="28"/>
          <w:sz w:val="28"/>
          <w:szCs w:val="28"/>
          <w:rtl w:val="true"/>
          <w:lang w:bidi="fa-IR"/>
        </w:rPr>
        <w:t>روزگاری مسجد، یگانه پایگاه مهم آموزشی در کشورهای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مسئله آموزش در مساجد کم‌رنگ شده و مناسب است با برنامه‌ریزی و متناسب با امکانات موجود و استفاده از کارشناسان، برنامه‌هایی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احکام و قرآن، مخصوصا برای بانوان و نوجوانان و پاسخ به سؤالات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جلسات علمی و آموزشی در مسجد از نگاه پیامبر اکرم صلی الله علیه و اله وسلم به مراتب والاتر و ارجمندتر از جلسات دعا است؛ چنانکه در روایت است که روزی رسول خدا صلی الله علیه و اله وسلم به مسجد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دو مجلس جداگانه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حال یاد دادن و فراگرفتن دانش بودند و جمعی نیز به دعا و راز و نیاز با خداوند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دوگروه به سوی نیکی گام برمی‌دارند؛ دسته‌ای خدا را می‌خوانند و </w:t>
      </w:r>
      <w:bookmarkStart w:id="88" w:name="pg19126_181419"/>
    </w:p>
    <w:p>
      <w:pPr>
        <w:pStyle w:val="BookText"/>
        <w:rPr/>
      </w:pPr>
      <w:bookmarkEnd w:id="88"/>
      <w:r>
        <w:rPr>
          <w:rFonts w:ascii="IRNazanin" w:hAnsi="IRNazanin" w:eastAsia="IRNazanin"/>
          <w:color w:val="111111"/>
          <w:sz w:val="28"/>
          <w:sz w:val="28"/>
          <w:szCs w:val="28"/>
          <w:rtl w:val="true"/>
          <w:lang w:bidi="fa-IR"/>
        </w:rPr>
        <w:t xml:space="preserve">گروهی نیز آموزش می‌بینند و نادانان را تعلیم می‌دهند؛ ولی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برتری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منظور آموزش دادن مردم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اله وسلم در میان گروهی که سرگرم آموزش بودند، نشست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البته توجه به این نکته لازم است که در مسجد هر آموزشی توصیه نمی‌شود؛ چنانکه امام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صلی الله علیه و اله وسلم وارد مسجد شدند و متوجه گردیدند که گروهی اطراف مردی حلقه زده‌اند،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آگاه‌ترین مردم نسبت به اصل و نژاد عرب، سرگذشت آنان، روزگار جاهلیت و اشعار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عِلْمٌ لَا یَضُرُّ مَنْ جَهِلَهُ وَ لَا یَنْفَعُ مَنْ عَلِمَهُ ثُمَّ قَالَ النَّبِیُّ صلی الله علیه و اله وسلم إِنَّمَا الْعِلْمُ ثَلَاثَةٌ آیَةٌ مُحْکَمَةٌ أَوْ فَرِیضَةٌ عَادِلَةٌ أَوْ سُنَّةٌ قَائِمَةٌ وَ مَا خَلَاهُنَّ فَهُوَ فَضْلٌ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دانشی‌است که هر که نداند، زیانی برایش ندارد و هر که فراگیرد، نفعی برایش نبخشد، سپس پیامبر خدا صلی الله علیه و 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فریضه 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قائمه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فقهی و دیگر علوم مورد نیاز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اینها فضل است؛ یعنی فراگرفتنش خوب است؛ ولی اگر کسی نداند عیبی بر او نیست</w:t>
      </w:r>
      <w:r>
        <w:rPr>
          <w:rFonts w:eastAsia="IRNazanin" w:cs="IRNazanin"/>
          <w:color w:val="111111"/>
          <w:sz w:val="28"/>
          <w:szCs w:val="28"/>
          <w:rtl w:val="true"/>
          <w:lang w:bidi="fa-IR"/>
        </w:rPr>
        <w:t>.</w:t>
      </w:r>
    </w:p>
    <w:p>
      <w:pPr>
        <w:pStyle w:val="Heading4"/>
        <w:numPr>
          <w:ilvl w:val="3"/>
          <w:numId w:val="1"/>
        </w:numPr>
        <w:rPr/>
      </w:pPr>
      <w:bookmarkStart w:id="89" w:name="__RefHeading___Toc15313393_1280447820"/>
      <w:bookmarkStart w:id="90" w:name="_Toc33"/>
      <w:bookmarkEnd w:id="89"/>
      <w:r>
        <w:rPr/>
        <w:t>2</w:t>
      </w:r>
      <w:r>
        <w:rPr>
          <w:rtl w:val="true"/>
        </w:rPr>
        <w:t xml:space="preserve">. </w:t>
      </w:r>
      <w:r>
        <w:rPr>
          <w:rtl w:val="true"/>
        </w:rPr>
        <w:t>کارکرد فرهنگى</w:t>
      </w:r>
      <w:bookmarkEnd w:id="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نقش عبادی و آموزشى،نقش فرهنگى در بین دیگر نقشها و کارکردهای مسجد، دارای بیش‌ترین اهمیت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اله وسلم محیط مسجد را کاملاً فرهنگى می‌دانستند، تا جاییکه در حضور آن حضرت و با اجازه ایشان برخی مسابقات برگزار می‌شد و حضرت ضمن ابراز خرسندی از این کار، با حوصله و بردباری کامل از چنین مسایلی استقبال می‌کردند</w:t>
      </w:r>
      <w:r>
        <w:rPr>
          <w:rFonts w:eastAsia="IRNazanin" w:cs="IRNazanin"/>
          <w:color w:val="111111"/>
          <w:sz w:val="28"/>
          <w:szCs w:val="28"/>
          <w:rtl w:val="true"/>
          <w:lang w:bidi="fa-IR"/>
        </w:rPr>
        <w:t>.</w:t>
      </w:r>
      <w:r>
        <w:rPr>
          <w:rStyle w:val="FootnoteAnchor"/>
          <w:rtl w:val="true"/>
        </w:rPr>
        <w:footnoteReference w:id="152"/>
      </w:r>
      <w:bookmarkStart w:id="91" w:name="pg19126_181420"/>
    </w:p>
    <w:p>
      <w:pPr>
        <w:pStyle w:val="BookText"/>
        <w:rPr/>
      </w:pPr>
      <w:bookmarkEnd w:id="91"/>
      <w:r>
        <w:rPr>
          <w:rFonts w:ascii="IRNazanin" w:hAnsi="IRNazanin" w:eastAsia="IRNazanin"/>
          <w:color w:val="111111"/>
          <w:sz w:val="28"/>
          <w:sz w:val="28"/>
          <w:szCs w:val="28"/>
          <w:rtl w:val="true"/>
          <w:lang w:bidi="fa-IR"/>
        </w:rPr>
        <w:t>گرچه امروزه مراکز آموزشی و فرهنگى گسترش یافته است؛ اما نباید از این کارکرد مهم مسجد و بارور نمودن فرهنگى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شبی با قرآن، مسابقات، کتابخوانی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برنامه‌هایی هستند که می‌توان با حمایت مسئولین منطقه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امام جماعت مدتی قبل و بعد از نماز در مسجد برای پرسش و پاسخ، مشاوره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ویژه جهت رشد فرهنگى مردم را به وجود می‌آورد</w:t>
      </w:r>
      <w:r>
        <w:rPr>
          <w:rFonts w:eastAsia="IRNazanin" w:cs="IRNazanin"/>
          <w:color w:val="111111"/>
          <w:sz w:val="28"/>
          <w:szCs w:val="28"/>
          <w:rtl w:val="true"/>
          <w:lang w:bidi="fa-IR"/>
        </w:rPr>
        <w:t>.</w:t>
      </w:r>
    </w:p>
    <w:p>
      <w:pPr>
        <w:pStyle w:val="Heading4"/>
        <w:numPr>
          <w:ilvl w:val="3"/>
          <w:numId w:val="1"/>
        </w:numPr>
        <w:rPr/>
      </w:pPr>
      <w:bookmarkStart w:id="92" w:name="__RefHeading___Toc15313395_1280447820"/>
      <w:bookmarkStart w:id="93" w:name="_Toc34"/>
      <w:bookmarkEnd w:id="92"/>
      <w:r>
        <w:rPr/>
        <w:t>3</w:t>
      </w:r>
      <w:r>
        <w:rPr>
          <w:rtl w:val="true"/>
        </w:rPr>
        <w:t xml:space="preserve">. </w:t>
      </w:r>
      <w:r>
        <w:rPr>
          <w:rtl w:val="true"/>
        </w:rPr>
        <w:t>کارکرد تبلیغى</w:t>
      </w:r>
      <w:bookmarkEnd w:id="93"/>
    </w:p>
    <w:p>
      <w:pPr>
        <w:pStyle w:val="BookText"/>
        <w:rPr/>
      </w:pPr>
      <w:r>
        <w:rPr>
          <w:rFonts w:ascii="IRNazanin" w:hAnsi="IRNazanin" w:eastAsia="IRNazanin"/>
          <w:color w:val="111111"/>
          <w:sz w:val="28"/>
          <w:sz w:val="28"/>
          <w:szCs w:val="28"/>
          <w:rtl w:val="true"/>
          <w:lang w:bidi="fa-IR"/>
        </w:rPr>
        <w:t>هدف از تبلیغ، رشد و افزایش معرفت دینی مردم و آشنا کردن آنان برای ادای وظایف دینی و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سیره تبلیغى رسول خدا صلی الله علیه و اله وسلم مشخص می‌شود که ایشان سه نوع مرکز تبلیغى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تبلیغاتی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مراکز مربوط به زمان یا مکانهایی است که مسجدی وجود نداشت و حضرت از خانه بعضی اصحاب برای اقامه نماز و تبلیغ دین استفاده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تبلیغاتی 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پراکندگی قبایل عرب، حضرت مجبور بودند شخصاً به اماکن مختلف سفر کرده و از نزدیک، پیام خویش را به مردم آن مناطق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برخی از روستاها و نیز قبایل عشایری کشورمان از نعمت روحانی محرومند و مناسب است که روحانیونِ نزدیک به این مناطق با هماهنگی برخی ادارات یا افراد متدین، وسیله نقلیه‌ای تهیه و به این مناطق سرکشی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تبلیغى اصلی 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هیچ پایگاهی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اسلامی ایفای نقش نکرده باشد؛ از زمان رسول خدا صلی الله علیه و اله وسلم تاکنون اذان،نماز، وعظ و خطابه از مهم‌ترین برنامه‌های مساجد بوده و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توجه داشت که در زمان کنونی وعظ و سخنرانیهای طولانی علاوه بر اینکه موجب خروج بسیاری افراد از مسجد می‌شود، نتیجه‌ای در پی نخواهد داشت، از اینرو به نظر می‌رسد باید سخنرانیها مخصوصاً سخنرانیهای هفتگی و مستمر بسیار کوتاه و حتی المقدور به صورت پرسش و پاسخ صورت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سیره پیامبر اسلام صلی الله علیه و اله وسلم می‌بینیم که آن حضرت برای جلوگیری از خستگی شنوندگان فقط برخی از روزها موعظه می‌فرمود؛ عبدالله بن مسعود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اله وسلم یَتَخَوَّلُنَا بِالْمَوْعِظَةِ فِی الْاَیَّامِ کِرَاهَةَ السَّامَةِ عَلَیْنَا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رسول خدا صلی الله علیه و اله وسلم از آن رو که مبادا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ملول شویم، برخی از روزها ما را موعظه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دیگران را نیز به آسان گرفتن در تبلیغ سفارش می‌نمودند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یَسِّرُوا وَ لاَ تُعَسِّرُوا وَ بَشِّرُوا وَ لاَ تُنَفِّرُوا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آسان بگیرید، سختگیر مباشید، بشارت بدهید و مردم را گریزان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کار تبلیغى در مسجد سرشار از مایه‌های معنوی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الهی کسانی را که اندک زمینه‌ای برای هدایت دارند، شیفته و شیدای اسلام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که جزء مبلغین بسیار موفق اوائل انقلاب است، جوانان بسیاری را از طریق مسجد، جذب حوزه علمیه نموده است که بسیاری از آنها به عنوان امام‌جمعه، مدیر فرهنگى و حوزوی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فعالیت می‌باشند که همگی مرهون جذب جوانان به مسجد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به یک موضوع بسیار مهم در تبلیغات مسجد اشاره کنیم و آن تبلیغ مکارم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تاریخ کلاسهای ویژه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اجتماعى،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تعطیل و فراغت عمومی توسط علمای گذشته در مساجد برگزار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چنین برنامه‌ای در برخی شهرهای بزرگ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اصفهان و مشهد، توسط علما و در برخی شهرهای کوچک‌تر با استفاده از اساتید وروحانیون مجرب و متخلّق به اخلاق که گرایش عمومی مردم به آنان بیش‌تر است برگزار و مورد استقبال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چنین برنامه‌ای متناسب با استقبال مردم در ضمن برنامه‌های مسجد، هفته‌ای </w:t>
      </w:r>
      <w:bookmarkStart w:id="94" w:name="pg19126_181422"/>
    </w:p>
    <w:p>
      <w:pPr>
        <w:pStyle w:val="BookText"/>
        <w:rPr/>
      </w:pPr>
      <w:bookmarkEnd w:id="94"/>
      <w:r>
        <w:rPr>
          <w:rFonts w:ascii="IRNazanin" w:hAnsi="IRNazanin" w:eastAsia="IRNazanin"/>
          <w:color w:val="111111"/>
          <w:sz w:val="28"/>
          <w:sz w:val="28"/>
          <w:szCs w:val="28"/>
          <w:rtl w:val="true"/>
          <w:lang w:bidi="fa-IR"/>
        </w:rPr>
        <w:t>یا ماهی یکبار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 احادیث و نکات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دقیقه‌ای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هدی علیه السلام و زندگانی بزرگان دین، بین دو نماز مغرب و عشا بسیار اثرگذار و جذاب می‌باشد</w:t>
      </w:r>
      <w:r>
        <w:rPr>
          <w:rFonts w:eastAsia="IRNazanin" w:cs="IRNazanin"/>
          <w:color w:val="111111"/>
          <w:sz w:val="28"/>
          <w:szCs w:val="28"/>
          <w:rtl w:val="true"/>
          <w:lang w:bidi="fa-IR"/>
        </w:rPr>
        <w:t>.</w:t>
      </w:r>
    </w:p>
    <w:p>
      <w:pPr>
        <w:pStyle w:val="Heading4"/>
        <w:numPr>
          <w:ilvl w:val="3"/>
          <w:numId w:val="1"/>
        </w:numPr>
        <w:rPr/>
      </w:pPr>
      <w:bookmarkStart w:id="95" w:name="__RefHeading___Toc15313397_1280447820"/>
      <w:bookmarkStart w:id="96" w:name="_Toc35"/>
      <w:bookmarkEnd w:id="95"/>
      <w:r>
        <w:rPr/>
        <w:t>4</w:t>
      </w:r>
      <w:r>
        <w:rPr>
          <w:rtl w:val="true"/>
        </w:rPr>
        <w:t xml:space="preserve">. </w:t>
      </w:r>
      <w:r>
        <w:rPr>
          <w:rtl w:val="true"/>
        </w:rPr>
        <w:t>کارکرد اجتماعى</w:t>
      </w:r>
      <w:bookmarkEnd w:id="96"/>
    </w:p>
    <w:p>
      <w:pPr>
        <w:pStyle w:val="BookText"/>
        <w:rPr/>
      </w:pPr>
      <w:r>
        <w:rPr>
          <w:rFonts w:ascii="IRNazanin" w:hAnsi="IRNazanin" w:eastAsia="IRNazanin"/>
          <w:color w:val="111111"/>
          <w:sz w:val="28"/>
          <w:sz w:val="28"/>
          <w:szCs w:val="28"/>
          <w:rtl w:val="true"/>
          <w:lang w:bidi="fa-IR"/>
        </w:rPr>
        <w:t>اساس دین اسلام بر اجتماعى بودن قرار گرفته است تا انسان را از زندگی فردى و عزلت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می‌بینیم اسلام عزلت و تنهایی همراه با راز و نیاز اعتکاف را نیز در میان جمع، آن هم در مسجد جامع مورد سفارش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یکی از علل تأکیدات پیامبر اسلام صلی الله علیه و اله وسلم و ائمه معصومین علیهم السلام بر حضور در نماز جماعت به صورت صفوف فشرده و منسجم، ایجاد روحیه تعاون در میان نمازگزاران و افزایش بُعد اجتماعى مسلمانان در کنار انجام اعمال عبادی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حضور می تواند از هرج و مرج و عنان گسیختگی که جامعه به مرورِ زمان دچار آن می‌شود، جلوگیری کند و تشکیل این اجتماعات در مکان مقدس مسجد، باعث می‌شود تا مؤمنین تحت توجه و ارشاد عالمان و مبلغان دینی قرار گیرند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سوی دیگر، با نمایش همبستگی و پیوستگی مسلمانان در مسجد، همدلی و همراهی آنان همه روزه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مسجد عامل مهمی برای آشنایی با مؤمنین و اطلاع از حال یکدیگر و کمک در وقت نیاز و دعا در وقت گرفتاری یکدیگر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مسجد پایگاهی نیرومند در جهت انفاق و خیرات در راهخدا و برطرف کردن نیاز نیازمندان و مرکز مبارزه با ظلم حاکمان جور و انسجام نیرو و امکانات به منظور تداوم مبارزات و حفظ دستاوردها و پیروزیها به شمار می‌رفته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الْجَمَاعَةُ لِئَلَّا یَکُونَ الْإِخْلَاصُ وَ التَّوْحِیدُ وَ الْإِسْلَامُ وَ الْعِبَادَةُ لِلَّهِ إِلَّا ظَاهِراً مَکْشُوفاً مَشْهُوداً لِأَنَّ فِی إِظْهَارِهِ حُجَّةً عَلَى أَهْلِ الشَّرْقِ وَ الْغَرْبِ لِلَّهِ وَحْدَهُ وَ لِیَکُونَ الْمُنَافِقُ وَ الْمُسْتَخِفُّ </w:t>
      </w:r>
      <w:bookmarkStart w:id="97" w:name="pg19126_181423"/>
    </w:p>
    <w:p>
      <w:pPr>
        <w:pStyle w:val="BookText"/>
        <w:rPr/>
      </w:pPr>
      <w:bookmarkEnd w:id="97"/>
      <w:r>
        <w:rPr>
          <w:rFonts w:ascii="Amiri" w:hAnsi="Amiri" w:eastAsia="Amiri" w:cs="Amiri"/>
          <w:color w:val="111111"/>
          <w:sz w:val="28"/>
          <w:sz w:val="28"/>
          <w:szCs w:val="28"/>
          <w:rtl w:val="true"/>
          <w:lang w:bidi="ar-SA"/>
        </w:rPr>
        <w:t xml:space="preserve">مُؤَدِّیاً لِمَا أَقَرَّ بِهِ یُظْهِرُ الْإِسْلَامَ وَ الْمُرَاقَبَةَ وَ لِیَکُونَ شَهَادَاتُ النَّاسِ بِالْإِسْلَامِ بَعْضِهِمْ لِبَعْضٍ جَائِزَةً مُمْکِنَةً مَعَ مَا فِیهِ مِنَ الْمُسَاعَدَةِ عَلَى الْبِرِّ وَ التَّقْوَى وَ الزَّجْرِ عَنْ کَثِیرٍ مِنْ مَعَاصِی اللَّهِ عَزَّ وَ جَلَّ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بدان جهت مقرر شده است تا اخلاص، توحید، اسلام و پرستش خدا همگی ظاهر، آشکار و مشهود باشند؛ زیرا در آشکار کردن این امور، حجت خدای یگانه بر اهل خاور و باختر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آن باید احکام اسلام آشکارا عملی گردد و بر انجام آن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منافق و سست دین نیز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اقرار کرده‌است، به جای آورد و اسلام و مراقبت بر آن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گواهی دادن مردمان به مسلمانی یکدیگر، روا 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مساعدت در نیکوکاری و تقوا و جلوگیری از بسیاری از نافرمانیهای خداوند عزیز و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در نماز جماعت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این سخن گهربار، کارهایی مانند جمع‌آوری کمک برای نیازمندان، پرداخت وام، اعطای خدمات درمانى، اقدامات برای تسهیل ازدواج جوانان،برنامه‌ریزی برای عیادت و سرکشی از بیماران مخصوصاً بیماران اهل مسجد و اموری از این قبیل، همگی از مصادیق تعاون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8" w:name="__RefHeading___Toc15313399_1280447820"/>
      <w:bookmarkStart w:id="99" w:name="_Toc36"/>
      <w:bookmarkEnd w:id="98"/>
      <w:r>
        <w:rPr/>
        <w:t>5</w:t>
      </w:r>
      <w:r>
        <w:rPr>
          <w:rtl w:val="true"/>
        </w:rPr>
        <w:t>.</w:t>
      </w:r>
      <w:r>
        <w:rPr>
          <w:rtl w:val="true"/>
        </w:rPr>
        <w:t>کارکرد سیاسى</w:t>
      </w:r>
      <w:bookmarkEnd w:id="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مهم مسجد، کارکرد سیاسى است که از زمان رسول خدا صلی الله علیه و اله وسلم بر آن تأکید شده و هم‌اکنون نیز اهمیت آن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 حضرت پس از بنیانگذارینظام اسلامى، مسجد را که مرکزی عمومی‌و محل تجمع مسلمانان برای ادای فرایض دینی بود، به عنوان پایگاه حکومت و نهاد سیاسى اسلام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بعد نیز بیش‌تر امور سیاسى آن روز مانند معرفی خلیفه، مراسم بیعت با وى، عزل و نصب استانداران و کارگزاران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صورت می‌گرفت</w:t>
      </w:r>
      <w:r>
        <w:rPr>
          <w:rFonts w:eastAsia="IRNazanin" w:cs="IRNazanin"/>
          <w:color w:val="111111"/>
          <w:sz w:val="28"/>
          <w:szCs w:val="28"/>
          <w:rtl w:val="true"/>
          <w:lang w:bidi="fa-IR"/>
        </w:rPr>
        <w:t xml:space="preserve">. </w:t>
      </w:r>
      <w:bookmarkStart w:id="100" w:name="pg19126_181424"/>
    </w:p>
    <w:p>
      <w:pPr>
        <w:pStyle w:val="BookText"/>
        <w:rPr/>
      </w:pPr>
      <w:bookmarkEnd w:id="100"/>
      <w:r>
        <w:rPr>
          <w:rFonts w:ascii="IRNazanin" w:hAnsi="IRNazanin" w:eastAsia="IRNazanin"/>
          <w:color w:val="111111"/>
          <w:sz w:val="28"/>
          <w:sz w:val="28"/>
          <w:szCs w:val="28"/>
          <w:rtl w:val="true"/>
          <w:lang w:bidi="fa-IR"/>
        </w:rPr>
        <w:t>در دوران انقلاب اسلامی ایران پس از محور اعتقادی و عبادى، پررنگ‌ترین، فعال‌ترین و بارزترین بخش کار مساجد در محور سیاست بوده است؛ چرا که مساجد در آگاهی و بیداری توده‌ها در دوران قبل و بعد از انقلاب نقش مؤثری داشته‌اند و هم‌اکنون نیز استعمارگران جهان از مسجد بیش از هر نهاد انقلابی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تبیین بعد سیاسى مسجد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اسلام، شروع کردند تبلیغات کردن به اینکه اسلام یک مکتبی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 کم‌کم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پیش می‌آیند،یک مکتبی است که مربوط به دعا و ذکر و یک روابطی مابین مردم و مابین خالق و سیاست، کاری به آن ندارد،اسلام به حکومت کاری ندارد، به سیاست کاری ندارد،این را آنقدر تبلیغات روی آن کردند که در جامعه خود روحانیت هم به خورد آنها هم دادند که بسیاری از آنها هم همین اعتقاد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 مسجد برود و نماز بخواند و عرض می‌کنم از این صنف کارها؛ درس بگوید و مباحثه بکند و آن آداب شرعیه را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آنهادیدند که نماز روحانیون و نماز اسلام هیچ به آنها ضرر ندارد، هرچه می‌خواهند نماز بخوانند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01" w:name="__RefHeading___Toc15313401_1280447820"/>
      <w:bookmarkStart w:id="102" w:name="_Toc37"/>
      <w:bookmarkEnd w:id="101"/>
      <w:r>
        <w:rPr/>
        <w:t>6</w:t>
      </w:r>
      <w:r>
        <w:rPr>
          <w:rtl w:val="true"/>
        </w:rPr>
        <w:t xml:space="preserve">. </w:t>
      </w:r>
      <w:r>
        <w:rPr>
          <w:rtl w:val="true"/>
        </w:rPr>
        <w:t>کارکرد نظامى</w:t>
      </w:r>
      <w:bookmarkEnd w:id="1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کتب تاریخی به خوبی روشنگر آن است که از ابتدای اسلام تمامی فعالیتها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تجهیز، سامان دهی و تجمع نیرو به هنگام احساس خطر و بیم از تعرض دشمن، در مسجد صورت می‌پذیرفته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نه تنها محل اعزام نیروها و طرح نقشه‌های جنگی بوده، بلکه رسول خدا صلی الله علیه و اله وسلم دستور می‌دادند در صورت وجود مسجد، چادر فرماندهی ایشان را در کنار آن نصب کنند؛ به طوری که 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بلال دستور داد تا خیمه ایشان را در کنار مسجد کوچکی نزدیک آن محل نصبکنند؛ اما زمانی که آن خیمه مورد شناسایی و هدف تیر دشمن قرار گرفت، حضرت فرمودند تا خیمه را به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نمایند تا از تیررس دشمن به دور باشد</w:t>
      </w:r>
      <w:r>
        <w:rPr>
          <w:rFonts w:eastAsia="IRNazanin" w:cs="IRNazanin"/>
          <w:color w:val="111111"/>
          <w:sz w:val="28"/>
          <w:szCs w:val="28"/>
          <w:rtl w:val="true"/>
          <w:lang w:bidi="fa-IR"/>
        </w:rPr>
        <w:t>.</w:t>
      </w:r>
      <w:r>
        <w:rPr>
          <w:rStyle w:val="FootnoteAnchor"/>
          <w:rtl w:val="true"/>
        </w:rPr>
        <w:footnoteReference w:id="158"/>
      </w:r>
      <w:bookmarkStart w:id="103" w:name="pg19126_181425"/>
    </w:p>
    <w:p>
      <w:pPr>
        <w:pStyle w:val="BookText"/>
        <w:rPr/>
      </w:pPr>
      <w:bookmarkEnd w:id="103"/>
      <w:r>
        <w:rPr>
          <w:rFonts w:ascii="IRNazanin" w:hAnsi="IRNazanin" w:eastAsia="IRNazanin"/>
          <w:color w:val="111111"/>
          <w:sz w:val="28"/>
          <w:sz w:val="28"/>
          <w:szCs w:val="28"/>
          <w:rtl w:val="true"/>
          <w:lang w:bidi="fa-IR"/>
        </w:rPr>
        <w:t>آنچه در طول مبارزات و فعالیتهای انقلابی در عصر حاضر و در دوران قبل، حین و بعد از انقلاب اسلامی ایران روشن گشت، آن است که مساجد تنها جایگاهی هستند که در جوّی آکنده از وحدت، اخوّت و معنویت،نیروهای مبارز، مؤمن و شجاع را در خود جای داده و از این طریق، در جهت بیداری و آگاهی بخشی به گروههای مختلف مردمى، رسالت خویش را عینیت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دشمنان از مساجد به عنوان مراکز نیرومند پشتیبانی انقلاب و ستاد عملیاتی رهبر انقلاب اسلامى، در هراس و وحشت بوده و بارها مساجد را آماج حملات خود قرار داده‌اند و هم اینک نیز دشمنان داخلی و خارجی در صدد دور کردن مردم به خصوص جوانان از مساجد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بت‌شکن زمان، امام خمینی رحمه الله با درک این حساسیت دشمنان،بارها خطر جدایی انقلاب از مساجد را مورد تأکید قرار داده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مسجد و مرکز ستاد اسلام قوی باشد، ترس از فانتومها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آمریکا و شوروی و اینها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ترس داشته باشید که شما پشت کنید به اسلام،پشت کنید به مسجد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04" w:name="__RefHeading___Toc15313403_1280447820"/>
      <w:bookmarkStart w:id="105" w:name="_Toc38"/>
      <w:bookmarkEnd w:id="104"/>
      <w:r>
        <w:rPr/>
        <w:t>7</w:t>
      </w:r>
      <w:r>
        <w:rPr>
          <w:rtl w:val="true"/>
        </w:rPr>
        <w:t xml:space="preserve">. </w:t>
      </w:r>
      <w:r>
        <w:rPr>
          <w:rtl w:val="true"/>
        </w:rPr>
        <w:t>کارکرد رسانه‌اى</w:t>
      </w:r>
      <w:bookmarkEnd w:id="10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مهم بشر،وسایل ارتباطی است تا انسانها را از اخبار مهم مطلع ساخته و آنان را در حوادث به یاری یکدیگر طلبیده و از حمله دشمنان آگاهی داده، آنان را آماده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این نیاز را در نظر گرفته و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پایگاه ارتباطی بسیار مهم در افزایش پیوندهای انسانی و توسعه فرهنگى اسلام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کارکرد رسانه ارتباط جمعی باهمه تحولات تکنیکى،زمانی قرین توفیق قلمداد می‌شود که بتواند عمیق‌ترین ارتباط و پیوند را با مخاطب برقرار سازد که این ویژگی فقط در مسجد یافت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ممکن است چنین تلقی شود که با وجود وسایل ارتباط جمعی پیشرفته امروزى، این نقش مساجد، اهمیت قبلی خود را از دست داده است؛ ولی گسترش مساجد در تمامی نقاط شهری و روستایی از یک‌سو و از سوی دیگر، حرمت، قداست و معنویت خاصی که مسجد نزد مسلمانان دارد، سبب شده است تا مساجد نقش مهم و غیر قابل انکار خود را در این کارکرد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برخی ویژگیهای خاص رسانه‌اى مسجد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مسجد، همگانی بوده و اخبار خصوصی و محرمانه ندارد؛ به خلاف برخی رسانه‌ها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پیام منفی ندارد؛ به خلاف بعضی رسانه‌ها که پیام منفی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مسجد، موجب نفوذ در قلبها و افکار مخاطبین می‌شود؛ به خلاف اخبار تعدادی از رسانه‌ها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مسجد، می‌تواند انقلاب‌ساز باشد؛ ولی اخبار برخی رسانه‌ها انقلاب‌سوز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رسانه‌ها در روز بعد و یا حتی چند ساعت بعد کهنه می‌شود؛ به خلاف پیامهای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رسانه مسجد، اولویت با پیام دینی و تحت تأثیر احکام دین است؛ اما در اکثر رسانه‌ها اولویت با مسائل اقتصادی و سیاسى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هیچ پایگاهی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اسلامی ایفای نقش نکرده باشد؛ از زمان رسول خدا صلی الله علیه و اله وسلم تاکنون اذان،نماز، وعظ و خطابه از مهم‌ترین برنامه‌های مساجد بوده 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مسجد، ارشاد و هدایت است؛ به خلاف اخبار برخی رسانه‌ها که فقط اطلاع‌رسانی است و احیاناً همراه با تخریب و گمراهى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پیام‌دهنده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عادل و عالم باشد؛ به خلاف پیام‌دهنده در بعضی از رسانه‌ها که شرط خاصی نداشته و هر کس می‌تواند در مقام پیام‌دهنده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پیام‌دهنده مسجد، مخاطب را می‌شناسد و طبق ظرفیت او پیام می‌دهد؛ ولی رسانه‌ها عمدتاً به هر گیرنده‌ای پیام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مسجد آرامش‌بخش است؛ به خلاف عمده رسانه‌ها</w:t>
      </w:r>
      <w:r>
        <w:rPr>
          <w:rFonts w:eastAsia="IRNazanin" w:cs="IRNazanin"/>
          <w:color w:val="111111"/>
          <w:sz w:val="28"/>
          <w:szCs w:val="28"/>
          <w:rtl w:val="true"/>
          <w:lang w:bidi="fa-IR"/>
        </w:rPr>
        <w:t xml:space="preserve">. </w:t>
      </w:r>
      <w:bookmarkStart w:id="106" w:name="pg19126_181427"/>
    </w:p>
    <w:p>
      <w:pPr>
        <w:pStyle w:val="BookText"/>
        <w:rPr/>
      </w:pPr>
      <w:bookmarkEnd w:id="10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طول تاریخ مساجد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مساجدی مثل 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خود را از مسیر حق منحرف نساخته است؛ ولی رسانه‌ها معاویه را امیر و حضرت علی علیه السلام را کافر و امام حسین علیه السلام را خارجی معرفی کردند</w:t>
      </w:r>
      <w:r>
        <w:rPr>
          <w:rFonts w:eastAsia="IRNazanin" w:cs="IRNazanin"/>
          <w:color w:val="111111"/>
          <w:sz w:val="28"/>
          <w:szCs w:val="28"/>
          <w:rtl w:val="true"/>
          <w:lang w:bidi="fa-IR"/>
        </w:rPr>
        <w:t>.</w:t>
      </w:r>
    </w:p>
    <w:p>
      <w:pPr>
        <w:pStyle w:val="Heading4"/>
        <w:numPr>
          <w:ilvl w:val="3"/>
          <w:numId w:val="1"/>
        </w:numPr>
        <w:rPr/>
      </w:pPr>
      <w:bookmarkStart w:id="107" w:name="__RefHeading___Toc15313405_1280447820"/>
      <w:bookmarkStart w:id="108" w:name="_Toc39"/>
      <w:bookmarkEnd w:id="107"/>
      <w:r>
        <w:rPr/>
        <w:t>8</w:t>
      </w:r>
      <w:r>
        <w:rPr>
          <w:rtl w:val="true"/>
        </w:rPr>
        <w:t xml:space="preserve">. </w:t>
      </w:r>
      <w:r>
        <w:rPr>
          <w:rtl w:val="true"/>
        </w:rPr>
        <w:t xml:space="preserve">کارکرد تربیتی </w:t>
      </w:r>
      <w:r>
        <w:rPr>
          <w:rtl w:val="true"/>
        </w:rPr>
        <w:t xml:space="preserve">- </w:t>
      </w:r>
      <w:r>
        <w:rPr>
          <w:rtl w:val="true"/>
        </w:rPr>
        <w:t>روانى</w:t>
      </w:r>
      <w:bookmarkEnd w:id="108"/>
    </w:p>
    <w:p>
      <w:pPr>
        <w:pStyle w:val="BookText"/>
        <w:rPr/>
      </w:pPr>
      <w:r>
        <w:rPr>
          <w:rFonts w:ascii="IRNazanin" w:hAnsi="IRNazanin" w:eastAsia="IRNazanin"/>
          <w:color w:val="111111"/>
          <w:sz w:val="28"/>
          <w:sz w:val="28"/>
          <w:szCs w:val="28"/>
          <w:rtl w:val="true"/>
          <w:lang w:bidi="fa-IR"/>
        </w:rPr>
        <w:t>اضطراب و نگرانی یکی از بزرگ‌ترین مشکلات زندگی انسان و آرامش یکی از گمشده‌های مهم بشر است که همواره در جستجوی آن بوده و هست و از آغاز زندگی برای یافتن آن تلاش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جمله‌ای کوتاه و پرمغز،مطمئن‌ترین و نزدیک‌ترین راه را برای رسیدن به آرامش نشان داده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بدانید که با یاد خدا دلها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ایمَانًا مَعَ ایمَانِهِمْ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او کسی است که آرامش را در دلهای مؤمنان نازل کرد تا ایمانی بر ایمانشان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مسلمانان سفارش می‌کنند که به هنگام رویارویی با مشکلات و اندوههای دنیوى، به نماز و مسجد پناه ببرند؛ چنانکه می‌فرمایند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أَحَدَکُمْ إِذَا دَخَلَ عَلَیْهِ غَمٌّ مِنْ غُمُومِ الدُّنْیَا أَنْ یَتَوَضَّأَ ثُمَّ یَدْخُلَ الْمَسْجِدَ فَیَرْکَعَ رَکْعَتَیْنِ یَدْعُو اللَّهَ فِیهِمَا أَمَا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هنگامی که اندوهی از اندوههای دنیا یکی از شما را فرا گرفت، چه می‌شود که وضو گرفته به مسجد داخل شود و دو رکعت، نماز بخواند و در آن دو رکعت، خدا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نشنیده‌ای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صبر و نماز یاری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کارکردهای مسجد به ما کمک می‌کند تا با بهره‌گیری از کم‌ترین امکانات در جهت جذب مؤمنین، مخصوصاً جوانان استفاده نموده و سپس از خداوند منان بخواهیم در کلام، عمل و فعالیت ما برکتی قرار دهد تادر نمازگزاران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بسیاری از مبلغین گرامی با برگزاری جلسات هفتگی برای جوانان باعث شده‌اند عده زیادی از جوانان جذب حوزه شوند یا جزء جوانان بسیار خوب و مورد تأیید در آن منطقه گردند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ضروری است که تأثیر فعالیتهای فرهنگى دینی معمولاً دراز مدت است و نباید انتظار داشت آثار یک برنامه در مدتی کوتاه ظاهر گردد؛ به عنوان مثال می‌بینیم تلاش مردم به رهبری امام خمینی رحمه الله برای برپایی انقلاب پس از سالهای متمادی نتیجه بخشید و نظام اسلامی به ثمر نشست</w:t>
      </w:r>
      <w:r>
        <w:rPr>
          <w:rFonts w:eastAsia="IRNazanin" w:cs="IRNazanin"/>
          <w:color w:val="111111"/>
          <w:sz w:val="28"/>
          <w:szCs w:val="28"/>
          <w:rtl w:val="true"/>
          <w:lang w:bidi="fa-IR"/>
        </w:rPr>
        <w:t xml:space="preserve">. </w:t>
      </w:r>
      <w:bookmarkStart w:id="109" w:name="pg19126_181429"/>
    </w:p>
    <w:p>
      <w:pPr>
        <w:pStyle w:val="Heading4"/>
        <w:numPr>
          <w:ilvl w:val="3"/>
          <w:numId w:val="1"/>
        </w:numPr>
        <w:rPr/>
      </w:pPr>
      <w:bookmarkStart w:id="110" w:name="__RefHeading___Toc15313407_1280447820"/>
      <w:bookmarkStart w:id="111" w:name="_Toc40"/>
      <w:bookmarkEnd w:id="109"/>
      <w:bookmarkEnd w:id="110"/>
      <w:r>
        <w:rPr>
          <w:rtl w:val="true"/>
        </w:rPr>
        <w:t>نماز و مسجد</w:t>
      </w:r>
      <w:bookmarkEnd w:id="111"/>
    </w:p>
    <w:p>
      <w:pPr>
        <w:pStyle w:val="BookText"/>
        <w:rPr/>
      </w:pPr>
      <w:r>
        <w:rPr>
          <w:rFonts w:ascii="IRNazanin" w:hAnsi="IRNazanin" w:eastAsia="IRNazanin"/>
          <w:color w:val="111111"/>
          <w:sz w:val="28"/>
          <w:sz w:val="28"/>
          <w:szCs w:val="28"/>
          <w:rtl w:val="true"/>
          <w:lang w:bidi="fa-IR"/>
        </w:rPr>
        <w:t>از اصلی ترین کارکردهای مسجد، کارکرد عبادی است و مهمترین فلسفه احداث مسجد، همان فلسفه کارکرد عبادی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وسلم اولین نهادی را که در حوزه مدنی تأسیس نمود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 کاملاً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 و اصلی فردی نیست مگر اینکه سویه ای اجتماعی و جامعه ساز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اسلام پیوند منسجم و قابل تعریفی بین دنیا و آخرت برقرار نموده است، همچنان نیز بین فرد و جامعه ارتباط و تداوم منطقی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نهادی است که تبلور فرد و جامعه در آن پیوند خورده و شاید بتوان ادعا کرد که تنها نهاد دینی است که توانسته است معضله اصالۀالفرد واصالۀ الجمع را مرتفع نموده و با طرح ریزی یک نظام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قابل توجه با تعریف خاصی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جدیدی را در حوزه دین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مسجد دو امر تفکیک ناپذیر و در هم تنیده هستند به طوری که عنوان یکی دلالت بر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پیش مؤلفه بسیاری از کنشهای اجتماعی انسان مؤمن و در حکم مرامنامه انسان برای ترسیم زیست جهان خود در این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صورتی می تواند سویه اجتماعی خود را در قالب یک اجتماع انسانی متظاهر نماید که در مکانی بنام مسجد و با گروهی از انسان ها بنام جماعت و حضور یک امام تشخص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جنبش ها، قیام ها و انقلاب های اتفاق افتاده در کشورهای اسلامی یک نکته را به صورت قدر مطلق در بردارد و آن ظهور این خیزش ها از مسجد و در بستر جماعتی بنام نمازگزاران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پتانسیل بالای مفاهیم و تجمعات دینی را می رساند که در صورت استفاده صحیح توان خلق یک موج عظیم برای پیش برد اهداف دینی را دارا می باشند بنابراین هر چه مساجد شلوغ تر و نماز ها با شکوه تر برگزار گردد به همان میزان در حوزه های فردی، تربیتی، اخلاقی،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فرهنگی دارای ضریب بالاتری از امنیت و تعادل هستیم</w:t>
      </w:r>
      <w:r>
        <w:rPr>
          <w:rFonts w:eastAsia="IRNazanin" w:cs="IRNazanin"/>
          <w:color w:val="111111"/>
          <w:sz w:val="28"/>
          <w:szCs w:val="28"/>
          <w:rtl w:val="true"/>
          <w:lang w:bidi="fa-IR"/>
        </w:rPr>
        <w:t xml:space="preserve">. </w:t>
      </w:r>
      <w:bookmarkStart w:id="112" w:name="pg19126_181430"/>
    </w:p>
    <w:p>
      <w:pPr>
        <w:pStyle w:val="Heading3"/>
        <w:numPr>
          <w:ilvl w:val="2"/>
          <w:numId w:val="1"/>
        </w:numPr>
        <w:rPr/>
      </w:pPr>
      <w:bookmarkStart w:id="113" w:name="__RefHeading___Toc15313409_1280447820"/>
      <w:bookmarkStart w:id="114" w:name="_Toc41"/>
      <w:bookmarkEnd w:id="112"/>
      <w:bookmarkEnd w:id="113"/>
      <w:r>
        <w:rPr>
          <w:rtl w:val="true"/>
        </w:rPr>
        <w:t>فصل سوم</w:t>
      </w:r>
      <w:r>
        <w:rPr>
          <w:rtl w:val="true"/>
        </w:rPr>
        <w:t xml:space="preserve">: </w:t>
      </w:r>
      <w:r>
        <w:rPr>
          <w:rtl w:val="true"/>
        </w:rPr>
        <w:t>خانواده</w:t>
      </w:r>
      <w:bookmarkEnd w:id="114"/>
    </w:p>
    <w:p>
      <w:pPr>
        <w:pStyle w:val="Heading4"/>
        <w:numPr>
          <w:ilvl w:val="3"/>
          <w:numId w:val="1"/>
        </w:numPr>
        <w:rPr/>
      </w:pPr>
      <w:bookmarkStart w:id="115" w:name="__RefHeading___Toc15313411_1280447820"/>
      <w:bookmarkStart w:id="116" w:name="_Toc42"/>
      <w:bookmarkEnd w:id="115"/>
      <w:r>
        <w:rPr>
          <w:rtl w:val="true"/>
        </w:rPr>
        <w:t>مفهوم شناسی خانواده</w:t>
      </w:r>
      <w:bookmarkEnd w:id="116"/>
    </w:p>
    <w:p>
      <w:pPr>
        <w:pStyle w:val="BookText"/>
        <w:rPr/>
      </w:pPr>
      <w:r>
        <w:rPr>
          <w:rFonts w:ascii="IRNazanin" w:hAnsi="IRNazanin" w:eastAsia="IRNazanin"/>
          <w:color w:val="111111"/>
          <w:sz w:val="28"/>
          <w:sz w:val="28"/>
          <w:szCs w:val="28"/>
          <w:rtl w:val="true"/>
          <w:lang w:bidi="fa-IR"/>
        </w:rPr>
        <w:t>شايد به نظر آيد كه مفهوم خانواده از مفاهيم بسيار روشن و همه فهم است به گونه ای كه عامه مردم كوچک و بزرگ و باسواد و بی سواد همه آن را می فهمند ومی دانند و نيازی به تعريف ندارد ولی آن قدر ساده هم نيست وقتی به منابع واژه شناسی مراجعه كنيم می بينيم كه تعريف گوناگونی از آن شده و صاحب نظران بر اساس تخصص و نيازشان هر كدام تعريفی از خانواده ارائه داده اند برخی خانواده را يک سازمان اجتماعی دانسته بعضی روابط خويشاوندی و هم خونی را اساس تشكيل خانواده تلقی كرده اند عده ای ديگر عامل اقتصادی و گروهی نيز عوامل روانی و جنسی را سبب پيدايش آن قلمداد كرده اند به هر صورت همان گونه كه از منابع مختلف بر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خانواده در اين گفتار، مجموعه ای از افرادی است كه يكجا در كنار هم زندگی می كنند و معيار همزيستی و همبستگی آنها دو چيز است قرابت يا 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خانواده های والديني، تک والدينی يا بدون والدين، برادران وخواهرانی كه با هم زندگی می كنند مشمول اين بحث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جايگاه رفيع و بلندی در انظار انديشمندان جهان داشته و دارد و آن را از جنبه های گوناگون مورد تجزيه و تحليل قرار داده و می دهند هر رشته از علوم انسانی به فراخور نياز خود به كنكاش و تكاپو در مسائل خانواده پرداخته و گوشه ای از امور مربوط به آن را بررسی كرده است هر چند بررسی همه ابعاد خانواده از ديدگاه های مختلف كاری است بسيار گران و در اين مقال نمی گنجد ليكن به برخی از جهات آن در انديشه های نظريه پردازان علوم انسانی می توان اشاره ای گذرا داشت</w:t>
      </w:r>
      <w:r>
        <w:rPr>
          <w:rFonts w:eastAsia="IRNazanin" w:cs="IRNazanin"/>
          <w:color w:val="111111"/>
          <w:sz w:val="28"/>
          <w:szCs w:val="28"/>
          <w:rtl w:val="true"/>
          <w:lang w:bidi="fa-IR"/>
        </w:rPr>
        <w:t>.</w:t>
      </w:r>
    </w:p>
    <w:p>
      <w:pPr>
        <w:pStyle w:val="Heading4"/>
        <w:numPr>
          <w:ilvl w:val="3"/>
          <w:numId w:val="1"/>
        </w:numPr>
        <w:rPr/>
      </w:pPr>
      <w:bookmarkStart w:id="117" w:name="__RefHeading___Toc15313413_1280447820"/>
      <w:bookmarkStart w:id="118" w:name="_Toc43"/>
      <w:bookmarkEnd w:id="117"/>
      <w:r>
        <w:rPr>
          <w:rtl w:val="true"/>
        </w:rPr>
        <w:t>الف</w:t>
      </w:r>
      <w:r>
        <w:rPr>
          <w:rtl w:val="true"/>
        </w:rPr>
        <w:t xml:space="preserve">) </w:t>
      </w:r>
      <w:r>
        <w:rPr>
          <w:rtl w:val="true"/>
        </w:rPr>
        <w:t>تاريخ</w:t>
      </w:r>
      <w:bookmarkEnd w:id="1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تاريخ نگاران و سيره نويسان بر اين باورند كه خانواده كهن ترين گروهی است كه به اقتضای نياز طبيعی عاطفی و اجتماعی بشر شكل گرفته و سابقه ای به درازای سابقه زيست بشر بر روی زمين دارد چرا كه انسان مدنی الطبع است و ناگزير بايد به لحاظ جهانی در اجتماع زندگی كنند چون خداوند انسان را آفريد و ساختمان بدنی او را به گونه ای شكل داد كه ضمن برخورداری از توانايی های گوناگون جسمی و عاطفی همواره احساس نياز به ديگران در او زنده باشد همين احساس درونی باعث می شود كه اجتماعی كوچكی به نام خانواده در عرصه زندگی شكل گيرد و تعدادی از افراد حداقل دو نفر يک جا زندگی نمايند </w:t>
      </w:r>
      <w:bookmarkStart w:id="119" w:name="pg19126_181431"/>
    </w:p>
    <w:p>
      <w:pPr>
        <w:pStyle w:val="BookText"/>
        <w:rPr/>
      </w:pPr>
      <w:bookmarkEnd w:id="119"/>
      <w:r>
        <w:rPr>
          <w:rFonts w:ascii="IRNazanin" w:hAnsi="IRNazanin" w:eastAsia="IRNazanin"/>
          <w:color w:val="111111"/>
          <w:sz w:val="28"/>
          <w:sz w:val="28"/>
          <w:szCs w:val="28"/>
          <w:rtl w:val="true"/>
          <w:lang w:bidi="fa-IR"/>
        </w:rPr>
        <w:t xml:space="preserve">چه اينكه نيازهايجسمی و روانی انسان در محيط خانواده تامين می شود و روح تعاون و همكاری ميان اعضای آن در همان محيط به وجود می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تشكيل نخستين هسته خانواده در زمين كه طبق متون دينی و تاريخی شخصيت آدم و حوا علیهما السلام بنيانگذار آن بوده اند مراحل مختلفی بر نهاد خانواده سپری شده و به موازات تحولات اجتماعی دست خوش تغيير و تحول فراوان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تاريخ عهده دار بررسی ابعاد خانواده و سير تكاملی آن است كه چگونه خانواده باديه نشين تبديل به شهرنشين شد، يا چه عواملی موجب گرديد كه خانواده هسته ای جايگزين خانواده سنتی گردد؟ به هر حال سير تحولات خانواده از موضوعات مهم اطلاعاتی در علم تاريخ است و بدين جهت تاريخ نويسان به بررسی آن می پردازند</w:t>
      </w:r>
      <w:r>
        <w:rPr>
          <w:rFonts w:eastAsia="IRNazanin" w:cs="IRNazanin"/>
          <w:color w:val="111111"/>
          <w:sz w:val="28"/>
          <w:szCs w:val="28"/>
          <w:rtl w:val="true"/>
          <w:lang w:bidi="fa-IR"/>
        </w:rPr>
        <w:t>.</w:t>
      </w:r>
    </w:p>
    <w:p>
      <w:pPr>
        <w:pStyle w:val="Heading4"/>
        <w:numPr>
          <w:ilvl w:val="3"/>
          <w:numId w:val="1"/>
        </w:numPr>
        <w:rPr/>
      </w:pPr>
      <w:bookmarkStart w:id="120" w:name="__RefHeading___Toc15313415_1280447820"/>
      <w:bookmarkStart w:id="121" w:name="_Toc44"/>
      <w:bookmarkEnd w:id="120"/>
      <w:r>
        <w:rPr>
          <w:rtl w:val="true"/>
        </w:rPr>
        <w:t>ب</w:t>
      </w:r>
      <w:r>
        <w:rPr>
          <w:rtl w:val="true"/>
        </w:rPr>
        <w:t xml:space="preserve">) </w:t>
      </w:r>
      <w:r>
        <w:rPr>
          <w:rtl w:val="true"/>
        </w:rPr>
        <w:t>جامعه شناسی</w:t>
      </w:r>
      <w:bookmarkEnd w:id="121"/>
    </w:p>
    <w:p>
      <w:pPr>
        <w:pStyle w:val="BookText"/>
        <w:rPr/>
      </w:pPr>
      <w:r>
        <w:rPr>
          <w:rFonts w:ascii="IRNazanin" w:hAnsi="IRNazanin" w:eastAsia="IRNazanin"/>
          <w:color w:val="111111"/>
          <w:sz w:val="28"/>
          <w:sz w:val="28"/>
          <w:szCs w:val="28"/>
          <w:rtl w:val="true"/>
          <w:lang w:bidi="fa-IR"/>
        </w:rPr>
        <w:t>جامعه شناسان از ديرباز به تجزيه و تحليل خانواده پرداخته و آن را به عنوان يک نهاد اجتماعی همواره مطمح نظر داشته اند خانواده از منظر جامعه شناسی اساسی ترين نهاد اجتماعی است كه در شكل گيری ساختار كلان جامعه و افزايش بهره وری آن نقش بسزا دارد چون بافت اجتماعی به نوعی تحت تاثير تحولات فرهنگی قرار دارد و هر گونه انحرافی در فضای خانواده ها لزوما در جامعه از خود واكنش نشان می دهد از اين جا می توان گفت ميان خانواده و جامعه يک رابطه دو سويه برقرار است و هر كدام بر ديگری تاثير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گرايشی در حوزه جامعه شناسی پديد آمده كه ابعاد خانواده و جنبه های مختلف آن را مورد بررسی قرار می دهد اين گرايش با مطالعات جامعه شناسانه فردريک لوپلی فرانسوی و ويلهم هايرنش ريل آلمانی پديد آمد و سپس با تحقيقات ساير جامعه شناسان مانند دوركيم و ماركس توسعه يافت و تكميل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خانواده نقش عمده در تربيت نيروی فعال جامعه دارد و می تواند با افزايش بازدهی جامعه به توسعه اقتصادی و اجتماعی كمک كند جامعه شناسان به بررسی مسائل مربوط به آن علاقه مند شده اند رويكرد جامعه شناسی خانواده بر اساس نظريه كاركرد گرايی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خانواده نقش های هريک از اعضا روابط ميان اعضا جمعيت و شاخص های رشد يا كاهش آن انواع خانواده از نوعی گسترده و هسته ای تاثيرات متقابل جامعه و خانواده و امثال آن را مورد مطالعه قرار می دهد</w:t>
      </w:r>
      <w:r>
        <w:rPr>
          <w:rFonts w:eastAsia="IRNazanin" w:cs="IRNazanin"/>
          <w:color w:val="111111"/>
          <w:sz w:val="28"/>
          <w:szCs w:val="28"/>
          <w:rtl w:val="true"/>
          <w:lang w:bidi="fa-IR"/>
        </w:rPr>
        <w:t>.</w:t>
      </w:r>
    </w:p>
    <w:p>
      <w:pPr>
        <w:pStyle w:val="Heading4"/>
        <w:numPr>
          <w:ilvl w:val="3"/>
          <w:numId w:val="1"/>
        </w:numPr>
        <w:rPr/>
      </w:pPr>
      <w:bookmarkStart w:id="122" w:name="__RefHeading___Toc15313417_1280447820"/>
      <w:bookmarkStart w:id="123" w:name="_Toc45"/>
      <w:bookmarkEnd w:id="122"/>
      <w:r>
        <w:rPr>
          <w:rtl w:val="true"/>
        </w:rPr>
        <w:t>ج</w:t>
      </w:r>
      <w:r>
        <w:rPr>
          <w:rtl w:val="true"/>
        </w:rPr>
        <w:t xml:space="preserve">) </w:t>
      </w:r>
      <w:r>
        <w:rPr>
          <w:rtl w:val="true"/>
        </w:rPr>
        <w:t>حقوق</w:t>
      </w:r>
      <w:bookmarkEnd w:id="12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حقوق يكی از دانش های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كاربردی رايج و پر رونق در سراسر دنيا است و به مسائل خانواده توجه جدی نموده و آن را به عنوان يک نهاد مدنی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حقوقی مورد تحقيق قرار می دهد حقوق </w:t>
      </w:r>
      <w:bookmarkStart w:id="124" w:name="pg19126_181432"/>
    </w:p>
    <w:p>
      <w:pPr>
        <w:pStyle w:val="BookText"/>
        <w:rPr/>
      </w:pPr>
      <w:bookmarkEnd w:id="124"/>
      <w:r>
        <w:rPr>
          <w:rFonts w:ascii="IRNazanin" w:hAnsi="IRNazanin" w:eastAsia="IRNazanin"/>
          <w:color w:val="111111"/>
          <w:sz w:val="28"/>
          <w:sz w:val="28"/>
          <w:szCs w:val="28"/>
          <w:rtl w:val="true"/>
          <w:lang w:bidi="fa-IR"/>
        </w:rPr>
        <w:t>دانان قوانين متعددی را به منظور سامان دهی امور خانواده تدوين كرده تا در صورت لزوم مورد اجرا قرار گيرند و احياناًاز فرو پاشی نظام خانواده جلوگيری نمايند حقوق هر يک از اعضای خانواده ارث و ميراث نكاح و طلاق نفقه اولاد وهمسر از جمله موضوعاتی است كه از نظر حقوقی رسيدگی می شود حقوق بيش از ديگر حوزه های علوم انسانی كاربرد دارد و با زندگی عملی مردم در ارتباط است دادسراهای عمومی و خصوصی و زير مجموعه های آن از مراكزی هستند كه به اجرای عدالت در جامعه می پردازند دادگاه های ويژه دعاوی خانوادگی امروزه از ازدحام بيشتری برخوردار است و در آن جا قضات متعددی به حل و فصل مسايل خانوادگی مشغول اند در هر كشوری قوه قضائيه با تلاش پيگير خود مجری قانون در محيط اجتماعی و خانوادگی است بدين ترتيب حقوق خانواده يكی از مهمترين مباحث مدنی كشور می باشد</w:t>
      </w:r>
      <w:r>
        <w:rPr>
          <w:rFonts w:eastAsia="IRNazanin" w:cs="IRNazanin"/>
          <w:color w:val="111111"/>
          <w:sz w:val="28"/>
          <w:szCs w:val="28"/>
          <w:rtl w:val="true"/>
          <w:lang w:bidi="fa-IR"/>
        </w:rPr>
        <w:t>.</w:t>
      </w:r>
    </w:p>
    <w:p>
      <w:pPr>
        <w:pStyle w:val="Heading4"/>
        <w:numPr>
          <w:ilvl w:val="3"/>
          <w:numId w:val="1"/>
        </w:numPr>
        <w:rPr/>
      </w:pPr>
      <w:bookmarkStart w:id="125" w:name="__RefHeading___Toc15313419_1280447820"/>
      <w:bookmarkStart w:id="126" w:name="_Toc46"/>
      <w:bookmarkEnd w:id="125"/>
      <w:r>
        <w:rPr>
          <w:rtl w:val="true"/>
        </w:rPr>
        <w:t>د</w:t>
      </w:r>
      <w:r>
        <w:rPr>
          <w:rtl w:val="true"/>
        </w:rPr>
        <w:t xml:space="preserve">) </w:t>
      </w:r>
      <w:r>
        <w:rPr>
          <w:rtl w:val="true"/>
        </w:rPr>
        <w:t>اقتصاد</w:t>
      </w:r>
      <w:bookmarkEnd w:id="126"/>
    </w:p>
    <w:p>
      <w:pPr>
        <w:pStyle w:val="BookText"/>
        <w:rPr/>
      </w:pPr>
      <w:r>
        <w:rPr>
          <w:rFonts w:ascii="IRNazanin" w:hAnsi="IRNazanin" w:eastAsia="IRNazanin"/>
          <w:color w:val="111111"/>
          <w:sz w:val="28"/>
          <w:sz w:val="28"/>
          <w:szCs w:val="28"/>
          <w:rtl w:val="true"/>
          <w:lang w:bidi="fa-IR"/>
        </w:rPr>
        <w:t>اقتصاددانان نيز به نوبه خود مسايل خانواده را از نظر دور نداشته و آن را به عنوان يک واحد توليد ومصرف مورد توجه قرار داده اند خانواده در تقويت بنيه مالی كشور و استوار نگهداشتن آن نقش مهمی ايفا می كند؛ چرا كه خانواده نخستين گروه های اقتصادی را تشكيل می دهند و نيروی كار در مزارع و كارگاه ها را آنها تامين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خانواده های گسترده و سنتی كه اغلب در روستاها زندگی می كنند و تقريبا همه اعضای آن اعم از زن ومرد و كوچک وبزرگ به كار توليد اشتغال دارند؛ نظير كشاورزی و دامداری توليد توزيع و مصرف از محورهای اصلی در علم اقتصاد است و هر سه محور ارتباط مستقيم با نهاد خانواده دارند؛ بنابراين خانواده از يک سو جايگاه تربيت نيروی فعال كاری است و از سوی ديگر يک واحد مصرف كننده محسوب می شود كه می بايد درآمد ملی به صورت عادلانه ميان خانواده ها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 سياسی دولت عهده دار تامين نيازهای اساسی خانواده هاست و حكومت وظيفه دارد كه مسكن و معيشت عمومی مردم را تامين نمايد دولت بايد شرايطی را به وجود آورد كه خانواده ها قدرت خريد كافی داشته باشند بتوانند مايحتاج اوليه خود را بدون هيچ مشكلی فراهم سازند آن چه در اين زمينه موثر است توزيع عادلانه امكانات است كه می بايد با مديريت درست انجام گيرد چه بسا از مشكلات اقتصادی در اثر سوء مديريت در نظام توزيع كالاهای مصرفی به وجود می آيد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يكی از مباحث عمده اقتصادی در مورد خانواده مساله رشد جمعيت است كه اغلب كشورهای جهان به خصوص كشورهای در حال توسعه با آن روبرو هستند و شيوه های مختلفی را برای مهار كردن جمعيت به كار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راه هايی كه تاحدوی در اين زمينه موفق عمل كرده اجرای برنامه های پيش گيری از </w:t>
      </w:r>
      <w:bookmarkStart w:id="127" w:name="pg19126_181433"/>
    </w:p>
    <w:p>
      <w:pPr>
        <w:pStyle w:val="BookText"/>
        <w:rPr/>
      </w:pPr>
      <w:bookmarkEnd w:id="127"/>
      <w:r>
        <w:rPr>
          <w:rFonts w:ascii="IRNazanin" w:hAnsi="IRNazanin" w:eastAsia="IRNazanin"/>
          <w:color w:val="111111"/>
          <w:sz w:val="28"/>
          <w:sz w:val="28"/>
          <w:szCs w:val="28"/>
          <w:rtl w:val="true"/>
          <w:lang w:bidi="fa-IR"/>
        </w:rPr>
        <w:t>بارداری بانوان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صورت گرفته در اين رابطه توجه خانواده ها را به خود جلب نموده و درعمل نيز تاثير خود را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شايد اين باشد كه كنترل زاد و ولد به خاطر كاستن از تكاليف بارداری و تربيت فرزند با آسايش و رفاه زنان سازگارتر است و به همين جهت مورد استقبال گسترده قرار گرفته است با اين وصف آنان می توانند با راحتی و آسايش بيشتر زندگی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خانواده به دلايل متعددی چه در مباحث نظری و چه در مباحث علمی مركز توجه اقتصاد دانان قرار گرفته است</w:t>
      </w:r>
      <w:r>
        <w:rPr>
          <w:rFonts w:eastAsia="IRNazanin" w:cs="IRNazanin"/>
          <w:color w:val="111111"/>
          <w:sz w:val="28"/>
          <w:szCs w:val="28"/>
          <w:rtl w:val="true"/>
          <w:lang w:bidi="fa-IR"/>
        </w:rPr>
        <w:t>.</w:t>
      </w:r>
    </w:p>
    <w:p>
      <w:pPr>
        <w:pStyle w:val="Heading4"/>
        <w:numPr>
          <w:ilvl w:val="3"/>
          <w:numId w:val="1"/>
        </w:numPr>
        <w:rPr/>
      </w:pPr>
      <w:bookmarkStart w:id="128" w:name="__RefHeading___Toc15313421_1280447820"/>
      <w:bookmarkStart w:id="129" w:name="_Toc47"/>
      <w:bookmarkEnd w:id="128"/>
      <w:r>
        <w:rPr>
          <w:rtl w:val="true"/>
        </w:rPr>
        <w:t>ه</w:t>
      </w:r>
      <w:r>
        <w:rPr>
          <w:rtl w:val="true"/>
        </w:rPr>
        <w:t xml:space="preserve">) </w:t>
      </w:r>
      <w:r>
        <w:rPr>
          <w:rtl w:val="true"/>
        </w:rPr>
        <w:t>روان شناسی</w:t>
      </w:r>
      <w:bookmarkEnd w:id="129"/>
    </w:p>
    <w:p>
      <w:pPr>
        <w:pStyle w:val="BookText"/>
        <w:rPr/>
      </w:pPr>
      <w:r>
        <w:rPr>
          <w:rFonts w:ascii="IRNazanin" w:hAnsi="IRNazanin" w:eastAsia="IRNazanin"/>
          <w:color w:val="111111"/>
          <w:sz w:val="28"/>
          <w:sz w:val="28"/>
          <w:szCs w:val="28"/>
          <w:rtl w:val="true"/>
          <w:lang w:bidi="fa-IR"/>
        </w:rPr>
        <w:t>هر چند رويكرد روان شناسی به تجزيه وتحليل رفتار آدمی می پردازد و سعی دارد ضمن تشخيص رفتارهای نابهنجار علل بروز آنها را شناسايی و به درمان بيمار بپردازد، در عين حال خانواده را نيز از زوايای مختلف مورد مطالعه قرار می دهد چرا كه خانواده از منظر روان شناختی به منظور حفظ تعادل خود هميشه در دو جنبه درون سازی و برون سازی فعال است يعنی در عين سازگاری با تحولات اجتماعی همه اعضای خود را از نظر جسمی و روحی به رشد مطلوب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طبيعی است كه مسائل رشد به لحاظ كمی و كيفی در روان شناسی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خانواده درمانی از گرايش های نسبتاً جديد در دانش روان شناسی است كه از زاويه های مختلف به بررسی مسايل خانواده می پردازد يكی از نظريه های رايج در حوزه خانواده درماني، نظريه سيستمی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خانواده را موجودی می داند متشكل از اجزای به هم پيوسته كه اولاً اعضای آن تابعی است از رفتار ساير اعضای خانواده و ثانيا خانواده مانند هر سيستم ديگری متمايل به 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 از خانواده دچار نابهنجاری شود بايد در ارتباط با ساير اعضای آن درمان گردد چون از اين نظر هر عضوی وابسته به محيط خود و ديگر عناصر تشكيل دهنده آن سيستم است بر اساس نظريه سيستمي، پيدايش عضو جديد يا كاهش عضو قديم مستلزم بروز استرس و فشار در اعضای سابق خانواده است اين امر ايجاب می كند كه خانواده به گونه ای بايد جواب گوی تغييرات درونی و بيرونی باشد كه خود را با شرايط جديد منطبق سازد به هر حال دانش روان شناسی به بررسی زاويه های مختلف خانواده پرداخته و راهكارهای مناسبی را برای پيشگيری يا درمان رفتارهای نابهنجار ارائه می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15313423_1280447820"/>
      <w:bookmarkStart w:id="131" w:name="_Toc48"/>
      <w:bookmarkEnd w:id="130"/>
      <w:r>
        <w:rPr>
          <w:rtl w:val="true"/>
        </w:rPr>
        <w:t>و</w:t>
      </w:r>
      <w:r>
        <w:rPr>
          <w:rtl w:val="true"/>
        </w:rPr>
        <w:t xml:space="preserve">) </w:t>
      </w:r>
      <w:r>
        <w:rPr>
          <w:rtl w:val="true"/>
        </w:rPr>
        <w:t>علوم سياسی</w:t>
      </w:r>
      <w:bookmarkEnd w:id="131"/>
    </w:p>
    <w:p>
      <w:pPr>
        <w:pStyle w:val="BookText"/>
        <w:rPr/>
      </w:pPr>
      <w:r>
        <w:rPr>
          <w:rFonts w:ascii="IRNazanin" w:hAnsi="IRNazanin" w:eastAsia="IRNazanin"/>
          <w:color w:val="111111"/>
          <w:sz w:val="28"/>
          <w:sz w:val="28"/>
          <w:szCs w:val="28"/>
          <w:rtl w:val="true"/>
          <w:lang w:bidi="fa-IR"/>
        </w:rPr>
        <w:t>حكما و انديشمندان بزرگ اعم از مسلمان و غير مسلمان از روزگاران قديم سياست را به دو نوع سیاست مُدُن</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وسياست منزل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خانواده و امور مربوط به آن خود در قلمرو علوم سياسی قرار می گيرد و می بايست مورد توجه نظريه پردازان دانش سياست قرار گيرد چرا كه نهاد خانواده كوچک ترين واحد اجتماعی و نمونه تمام عياری است از يک جامعه بزرگ همان طوری كه جامعه كلان نياز به رئيس، مدير و برنامه ريزی دقيق دارد خانواده نيز نيازمند سرپرست و برنامه ريزی است اگر سرپرست در خانواده نباشد اعضای آن دچار تحيّر و سردرگمي، به هرج و مرج اعضای آن و در نهايت به فروپاشی نظام خانواده منجر خواهد شد چنان كه اين مساله در سطح جامعه و نظام سياسی كشور نيز قابل پيش بينی خواهد آمد؛ از اين رو خانواده به عنوان يک واحد سياسی همواره مورد مطالعه كارشناسان مسائل سياسی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ديگری كه باعث جلب توجه صاحب نظران امور سياسی به نظام خانواده شده اين است كه كانون خانواده نقش موثری در تربيت نيروی سياسی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گذشته و حال جوامع بيندازيم به روشنی در می يابيم كه سياست مداران به نام تاريخ در محيط خانواده ها پرورش يافته و از همان جا شايستگی های لازم را برای اداره امور جامعه كسب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خانواده در حفظ اقتدار ملی و استقلال يک ملت سهمی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نشان می دهد كه ملت هايی هميشه قوی و پر توان بوده اند كه از نظر خانوادگی بنياد محكم تری داشته اند در مقابل انحطاط و شكست هر ملتی از زمانی آغاز شده كه اصول خانوادگی در آن ملت رو به ضعف رفته است از اينجا كه فرهيختگان دانش سياسی همواره نهاد خانواده را به عنوان يک شاخص سلامت و قدرت سياسی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معرفی می كنند و اين كه هر گونه ضعفی در نظام خانواده بر دوام و بقای حيات ملی تاثير می گذارد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بسياری از كارشناسان، امر توسعه سياسی و اقتدار ملی يک كشور تا حدودی وابسته به استحكام نظام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نيز سياست مداران جهان در تمام دنيا از حيات فرهنگی و اقتصادی خانواده ها به شدت حمايت می كنند اين كار به لحاظ سياسی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می تواند تحليل های گوناگونی داشته باشد عمل به وظيفه يكی از نگرش هاست كه به اين مساله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تامين نيازهای اساسی و فراهم </w:t>
      </w:r>
      <w:bookmarkStart w:id="132" w:name="pg19126_181435"/>
    </w:p>
    <w:p>
      <w:pPr>
        <w:pStyle w:val="BookText"/>
        <w:rPr/>
      </w:pPr>
      <w:bookmarkEnd w:id="132"/>
      <w:r>
        <w:rPr>
          <w:rFonts w:ascii="IRNazanin" w:hAnsi="IRNazanin" w:eastAsia="IRNazanin"/>
          <w:color w:val="111111"/>
          <w:sz w:val="28"/>
          <w:sz w:val="28"/>
          <w:szCs w:val="28"/>
          <w:rtl w:val="true"/>
          <w:lang w:bidi="fa-IR"/>
        </w:rPr>
        <w:t>ساختن وسايل آسايش و رفاهی حق ملت بر دولت است زمام داران سياسی جامعه بر اساس وظايف دينی و ملی خود بايدبه احتياجات مردم بپردازند؛ چون درآمد ملی و سرمايه عمومی كشور در اختيار رهبران جامعه قرار دارد و می بايست صرف معيشت خانواده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ديگر اين است كه خانواده ها در پيدايش و استمرار قدرت نقش اساسی دارند بدين جهت حمايت كارگزارن سياسی قرار می گيرند به ويژه هنگام تفويض قدرت و برگزاری انتخاب وعده های بيشتری از ناحيه گروه های سياسی به مردم داده می شود بدين ترتيب خانواده چه در گذشته و چه در آينده مورد توجه كارشناسان مسایل نظری وعملی دانش سياسی بوده اند</w:t>
      </w:r>
      <w:r>
        <w:rPr>
          <w:rFonts w:eastAsia="IRNazanin" w:cs="IRNazanin"/>
          <w:color w:val="111111"/>
          <w:sz w:val="28"/>
          <w:szCs w:val="28"/>
          <w:rtl w:val="true"/>
          <w:lang w:bidi="fa-IR"/>
        </w:rPr>
        <w:t>.</w:t>
      </w:r>
    </w:p>
    <w:p>
      <w:pPr>
        <w:pStyle w:val="Heading4"/>
        <w:numPr>
          <w:ilvl w:val="3"/>
          <w:numId w:val="1"/>
        </w:numPr>
        <w:rPr/>
      </w:pPr>
      <w:bookmarkStart w:id="133" w:name="__RefHeading___Toc15313425_1280447820"/>
      <w:bookmarkStart w:id="134" w:name="_Toc49"/>
      <w:bookmarkEnd w:id="133"/>
      <w:r>
        <w:rPr>
          <w:rtl w:val="true"/>
        </w:rPr>
        <w:t>ز</w:t>
      </w:r>
      <w:r>
        <w:rPr>
          <w:rtl w:val="true"/>
        </w:rPr>
        <w:t xml:space="preserve">) </w:t>
      </w:r>
      <w:r>
        <w:rPr>
          <w:rtl w:val="true"/>
        </w:rPr>
        <w:t>علوم تربيتی</w:t>
      </w:r>
      <w:bookmarkEnd w:id="134"/>
    </w:p>
    <w:p>
      <w:pPr>
        <w:pStyle w:val="BookText"/>
        <w:rPr/>
      </w:pPr>
      <w:r>
        <w:rPr>
          <w:rFonts w:ascii="IRNazanin" w:hAnsi="IRNazanin" w:eastAsia="IRNazanin"/>
          <w:color w:val="111111"/>
          <w:sz w:val="28"/>
          <w:sz w:val="28"/>
          <w:szCs w:val="28"/>
          <w:rtl w:val="true"/>
          <w:lang w:bidi="fa-IR"/>
        </w:rPr>
        <w:t>كار شناسان امور تربيتی بيش از هر چيز به عنوان يک نهاد تربيتی به خانواده می نگرند فضای گرم خانواده مناسب ترين جای پرورش استعدادها و توانايی های نسل جديد است، محيطی سرشار از مهر و محبت عواطف و احساسات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كودک از همان روزهای نخست زندگی در آغوش پر مهر پدر و مادر قرار گرفته درس ايثار محبت مروت و وفاداری را فرا می گيرد روحيه تعاون و همكاری و خدمت به مردم در فضای خانواده شكل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كودک می آموزد كه چگونه با ديگران زندگی كند و چگونه در برنامه ريزی ها و تصميم گيری ها شركت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كارشناسان امور تربيتی كانون خانواده بسان يک مركز تعليم و تربيت غير رسمی اصول و آداب زندگی را از راه غير مستقيم به فرزندان ارائه می دهد به عقيده آنان خانه همواره در كنار مدرسه از عوامل موثر در فرايند تعليم و تربيت مطرح بوده و كارايی خود را نيز نشان داده است هر اندازه پيوند خانه و مدرسه محكم تر باشد بازدهی تعليم و تربيت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انجمن های اوليا و مربيان در اغلب مراكز آموزشی به همين منظور انجام می گيرد هر يک از اعضای خانواده به خصوص پدر و مادر در تربيت كودک نقش بسزا دارند</w:t>
      </w:r>
      <w:r>
        <w:rPr>
          <w:rFonts w:eastAsia="IRNazanin" w:cs="IRNazanin"/>
          <w:color w:val="111111"/>
          <w:sz w:val="28"/>
          <w:szCs w:val="28"/>
          <w:rtl w:val="true"/>
          <w:lang w:bidi="fa-IR"/>
        </w:rPr>
        <w:t>.</w:t>
      </w:r>
    </w:p>
    <w:p>
      <w:pPr>
        <w:pStyle w:val="Heading4"/>
        <w:numPr>
          <w:ilvl w:val="3"/>
          <w:numId w:val="1"/>
        </w:numPr>
        <w:rPr/>
      </w:pPr>
      <w:bookmarkStart w:id="135" w:name="__RefHeading___Toc15313427_1280447820"/>
      <w:bookmarkStart w:id="136" w:name="_Toc50"/>
      <w:bookmarkEnd w:id="135"/>
      <w:r>
        <w:rPr>
          <w:rtl w:val="true"/>
        </w:rPr>
        <w:t>تعریف خانواده</w:t>
      </w:r>
      <w:bookmarkEnd w:id="136"/>
    </w:p>
    <w:p>
      <w:pPr>
        <w:pStyle w:val="BookText"/>
        <w:rPr/>
      </w:pPr>
      <w:r>
        <w:rPr>
          <w:rFonts w:ascii="IRNazanin" w:hAnsi="IRNazanin" w:eastAsia="IRNazanin"/>
          <w:color w:val="111111"/>
          <w:sz w:val="28"/>
          <w:sz w:val="28"/>
          <w:szCs w:val="28"/>
          <w:rtl w:val="true"/>
          <w:lang w:bidi="fa-IR"/>
        </w:rPr>
        <w:t>تعریف خانواده</w:t>
      </w:r>
      <w:r>
        <w:rPr>
          <w:rStyle w:val="FootnoteAnchor"/>
          <w:rtl w:val="true"/>
        </w:rPr>
        <w:footnoteReference w:id="1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تعریف خانواده، مطالب زیادی بیان شده است و هر اندیشمندی در تعریف خانواده بر بعدی از ابعاد خانواده که از نگاه خودش مهمتر بوده،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تعریفی که ما بیان می کنیم به نوعی در </w:t>
      </w:r>
    </w:p>
    <w:p>
      <w:pPr>
        <w:pStyle w:val="BookText"/>
        <w:rPr/>
      </w:pPr>
      <w:r>
        <w:rPr>
          <w:rFonts w:ascii="IRNazanin" w:hAnsi="IRNazanin" w:eastAsia="IRNazanin"/>
          <w:color w:val="111111"/>
          <w:sz w:val="28"/>
          <w:sz w:val="28"/>
          <w:szCs w:val="28"/>
          <w:rtl w:val="true"/>
          <w:lang w:bidi="fa-IR"/>
        </w:rPr>
        <w:t>بردارنده همه آن تعریف 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از گروهی از آدم ها تشکیل می شود که از راه خون، زناشویی و یا فرزندپذیری با یکدیگر ارتباط می یابند و طیّ یک دوره زمانی نامشخص با هم زندگی می کنند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پيشتر از اين، گروهی از محققان علوم اجتماعي، خانواده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افراد که روابط آنان با يکديگر بر اساس هم خونی شکل مي‌گيرد و نسبت به هم خويشاوند محسوب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تعريف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ديگر از جامعه شناسان، برای تعميم خانواده، به گونه‌ای که افزون بر روابط هم خوني، مواردی همچون فرزندپذيری و پذيرش‌های اجتماعی و قراردادی را نيز در برگيرد، خانواده را اين گونه تعريف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است متشکل از افرادی که از طريق پيوند زناشويي، هم خونی يا پذيرش، با يکديگر به عنوان شوهر، زن، مادر، پدر، برادر، خواهر و فرزند در ارتباط متقابلند و فرهنگ مشترکی پديد آورده و در واحد خاصی زندگی مي‌کنند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ديگر صاحب نظران نيز در حوزه‌های مختلف علوم انساني، تعاريف و تعابير مشابهی در تعريف خانواده به کار برده‌اند، برای نمونه، به دو تعريف ديگر اشاره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ترکيبی از افرادی است که از راه خون، زناشويي، و يا فرزندپذيري، با يکديگر ارتباط مي‌يابند و طی يک دوره زمانی نامشخص، با هم زندگی مي‌کنند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پيوندی است که با نهاد ازدواج، يعنی صورتی از روابط جنسي، که به تصويب جامعه رسيده،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گروهی اجتماعی است که بزرگ سالان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جنسي، با هم زندگی مي‌کنند و از نظر اقتصادي، همکاری دارند و دارای يک بچه يا بيشتر هستند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که قدر مشترک اين گونه تعاريف را مي‌توان در سه محور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بر مبنای ازدواج بين دو جنس مخالف شکل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نسبي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يا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سببی بين اعضای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کارکردهای زيستي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کارکرد‌های آموزشي، تربيتی و اقتصادی نيز برای آن متصور است</w:t>
      </w:r>
      <w:r>
        <w:rPr>
          <w:rFonts w:eastAsia="IRNazanin" w:cs="IRNazanin"/>
          <w:color w:val="111111"/>
          <w:sz w:val="28"/>
          <w:szCs w:val="28"/>
          <w:rtl w:val="true"/>
          <w:lang w:bidi="fa-IR"/>
        </w:rPr>
        <w:t xml:space="preserve">. </w:t>
      </w:r>
      <w:bookmarkStart w:id="137" w:name="pg19126_181437"/>
    </w:p>
    <w:p>
      <w:pPr>
        <w:pStyle w:val="BookText"/>
        <w:rPr/>
      </w:pPr>
      <w:bookmarkEnd w:id="137"/>
      <w:r>
        <w:rPr>
          <w:rFonts w:ascii="IRNazanin" w:hAnsi="IRNazanin" w:eastAsia="IRNazanin"/>
          <w:color w:val="111111"/>
          <w:sz w:val="28"/>
          <w:sz w:val="28"/>
          <w:szCs w:val="28"/>
          <w:rtl w:val="true"/>
          <w:lang w:bidi="fa-IR"/>
        </w:rPr>
        <w:t xml:space="preserve">با اين حال، نگاهی گذرا به سير تطورات خانواده، نشان مي‌دهد که اين نهاد کهن، در عمر طولانی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خوش چنان تغييراتی شده است که مشکل بتوان تعريفی جامع از آن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تصور قالبی ما از خانواده، که از يک شوهر، همسر و فرزندانشان ترکيب مي‌شود، با توجه بهساختار خانواده در سراسر تاريخ بشر، تصور چندان درستی نيست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بر اين اساس، تعريف خانواده، امری سهل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است به علت تصور قالبی که از خانواده، حتی در ذهن خواص وجود دارد و آن را ترکيبی از شوهر، همسر و فرزندان مي‌پندارد؛ و ممتنع است به سبب گونه‌های بي‌شمار و متفاوتی که قدر مشترک آنها، تنها اطلاق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آن، قدر مشترک ديگری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مارتين سگالن معتقد است که جامعه شناسی معاصر ناگزير است که در تعريف خانواده، تا حدودی محتاطانه وارد عمل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با معانی متعدد است و از يک چارچوب مفهومي، که قادر به تعريف حيطه گسترده پديده‌های خانوادگی باشد، محروم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واقع، جامعه شناسان معاصر از ارائه يک تعريف کلی درباره خانواده پرهيز مي‌کنند؛</w:t>
      </w:r>
      <w:r>
        <w:rPr>
          <w:rStyle w:val="FootnoteAnchor"/>
          <w:rtl w:val="true"/>
        </w:rPr>
        <w:footnoteReference w:id="170"/>
      </w:r>
      <w:r>
        <w:rPr>
          <w:rFonts w:ascii="IRNazanin" w:hAnsi="IRNazanin" w:eastAsia="IRNazanin"/>
          <w:color w:val="111111"/>
          <w:sz w:val="28"/>
          <w:sz w:val="28"/>
          <w:szCs w:val="28"/>
          <w:rtl w:val="true"/>
          <w:lang w:bidi="fa-IR"/>
        </w:rPr>
        <w:t xml:space="preserve">زيرا ارائه تعريفی جامع که همه مصاديق خانواده را از خانواده سنتی گرفته تا مواردی که در عصر جديد، نام خانواده گرفته‌اند، مانند روابط زناشويی خارج از چارچوب رسمي، زندگي‌های مشترک هم جنس بازان، خانواده‌های تک والدينی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برگيرد، ممکن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ملل متحد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آمار جمعيتی خود، خانواده را چنين تعريف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يا خانوار به گروه دو يا چند نفره‌ای اطلاق مي‌شود كه با هم زندگی مي‌كنند؛ درآمد مشترک برای غذا و ديگر ضروريات زندگی دارند و از طريق خون، فرزندخواندگی يا ازدواج، با هم نسبت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خانواده ممكن است يک يا چند خانواده زندگی كنند، تمام خانوارها، هم خانواده نيستند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138" w:name="__RefHeading___Toc15313429_1280447820"/>
      <w:bookmarkStart w:id="139" w:name="_Toc51"/>
      <w:bookmarkEnd w:id="138"/>
      <w:r>
        <w:rPr>
          <w:rtl w:val="true"/>
        </w:rPr>
        <w:t>انواع خانواده</w:t>
      </w:r>
      <w:bookmarkEnd w:id="13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تبین بیشتر کارکرد خانواده لازم است که به انواع خانواده و تعریف های آنها در جوامع انسانی اشاره ای داشته باشیم</w:t>
      </w:r>
      <w:r>
        <w:rPr>
          <w:rFonts w:eastAsia="IRNazanin" w:cs="IRNazanin"/>
          <w:color w:val="111111"/>
          <w:sz w:val="28"/>
          <w:szCs w:val="28"/>
          <w:rtl w:val="true"/>
          <w:lang w:bidi="fa-IR"/>
        </w:rPr>
        <w:t xml:space="preserve">: </w:t>
      </w:r>
      <w:bookmarkStart w:id="140" w:name="pg19126_181438"/>
    </w:p>
    <w:p>
      <w:pPr>
        <w:pStyle w:val="Heading4"/>
        <w:numPr>
          <w:ilvl w:val="3"/>
          <w:numId w:val="1"/>
        </w:numPr>
        <w:rPr/>
      </w:pPr>
      <w:bookmarkStart w:id="141" w:name="__RefHeading___Toc15313431_1280447820"/>
      <w:bookmarkStart w:id="142" w:name="_Toc52"/>
      <w:bookmarkEnd w:id="140"/>
      <w:bookmarkEnd w:id="141"/>
      <w:r>
        <w:rPr/>
        <w:t>1</w:t>
      </w:r>
      <w:r>
        <w:rPr>
          <w:rtl w:val="true"/>
        </w:rPr>
        <w:t xml:space="preserve"> - </w:t>
      </w:r>
      <w:r>
        <w:rPr>
          <w:rtl w:val="true"/>
        </w:rPr>
        <w:t>خانواده گسترده</w:t>
      </w:r>
      <w:bookmarkEnd w:id="142"/>
    </w:p>
    <w:p>
      <w:pPr>
        <w:pStyle w:val="BookText"/>
        <w:rPr/>
      </w:pPr>
      <w:r>
        <w:rPr>
          <w:rFonts w:ascii="IRNazanin" w:hAnsi="IRNazanin" w:eastAsia="IRNazanin"/>
          <w:color w:val="111111"/>
          <w:sz w:val="28"/>
          <w:sz w:val="28"/>
          <w:szCs w:val="28"/>
          <w:rtl w:val="true"/>
          <w:lang w:bidi="fa-IR"/>
        </w:rPr>
        <w:t>خانواده را از جهت حجم و جمعیت آن به خانواده گسترده و خانواده هسته ای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گسترده، خانواده ای است که در آن، حدّاقل دو نسل و یا بیشتر در کنار 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مبتنی استبر رابطه خونی تعداد گسترده ای از افراد از جمله والدین، فرزندان، پدربزرگ ها، مادربزرگ ها، عمه ها، دایی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خانواده گسترده به گروهی از افراد گفته می شود که از يکديگر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عبارتند از شخص ، همسر او و خويشاوندان نسبی در جائی که قانون مدنی راجع به طبقات خويشاوندان نسبی صحبت می کند، خانواده به اين مفهوم را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گسترده، نماد یک جامعه سنتی و شکل غالبِ خانواده در آن جوامع است، در حالی که خانواده هسته ای، نماد جوامع جدید و صنعتی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خانواده گسترده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گسترده، اعضای خانواده مي‌توانند در مواقع نياز، از اشخاص متعددی کمک بگيرند؛ مثلاً سالخوردگان، بيماران، معلولان و بي‌پناهان، در خانواده گسترده، کمتر از خانواده زن و شوهری سر بارند؛ زيرا هزينه آنان بر دوش يک يا دو نفر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فرد، زير بار زحمت و مسؤوليت کمتری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گسترده، در مجموع، پايدارتر از خانواده زن و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در اين نوع خانواده، مي‌آيند و مي‌روند؛ ولی واحد اصلي، مسؤوليت جمعی خود را حفظ مي‌کند، در حالی که مرگ مادر يا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دريک خانواده هسته‌اي، باعث جدايی و يا از هم پاشيدگی خانواده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گسترده، بيش از خانواده کوچک زن و شوهري، قدرت سياسی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خانواده‌ای که بتواند عده بسياری را به دور خود گرد آورد، بيش از رئيس يک واحد کوچک، احترام و قدرت 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عاطفی و روانی خانواده گسترده، به ويژه در بحران‌ها و لحظات سخت زندگي، به مراتب بيشتر از خانواده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گسترده، در شادي‌های هم شريکند و احساس همراهي، از شدت غم و اندوه‌های آنان مي‌کاهد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15313433_1280447820"/>
      <w:bookmarkStart w:id="144" w:name="_Toc53"/>
      <w:bookmarkEnd w:id="143"/>
      <w:r>
        <w:rPr/>
        <w:t>2</w:t>
      </w:r>
      <w:r>
        <w:rPr>
          <w:rtl w:val="true"/>
        </w:rPr>
        <w:t xml:space="preserve"> - </w:t>
      </w:r>
      <w:r>
        <w:rPr>
          <w:rtl w:val="true"/>
        </w:rPr>
        <w:t>خانواده هسته ای</w:t>
      </w:r>
      <w:bookmarkEnd w:id="144"/>
    </w:p>
    <w:p>
      <w:pPr>
        <w:pStyle w:val="BookText"/>
        <w:rPr/>
      </w:pPr>
      <w:r>
        <w:rPr>
          <w:rFonts w:ascii="IRNazanin" w:hAnsi="IRNazanin" w:eastAsia="IRNazanin"/>
          <w:color w:val="111111"/>
          <w:sz w:val="28"/>
          <w:sz w:val="28"/>
          <w:szCs w:val="28"/>
          <w:rtl w:val="true"/>
          <w:lang w:bidi="fa-IR"/>
        </w:rPr>
        <w:t>خانواده هسته ای، به یک واحد خانوادگی اطلاق می شود که در آن، پدر و مادر و فرزندانشان با هم زندگی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تعريف گيدنز ، خانواده هسته‌اي،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خانواده‌ای است که در آن، يک زوج متأهل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يکی از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خود يا کودکانی که به فرزندی پذيرفته، زندگی مي‌کنند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وقتی یک جامعه، شروع به از دست دادن الگوی کشاورزی و پذیرش الگوی صنعتی می کند، کارکردها و اقتدار خانواده، همراه آن دگرگون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پیامد گذر از یک جامعه سنّتی روستایی به یک خانواده صنعتی شهری، جانشینی خانواده هسته ای کنونی به جای خویشاوندی گسترده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شکل خانواده از صورت یک واحد تولیدی به یک واحد تقریباً مصرفی صِرف، دیگر ضرورتی باقی نمی ماند که تعداد گسترده ای اقوام و خویشان به صورت دسته جمعی در کنار هم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جمعیت اضافی خانواده،نه تنها چیزی را تولید نمی کند و گرهی از اقتصاد خانواده باز نمی کند، بلکه بار خاطر خانواده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اجتماع شهری، خانواده ای که فرزندان زیادی را باید تأمین کند، دشواری های اقتصادی بیشتری نسبت به خانواده ای که فرزندان کمتری دارد، متحمل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در تعريف خانواده هسته ای، معمولاً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 می کنند که به معنای وجود یک مرد و یک زن و تحقق ازدواج میان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یک سؤال مهم رخ می نمایاند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بنیان خانواده گسترده سست گردید و کم کم فرو پاشید و الگویی جدید به نام خانواده هسته ای بوجود آمد؟ برای پاسخ گفتن به این سؤال، به چند نکته باید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تحرک جغرافیایی</w:t>
      </w:r>
    </w:p>
    <w:p>
      <w:pPr>
        <w:pStyle w:val="BookText"/>
        <w:rPr/>
      </w:pPr>
      <w:r>
        <w:rPr>
          <w:rFonts w:ascii="IRNazanin" w:hAnsi="IRNazanin" w:eastAsia="IRNazanin"/>
          <w:color w:val="111111"/>
          <w:sz w:val="28"/>
          <w:sz w:val="28"/>
          <w:szCs w:val="28"/>
          <w:rtl w:val="true"/>
          <w:lang w:bidi="fa-IR"/>
        </w:rPr>
        <w:t>وقتی جامعه از شکل سنتی خود تغییر چهره دهد و به یک جامعه صنعتی تبدیل شود، افراد، دیگر در کسب منزلت، به خانواده خود چشم نمی دوزند، بلکه با انتخاب و تلاش خود، منزلت اجتماعی را کسب می کنند و این، نیازمند تحرک جغرافیایی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شدن نیازها از طرف گروه های رسمی </w:t>
      </w:r>
      <w:bookmarkStart w:id="145" w:name="pg19126_181440"/>
    </w:p>
    <w:p>
      <w:pPr>
        <w:pStyle w:val="BookText"/>
        <w:rPr/>
      </w:pPr>
      <w:bookmarkEnd w:id="145"/>
      <w:r>
        <w:rPr>
          <w:rFonts w:ascii="IRNazanin" w:hAnsi="IRNazanin" w:eastAsia="IRNazanin"/>
          <w:color w:val="111111"/>
          <w:sz w:val="28"/>
          <w:sz w:val="28"/>
          <w:szCs w:val="28"/>
          <w:rtl w:val="true"/>
          <w:lang w:bidi="fa-IR"/>
        </w:rPr>
        <w:t>روشن است که یکی از دلائل مهم وابستگی به خانواده گسترده، برآورده شدن برخی از نیازهای اساسی از سوی اعضای دیگر خانواده است؛ امّا در جامعه صنعتی، بسیاری از نیازهایی که در گذشته در خانواده گسترده برطرف می شد، از طریق گروه های رسمی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جامعه سنّتی، خانواده گسترده، کارکرد حمایت زیستی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مریض می شد، این خانواده بود که تمام هزینه های آن رابرعهده می گرفت؛ امّا امروزه این نیاز را بیمه های درمانی و تأمین اجتماعی برعهده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صنعتی، دیگر فرد، نیاز به بودن در خانواده گسترده را احساس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منزلت اجتماعی</w:t>
      </w:r>
    </w:p>
    <w:p>
      <w:pPr>
        <w:pStyle w:val="BookText"/>
        <w:rPr/>
      </w:pPr>
      <w:r>
        <w:rPr>
          <w:rFonts w:ascii="IRNazanin" w:hAnsi="IRNazanin" w:eastAsia="IRNazanin"/>
          <w:color w:val="111111"/>
          <w:sz w:val="28"/>
          <w:sz w:val="28"/>
          <w:szCs w:val="28"/>
          <w:rtl w:val="true"/>
          <w:lang w:bidi="fa-IR"/>
        </w:rPr>
        <w:t>منزلت، به پایگاه اجتماعی یک فرد در یک گروه، در مقایسه با گروه های دیگر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انتسابی و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انتسابی را فرد از بدو تولد به دست می آورد و بیشتر مبتنی بر زمینه خانوادگی، ثروت،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نوع منزلت، بر اصل و نسب خانوادگی فرد، مبتنی است و نه بر شایستگی های فردی اش؛ امّا منزلت اکتسابی، یک پایگاه اجتماعی است که فرد به خاطر سخت کوشی و لیاقتی که از خود به خرج می دهد،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منزلت و پایگاه اجتماعی هر فرد را خانواده او تعیین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 کشاورز، به کشاورزی می پرداخت و اساساً برای انجام دادن کار کشاورزی، اجتماعی می شد؛ امّا در یک جامعه صنعتی، افراد با آزادی های بیشتری منزلت خود را تعیین می کنند</w:t>
      </w:r>
      <w:r>
        <w:rPr>
          <w:rFonts w:eastAsia="IRNazanin" w:cs="IRNazanin"/>
          <w:color w:val="111111"/>
          <w:sz w:val="28"/>
          <w:szCs w:val="28"/>
          <w:rtl w:val="true"/>
          <w:lang w:bidi="fa-IR"/>
        </w:rPr>
        <w:t>.</w:t>
      </w:r>
    </w:p>
    <w:p>
      <w:pPr>
        <w:pStyle w:val="Heading4"/>
        <w:numPr>
          <w:ilvl w:val="3"/>
          <w:numId w:val="1"/>
        </w:numPr>
        <w:rPr/>
      </w:pPr>
      <w:bookmarkStart w:id="146" w:name="__RefHeading___Toc15313435_1280447820"/>
      <w:bookmarkStart w:id="147" w:name="_Toc54"/>
      <w:bookmarkEnd w:id="146"/>
      <w:r>
        <w:rPr/>
        <w:t>3</w:t>
      </w:r>
      <w:r>
        <w:rPr>
          <w:rtl w:val="true"/>
        </w:rPr>
        <w:t xml:space="preserve"> - </w:t>
      </w:r>
      <w:r>
        <w:rPr>
          <w:rtl w:val="true"/>
        </w:rPr>
        <w:t>خانواده تک همسری و چند همسری</w:t>
      </w:r>
      <w:bookmarkEnd w:id="1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 همسری به پيوند زناشويی يک زن و يک مرد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گونه‌هايی که مي‌توان برای خانواده هسته‌ای برشمرد، خانواده تک همسري، رايج ترين صورت زناشويی در بيش تر کشورهای جهان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در جوامع مسيحی غرب، ازدواج و خانواده، با تک همسری پيوستگی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يگانه شکل مشروع ازدواج و خانواده در جهان غرب، تک همسری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چند همسری به ازدواج يک مرد يا يک زن با بيش از يک جنس مخالف، در زمانی واحد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چند همسری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زنی که به ازدواج يک مرد با بيش از يک زن در زمان واحد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چند همسري، در مقايسه با معادل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رايج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شوهری نوعی کمياب از چند همسری است که به </w:t>
      </w:r>
      <w:bookmarkStart w:id="148" w:name="pg19126_181441"/>
    </w:p>
    <w:p>
      <w:pPr>
        <w:pStyle w:val="BookText"/>
        <w:rPr/>
      </w:pPr>
      <w:bookmarkEnd w:id="148"/>
      <w:r>
        <w:rPr>
          <w:rFonts w:ascii="IRNazanin" w:hAnsi="IRNazanin" w:eastAsia="IRNazanin"/>
          <w:color w:val="111111"/>
          <w:sz w:val="28"/>
          <w:sz w:val="28"/>
          <w:szCs w:val="28"/>
          <w:rtl w:val="true"/>
          <w:lang w:bidi="fa-IR"/>
        </w:rPr>
        <w:t>وصلت يک زن، در زمان واحد، با شوهرهای متعدد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زناشويي، امروزه در تبت و تود‌ه های جنوب هند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شوهری وضعيتی را ايجاب مي‌کند که در چند زنی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خونی کودک معمولاٌ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که چه کسی پدر کودک دانسته مي‌شود،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مراسمی تعيين مي‌شود که طی آن، يکی از شوهران يک تير و کمان اسباب بازی به زن باردار هديه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شوهران ديگر بعداً بخواهند پدر شوند،اين مراسم در دوران بارداري‌های بعدی دوباره اجرا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که چند شوهري، تنها در جوامعی وجود دارد که در فقر شديد به سر مي‌برند و در آنها کشتن دختران رواج دارد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149" w:name="__RefHeading___Toc15313437_1280447820"/>
      <w:bookmarkStart w:id="150" w:name="_Toc55"/>
      <w:bookmarkEnd w:id="149"/>
      <w:r>
        <w:rPr/>
        <w:t>4</w:t>
      </w:r>
      <w:r>
        <w:rPr>
          <w:rtl w:val="true"/>
        </w:rPr>
        <w:t xml:space="preserve"> - </w:t>
      </w:r>
      <w:r>
        <w:rPr>
          <w:rtl w:val="true"/>
        </w:rPr>
        <w:t>خانواده پدرسالار و خانواده مادرسالار</w:t>
      </w:r>
      <w:bookmarkEnd w:id="150"/>
    </w:p>
    <w:p>
      <w:pPr>
        <w:pStyle w:val="BookText"/>
        <w:rPr/>
      </w:pPr>
      <w:r>
        <w:rPr>
          <w:rFonts w:ascii="IRNazanin" w:hAnsi="IRNazanin" w:eastAsia="IRNazanin"/>
          <w:color w:val="111111"/>
          <w:sz w:val="28"/>
          <w:sz w:val="28"/>
          <w:szCs w:val="28"/>
          <w:rtl w:val="true"/>
          <w:lang w:bidi="fa-IR"/>
        </w:rPr>
        <w:t>در خانواده، قدرت در دست چه کسی است؟ پاسخ گفتن به این سؤال، از نوع دیگری از دسته بندی خانواده حکایت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پدرسالار و خانواده مادرسالار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توضیح این دو نوع، خوب است بدانیم که در طول تاریخ، به ندرت دیده شده است که قدرت در خانواده به طور مساوی بین زن و شوهر، تقسیم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جوامع و در بخش بزرگی از تاریخ بشر، مرد از قدرت زیادی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گاهی زنان نیز از قدرت قابل توجه بی نصیب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قدرت، بیشتر در دست مرد باشد یا زن، تأثیر زیادی بر ساختار خانواده و ابعاد دیگر آن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بالا نیز اشاره کردیم، خانواده از جهت ساختار قدرت درونی، بر دو گونه است</w:t>
      </w:r>
      <w:r>
        <w:rPr>
          <w:rFonts w:eastAsia="IRNazanin" w:cs="IRNazanin"/>
          <w:color w:val="111111"/>
          <w:sz w:val="28"/>
          <w:szCs w:val="28"/>
          <w:rtl w:val="true"/>
          <w:lang w:bidi="fa-IR"/>
        </w:rPr>
        <w:t>:</w:t>
      </w:r>
    </w:p>
    <w:p>
      <w:pPr>
        <w:pStyle w:val="Heading4"/>
        <w:numPr>
          <w:ilvl w:val="3"/>
          <w:numId w:val="1"/>
        </w:numPr>
        <w:rPr/>
      </w:pPr>
      <w:bookmarkStart w:id="151" w:name="__RefHeading___Toc15313439_1280447820"/>
      <w:bookmarkStart w:id="152" w:name="_Toc56"/>
      <w:bookmarkEnd w:id="151"/>
      <w:r>
        <w:rPr/>
        <w:t>1</w:t>
      </w:r>
      <w:r>
        <w:rPr>
          <w:rtl w:val="true"/>
        </w:rPr>
        <w:t xml:space="preserve">- </w:t>
      </w:r>
      <w:r>
        <w:rPr/>
        <w:t>4</w:t>
      </w:r>
      <w:r>
        <w:rPr>
          <w:rtl w:val="true"/>
        </w:rPr>
        <w:t xml:space="preserve"> </w:t>
      </w:r>
      <w:r>
        <w:rPr>
          <w:rtl w:val="true"/>
        </w:rPr>
        <w:t>خانواده پدرسالار</w:t>
      </w:r>
      <w:bookmarkEnd w:id="152"/>
    </w:p>
    <w:p>
      <w:pPr>
        <w:pStyle w:val="BookText"/>
        <w:rPr/>
      </w:pPr>
      <w:r>
        <w:rPr>
          <w:rFonts w:ascii="IRNazanin" w:hAnsi="IRNazanin" w:eastAsia="IRNazanin"/>
          <w:color w:val="111111"/>
          <w:sz w:val="28"/>
          <w:sz w:val="28"/>
          <w:szCs w:val="28"/>
          <w:rtl w:val="true"/>
          <w:lang w:bidi="fa-IR"/>
        </w:rPr>
        <w:t xml:space="preserve">به خانواده ای که پدر در آن از قدرت بالایی برخوردار باشد، خانواده پدرسالار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patriarchal family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پدرسالاری، مستلزم ویژگی های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پس از ازدواج، به محلّ اقامت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همان مسکن پدر و مادر شوهر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محور نسب است؛ یعنی افراد خانواده، خود را فرزند پدر می دانند و نسل خود را از جانب پدر، ردیابی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نَسَبی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نام خانوادگی خود را از پدر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نامی</w:t>
      </w:r>
      <w:r>
        <w:rPr>
          <w:rFonts w:eastAsia="IRNazanin" w:cs="IRNazanin"/>
          <w:color w:val="111111"/>
          <w:sz w:val="28"/>
          <w:szCs w:val="28"/>
          <w:rtl w:val="true"/>
          <w:lang w:bidi="fa-IR"/>
        </w:rPr>
        <w:t xml:space="preserve">). </w:t>
      </w:r>
      <w:bookmarkStart w:id="153" w:name="pg19126_181442"/>
    </w:p>
    <w:p>
      <w:pPr>
        <w:pStyle w:val="BookText"/>
        <w:rPr/>
      </w:pPr>
      <w:bookmarkEnd w:id="153"/>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میراث یا همه آن به فرزندان ذکور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پسر ارشد، جانشین او می شود</w:t>
      </w:r>
      <w:r>
        <w:rPr>
          <w:rFonts w:eastAsia="IRNazanin" w:cs="IRNazanin"/>
          <w:color w:val="111111"/>
          <w:sz w:val="28"/>
          <w:szCs w:val="28"/>
          <w:rtl w:val="true"/>
          <w:lang w:bidi="fa-IR"/>
        </w:rPr>
        <w:t>.</w:t>
      </w:r>
    </w:p>
    <w:p>
      <w:pPr>
        <w:pStyle w:val="Heading4"/>
        <w:numPr>
          <w:ilvl w:val="3"/>
          <w:numId w:val="1"/>
        </w:numPr>
        <w:rPr/>
      </w:pPr>
      <w:bookmarkStart w:id="154" w:name="__RefHeading___Toc15313441_1280447820"/>
      <w:bookmarkStart w:id="155" w:name="_Toc57"/>
      <w:bookmarkEnd w:id="154"/>
      <w:r>
        <w:rPr/>
        <w:t>2</w:t>
      </w:r>
      <w:r>
        <w:rPr>
          <w:rtl w:val="true"/>
        </w:rPr>
        <w:t xml:space="preserve">- </w:t>
      </w:r>
      <w:r>
        <w:rPr/>
        <w:t>4</w:t>
      </w:r>
      <w:r>
        <w:rPr>
          <w:rtl w:val="true"/>
        </w:rPr>
        <w:t xml:space="preserve">. </w:t>
      </w:r>
      <w:r>
        <w:rPr>
          <w:rtl w:val="true"/>
        </w:rPr>
        <w:t>خانواده مادرسالار</w:t>
      </w:r>
      <w:bookmarkEnd w:id="155"/>
    </w:p>
    <w:p>
      <w:pPr>
        <w:pStyle w:val="BookText"/>
        <w:rPr/>
      </w:pPr>
      <w:r>
        <w:rPr>
          <w:rFonts w:ascii="IRNazanin" w:hAnsi="IRNazanin" w:eastAsia="IRNazanin"/>
          <w:color w:val="111111"/>
          <w:sz w:val="28"/>
          <w:sz w:val="28"/>
          <w:szCs w:val="28"/>
          <w:rtl w:val="true"/>
          <w:lang w:bidi="fa-IR"/>
        </w:rPr>
        <w:t xml:space="preserve">خانواده ای را که در آن، مادر از اقتدار بیشتری بهره مند است، خانواده مادرسالار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matriarch family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خانواده، برخلاف نوع پیشین، مادرْ مکانی، مادرْ نسبی، مادرْ نامی و تقدّم دختران در ارث وجانشینی،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 چه را که در بالا از ویژگی های پدرسالاری برشمردیم، در مورد مادر صدق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که چه زمانی در تاریخ کهن بشر، پدرسالاری و یا مادرسالاری حاکم بوده است در بین اندیشمندان،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پس از یک دوره هرج و مرج در ساختار خانواده، نخست، مادرسالاری حاکم شده است و بعدها پدرسالاری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امروزی ما، خانواده به سوی برابری نسبی اقتدار بین زن و شوهر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هنوز هیچ جامعه ای را نمی توان یافت که در آن، برابری کامل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مطالعاتی که در مورد خانواده طبقه متوسط انگلستان در صورت گرفته، نشان می دهد که مردان در مورد منابع اقتصادی خانواده، از قدرت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برخی از این مطالعات، تصمیم های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توسط شوهر اتخاذ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آموزش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غالباً هر 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عملاً زن، هیچ یک از این دو مورد را به تنهایی تصمیم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معمولاً تنها مسئولیت تصمیم هایی را برعهده دارند که هم زن و هم مرد، آن را کم اهمیت می دانند</w:t>
      </w:r>
      <w:r>
        <w:rPr>
          <w:rFonts w:eastAsia="IRNazanin" w:cs="IRNazanin"/>
          <w:color w:val="111111"/>
          <w:sz w:val="28"/>
          <w:szCs w:val="28"/>
          <w:rtl w:val="true"/>
          <w:lang w:bidi="fa-IR"/>
        </w:rPr>
        <w:t>.</w:t>
      </w:r>
    </w:p>
    <w:p>
      <w:pPr>
        <w:pStyle w:val="Heading4"/>
        <w:numPr>
          <w:ilvl w:val="3"/>
          <w:numId w:val="1"/>
        </w:numPr>
        <w:rPr/>
      </w:pPr>
      <w:bookmarkStart w:id="156" w:name="__RefHeading___Toc15313443_1280447820"/>
      <w:bookmarkStart w:id="157" w:name="_Toc58"/>
      <w:bookmarkEnd w:id="156"/>
      <w:r>
        <w:rPr/>
        <w:t>5</w:t>
      </w:r>
      <w:r>
        <w:rPr>
          <w:rtl w:val="true"/>
        </w:rPr>
        <w:t xml:space="preserve"> - </w:t>
      </w:r>
      <w:r>
        <w:rPr>
          <w:rtl w:val="true"/>
        </w:rPr>
        <w:t xml:space="preserve">خانواده کامل و خانواده ناقص </w:t>
      </w:r>
      <w:r>
        <w:rPr>
          <w:rtl w:val="true"/>
        </w:rPr>
        <w:t>(</w:t>
      </w:r>
      <w:r>
        <w:rPr>
          <w:rtl w:val="true"/>
        </w:rPr>
        <w:t>تک همسر</w:t>
      </w:r>
      <w:r>
        <w:rPr>
          <w:rtl w:val="true"/>
        </w:rPr>
        <w:t>)</w:t>
      </w:r>
      <w:bookmarkEnd w:id="157"/>
    </w:p>
    <w:p>
      <w:pPr>
        <w:pStyle w:val="BookText"/>
        <w:rPr/>
      </w:pPr>
      <w:r>
        <w:rPr>
          <w:rFonts w:ascii="IRNazanin" w:hAnsi="IRNazanin" w:eastAsia="IRNazanin"/>
          <w:color w:val="111111"/>
          <w:sz w:val="28"/>
          <w:sz w:val="28"/>
          <w:szCs w:val="28"/>
          <w:rtl w:val="true"/>
          <w:lang w:bidi="fa-IR"/>
        </w:rPr>
        <w:t>در یک تقسیم بندی دیگر، خانواده را از حیث وجود و حضور پدر و مادر یا یکی از آنها به گونه خانواده کامل و خانواده ناقص، تقسیم بندی می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کامل به خانواده ای اطلاق می شود که در آن، زن و مرد با هم و در کنار فرزندانشان زندگی می کنند؛ امّا خانواده ناقص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single parent familry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خانواده ای است که یکی از دو همسر، بر اثر مرگ یا طلاق و یا به دلایل دیگری در خانواده حضور ندارد و سرپرستی، تنها برعهده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نوع خانواده در همه جوامع و همه دوره های تاریخی وجود داشته است، امّا میزان آن در جوامع و دوره های مختلف، متفاوت بوده است</w:t>
      </w:r>
      <w:r>
        <w:rPr>
          <w:rFonts w:eastAsia="IRNazanin" w:cs="IRNazanin"/>
          <w:color w:val="111111"/>
          <w:sz w:val="28"/>
          <w:szCs w:val="28"/>
          <w:rtl w:val="true"/>
          <w:lang w:bidi="fa-IR"/>
        </w:rPr>
        <w:t xml:space="preserve">. </w:t>
      </w:r>
      <w:bookmarkStart w:id="158" w:name="pg19126_181443"/>
    </w:p>
    <w:p>
      <w:pPr>
        <w:pStyle w:val="BookText"/>
        <w:rPr/>
      </w:pPr>
      <w:bookmarkEnd w:id="158"/>
      <w:r>
        <w:rPr>
          <w:rFonts w:ascii="IRNazanin" w:hAnsi="IRNazanin" w:eastAsia="IRNazanin"/>
          <w:color w:val="111111"/>
          <w:sz w:val="28"/>
          <w:sz w:val="28"/>
          <w:szCs w:val="28"/>
          <w:rtl w:val="true"/>
          <w:lang w:bidi="fa-IR"/>
        </w:rPr>
        <w:t>در نیمه دوم قرن بیستم، با افزایش سریع نرخ طلاق و گسترش روابط جنسی نامشروع در جوامع غربی، میزان این نوع خانواده، همواره رو به رشد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چهارمیلیون خانوار امریکایی تک سرپرست وجود داشت؛ در حالی که این رقم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ده میلیون خانوار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نیز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خانواده تک همسر وجود داشت؛ امّا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میلیون و ششصدهزار خانوار افزایش یافت</w:t>
      </w:r>
      <w:r>
        <w:rPr>
          <w:rFonts w:eastAsia="IRNazanin" w:cs="IRNazanin"/>
          <w:color w:val="111111"/>
          <w:sz w:val="28"/>
          <w:szCs w:val="28"/>
          <w:rtl w:val="true"/>
          <w:lang w:bidi="fa-IR"/>
        </w:rPr>
        <w:t>.</w:t>
      </w:r>
    </w:p>
    <w:p>
      <w:pPr>
        <w:pStyle w:val="Heading4"/>
        <w:numPr>
          <w:ilvl w:val="3"/>
          <w:numId w:val="1"/>
        </w:numPr>
        <w:rPr/>
      </w:pPr>
      <w:bookmarkStart w:id="159" w:name="__RefHeading___Toc15313445_1280447820"/>
      <w:bookmarkStart w:id="160" w:name="_Toc59"/>
      <w:bookmarkEnd w:id="159"/>
      <w:r>
        <w:rPr/>
        <w:t>6</w:t>
      </w:r>
      <w:r>
        <w:rPr>
          <w:rtl w:val="true"/>
        </w:rPr>
        <w:t xml:space="preserve"> - </w:t>
      </w:r>
      <w:r>
        <w:rPr>
          <w:rtl w:val="true"/>
        </w:rPr>
        <w:t>هم خانگی یا زندگی مشترک بدون ازدواج</w:t>
      </w:r>
      <w:bookmarkEnd w:id="160"/>
    </w:p>
    <w:p>
      <w:pPr>
        <w:pStyle w:val="BookText"/>
        <w:rPr/>
      </w:pPr>
      <w:r>
        <w:rPr>
          <w:rFonts w:ascii="IRNazanin" w:hAnsi="IRNazanin" w:eastAsia="IRNazanin"/>
          <w:color w:val="111111"/>
          <w:sz w:val="28"/>
          <w:sz w:val="28"/>
          <w:szCs w:val="28"/>
          <w:rtl w:val="true"/>
          <w:lang w:bidi="fa-IR"/>
        </w:rPr>
        <w:t>ازدواج، پدیده ای است فراگیر که در همه جوامع انسانی وجود داشته است و در طول تاریخ، تنها راه مشروعیت بخشیدن به خانواده، پیمان ازدواج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همراه با شکل گیری وسیع روابط جنسی میان زن و مرد که در غرب اتفاق افتاد، نوع دیگری از روابطِ کمتر پایدار در این جوامع رواج یافت که به آن هم خانگی یا زندگی مشترک بدون ازدواج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cohabiation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خانواده، زن و مردی بدون این که با هم رسماً ازدواج کنند، برای مدتی با 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آمارها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w:t>
      </w:r>
      <w:r>
        <w:rPr>
          <w:rFonts w:eastAsia="IRNazanin" w:cs="IRNazanin"/>
          <w:color w:val="111111"/>
          <w:sz w:val="28"/>
          <w:szCs w:val="28"/>
          <w:lang w:bidi="fa-IR"/>
        </w:rPr>
        <w:t>43900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زندگی مشترک بدون ازدواج داشته اند و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w:t>
      </w:r>
      <w:r>
        <w:rPr>
          <w:rFonts w:eastAsia="IRNazanin" w:cs="IRNazanin"/>
          <w:color w:val="111111"/>
          <w:sz w:val="28"/>
          <w:szCs w:val="28"/>
          <w:lang w:bidi="fa-IR"/>
        </w:rPr>
        <w:t>4236000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تقریباً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واقع در سنین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هم خانگی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این نوع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بشود نام آن را خانواده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فرهنگ ها، بویژه فرهنگ اسلامی، تشکیل خانواده تنها از طریق ازدواج، مشروعیت الهی و پذیرش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برای کسانی که به هر دلیلی نمی توانند یا نمی خواهند ازدواج دائم داشته باشند، الگوی ازدواج موقت را ارائه داده است تا هم در آن، مشروعیت الهی باشد و هم مقبولیت اجتماعی و این از ویژگی های یک دین کامل و فرا زَمانی است</w:t>
      </w:r>
      <w:r>
        <w:rPr>
          <w:rFonts w:eastAsia="IRNazanin" w:cs="IRNazanin"/>
          <w:color w:val="111111"/>
          <w:sz w:val="28"/>
          <w:szCs w:val="28"/>
          <w:rtl w:val="true"/>
          <w:lang w:bidi="fa-IR"/>
        </w:rPr>
        <w:t>.</w:t>
      </w:r>
    </w:p>
    <w:p>
      <w:pPr>
        <w:pStyle w:val="Heading4"/>
        <w:numPr>
          <w:ilvl w:val="3"/>
          <w:numId w:val="1"/>
        </w:numPr>
        <w:rPr/>
      </w:pPr>
      <w:bookmarkStart w:id="161" w:name="__RefHeading___Toc15313447_1280447820"/>
      <w:bookmarkStart w:id="162" w:name="_Toc60"/>
      <w:bookmarkEnd w:id="161"/>
      <w:r>
        <w:rPr/>
        <w:t>7</w:t>
      </w:r>
      <w:r>
        <w:rPr>
          <w:rtl w:val="true"/>
        </w:rPr>
        <w:t xml:space="preserve"> - </w:t>
      </w:r>
      <w:r>
        <w:rPr>
          <w:rtl w:val="true"/>
        </w:rPr>
        <w:t>خانواده زيستی</w:t>
      </w:r>
      <w:bookmarkEnd w:id="16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زيستي، خانواده‌ای است که پدر و مادر، تنها نقش زيستی و توليد مثل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تکامل فرهنگ ملل و جوامع بشري، نقش‌های والدين نيز تعدد و تنوع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پدر و فرزند، ديگر تنها رابطه زيستی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مسؤول اجتماعی شدن کودک خويش نيز شدند و مسؤوليت راهبری او، اجتماعی شدن، فرهنگ آموزی و حتی آموزش حرفه را نيز بر عهده گرفتند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اگر چه در جوامع صنعتي، بسياری از اين </w:t>
      </w:r>
      <w:bookmarkStart w:id="163" w:name="pg19126_181444"/>
    </w:p>
    <w:p>
      <w:pPr>
        <w:pStyle w:val="BookText"/>
        <w:rPr/>
      </w:pPr>
      <w:bookmarkEnd w:id="163"/>
      <w:r>
        <w:rPr>
          <w:rFonts w:ascii="IRNazanin" w:hAnsi="IRNazanin" w:eastAsia="IRNazanin"/>
          <w:color w:val="111111"/>
          <w:sz w:val="28"/>
          <w:sz w:val="28"/>
          <w:szCs w:val="28"/>
          <w:rtl w:val="true"/>
          <w:lang w:bidi="fa-IR"/>
        </w:rPr>
        <w:t>گونه‌ها به حيات خود ادامه داد، اما ظهور و بروز رقبای جديد، ماهيت و کارکردهای خانواده را شديدا به چالش طلبيد و تغييرات و تحولات عميق و در عين حال، پيش بينی نشده‌ای را بر جوامع انسانی تحميل کرد</w:t>
      </w:r>
      <w:r>
        <w:rPr>
          <w:rFonts w:eastAsia="IRNazanin" w:cs="IRNazanin"/>
          <w:color w:val="111111"/>
          <w:sz w:val="28"/>
          <w:szCs w:val="28"/>
          <w:rtl w:val="true"/>
          <w:lang w:bidi="fa-IR"/>
        </w:rPr>
        <w:t>.</w:t>
      </w:r>
    </w:p>
    <w:p>
      <w:pPr>
        <w:pStyle w:val="Heading4"/>
        <w:numPr>
          <w:ilvl w:val="3"/>
          <w:numId w:val="1"/>
        </w:numPr>
        <w:rPr/>
      </w:pPr>
      <w:bookmarkStart w:id="164" w:name="__RefHeading___Toc15313449_1280447820"/>
      <w:bookmarkStart w:id="165" w:name="_Toc61"/>
      <w:bookmarkEnd w:id="164"/>
      <w:r>
        <w:rPr>
          <w:rtl w:val="true"/>
        </w:rPr>
        <w:t>تبارشناسی و تطورات خانواده</w:t>
      </w:r>
      <w:bookmarkEnd w:id="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اندیشمندان اسلامى</w:t>
      </w:r>
    </w:p>
    <w:p>
      <w:pPr>
        <w:pStyle w:val="BookText"/>
        <w:rPr/>
      </w:pPr>
      <w:r>
        <w:rPr>
          <w:rFonts w:ascii="IRNazanin" w:hAnsi="IRNazanin" w:eastAsia="IRNazanin"/>
          <w:color w:val="111111"/>
          <w:sz w:val="28"/>
          <w:sz w:val="28"/>
          <w:szCs w:val="28"/>
          <w:rtl w:val="true"/>
          <w:lang w:bidi="fa-IR"/>
        </w:rPr>
        <w:t>بر اساس متون اسلامى خداوند از ابتداى حيات بشر پيامبرانى را از ميان انسانها براى هدايت آنها برگزيده است تا به تدريج آداب زندگى اجتماعى مطلوب و از جمله تشكيل خانواده را به آنها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خانواده تأثيرى اساسى بر سراسر زندگى فرد و همه ابعاد اجتماع دارد، همه اديان الهى به آن توجه ويژه اى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به عنوان آخرين دين الهى، بخش عمده اى از قوانين و توصيه ها را به خانواده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ويژه ای برای زندگى خانوادگى وضع كرده و بسياری از هنجارهاى مربوط به ازدواج و خانواده را در بخش عمده اى از جهان تغيير داده و در واقع ساختار مطلوب و بهنجار خانواده را بر اساس آموزه هاى دينى بنا كرده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پيامبر اسلام صلی الله علیه و آله وسلم و اولياى دين علیه السلام به مسائل خانوادگى توجه داشتند و افراد را در زمينه روابط خانوادگى حتى روابط بسيار خصوصى زناشويى راهنمايى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شيوه انتخاب همسر، كيفيت روابط خانوادگى، برخورد با فرزندان و انواع روابط عاطفى در خانواده، به راهنمايى و حل مشكلات مردم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آموزه هاى اسلام در مورد خانواده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مسلمان از صدر اسلام تاكنون به مسائل خانواده توجه داشته و وظايف و حقوق متقابل اعضاى خانواده را مورد تأكيد قرار داده اند، كه در اين جا به برخى نظريات برجسته قرون گذشته و برخى نظريات صاحب نظران قرن حاضر در باب خانواده اشاره مى شود تا سير تاريخى مباحث خانواده در ديدگاه های اسلامى روشن گردد</w:t>
      </w:r>
      <w:r>
        <w:rPr>
          <w:rFonts w:eastAsia="IRNazanin" w:cs="IRNazanin"/>
          <w:color w:val="111111"/>
          <w:sz w:val="28"/>
          <w:szCs w:val="28"/>
          <w:rtl w:val="true"/>
          <w:lang w:bidi="fa-IR"/>
        </w:rPr>
        <w:t>.</w:t>
      </w:r>
    </w:p>
    <w:p>
      <w:pPr>
        <w:pStyle w:val="Heading4"/>
        <w:numPr>
          <w:ilvl w:val="3"/>
          <w:numId w:val="1"/>
        </w:numPr>
        <w:rPr/>
      </w:pPr>
      <w:bookmarkStart w:id="166" w:name="__RefHeading___Toc15313451_1280447820"/>
      <w:bookmarkStart w:id="167" w:name="_Toc62"/>
      <w:bookmarkEnd w:id="166"/>
      <w:r>
        <w:rPr>
          <w:rtl w:val="true"/>
        </w:rPr>
        <w:t>ابن سينا</w:t>
      </w:r>
      <w:bookmarkEnd w:id="1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دانشمند بزرگ قرن چهارم و پنجم هجري، در تأليفات خود به بيان اهميت خانواده و اركان آن، چگونگى روابط ميان زن و شوهر و نيز والدين و فرزندان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اهداف تشكيل خانواده را انگيزه </w:t>
      </w:r>
    </w:p>
    <w:p>
      <w:pPr>
        <w:pStyle w:val="BookText"/>
        <w:rPr/>
      </w:pPr>
      <w:r>
        <w:rPr>
          <w:rFonts w:ascii="IRNazanin" w:hAnsi="IRNazanin" w:eastAsia="IRNazanin"/>
          <w:color w:val="111111"/>
          <w:sz w:val="28"/>
          <w:sz w:val="28"/>
          <w:szCs w:val="28"/>
          <w:rtl w:val="true"/>
          <w:lang w:bidi="fa-IR"/>
        </w:rPr>
        <w:t>هاى اقتصادي، اجتماعى، محبت و آرامش و رفع نيازهای جنسى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را شريک اقتصادى و امين مرد، همكار و ياور وی در اداره منزل و مايه آرامش و سكون او مى داند و نيازهای جنسى را امرى طبيعى معرفى مى كند كه تنها بايد از راه ازدواج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معتقد است براى تشكيل يک مدينه فاضله، بايد اصولى بر ازدواج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مردم را به ازدواج تشويق و ترغيب كرد تا بقای نوع بشر تضمين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بايد به صورت علنى و آشكار صورت گيرد تا نسبتهای خانوادگى معين و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ازدواج منوط به حدی از رشد جسمانى و عقلانى است كه در آن، فرد در اداره خانواده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به ويژگى هاى مطلوب براى زن اشاره مى كند كه اغلب از متون اصلى دين اسلام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ويژگى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زيركى، حيا و دين دارى، مهربانى و توانايى فرزندآورى، فرمان برداری و امين شوهر بودن، وقار، هيبت و تسلى بخس بودن براى همسر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ابن سينا، مرد بايد در روابط با همسر و اداره نهاد خانواده، سه اصل را مورد نظر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هيبت</w:t>
      </w:r>
    </w:p>
    <w:p>
      <w:pPr>
        <w:pStyle w:val="BookText"/>
        <w:rPr/>
      </w:pPr>
      <w:r>
        <w:rPr>
          <w:rFonts w:ascii="IRNazanin" w:hAnsi="IRNazanin" w:eastAsia="IRNazanin"/>
          <w:color w:val="111111"/>
          <w:sz w:val="28"/>
          <w:sz w:val="28"/>
          <w:szCs w:val="28"/>
          <w:rtl w:val="true"/>
          <w:lang w:bidi="fa-IR"/>
        </w:rPr>
        <w:t>اساس تدبير مرد در خانواده است؛ نواقص را تكميل كرده و نقاط ضعف را مى پوشاند و بدون آن روابط زن و شوهر بر اساس صحيح استوار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شوهر نسبت به همسر آن است كه مرد احترام خويش را در خانه حفظ كند، از دين و مروت خويش پاسدارى نمايد و به وعده هايش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برابر همسرش از هيبت و احترام لازم برخوردار نباشد، زن وى را كوچک مى شمارد و به فرمان او وقعى نمى نهد و در نهايت زن مدير و مدبر خانواده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اين امر را نكوهش مى كند؛ زيرا بر اين باور است كه زن نمى تواند مدير و رئيس خانواده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w:t>
      </w:r>
    </w:p>
    <w:p>
      <w:pPr>
        <w:pStyle w:val="BookText"/>
        <w:rPr/>
      </w:pPr>
      <w:r>
        <w:rPr>
          <w:rFonts w:ascii="IRNazanin" w:hAnsi="IRNazanin" w:eastAsia="IRNazanin"/>
          <w:color w:val="111111"/>
          <w:sz w:val="28"/>
          <w:sz w:val="28"/>
          <w:szCs w:val="28"/>
          <w:rtl w:val="true"/>
          <w:lang w:bidi="fa-IR"/>
        </w:rPr>
        <w:t>شوهر بايد زن را بزرگ دارد و او را تكريم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در مقابل، وقتى كرامت مرد را ديد، در حفظ و تداوم آن مى كوشد و در نتيجه احترام و تكريم متقابل ميان زوجين حاكم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معتقد است راه اداره زن همين است و اجبار و تهديد ره به جايى نمى برد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w:t>
      </w:r>
      <w:bookmarkStart w:id="168" w:name="pg19126_181446"/>
    </w:p>
    <w:p>
      <w:pPr>
        <w:pStyle w:val="BookText"/>
        <w:rPr/>
      </w:pPr>
      <w:bookmarkEnd w:id="168"/>
      <w:r>
        <w:rPr>
          <w:rFonts w:ascii="IRNazanin" w:hAnsi="IRNazanin" w:eastAsia="IRNazanin"/>
          <w:color w:val="111111"/>
          <w:sz w:val="28"/>
          <w:sz w:val="28"/>
          <w:szCs w:val="28"/>
          <w:rtl w:val="true"/>
          <w:lang w:bidi="fa-IR"/>
        </w:rPr>
        <w:t>شوهر بايد زن را دائما به امور خانه دارى و تربيت و اداره فرزندان مشغول كند تا اوقات فراغت زن به امورى كه ممكن است به روابط سالم آسيب رساند، صرف نشود، در غير اين صورت ممكن است زن به زينت و آرايش برای مردان بيگانه بپردازد و در نتيجه احترام متقابل زن و مرد از ميان برود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ابن سينا با تأکيد فراوان بر محبت و الفت در خانواده و استمرار پيوند خانوادگى، طلاق را به صورت استثنايى و با شرايطى سنگين به پيروی از شرع مقدس اسلام،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بايد تا جايى كه امكان دارد براى صلح و سازش ميان زوجين كوشيد و تنها زمانى به جدايى رضايت داد كه اميدى به سازش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طلاق نبايد به دست زن باشد، و بايد در اختيار مرد باشد و در صورت عدم تدبير و تعقل كافى در مرد، بايد به دست حاكم باشد؛ زيرا اين امر در استحكام خانواده نقش بسياری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 مسئوليت اصلى تربيت كودكان را متوجه والدين مى داند و بر اساس مراحل رشد، وظايفى را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تربيت فرزندان شايسته و تحويل آنها به جامعه را از اهداف اساسى ازدواج بيان مى كند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169" w:name="__RefHeading___Toc15313453_1280447820"/>
      <w:bookmarkStart w:id="170" w:name="_Toc63"/>
      <w:bookmarkEnd w:id="169"/>
      <w:r>
        <w:rPr>
          <w:rtl w:val="true"/>
        </w:rPr>
        <w:t>غزالى</w:t>
      </w:r>
      <w:bookmarkEnd w:id="170"/>
    </w:p>
    <w:p>
      <w:pPr>
        <w:pStyle w:val="BookText"/>
        <w:rPr/>
      </w:pPr>
      <w:r>
        <w:rPr>
          <w:rFonts w:ascii="IRNazanin" w:hAnsi="IRNazanin" w:eastAsia="IRNazanin"/>
          <w:color w:val="111111"/>
          <w:sz w:val="28"/>
          <w:sz w:val="28"/>
          <w:szCs w:val="28"/>
          <w:rtl w:val="true"/>
          <w:lang w:bidi="fa-IR"/>
        </w:rPr>
        <w:t>اين دانشمند قرن پنجم هجرى، در ضمن مباحث اخلاقى، به آداب زندگى خانوادگى به شرح زير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ازدواج ميهمانى برگزار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زن، اخلاق نيكو در پيش گيرد به طوري، كه نه تنها او را نرنجاند، بلكه رفتار و گفتار نادرست وی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با مزاح و روى خوش برخورد كند و با سعى و كوشش زمينه درک متقابل را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روى خوش را به حدى نرساند كه هيبت وی به كلى از دست برود و هميشه مرد بايد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غيرت اعتدال را رعايت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مخارج زندگى، سخت گيرى نكند و در عين حال اسراف در پيش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غذا بخورد و هيچ غذايى را به تنهايى نخورد</w:t>
      </w:r>
      <w:r>
        <w:rPr>
          <w:rFonts w:eastAsia="IRNazanin" w:cs="IRNazanin"/>
          <w:color w:val="111111"/>
          <w:sz w:val="28"/>
          <w:szCs w:val="28"/>
          <w:rtl w:val="true"/>
          <w:lang w:bidi="fa-IR"/>
        </w:rPr>
        <w:t xml:space="preserve">. </w:t>
      </w:r>
      <w:bookmarkStart w:id="171" w:name="pg19126_181447"/>
    </w:p>
    <w:p>
      <w:pPr>
        <w:pStyle w:val="BookText"/>
        <w:rPr/>
      </w:pPr>
      <w:bookmarkEnd w:id="171"/>
      <w:r>
        <w:rPr>
          <w:rFonts w:ascii="Amiri" w:hAnsi="Amiri" w:eastAsia="Amiri" w:cs="Amiri"/>
          <w:color w:val="111111"/>
          <w:sz w:val="28"/>
          <w:sz w:val="28"/>
          <w:szCs w:val="28"/>
          <w:rtl w:val="true"/>
          <w:lang w:bidi="ar-SA"/>
        </w:rPr>
        <w:t>ادب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آموزش علم دين به همسر كوتاهى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همسران به عدالت رفتار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نافرمانى زن، با تلطف و رفق با او مدارا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جنسى، لذت متقابل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در واقع وظايف مرد نسبت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وظايف مهمتری بر عهده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خويش را پاكيزه نگه دارد، به طورى كه زمينهمناسبى برای معاشرت فراهم باشد؛ با شوهر خويش به جمال خود فخر نكند؛ بر شادى او حريص باشد؛ بدون علت دچار خشم و عيب جويى نشود؛ در اموال شوهر و زندگى قناعت را رعايت كند و اختلافهاى بين خود و شوهر را برای ديگران بازگو نكند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172" w:name="__RefHeading___Toc15313455_1280447820"/>
      <w:bookmarkStart w:id="173" w:name="_Toc64"/>
      <w:bookmarkEnd w:id="172"/>
      <w:r>
        <w:rPr>
          <w:rtl w:val="true"/>
        </w:rPr>
        <w:t>خواجه نصيرالدين طوسى</w:t>
      </w:r>
      <w:bookmarkEnd w:id="173"/>
    </w:p>
    <w:p>
      <w:pPr>
        <w:pStyle w:val="BookText"/>
        <w:rPr/>
      </w:pPr>
      <w:r>
        <w:rPr>
          <w:rFonts w:ascii="IRNazanin" w:hAnsi="IRNazanin" w:eastAsia="IRNazanin"/>
          <w:color w:val="111111"/>
          <w:sz w:val="28"/>
          <w:sz w:val="28"/>
          <w:szCs w:val="28"/>
          <w:rtl w:val="true"/>
          <w:lang w:bidi="fa-IR"/>
        </w:rPr>
        <w:t>وى از دانشمندان قرن هفتم هجرى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در مورد راه تدبير و برخورد مرد با زن سه امر هيبت، تكريم و اشتغال زن را لازم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حفظ كرامت زن و احترام گذاردن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به وضعيت اقتصادی و ظاهری زن توجه و در بهبود آن بكوشد؛ در پوشش او از ديگران سعى وافر داشته باشد؛ در مسائل خانواده با او مشورت كند؛ در تصرف امور منزل دست او را باز بگذارد؛ البته بايد مراقب باشد كه زن بر او غالب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خويشان زن رابطه خوبى داشته باشد؛ وقتى آثار صلاحيت و شايستگى در او ديد، زن ديگرى را بر او ترجيح ندهد؛ زيرا غيرت زنان موجب اخلال در امور خانواده و همكارى نكردن آنها و به هم ريختگى نظام خانواده مى شود؛ زيرا مرد در منزل مانند دل است در بدن، و چنان كه يک دل منبع حيات دو بدن نتواند بود، يک مرد را تنظيم دو منزل ميسر نشود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طوسى شوهر بايد در اداره خانواده از اموری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به زن افراط نكند و او را از روابط نامناسب خارج منزل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براى تحصيل رضايت شوهر بايد همواره عفت را رعايت كنند، به آنها احترام بگذارند، اخلاق خوب، همسردارى به وجه نيكو و همكاری در روابط جنسى را همواره در پيش گيرند؛ همچنين از سرزنش شوهر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در مورد نوع رابطه زن و شوهر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شايسته، شبيه مادر و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شبيه مادر است كه شوهر مايل به حضور او در خانه است و نبود زن برای مرد مشكل آفرين است و شباهت به دوست از جهت قناعت زن و عدم زياده طلبى او </w:t>
      </w:r>
      <w:bookmarkStart w:id="174" w:name="pg19126_181448"/>
    </w:p>
    <w:p>
      <w:pPr>
        <w:pStyle w:val="BookText"/>
        <w:rPr/>
      </w:pPr>
      <w:bookmarkEnd w:id="174"/>
      <w:r>
        <w:rPr>
          <w:rFonts w:ascii="IRNazanin" w:hAnsi="IRNazanin" w:eastAsia="IRNazanin"/>
          <w:color w:val="111111"/>
          <w:sz w:val="28"/>
          <w:sz w:val="28"/>
          <w:szCs w:val="28"/>
          <w:rtl w:val="true"/>
          <w:lang w:bidi="fa-IR"/>
        </w:rPr>
        <w:t>نسبت به مايحتاج زندگى است؛ لذا شوهر را در كمبود برخى امكانات و لوازم آسايش زندگى معذور مى داند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75" w:name="__RefHeading___Toc15313457_1280447820"/>
      <w:bookmarkStart w:id="176" w:name="_Toc65"/>
      <w:bookmarkEnd w:id="175"/>
      <w:r>
        <w:rPr>
          <w:rtl w:val="true"/>
        </w:rPr>
        <w:t>فيض كاشانى</w:t>
      </w:r>
      <w:bookmarkEnd w:id="176"/>
    </w:p>
    <w:p>
      <w:pPr>
        <w:pStyle w:val="BookText"/>
        <w:rPr/>
      </w:pPr>
      <w:r>
        <w:rPr>
          <w:rFonts w:ascii="IRNazanin" w:hAnsi="IRNazanin" w:eastAsia="IRNazanin"/>
          <w:color w:val="111111"/>
          <w:sz w:val="28"/>
          <w:sz w:val="28"/>
          <w:szCs w:val="28"/>
          <w:rtl w:val="true"/>
          <w:lang w:bidi="fa-IR"/>
        </w:rPr>
        <w:t>وى از دانشمندان قرن يازدهم هجری است كه به آثار روان شناختى ازدواج و زندگى خانوادگى توجه خاصى مبذول كرده و به مسئله آرامش و سكونت حاصل از روابط زن و شوهر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وي، بدون وجود روابط مناسب در زندگى خانواده، مقابله با دشواری ها و خستگى های ناشى از زندگى روزانه، دشواراست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اوليای دين علیهم السلام نقل مى كند فردی كه از خانواده خود فراركرده است، مانند بنده فرارى است كه نماز و روزه او قبول نمى شود تا به كانون خانواده بازگردد؛ همچنين فردی كه در انجام وظايف خانوادگى كوتاهى كند، مانند بنده فرارى است، هر چند در جمع اعضای خانواده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يكى از وظايف والدين نسبت به فرزندان خود را آموزش نحوه برخورد با همسر و زندگى خانوادگى اعلام كرده، نمونه ای از آن را به دختر خود هنگام ازدواج به عنوان توصيه های پدری برای برقرارى زندگى متعادل و متعالى چنين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از آشيانه اى كه در آن بزرگ شدى، به سوی جايگاهى مى روى كه شناخت كافى از آن نداری و همنشينى كه هنوز با او انس نگرفتى، در مقابل او متواضع باش تا او مايه سربلندى ات باشد؛ به منزله گهواره اى برای او باش تا او تكيه گاهت باشد؛ از او اطاعت كن تا او مطيعت باشد؛ او را به خشم نياور و از او دوری مكن؛ اگر به تو نزديک شد، تو نيز به او نزديک تر شو و اگر از تو دوری كرد، تو نيز از او دور شو</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177" w:name="__RefHeading___Toc15313459_1280447820"/>
      <w:bookmarkStart w:id="178" w:name="_Toc66"/>
      <w:bookmarkEnd w:id="177"/>
      <w:r>
        <w:rPr>
          <w:rtl w:val="true"/>
        </w:rPr>
        <w:t>علامه طباطبايى رحمه الله</w:t>
      </w:r>
      <w:bookmarkEnd w:id="1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تفسير الميزان، هنگام بررسى آيات مربوط به مسائل زندگى خانوادگى، نظرياتى در اين باره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 به صورتى است كه زن و مرد در ساختمان طبيعى بدن، مكمل يكديگرند و هريک به تنهايى ناقص و محتاج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و احتياج موجب مى شود كه زن و مرد به سوی يكديگر حركت كنند و بدين طريق، سكونت و آرامش يابند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ايشان، اين امر از بزرگ ترين و آشكارترين نعمتها و موهبتهاى عالم طبيعت است؛ زيرا ساختمان جامعه بشری بر آن استوار مى شود و به همين سبب است كه تعاون و همكاری ميان افراد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مورد مودت و رحمت بين زن و شوهر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محبتى است كه اثرش در رفتار ظاهر شود و رحمت نوعى تأثير روانى است كه از ديدن محروميت يا نقص كسى پديد مى آيد و فرد را وا مى دارد كه به او كمک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روشن ترين جلوه گاه مودت و رحمت، جامعه كوچک خانواده است؛ زيرا زن و شوهر در محبت و رحمت، ملازم يكديگرند و اين دو به هم و به ويژه زن نسبت به فرزندان كوچک تر، عطوفت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و مودت، والدين را بر مى انگيزد كه در حفظ، تغذيه و تربيت فرزندان بكوشند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وى در مورد سلسله مراتب افراد در خانواده، به پيروى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قائل به مديريت مرد در خانواده است و با اشاره به نكاتى از زندگى اجتماعى و شرايط طبيعى زن و مرد، اين امر را تبيين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شدت و قدرتمندى براى جنس مرد و وجوب نرمى و پذيرش برای جنس زن، امری است كه همه ملتها، كم و بيش به آن معتقدند، به طورى كه زبانهاى مختلف عالم، هر شخص پهلوان و تسليم ناپذير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 نرم خو و تأثيرپذير را زن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اين قانون طبيعى را در تشريع احكام خود، پذيرفت و قوام بودن را برعهده مردگذاشت</w:t>
      </w:r>
      <w:r>
        <w:rPr>
          <w:rFonts w:eastAsia="IRNazanin" w:cs="IRNazanin"/>
          <w:color w:val="111111"/>
          <w:sz w:val="28"/>
          <w:szCs w:val="28"/>
          <w:rtl w:val="true"/>
          <w:lang w:bidi="fa-IR"/>
        </w:rPr>
        <w:t>.</w:t>
      </w:r>
      <w:r>
        <w:rPr>
          <w:rStyle w:val="FootnoteAnchor"/>
          <w:rtl w:val="true"/>
        </w:rPr>
        <w:footnoteReference w:id="1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جهت طاقتى كه مردان در اعمال سخت و دشوار دارند، و از طرفى زندگى زنان، احساسى و عاطفى است و اساس و سرمايه اش رقت و لطافت است، اين قواميت را به مرد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ديگر اين امر مسئوليت اداره امور اقتصادى خانواده است كه بر عهده مرد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قيوميت مرد بر زن از نظر مسائل زناشويى است و بر زن لازم است كه در اين امور و هرچه به آن مربوط است، از شوهر خود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بدان معنا نيست كه مرد از اداره و تصرف زن در مايملک خود، سلب آزادى كند، يا استقلال زن در حفظ حقوق فردی و اجتماعى و دفاع از منافعش را سلب نمايد؛به بيان ديگر، از آن جا كه مرد هزينه </w:t>
      </w:r>
      <w:bookmarkStart w:id="179" w:name="pg19126_181450"/>
    </w:p>
    <w:p>
      <w:pPr>
        <w:pStyle w:val="BookText"/>
        <w:rPr/>
      </w:pPr>
      <w:bookmarkEnd w:id="179"/>
      <w:r>
        <w:rPr>
          <w:rFonts w:ascii="IRNazanin" w:hAnsi="IRNazanin" w:eastAsia="IRNazanin"/>
          <w:color w:val="111111"/>
          <w:sz w:val="28"/>
          <w:sz w:val="28"/>
          <w:szCs w:val="28"/>
          <w:rtl w:val="true"/>
          <w:lang w:bidi="fa-IR"/>
        </w:rPr>
        <w:t>زندگى زن را از مال خويش مى پردازد، بر زن نيز لازم است در همه آنچه مربوط به روابط جنسى است، از مرد اطاعت كند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80" w:name="__RefHeading___Toc15313461_1280447820"/>
      <w:bookmarkStart w:id="181" w:name="_Toc67"/>
      <w:bookmarkEnd w:id="180"/>
      <w:r>
        <w:rPr>
          <w:rtl w:val="true"/>
        </w:rPr>
        <w:t>شهيد مطهرى</w:t>
      </w:r>
      <w:bookmarkEnd w:id="181"/>
    </w:p>
    <w:p>
      <w:pPr>
        <w:pStyle w:val="BookText"/>
        <w:rPr/>
      </w:pPr>
      <w:r>
        <w:rPr>
          <w:rFonts w:ascii="IRNazanin" w:hAnsi="IRNazanin" w:eastAsia="IRNazanin"/>
          <w:color w:val="111111"/>
          <w:sz w:val="28"/>
          <w:sz w:val="28"/>
          <w:szCs w:val="28"/>
          <w:rtl w:val="true"/>
          <w:lang w:bidi="fa-IR"/>
        </w:rPr>
        <w:t>او در تأليفهاى خود به مسئله ازدواج، اهميت فراوانى داده و به تبيين قوانين اسلام با توجه به نيازهای انسان در عصر حاضر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دين اسلام اصرار فراوانى دارد كه محيط خانوادگى، آمادگى كامل را برای كاميابى زن و شوهر از يكديگر،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يا مردى كه در اين امور كوتاهى كند، مورد نكوهشصريح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شهيد مطهرى، از ميان اديان الهى، دين اسلام بيشترين توجه خود را به بعد جنسى زندگى خانوادگى معطوف كرده و اين امر را مقدس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عاطفى، محيط خانواده، محل بروز عميق ترين روابط و منشا روابط عاطفى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در نظريات شهيد مطهرى، تقارب ديدگاه ايشان در باب خانواده با ديدگاه سيستمى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كه در آن افراد در خدمت سيستم هستند و بايد روابط اجزا به گونه اى باشد كه كل خانواده، به عنوان يک واحد به اهداف مورد نظر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ازدواج اولين گامى است كه انسان از خودپرستى و خود دوستى به سوی ديگر دوستى 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ازدواج تنها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همه چيز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مرحله ای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مى شود، يعنى موجود ديگرى در كنار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گيرد و برای او معنا پيدا مى كند، كار مى كند، زحمت مى كشد، خدمت مى كند 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وقتى دارای فرزند مى شود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فراموش مى شود</w:t>
      </w:r>
      <w:r>
        <w:rPr>
          <w:rFonts w:eastAsia="IRNazanin" w:cs="IRNazanin"/>
          <w:color w:val="111111"/>
          <w:sz w:val="28"/>
          <w:szCs w:val="28"/>
          <w:rtl w:val="true"/>
          <w:lang w:bidi="fa-IR"/>
        </w:rPr>
        <w:t>.</w:t>
      </w:r>
      <w:r>
        <w:rPr>
          <w:rStyle w:val="FootnoteAnchor"/>
          <w:rtl w:val="true"/>
        </w:rPr>
        <w:footnoteReference w:id="18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ايشان، از جنبه هاى مهم ازدواج، ايجاد كانونى برای پذيرش نسل آينده و تأمين سعادت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توانای خلقت برای ايجاد، بقا و تربيت نسلهای آينده، علايق نيرومند زن و شوهرى را از يک سو و علايق پدر و مادر و فرزندى را از سوی ديگر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اجتماعى و انسانى در محيط خانواده رشد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محيط فطرى و طبيعى پدر و مادر روح كودک را نرم و ملايم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وقتى مى خواهيم عواطف دو نفر را نسبت به يكديگر تحريک كنيم، مى گوييم افراد يک ملت برادر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عواطف پاک ايمانى مؤمنان را به عواطف برادری تشبيه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عواطف برادرى تنها از خويشاوندى و هم خونى پيدا نمى شود، عمده اين است كه دو برادر در يک كانون محبت بزرگ مى شوند و منشأ عواطف در اجتماع نيز همين عواطف برادری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طوركلى، از مجموعه نظريات فوق نكاتى را مى توان در باب نظام روان شناختى خانواده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سلسله مراتب در خانواده و اقتدار بيشتر مرد، مورد اتفاق همه اين صاحب 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اعضاى خانواده و حدود و مرزهاى آن تا حدى بيان شده است، و زمينه هاى ناكارآمدى خانواده و عوامل اختلال دركاركردها، معرفى و به راههای پيشگيری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روانى هر يک از زن و مرد و نكات روان شناختى تحكيم بخش روابط مطلوب در خانواده نيز تا حدی مورد توجه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تحول خانواده</w:t>
      </w:r>
    </w:p>
    <w:p>
      <w:pPr>
        <w:pStyle w:val="BookText"/>
        <w:rPr/>
      </w:pPr>
      <w:r>
        <w:rPr>
          <w:rFonts w:ascii="IRNazanin" w:hAnsi="IRNazanin" w:eastAsia="IRNazanin"/>
          <w:color w:val="111111"/>
          <w:sz w:val="28"/>
          <w:sz w:val="28"/>
          <w:szCs w:val="28"/>
          <w:rtl w:val="true"/>
          <w:lang w:bidi="fa-IR"/>
        </w:rPr>
        <w:t>خانواده همچون ديگر نهادهای اجتماعی و بسان موجودی ارگانيک در بستر تحولات و دگرگونيهای اجتماعی دچار تطورات و تحولاتی شده و با بررسی تاريخ فراز و فرودهای آن هويدا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سير تاريخی خانواده از چند جهت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بررسی كاركردهای نهاد خانواده در طول زمان فربه شدن كاركردها و لاغر شدن كاركردها نماياننده اهميت و جايگاه خانواده در بستر جامعه است چه اينكه اگر كاركردهای حداكثری از خانواده استخراج شود، نشانگر اهميت و جايگاه ويژه خانواده است و اصلی ترين نهاد جامعه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خانواده به سمت كاركردهای حداقلی تقليل يابد نمايانگر ظهور ديگر نهادهای اجتماعی است كه بخشی از كاركردهای خانواده را عهده دار می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 بررسی نقش های درون خانواده و نحوه توزيع اين نقش ها و نهايتاً قدرت و جايگاه حاصله از اين نقشها می توان به روابط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پی برد و از همين منظر خانواده پدر سالار يا مادر سالار يا فرزند سالار را بررسی نمود و از سويی ساخت خانواده دموكراتيک يا متمركز را واكاوی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جهات ديگر نيز می توان با تبار تاريخی خانواده به اهدافی ديگر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اجمال تحول نهاد خانواده را مورد بررسی قرار می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برای گروه های اجتماعى، مراحل تحولى را در نظر مى گيرند كه از شكل گيری تا انقضای گروه را در بر مى گيرد خانواده نيز مراحل متعددی را در گذر زمان تجربه مى كند و مى توان هر خانواده مفروض را در يكى از اين مراحل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يک واحد اجتماعى ايستا نيست، بلكه فرآيندى از تغيير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افراد به مجموعه خانواده يا خروج از آن، موجب تغيير و تحول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تغيير را مطابق زندگى بشری بهنجار بدانيم، خانواده را نيز بايد بسيار انعطاف پذير با نوسان دائمى و بيشتر در حالت عدم تعادل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مانند همه ارگانيزم های زنده مايل به بقا و استمرار است و تغيير آن نيزگاه به منظور حفظ بقا و تعادل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تحول خانواده چهار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دو نفره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زوجيت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دارای فرزندان خردسال، خانواده داراى فرزندان مدرسه اى يا نوجوان و خانواده دارای فرزندان رشد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تا نه مرحله در نظر گرفته شده که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گزينش همسر و نامزدی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زوجهای بدون فرزند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هاى دارای كودكان كمتر از سى ماه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های دارای كودكان پيش دبستانى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های داراى كودكان مدرسه 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هاى دارای نوجوان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خانواده هايى كه جوانان از آنها جدا مى شوند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والدين ميان سال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كهولت اعضاى خانواده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دووال، به هشت مرحله تحول در خانواده معتقد است، ولى مرحله گزينش همسر را نيز گرچه پيش از ازدواج است، بايد از مراحل مهم زندگى خانوادگى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تحول خانواده الگوى كلى – مانند آنچه گفته شد – ارائه شده است، بايد توجه داشت هر خانواده ضرب آهنگ، سرعت، پاداش ها، رويدادها، هماهنگى ها و ناسازگاری های ويژه خود را دارد كه در پذيرش يک مرجع و قالب كلى براى تحول خانواده ها، بايد در نظر گرفته شود</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 در هر مرحله تحول، وظايف و مسئوليت هايى متناسب با آن مرحله دارند؛ همچنين ويژگى های روانى افراد و مشكلات هر مرحله، با مراحل ديگر متفاوت است؛ از اين رو بايد متناسب با مرحله تحولى خانواده، به راهنمايى و حل مشكلات و سعى در رشد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هاى ياد شده، شناخت مراحل تحول خانواده در هر فرهنگ اهميت ويژه دارد</w:t>
      </w:r>
      <w:r>
        <w:rPr>
          <w:rFonts w:eastAsia="IRNazanin" w:cs="IRNazanin"/>
          <w:color w:val="111111"/>
          <w:sz w:val="28"/>
          <w:szCs w:val="28"/>
          <w:rtl w:val="true"/>
          <w:lang w:bidi="fa-IR"/>
        </w:rPr>
        <w:t xml:space="preserve">. </w:t>
      </w:r>
      <w:bookmarkStart w:id="182" w:name="pg19126_181454"/>
    </w:p>
    <w:p>
      <w:pPr>
        <w:pStyle w:val="BookText"/>
        <w:rPr/>
      </w:pPr>
      <w:bookmarkEnd w:id="18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سنتی و مدرن</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امروزه به تبع نظام معرفتی انديشگی كه پساب تحولات زمانه آن را به تقسيماتی چون سنتي، مدرن و پسا مدرن واداشته است خانواده نيز بعنوان كوچكترين واحد اجتماعی اين تحول را تجربه كرده است لذا به راحتی می توان سخن از خانواده سنتی يا خانواده مدرن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ابهامی كه در حد انگاری و تعريف سازی برای اين مفاهيم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تعريف از خانواده سنتی و مدرن اندكی دشوار می آيد لذا با صرفنظر از ارائه تعريف منطقی مبتنی بر حدورسم تام با بر شماری ويژگيهای خانواده سنتی و مدرن شايد بتوان فرانيدی روشن از ايندو ارائه نمود چون ويژگيهای در بردارنده بخشی از خصوصيات محدود شده یا حدپذير هر يک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اينجا تلاش می شود تا ويژگيهای خانواده سنتی و مدرن به اجمال بر شمرده شود تا خواننده بتواند فضای نسبتاً روشنی با قدرت مقايسه قابل قبولی از اين دو نظام خانوادگی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سنتی به دليل تجميع عناصر و نقش ها و فرايند همكاری درونی خود اتكاء، دارای روحيه جمع گرائی می باشد و با هر نوع تفرد و فرديت استقلال طلبانه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سنتی و خانواده جديد، هر كدام متناسب، و به فراخور فرهنگ زمان خاص خود شكل گرفته‌اند</w:t>
      </w:r>
      <w:r>
        <w:rPr>
          <w:rFonts w:eastAsia="IRNazanin" w:cs="IRNazanin"/>
          <w:color w:val="111111"/>
          <w:sz w:val="28"/>
          <w:szCs w:val="28"/>
          <w:rtl w:val="true"/>
          <w:lang w:bidi="fa-IR"/>
        </w:rPr>
        <w:t>.</w:t>
      </w:r>
    </w:p>
    <w:p>
      <w:pPr>
        <w:pStyle w:val="Heading4"/>
        <w:numPr>
          <w:ilvl w:val="3"/>
          <w:numId w:val="1"/>
        </w:numPr>
        <w:rPr/>
      </w:pPr>
      <w:bookmarkStart w:id="183" w:name="__RefHeading___Toc15313463_1280447820"/>
      <w:bookmarkStart w:id="184" w:name="_Toc68"/>
      <w:bookmarkEnd w:id="183"/>
      <w:r>
        <w:rPr>
          <w:rtl w:val="true"/>
        </w:rPr>
        <w:t>ويژگيهای خانواده سنتی</w:t>
      </w:r>
      <w:bookmarkEnd w:id="184"/>
    </w:p>
    <w:p>
      <w:pPr>
        <w:pStyle w:val="Heading4"/>
        <w:numPr>
          <w:ilvl w:val="3"/>
          <w:numId w:val="1"/>
        </w:numPr>
        <w:rPr/>
      </w:pPr>
      <w:bookmarkStart w:id="185" w:name="__RefHeading___Toc15313465_1280447820"/>
      <w:bookmarkStart w:id="186" w:name="_Toc69"/>
      <w:bookmarkEnd w:id="185"/>
      <w:r>
        <w:rPr/>
        <w:t>1</w:t>
      </w:r>
      <w:r>
        <w:rPr>
          <w:rtl w:val="true"/>
        </w:rPr>
        <w:t xml:space="preserve"> - </w:t>
      </w:r>
      <w:r>
        <w:rPr>
          <w:rtl w:val="true"/>
        </w:rPr>
        <w:t>مقدم بودن فرهنگ جمع‌گرايی بر استقلال فردی</w:t>
      </w:r>
      <w:bookmarkEnd w:id="18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سنتی به دلیل تجمیع عناصر و نقش ها و فرایند همکاری درونی خود إتکا دارای روحیه جمع گرایانه می باشد و با هر گونه تفرد و فردیت استقلال طلبانه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زن به عنوان عضوی از خانواده در حالی كه نمي‌تواند به راحتی نظرات خود را پيگيری كند، اما اين مسئله را عيب نمي‌داند چرا كه در فضايی زندگی مي‌كند كه همبستگی و انسجام خانوادگی چتر خود را بر روی استقلال فردی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 مدرن در فضايی شكل مي‌گيرد كه در آن فرهنگ غربی حاكم است و اگر هم گروه هایی تشكيل مي‌شود اين گروه ها بايد در خدمت حفظ منافع فرد قرار بگيرد و اصولاً نويسندگان جديد نيز اين نكته را متذكر شده‌اند كه امروزه خانواده‌های جوان به قانونگذار اجازه نمي‌دهند كه قوانينی را وضع كند كه شادكامی فردی آنها را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اگر امروزه نقاط و مزايايی را در </w:t>
      </w:r>
      <w:bookmarkStart w:id="187" w:name="pg19126_181455"/>
    </w:p>
    <w:p>
      <w:pPr>
        <w:pStyle w:val="BookText"/>
        <w:rPr/>
      </w:pPr>
      <w:bookmarkEnd w:id="187"/>
      <w:r>
        <w:rPr>
          <w:rFonts w:ascii="IRNazanin" w:hAnsi="IRNazanin" w:eastAsia="IRNazanin"/>
          <w:color w:val="111111"/>
          <w:sz w:val="28"/>
          <w:sz w:val="28"/>
          <w:szCs w:val="28"/>
          <w:rtl w:val="true"/>
          <w:lang w:bidi="fa-IR"/>
        </w:rPr>
        <w:t>ارتباط با خانواده سنتينسبت به خانواده مدرن مطرح می شود، ضرورتاً به اين معنا نيست كه مي‌توانيم خانواده سنتی را در شرايط موجود احيا كنیم؛ چرا كه فرهنگ امروز ما فرهنگی نيست كه متناسب با خانواده سنتی قديم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بخواهيم خانواده سنتی را احيا كنيم لاجرم بايد فرهنگ مناسب آن را هم احيا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كشورهای اسلامي، خانواده سنتی از آموزه‌های دينی متأثر بوده است اما فرهنگ‌های خاص و سنت های غير دينی هم در اين گونه كشورها تأثيراتی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هميشه خانواده سنتی را با خانواده دينی يكی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سنتی و در بخش جايگاه و اهميت آن، خانواده به عنوان مهم ترين گروه اجتماعی به حساب مي‌آمد و به همين جهت هم جوانان به تشكيل خانواده در اوايل سنين جوانی ترغيب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ازدواج دختران نيز دارای اهميت زيادی بود و حتی اگر زنی همسرش را از دست مي‌داد، فرهنگ جامعه، تنها ماندن زن را بد مي‌دانست، لذا زمينه ازدواج مجدد به راحتی فراهم مي‌شد و قوانين مربوطه ای مانند حضانت پدر غير از سالهای اوليه تولد، هم به ازدواج مجدد زن كمک مي‌كرد</w:t>
      </w:r>
      <w:r>
        <w:rPr>
          <w:rFonts w:eastAsia="IRNazanin" w:cs="IRNazanin"/>
          <w:color w:val="111111"/>
          <w:sz w:val="28"/>
          <w:szCs w:val="28"/>
          <w:rtl w:val="true"/>
          <w:lang w:bidi="fa-IR"/>
        </w:rPr>
        <w:t>.</w:t>
      </w:r>
    </w:p>
    <w:p>
      <w:pPr>
        <w:pStyle w:val="Heading4"/>
        <w:numPr>
          <w:ilvl w:val="3"/>
          <w:numId w:val="1"/>
        </w:numPr>
        <w:rPr/>
      </w:pPr>
      <w:bookmarkStart w:id="188" w:name="__RefHeading___Toc15313467_1280447820"/>
      <w:bookmarkStart w:id="189" w:name="_Toc70"/>
      <w:bookmarkEnd w:id="188"/>
      <w:r>
        <w:rPr/>
        <w:t>2</w:t>
      </w:r>
      <w:r>
        <w:rPr>
          <w:rtl w:val="true"/>
        </w:rPr>
        <w:t xml:space="preserve"> - </w:t>
      </w:r>
      <w:r>
        <w:rPr>
          <w:rtl w:val="true"/>
        </w:rPr>
        <w:t>نقش پر رنگ والدين در ازدواج فرزندان</w:t>
      </w:r>
      <w:bookmarkEnd w:id="189"/>
    </w:p>
    <w:p>
      <w:pPr>
        <w:pStyle w:val="BookText"/>
        <w:rPr/>
      </w:pPr>
      <w:r>
        <w:rPr>
          <w:rFonts w:ascii="IRNazanin" w:hAnsi="IRNazanin" w:eastAsia="IRNazanin"/>
          <w:color w:val="111111"/>
          <w:sz w:val="28"/>
          <w:sz w:val="28"/>
          <w:szCs w:val="28"/>
          <w:rtl w:val="true"/>
          <w:lang w:bidi="fa-IR"/>
        </w:rPr>
        <w:t>یکی ديگر از ويژگيهای خانواده سنتی این بود که در خانواده سنتي، نقش والدين در ازدواج فرزندان، پر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ممكن است كه با فرهنگ امروز ما و استقلال فردی منافات داشته باشد اما در بستر زمان خود، يک عنصر مثبت به حساب مي‌آمده است؛ چرا كه وضعيت ازدواج در خانواده ای جديد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جديد شروع زندگی با عشق رمانتيک آغاز مي‌شود و پس از ايجاد عشق است كه خانواده تشكيل مي‌شود در حالی که در خانواده سنتي، ازدواج دختر و پسر اغلب با عشق آغاز نمي‌شده بلكه تشكيل خانواده بر اساس يک نياز طبيعی شكل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خانواده‌های قديمی راهكارهای مكمل ازدواج دائم هم وجود داشته است، به عنوان مثال در خانواده سنتی تعدد زوجات به راحتی ميسر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تعدد زوجات، در اين زمان هم مشكل ساز و هم مشكل گشا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هر چند كه تحمل زن اول نسبت به زن دوم كم بوده است اما فرهنگِ اين امر در زمان گذشته وجود داشته و زنان به واسطه وجود چنين مسئله‌ای در خانواده‌های قبل‌تر از خود، با اين مسئله به نحوی كنار مي‌آمدند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15313469_1280447820"/>
      <w:bookmarkStart w:id="191" w:name="_Toc71"/>
      <w:bookmarkEnd w:id="190"/>
      <w:r>
        <w:rPr/>
        <w:t>3</w:t>
      </w:r>
      <w:r>
        <w:rPr>
          <w:rtl w:val="true"/>
        </w:rPr>
        <w:t xml:space="preserve"> - </w:t>
      </w:r>
      <w:r>
        <w:rPr>
          <w:rtl w:val="true"/>
        </w:rPr>
        <w:t>جايگاه خانواده در خانواده سنتی</w:t>
      </w:r>
      <w:bookmarkEnd w:id="191"/>
    </w:p>
    <w:p>
      <w:pPr>
        <w:pStyle w:val="BookText"/>
        <w:rPr/>
      </w:pPr>
      <w:r>
        <w:rPr>
          <w:rFonts w:ascii="IRNazanin" w:hAnsi="IRNazanin" w:eastAsia="IRNazanin"/>
          <w:color w:val="111111"/>
          <w:sz w:val="28"/>
          <w:sz w:val="28"/>
          <w:szCs w:val="28"/>
          <w:rtl w:val="true"/>
          <w:lang w:bidi="fa-IR"/>
        </w:rPr>
        <w:t>جایگاه خانواده در نظام سنتی بسیار اساسی و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درهم تنیدگی نظام اجتماعی و نظام خانوادگی ونظام های سلسله مراتبی خانوادگی که مبتنی بر نوعی از جمع گرایی و اجتناب از فردگراییمی باشد، خانواده از اهمیت فوق العاده ای برخوردار است و باید بر این نکته هویت های نسبی و خونی را نیز اضافه کرد تا بتوان اهمیت و جایگاه خانواده را در نظام سنتی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خانواده مدرن به علت ظهور نهادهای موازی که کارکردهای خانواده را انجام می دهند و نیز فربه شدن فردگرایی، خانواده دیگر اهمیت چندانی ندارد و خانواده از رقبای قدرت مندی رنج می برد</w:t>
      </w:r>
    </w:p>
    <w:p>
      <w:pPr>
        <w:pStyle w:val="BookText"/>
        <w:rPr/>
      </w:pPr>
      <w:r>
        <w:rPr>
          <w:rFonts w:ascii="IRNazanin" w:hAnsi="IRNazanin" w:eastAsia="IRNazanin"/>
          <w:color w:val="111111"/>
          <w:sz w:val="28"/>
          <w:sz w:val="28"/>
          <w:szCs w:val="28"/>
          <w:rtl w:val="true"/>
          <w:lang w:bidi="fa-IR"/>
        </w:rPr>
        <w:t>به عنوان مثال در گذشته تربيت فرزندان در خانواده صورت مي‌گرفت اما امروز رسانه‌ها و آموزش و پرورش هر كدام در تربيت سهمی را ايفا مي‌كنند و تمركز در تربيت فرزندان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تشكيل خانواده در جامعه مدرن تنها يكی از اين گزينه‌هاست و هر چند جلو‌تر مي‌رويم بحث آزادی فردی به سبک ليبراليستی خود، اين اثر را ايجاد مي‌كند كه هر كسی هر گونه كه بخواهد مسير زندگی خود را انتخاب كند و تنها يكی از اين گزينه‌ها،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ازدواج هم مشكل و ايرادی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تشكيل خانواده هم انحناء مختلفی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اين شرايط مدتی است كه انواع مختلف خانواده در ادبيات بين‌المللی به رسميت شناخته شده است، مواردی مانند خانواده‌ای همجنس، خانواده‌های تک زيست و خانواده‌هايی كه انسجام كامل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اشاره كرد كه هر كدام از انواع خانواده مدرن و سنتی دارای ويژگيهای مثبت و منفی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بررسی خانواده سنتی نشان می دهد كه مشكلات و معضلات اين سيستم اجتماعی و نيازهای انسان در گذر زمان آدمی را به سمت خانواده مدرن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صحبت از ويژگيهای مثبت خانواده سنتی می شود به معنای مطلق انگاری نيست بلكه خانواده سنتی هم در مولود معايب و مشكلات فراوانی شد همچنانكه خانواده مدرن نيز چنين نيست كه كاملاً مردود و دارای مشكل باشد بلكه خانواده مدرن نيز دارای مزايای قابل قبول است كه در اينجا به اجمال اشاره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خانواده مدرن مزايايی هم داشته است اينگونه كه زوجين احساس دخالت بيهوده ديگران را در زندگی خود نداشتند در حاليكه در خانواده‌های سنتي، خانواده‌های مختلف در كنار هم زندگی مي‌كردند و بحث احترام بزرگتر و برخی سلسله مراتب، باعث مي‌شد تا احساس آزادی جوانان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مسئله در خانواده‌های مدرن اين حسن را دارد كه زوجين را در تصميم‌گيری برای خود فعال مي‌كند و عيش هم در زمانی است كه اين استقلال به افراط كشيده مي‌شود و باعث مي‌شود تا پدر و مادر </w:t>
      </w:r>
      <w:bookmarkStart w:id="192" w:name="pg19126_181457"/>
    </w:p>
    <w:p>
      <w:pPr>
        <w:pStyle w:val="BookText"/>
        <w:rPr/>
      </w:pPr>
      <w:bookmarkEnd w:id="192"/>
      <w:r>
        <w:rPr>
          <w:rFonts w:ascii="IRNazanin" w:hAnsi="IRNazanin" w:eastAsia="IRNazanin"/>
          <w:color w:val="111111"/>
          <w:sz w:val="28"/>
          <w:sz w:val="28"/>
          <w:szCs w:val="28"/>
          <w:rtl w:val="true"/>
          <w:lang w:bidi="fa-IR"/>
        </w:rPr>
        <w:t>زوجين نيز جزء ديگران به حساب بيايند و نظارت‌ها و هدايت‌هايی كه بزرگترها دارند، به عنوان دخالت در عرصه خصوصی به حساب آيد و جوانان از اين منفعت محروم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اشكالی كه مي‌توان به خانواده سنتی گرفت، بحث تحقير زن و به رسميت شناخته نشدن زن در خانواده است بدين معنا كه هر چند زن در تربيت فرزند نقش آفرينی دارد و حتی در حمايت از همسرش هم نقشی اصولی دارد اما اين نقش‌ها معمولا ديده نمي‌شود و برای هدايت و پويايی آن هم برنامه‌ريزی صورت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مشكل خانواده صنعتی هم بخصوص با تحولاتی كه جريان فيمينيسم به وجود آورده اين است كه مسئله جنسيت ناديده گرفته مي‌شود و سعی شده است تا با عنوان برابری زن و مرد برای كاركردهای ويژه زنان و مردان برنامه ريزی خاصی صورت نگيرد و هر برنامه‌ای كه توسط فيمينيسم ارائه و توسط دولت ها اجرا مي‌شود به سمت برداشتن تمايزات بين زن و مرد برود در حاليكه در خانواده سنتی به نقش‌های سنتی دختران توجه مي‌شود</w:t>
      </w:r>
      <w:r>
        <w:rPr>
          <w:rFonts w:eastAsia="IRNazanin" w:cs="IRNazanin"/>
          <w:color w:val="111111"/>
          <w:sz w:val="28"/>
          <w:szCs w:val="28"/>
          <w:rtl w:val="true"/>
          <w:lang w:bidi="fa-IR"/>
        </w:rPr>
        <w:t>.</w:t>
      </w:r>
    </w:p>
    <w:p>
      <w:pPr>
        <w:pStyle w:val="Heading4"/>
        <w:numPr>
          <w:ilvl w:val="3"/>
          <w:numId w:val="1"/>
        </w:numPr>
        <w:rPr/>
      </w:pPr>
      <w:bookmarkStart w:id="193" w:name="__RefHeading___Toc15313471_1280447820"/>
      <w:bookmarkStart w:id="194" w:name="_Toc72"/>
      <w:bookmarkEnd w:id="193"/>
      <w:r>
        <w:rPr>
          <w:rtl w:val="true"/>
        </w:rPr>
        <w:t>خانواده مدرن</w:t>
      </w:r>
      <w:bookmarkEnd w:id="194"/>
    </w:p>
    <w:p>
      <w:pPr>
        <w:pStyle w:val="BookText"/>
        <w:rPr/>
      </w:pPr>
      <w:r>
        <w:rPr>
          <w:rFonts w:ascii="IRNazanin" w:hAnsi="IRNazanin" w:eastAsia="IRNazanin"/>
          <w:color w:val="111111"/>
          <w:sz w:val="28"/>
          <w:sz w:val="28"/>
          <w:szCs w:val="28"/>
          <w:rtl w:val="true"/>
          <w:lang w:bidi="fa-IR"/>
        </w:rPr>
        <w:t xml:space="preserve">طبق نظر محققين، خانواده مدرن برای اولين بار در انگلستان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الگوهای جديدی در روابط و زندگی خصوصی زوجين شكل گرفت؛ عشق، جاذبه‌های شخصی و سازگاری به‌عنوان اساس زندگی و انتخاب همسر تلقی شد و به‌صورت فراگير در صد سال اخير در جهان غرب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بر تعلقات عاطفی ميان زن و شوهر، خانواده مدرن را از خانواده‌های گذشته متمايز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مي‌رفت خانواده مدرن به‌لحاظ عاطفی خودكفا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سايرخويشاوندان به پيرامون رفتند، تا تعلقات ميان افراد خانواده هسته‌ای عميق‌تر و عاطفي‌تر شود</w:t>
      </w:r>
      <w:r>
        <w:rPr>
          <w:rFonts w:eastAsia="IRNazanin" w:cs="IRNazanin"/>
          <w:color w:val="111111"/>
          <w:sz w:val="28"/>
          <w:szCs w:val="28"/>
          <w:rtl w:val="true"/>
          <w:lang w:bidi="fa-IR"/>
        </w:rPr>
        <w:t>.</w:t>
      </w:r>
      <w:r>
        <w:rPr>
          <w:rStyle w:val="FootnoteAnchor"/>
          <w:rtl w:val="true"/>
        </w:rPr>
        <w:footnoteReference w:id="19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مدرن با رنسانس شروع و با انقلاب صنعتی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اعتقادصاحب‌نظران هرجا نظام اقتصادی از طريق صنعتي‌شدن توسعه يابد، الگوهای خانواده متحول مي‌شود؛ روابط گسترده خويشاوندی تضعيف مي‌گردد، الگوهای دودمانی منحل مي‌شود و نوعی روابط زناشويی خاص پديد مي‌آيد كه در آن، خانواده هسته‌ای يک واحد مستقل خويشاوندی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جوامع رشد مي‌كنند، ساختارهای اجتماعی و خانواده، خود را با شرايط طبيعی و اجتماعی توليد سازگار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تكاملی مشابه، به تحركات خانواده و الگوهای تربيت فرزندان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سعی مي‌كنند فرآيند تربيت كودک را با </w:t>
      </w:r>
      <w:bookmarkStart w:id="195" w:name="pg19126_181458"/>
    </w:p>
    <w:p>
      <w:pPr>
        <w:pStyle w:val="BookText"/>
        <w:rPr/>
      </w:pPr>
      <w:bookmarkEnd w:id="195"/>
      <w:r>
        <w:rPr>
          <w:rFonts w:ascii="IRNazanin" w:hAnsi="IRNazanin" w:eastAsia="IRNazanin"/>
          <w:color w:val="111111"/>
          <w:sz w:val="28"/>
          <w:sz w:val="28"/>
          <w:szCs w:val="28"/>
          <w:rtl w:val="true"/>
          <w:lang w:bidi="fa-IR"/>
        </w:rPr>
        <w:t>ميزان خطری كه از محيط متوجه‌شان مي‌شود، مهارت‌هايی كه از فرزندشان در آينده انتظار دارند و نيز با انتظارات فرهنگی و اقتصادی سازگار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ديگر اثر متقابل نيرومندی ميان تكنولوژی جامعه،ساختارخانواده و ارزش‌های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جهانی خويشاوندي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جهان‌شمول خانواده در تاريخ جهان تقريباً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با توسعه‌های تاريخی همچون نوسازي، صنعتي‌شدن يا شهري‌شدن در ارتباط است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196" w:name="__RefHeading___Toc15313473_1280447820"/>
      <w:bookmarkStart w:id="197" w:name="_Toc73"/>
      <w:bookmarkEnd w:id="196"/>
      <w:r>
        <w:rPr>
          <w:rtl w:val="true"/>
        </w:rPr>
        <w:t>معایب خانواده مدرن</w:t>
      </w:r>
      <w:bookmarkEnd w:id="197"/>
    </w:p>
    <w:p>
      <w:pPr>
        <w:pStyle w:val="BookText"/>
        <w:rPr/>
      </w:pPr>
      <w:r>
        <w:rPr>
          <w:rFonts w:ascii="IRNazanin" w:hAnsi="IRNazanin" w:eastAsia="IRNazanin"/>
          <w:color w:val="111111"/>
          <w:sz w:val="28"/>
          <w:sz w:val="28"/>
          <w:szCs w:val="28"/>
          <w:rtl w:val="true"/>
          <w:lang w:bidi="fa-IR"/>
        </w:rPr>
        <w:t>ناهماهنگی و نبود تعادل در خانواده، شادابی و پویایی را نیز از جامعه می گیرد و بی توجهی به بهداشت روانی خانواده، از مشکلات مهم زندگی های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بالا رفتن آمار افسردگی در مردم را از پی آمدهای نوع زندگی قرن بیستم می دانند؛ که در آن، خانواده ها از هم گسسته اند و بیشتر مردم در کنار خانواده و با ترتیب درست و اصولی آنان رشد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والدین وقت کافی برای همراهی مؤثر فرزندان خود ندارند و در نتیجه، استرس های گوناگون، افراد را در معرض افسردگی و بیماری های روانی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زمینه های تحریک جنسی نیز در پی گسترش و تنوع وسایل جدید تکنولوژی، خانواده ها را با گرفتاری های نگران کننده ای روبه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مدرن، عصر تنوع و هیجان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مشاغل مردان و فشار بیش از حد ناشی از فعالیت زنان خانه و مشاغل رسمی آنان در جامعه، همراه با افزایش استرس ها و ضعف مهارت زوجین در برقراری ارتباط سالم جنسی نیز کارکرد تربیت جنسی خانواده را ضعیف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مسئولیت خانواده ها در تربیت فرزندان بیش از گذشته است و پرورش فرزندانی که ثبات شخصیت و هویت اجتماعی داشته باشند، دشوارتر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نیز با وظایف سنگین حاضر و بحران های پیش آمده، بسیار ضعیف و شکننده عمل می کنند و فرزند سالاری، در بسیاری از خانواده ها، اقتدار و نظارت والدین را بر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کدام از کارکردهای خانواده، نقش مهمی در استحکام و تقویت بنیان خانواده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مسئله ناخوشایند این است که در بسیاری از خانواده های مدرن، وظایف خانواده، به درستی انجام نمی شود</w:t>
      </w:r>
      <w:r>
        <w:rPr>
          <w:rFonts w:eastAsia="IRNazanin" w:cs="IRNazanin"/>
          <w:color w:val="111111"/>
          <w:sz w:val="28"/>
          <w:szCs w:val="28"/>
          <w:rtl w:val="true"/>
          <w:lang w:bidi="fa-IR"/>
        </w:rPr>
        <w:t xml:space="preserve">. </w:t>
      </w:r>
      <w:bookmarkStart w:id="198" w:name="pg19126_181459"/>
    </w:p>
    <w:p>
      <w:pPr>
        <w:pStyle w:val="Heading4"/>
        <w:numPr>
          <w:ilvl w:val="3"/>
          <w:numId w:val="1"/>
        </w:numPr>
        <w:rPr/>
      </w:pPr>
      <w:bookmarkStart w:id="199" w:name="__RefHeading___Toc15313475_1280447820"/>
      <w:bookmarkStart w:id="200" w:name="_Toc74"/>
      <w:bookmarkEnd w:id="198"/>
      <w:bookmarkEnd w:id="199"/>
      <w:r>
        <w:rPr>
          <w:rtl w:val="true"/>
        </w:rPr>
        <w:t>نظام ارتباصی خانواده سنتی و مدرن</w:t>
      </w:r>
      <w:bookmarkEnd w:id="200"/>
    </w:p>
    <w:p>
      <w:pPr>
        <w:pStyle w:val="BookText"/>
        <w:rPr/>
      </w:pPr>
      <w:r>
        <w:rPr>
          <w:rFonts w:ascii="IRNazanin" w:hAnsi="IRNazanin" w:eastAsia="IRNazanin"/>
          <w:color w:val="111111"/>
          <w:sz w:val="28"/>
          <w:sz w:val="28"/>
          <w:szCs w:val="28"/>
          <w:rtl w:val="true"/>
          <w:lang w:bidi="fa-IR"/>
        </w:rPr>
        <w:t>يكی از شيوه های بازشناسی خانواده سنتی از مدرن بررسی نظام ارتباطی خانواده در اين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سنتی نظام ارتباطی مبتنی بر حضور رخ به رخ يا چهره به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خانواده در يک محيط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تبادل و تعامل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اين نظام خود يک رويكرد و رسالت رسانه ای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خانوده های گسترده پدر بزرگ و خصوصاً مادر بزرگ نقش مهمی در انتقال مفاهيم، ارزشها و نظام هنجاری گذشته به نسل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 دار هستند و برای انتقال اين مفاهيم بيشتر از قالبهای عامه پسند و كودک پسند استفاده می كنند مثلاً با استفاده از تماثيل قصه ها، كهن الگوها يا مفاهيم دينی را در قالب روايتی دراماتيک به فرزندان منتقل می كنند و اساساً پدر بزرگ و مادر بزرگ منبع انتقال ارزشهای اجتماعی پيشين به نسل جديد هستند در اين خانواده ها معمولاً سه لايه معرفتی در سه سطح متفاوت با قالبهای خاص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پيدا می كند 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انقال مفاهيم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با استفاده از قالب داستان، قصه، تمثيل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سطح مفاهيمی چون خير و شر، اهريمن و اهورا، خوبی و بدي، ظلم و عدالت به فرزندان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و اشعار حافظ سعدی مولانا و فردوسي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سطح در يک جمع نسبتاً گسترده تری مثل وحيانی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متون دينی و سروده های غنی به فرزندان آموزشی داده می شود تا با تكرار و تمرين آنها هم درونی شدن آموزهها و نيز افزايش اطلاعات و دانش آنها را در پی داشته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مهارتهای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نظام سلسله مراتبي، مهارتهای زندگی از بزرگان يا نسلهای پيشين به نسلهای پسين يا فرزندان منتقل می شود مثلاً مادر بزرگها تجربه شوهر داري، خانه داري، تربيت فرزند و همسر بودگی را به دختران آموزش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بزرگها مديريت خانواده تأمين معاش مديريت اجتماعی و پدر بودگی را به پسران آموزش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سيكل نوعی از خود گردانی يا خود كفايی و در هم تنيدگی جامعه و خانواده وجود دارد فارغ از بررسی تحليلی و آسيب شناسی اين وضعيت، بافت شخصی و همنوايی عناصر درون خانواده يک هنجار و نظام مسلط درونی را توليد می كند كه گرچه تحركات درونی عناصر محدود و تا حدی كم می شود وليثبات پايايی درون خانواده و هماهنگی و حمايتهای درون سيستمی بصورتی كاملاً تعريف شده بوجود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نظام ارتباطی خانواده مدرن با ورود عناصر بيرونی و نه تنها نقش رسانه ای ايفاء نمی كند بلكه شاهد حضور مسلط رسانه ها در حريم خصوصی خانوداه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بزرگترين رقيب وحتی تنها منبع تغذيه كننده فكري، تربيتی و تفريحی فرزندان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خانواده های مدرن، رسانه ها كاركرد آموزشی و تربيتی خانواده را كه از طريق پدر بزرگ يا مادر بزرگ و يا والدين با استفاده از روش چهره به چهره منتقل می شد ايفاء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آنجا ارتباط دو طرفه دارای باز خورد همزمان و ارزشگذاری مشترک بر پيامدها بود ولی در اينجا پيام بصورت يكطرفه از منبع رسانه عرضه می شود و باز خورد آن نيز غير مستقيم و تقريباً سنجش ناپذير است و نيز ارتباط دو سويه و چهره به چهره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مدرن نظام ارتباطی كاملاً ناهمخوان و با پارازيتها فراوانی روبرو است چون منابع متعددی بعنوان منبع آموزشی و پرورشی در اختيار خانواده قرار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با جذابيتهای بالا و از سويی زندگی صنعتی والدين زمان كافی برای ارتباط با فرزندان را باقی نمی گذارد بهمين جهت رسانه ها بهترين جايگزين هستند كه می توانند اوقات فرزندان را پر كنند نتيجه اين وضعيت نقد آن و نظام كنترلی و نظارتی بر فرزندان وضعيت شدن هنجارهای درونی خانواده و رشد فردگرايی و استقلال طلبی قبل از موعد است كه منجر به بحرانهای شخصيتی و اجتماعی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فرايند مزايايی چون تراكم اطلاعات، برخورداری از قدرت گزينش و تقويت روحيه استقلال طلبی را بهمراه دارد ولی بخاطر فقدان نظام ارزشيابی و كنترلگرای والدين تبعات منفی فراوانی نيز بهمراه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دينی و خانواده سنتی </w:t>
      </w:r>
    </w:p>
    <w:p>
      <w:pPr>
        <w:pStyle w:val="BookText"/>
        <w:rPr/>
      </w:pPr>
      <w:r>
        <w:rPr>
          <w:rFonts w:ascii="IRNazanin" w:hAnsi="IRNazanin" w:eastAsia="IRNazanin"/>
          <w:color w:val="111111"/>
          <w:sz w:val="28"/>
          <w:sz w:val="28"/>
          <w:szCs w:val="28"/>
          <w:rtl w:val="true"/>
          <w:lang w:bidi="fa-IR"/>
        </w:rPr>
        <w:t>با توجه به اينهمانی دين و سنتها به جهت زماني، بسياری از متفكران خانواده سنتی را همان خانواده دينی می نامند و در واقع بين خانواده سنتی و دينی اينهمانی مطلق را بر قرار می دانند و معتقدند هر خانواده ای كه سنتی نام دارد خانواده دينی نيز هست و بالعكس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نگاهی به ريشه اين پندار داشته و سپس تحليل مدنظر از اين وضعيت را ارائه می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تساوی مفهومی از سوی پاره ای برای ايندو مفهوم اشتراک زمانی است كه ايندو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بعبارتی خانواده سنتی خانوادهای است كه مؤلفه ها، آموزه ها، هنجارها، و رفتارها و نقش و كاركردهای خود را از دل تاريخ و گذشته می گيرد و خانواده دينی نيز خانواده ايست كه آرمانها و هنجارها و ايستارهای خود را از دل گذشته و دير زمان استخراج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ای كه مغفول شده است اينكه بين نسلهای گذشته و تاريخمند و آموزههای دينی وحيانی قطعاً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سنتهای گذشته ريشه در فرهنگهای عرفي، موقعيتهای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نيازهای زمانمند آن دوره و بلاخره شرايط خاص دوره تاريخی خود دارند و هيچ ربطی به آموزههای دينی وحيانی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آموزههای دينی درست است كه در موقعيت تاريخی خاص و گذشته پديده آمده اند اما ماهيت اين عناصر و آموزههای دينی فرازمانی است و با سنت اجتهاد قابليت باز توليد در هر زمانه ای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بدليل قدسی بودن قطعاً فارغ از شائبه نا كار آمدی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اينهمانی خانواده سنتی و دينی يک برداشت نا صحيحی و سطحی است و ناشی از تصوير غلط از مقدمات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خانواده سنتی و قطعاً لايه های از باور داشتهای دينی پيدا می شود ولی ممكن است بسياری از نقش ها و عناصر و مفاهيم درون خانواده سنتی نه تنها بر ساخته آموزههای دينی نباشد بكله كاملاً فرايندی عرفی شده و اينجهانی باشد كه مقتضای موقعيت بشر آن زمان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ما را به خطا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اينجا منظور، سنت مقدس كه به خدا نسبت داده می شود بلكه منظور دستاوردهای تاريخی يک جامعه است كه ار نسلهای گذشته به اين نسل هم انتقال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خانواده سنتی وجود دارد و بر آيندی از عوامل مختلفی است كه </w:t>
      </w:r>
    </w:p>
    <w:p>
      <w:pPr>
        <w:pStyle w:val="BookText"/>
        <w:rPr/>
      </w:pPr>
      <w:r>
        <w:rPr>
          <w:rFonts w:ascii="IRNazanin" w:hAnsi="IRNazanin" w:eastAsia="IRNazanin"/>
          <w:color w:val="111111"/>
          <w:sz w:val="28"/>
          <w:sz w:val="28"/>
          <w:szCs w:val="28"/>
          <w:rtl w:val="true"/>
          <w:lang w:bidi="fa-IR"/>
        </w:rPr>
        <w:t>شيوة زندگي، جعرافيا و فرهنگ و نوع حكومت خاص جامعه، در تركيب با هم، موجب پديد آمدن خانواده سنتی گرديده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نتيجه اينكه بايد بين خانواده سنتی و دينی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موضوع به احياء و باز توليد خانواده سنتی و دين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آيد احياء كامل و تمام خانواده سنتی با توجه به بافت فرهنگی موجود ناممكن و ناميسور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خانواده سنتی محصول يک زمينه و متن سنتی است كه در آن فرهنگ، اقتصاد، سياست و اجتماع با يک هارمونی خاص برآمده از يک نظم سنتی و توليد كننده يک نظام سنتی هستند و، شرايطموجود و جديد كاملاً متضاد از آن ساختار گذشته است و از دل اين ساختار نمی توان به احياء خانواده سنتی با تمام شاخصه و مختصاتش اميدوار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 دينی روايت ديگری دارد امروزه در سير جهانی شدن، هويتهای دينی بشدت سر برآورده و در پی ايجاد يک نظام هرمون يافته بر گستره گيتی هستند تا جائيكه مخالفان جدی دين نيز نمی توانند لب به اعتراف اين واقعيت ببندند و اعتراف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سويی به جهت فراز مانی و فرامكانی بودن آموزههای دينی قابليت انعطاف آنها بسيار بالاست و با سنت اجتهاد و باز فهمی در دين براحتی می توان يک مدلی از خانواده دينی را طراحی و ترسيم نمود كه در زيست جهان كنونی قابليت پايايی و پويايی داشته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امروزه در مقابل اين الگوها كه ريشه در سنتهای دينی دارند و بالحاظ مولفه تاريخ آنها الگوهای سنتی محسوب می شوند، الگوهای مدرن ارائه می شوند كه مبنای خود را بر تخريب و تحقير الگوهای سنتی قرار می دهد و مبتنی بر رهايی مطلق از قيد و بند سنتهاست، اما اين الگوها نيز نه تنها نتوانسته اند آرامش بخش نسبی يا حتی پاره ای از معضلات نهاد خانواده را رفع نمايند بلكه كانون و محل تجمع انحرافات فردی و خانوادگی فراوانی شده اند</w:t>
      </w:r>
      <w:r>
        <w:rPr>
          <w:rFonts w:eastAsia="IRNazanin" w:cs="IRNazanin"/>
          <w:color w:val="111111"/>
          <w:sz w:val="28"/>
          <w:szCs w:val="28"/>
          <w:rtl w:val="true"/>
          <w:lang w:bidi="fa-IR"/>
        </w:rPr>
        <w:t xml:space="preserve">. </w:t>
      </w:r>
      <w:bookmarkStart w:id="201" w:name="pg19126_181463"/>
    </w:p>
    <w:p>
      <w:pPr>
        <w:pStyle w:val="Heading2"/>
        <w:numPr>
          <w:ilvl w:val="1"/>
          <w:numId w:val="1"/>
        </w:numPr>
        <w:rPr/>
      </w:pPr>
      <w:bookmarkStart w:id="202" w:name="__RefHeading___Toc15313477_1280447820"/>
      <w:bookmarkStart w:id="203" w:name="_Toc75"/>
      <w:bookmarkEnd w:id="201"/>
      <w:bookmarkEnd w:id="202"/>
      <w:r>
        <w:rPr>
          <w:rtl w:val="true"/>
        </w:rPr>
        <w:t>بخش دوم</w:t>
      </w:r>
      <w:r>
        <w:rPr>
          <w:rtl w:val="true"/>
        </w:rPr>
        <w:t xml:space="preserve">: </w:t>
      </w:r>
      <w:r>
        <w:rPr>
          <w:rtl w:val="true"/>
        </w:rPr>
        <w:t>خانواده</w:t>
      </w:r>
      <w:bookmarkEnd w:id="203"/>
    </w:p>
    <w:p>
      <w:pPr>
        <w:pStyle w:val="Heading3"/>
        <w:numPr>
          <w:ilvl w:val="2"/>
          <w:numId w:val="1"/>
        </w:numPr>
        <w:rPr/>
      </w:pPr>
      <w:bookmarkStart w:id="204" w:name="__RefHeading___Toc15313479_1280447820"/>
      <w:bookmarkStart w:id="205" w:name="_Toc76"/>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قرآن و سنت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خانواده در اندیشه اسلامی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تحکیم خانواده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مسجدی </w:t>
      </w:r>
      <w:bookmarkStart w:id="206" w:name="pg19126_181464"/>
    </w:p>
    <w:p>
      <w:pPr>
        <w:pStyle w:val="Heading3"/>
        <w:numPr>
          <w:ilvl w:val="2"/>
          <w:numId w:val="1"/>
        </w:numPr>
        <w:rPr/>
      </w:pPr>
      <w:bookmarkStart w:id="207" w:name="__RefHeading___Toc15313481_1280447820"/>
      <w:bookmarkStart w:id="208" w:name="_Toc77"/>
      <w:bookmarkEnd w:id="206"/>
      <w:bookmarkEnd w:id="207"/>
      <w:r>
        <w:rPr>
          <w:rtl w:val="true"/>
        </w:rPr>
        <w:t>فصل اول</w:t>
      </w:r>
      <w:r>
        <w:rPr>
          <w:rtl w:val="true"/>
        </w:rPr>
        <w:t xml:space="preserve">: </w:t>
      </w:r>
      <w:r>
        <w:rPr>
          <w:rtl w:val="true"/>
        </w:rPr>
        <w:t>خانواده در قرآن و سنت</w:t>
      </w:r>
      <w:bookmarkEnd w:id="208"/>
    </w:p>
    <w:p>
      <w:pPr>
        <w:pStyle w:val="Heading4"/>
        <w:numPr>
          <w:ilvl w:val="3"/>
          <w:numId w:val="1"/>
        </w:numPr>
        <w:rPr/>
      </w:pPr>
      <w:bookmarkStart w:id="209" w:name="__RefHeading___Toc15313483_1280447820"/>
      <w:bookmarkStart w:id="210" w:name="_Toc78"/>
      <w:bookmarkEnd w:id="209"/>
      <w:r>
        <w:rPr>
          <w:rtl w:val="true"/>
        </w:rPr>
        <w:t>مفهوم شناسی خانواده در قرآن</w:t>
      </w:r>
      <w:bookmarkEnd w:id="21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برابر آن در زبان فارسى خانواده قرار دارد، در آيات وحى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دريافت تعريف خانواده بايد در پى واژه‌هايى رفت كه از همان بار معنايى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و در آيات قرآن نيز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واژه‌هايى كه در آيات قرآن بسيار به كار رفته است و در مواردى بار معنايى خانواده را در خود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كاربردها، معناى اهل بسته به مضاف اليه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نام افراد نسبت داده شود و يا به ضميرى اضافه گردد كه به اشخاص باز مى‌گردد، بار معنايى خانواده را خواهد داشت، هر چند در برخى از اين موارد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 اليه آن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نظرداشت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مى‌توان به تعريف خانواده در قرآن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نظرداشت آيات وحى نشان مى‌دهد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يكى از اعضاى خانواده است و عنوان خانواده براى مردى كه به تنهايى زندگى مى‌كند به كار نمى‌رود؛ چه اين كه در برخى از آيات، همسر از حكمى كه درباره خانواده آمده استثناء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مُنَجُّوكَ وَ أَهْلَكَ إِلاَّ امْرَأَتَك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ما تو و خانواده‌ات را نجات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شريفه همسر نوح علیه السلام از شمار خانواده نجات يافته ايشان استثناء شده است، بنابراين آيه شريفه حكايت از آن دارد كه همسر نيز يكى از اعضاء خانواده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فيها لُوطاً قالُوا نَحْنُ أَعْلَمُ بِمَنْ فيها لَنُنَجِّيَنَّهُ وَ أَهْلَهُ إِلاَّ امْرَأَتَهُ كانَتْ مِنَ الْغابِرين</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آبادى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كسانى كه در آن هستند آگاهتريم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خانواده‌اش را نجات مى‌دهيم جز همسرش كه در ميان قوم باقى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آيه شريفه نيز خانواه لوط علیه السلام از نجات‌يافتگان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 لوط از شمار خانواده نجات‌يافته لوط، استثناء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فيها مِنْ كُلٍّ زَوْجَيْنِ اثْنَيْنِ وَ أَهْلَكَ إِلاَّ مَنْ سَبَقَ عَلَيْهِ الْقَوْلُ</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هر جفتى از حيوانات يک زوج در آن 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خاندانت را مگر آنان كه قبلاً وعده هلاكت آنان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در اين آيه نشان مى‌دهد كه همسر و فرزند جزء اهل‌ند؛ به همين جهت اين دو نفر از اهل نوح علیه السلام استثناء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زن و مردى كه با يكديگر زندگى مى‌كنند، اما شرعاً زن و شوهر نيستند خانواده گفته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أَهْلَكَ إِلاَّ امْرَأَتَك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 إِلاَّ امْرَأَتَهُ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آيات قرآن إمرأة به زنى گفته مى‌شود كه شرعاً به عقد مرد درآمده باشد و به هر زنى إمرأة اطلاق نمى‌گردد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خانواده نيز در شمار افراد خانواده قرار مى‌گيرند چه اين كه نوح علیه السلام پسر خويش را اهل خويش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مِنْ أَهْلي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مفسران قرآن، كنعان را اهل نوح مى‌خوانند؛ در تفسير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إِنَّهُ لَيْسَ مِنْ أَهْلِك‌ِِ</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خداوند آن است كه كنعان از اهل دين نوح نيست يا اين كه مراد آن است كه كنعان از اهلى نيست كه من وعده به نجات ايشان دادم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قيد به اين معنا نيست كه بر اساس آيات قرآن خانواده بر مرد و زنى كه شرعاً پيمان زناشوئى بسته‌اند و داراى فرزندان نيستند اطلاق نمى‌گردد؛ چه اين كه شمارى از تفسير، مراد از اهل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غَدَوْتَ مِنْ أَهْلِكِ</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را عايشه مى‌دانند؛ فخر رازى در تفسير اين آيه مى‌نويسد</w:t>
      </w:r>
      <w:r>
        <w:rPr>
          <w:rFonts w:eastAsia="Amiri" w:cs="Amiri" w:ascii="Amiri" w:hAnsi="Amiri"/>
          <w:color w:val="111111"/>
          <w:sz w:val="28"/>
          <w:szCs w:val="28"/>
          <w:rtl w:val="true"/>
          <w:lang w:bidi="ar-SA"/>
        </w:rPr>
        <w:t xml:space="preserve">: </w:t>
      </w:r>
      <w:bookmarkStart w:id="211" w:name="pg19126_181466"/>
    </w:p>
    <w:p>
      <w:pPr>
        <w:pStyle w:val="BookText"/>
        <w:rPr/>
      </w:pPr>
      <w:bookmarkEnd w:id="2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هذا النصُّ على اَنَّ عَائِشَةَ كانَتْ اَهلاً لِلنَّبى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فرزند پسرى در شمار افراد خانواده قرار مى‌گيرد، بلكه دختران نيز از اعضاى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آيات قرآن گفته شده كه مريم سلام الله علیها از خانواده خويش جدا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مَرْيَمَ إِذِ انْتَبَذَتْ مِنْ أَهْلِها مَكاناً شَرْقِيًّاً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 مريم را ياد كن آن هنگامى كه از خانواده‌اش جدا شد و در ناحيه شرقى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فرزندان، همسران فرزندان نيز در شمار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نوح علیه السلام سه عروس خود را سوار بر كشتى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فيها مِنْ كُلٍّ زَوْجَيْنِ اثْنَيْنِ وَ أَهْلَك</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در قصه يوسف علیه السلام برادران آن حضرت خود را يک خانواده مى‌خوانند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نَميرُ أَهْلَنا</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و خواهران نيز در شمار افراد خانواده قرار دارند؛ زيرا موسى علیه السلام خواهان تعيين وزيرى از خانواده خويش مى‌شود و آفريدگار نيز هارون را كه برادر موسى است به عنوان وزير موسى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وزيرى از خاندانم براى من قرار ده برادرم هارون را</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5313485_1280447820"/>
      <w:bookmarkStart w:id="213" w:name="_Toc79"/>
      <w:bookmarkEnd w:id="212"/>
      <w:r>
        <w:rPr>
          <w:rtl w:val="true"/>
        </w:rPr>
        <w:t>فلسفه تشکیل خانواده در قرآن</w:t>
      </w:r>
      <w:bookmarkEnd w:id="2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مكاتب و اديان در پی پاسخ به پرسشهای پيرامون خود راجع به حوزه های گوناگون اجتماعی و اعتقادی به منظور جذب حداكثری پيرامون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مكاتب آسمانی با توجه به نگاه جامع خود به انسان و فرا انسان، در مقولاتی چون خانواده از روايت منسجم و روشنی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p>
    <w:p>
      <w:pPr>
        <w:pStyle w:val="BookText"/>
        <w:rPr/>
      </w:pPr>
      <w:r>
        <w:rPr>
          <w:rFonts w:ascii="IRNazanin" w:hAnsi="IRNazanin" w:eastAsia="IRNazanin"/>
          <w:color w:val="111111"/>
          <w:sz w:val="28"/>
          <w:sz w:val="28"/>
          <w:szCs w:val="28"/>
          <w:rtl w:val="true"/>
          <w:lang w:bidi="fa-IR"/>
        </w:rPr>
        <w:t>بصورت كامل تر با منظومه ای از ايستارها و در نهايت تدوين مجموعه ای از حقوق و تكاليف اهميت فراوانی به نظامخانواده بعنوان هسته اوليه جامعه كه مهمترين ركن جامعه سازی و شخصيت سازی نيز می باشد،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چند جنبه به بررسی نهاد خانواده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فلسفه تشكيل خانواده را مورد پرسش قرار می دهد و سپس با پاسخ به آن كاركردهای خانواده را بررسی می كند و مهمترين كاركرد آن را ايجاد امنيت و آرامش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الگوهای مورد نظر خود را راجع به خانواده طراحی و توصيف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ديدگاه اسلام را نسبت به مفهوم خانواده، جايگاه و اهميت خانواده كاركردهای آن و خانواده نمونه مورد بررسی قرار می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خواهيم بدانيم خانواده از ديدگاه اسلام يعنی چه؟ روابط فيزيكی دو جنس مخالف و توليد مثل و امور ديگری همچون رسیدن به قدرت برتر اجتماعی یا مال و ثروت كدام يک راز اصلی و شرط كافی تشكيل خانواده است؟</w:t>
      </w:r>
    </w:p>
    <w:p>
      <w:pPr>
        <w:pStyle w:val="BookText"/>
        <w:rPr/>
      </w:pPr>
      <w:r>
        <w:rPr>
          <w:rFonts w:ascii="IRNazanin" w:hAnsi="IRNazanin" w:eastAsia="IRNazanin"/>
          <w:color w:val="111111"/>
          <w:sz w:val="28"/>
          <w:sz w:val="28"/>
          <w:szCs w:val="28"/>
          <w:rtl w:val="true"/>
          <w:lang w:bidi="fa-IR"/>
        </w:rPr>
        <w:t>از ديدگاه قرآن، اصولاً خلقت انسان ها جفت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مردی و هيچ زنی نيست كه برای او جفتی خلق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حسب فطرت خود، در پی يافتن جفت خود كوشش و تلاش می كنند و هر كدام با تاكتيک مخصوص خود، اين وظيفه فطری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تاكتيک مردانه خود و زن با تاكتيک زنانه خود و سرانجام همديگر را می جويند و كامل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در اين باره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وَخَلَقْناكُمْ أزْواجاً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شما را جفت جفت آفريديم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يكی از آيات قدرت خداوند اين است كه برای شما از جنس خودتان همسر آفريده تا وسيله سكون و آرامش شما باشد و در ميان شما دوستی و رحمت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مِنْ تُرابٍ ثُمَّ مِنْ نُطْفَةٍ ثُمَّ جَعَلَكُمْ أزْواجاً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شما را از خاک و سپس از نطفه آفريد و شما را جفت جفت 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السَّمواتِ وَالأرْضِ جَعَلَ لَكُمْ مِنْ أَنْفُسِكُمْ أزْواجاً وَمِنَ الأنْعامِ أزْواجاً يَذْرَؤُكُمْ فيهِ لَيْسَ كَمِثْلِهِ شَىْ‌ء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آفريدگار آسمان ها و زمين است و برای شما از جنس خودتان جفت هايی قرار داده و برای چارپايان نيز از جنس خودشان جفت هايی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جفت قرار دادن، وسيله تكثير نسل های شماست و هيچ چيز مانند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اين گونه تعبيرات، در حقيقت به فلسفه اساسی تشكيل خانواده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جفت گرايی در سرشت انسان عجين نشده بود و همسران، وسيله سكون و آرامش يكديگر نبودند و دوستی و رحمت در ميان آنها قرار داده نمی شد، چه نيازی داشتند كه با بستن پيمان زناشويى، تنهايی و استقلال فردی خود را در جمع كوچک خانواده مضمحل كنند و همه لوازم و نتايج آن را تحمل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جفت گرايی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حيوانات نيز هست، اما فرقی كه قرآن ميان جفت گرايی انسان و حيوان می گذارد اين است كه در مورد حيوانات، صحبت از اين كه جفت ها وسيله سكون و آرامش يكديگرند و در ميان آنها مودّت و رحمت قرار داده شده است، نيست ، ولی اين مطلب درباره انسان ها با صراحت هرچه بيشتر بيان شده و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انسان زمينه ای از مودت و رحمت وجود دارد كه تجلی گاه آن فقط محيط خانواده است؛ البته زمينه های ديگری از مودت و رحمت نيز هست كه تجلی گاه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ها بايد به طور كامل بروز و ظهور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عشق و دلبستگی زن و شوهر نسبت به يكديگر به مرحله ای می رسد كه به طور كلی در غم و شادی يكديگر شريكند و حتی غم و شادی يكی عيناً غم و شادی ديگری است و هيچ كدام بدون حضور ديگری زندگی گرم و پرنشاط و شيرينی ندارد، به خاطر همان مودت و رحمتی است كه قرآن روی آن تكيه می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سكون و آرامش می خواهد، در كل نظام هستی اين سكون و آرامش را خدا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می فرمايد</w:t>
      </w:r>
      <w:r>
        <w:rPr>
          <w:rFonts w:eastAsia="IRNazanin" w:cs="IRNazanin"/>
          <w:color w:val="111111"/>
          <w:sz w:val="28"/>
          <w:szCs w:val="28"/>
          <w:rtl w:val="true"/>
          <w:lang w:bidi="fa-IR"/>
        </w:rPr>
        <w:t xml:space="preserve">:. </w:t>
      </w:r>
      <w:bookmarkStart w:id="214" w:name="pg19126_181469"/>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اوست كه سكون و آرامش را در دل های مؤمنان نازل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انسان به اين سكون و آرامش نايل می شود كه به آن قدرت لايزالی كه نظام بخش هستی است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در برابر حوادث و مصايب و فراز و نشيب ها نمی لرزد و محكم و استوار می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همسران نيز وسيله سكون و آرامش يكديگرند و اين، حتی به ايمان آنها هم بستگی ندارد، اگر چه ايمان، همچنان كه درجاهای ديگر نقش مؤثری دارد، در اين جا نيز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انسان به آب و غذا نياز دارد و هنگامی كه رفع گرسنگی و تشنگی كرد، سكون و آرامش می يابد، زنان و مردان نيز به يكديگر نياز دارند و هنگامی كه يكديگر را يافتند، آرامش پيدا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رفع نياز جنسی يا عوامل ديگر، در تشكيل خانواده اصل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است كه محيط پر از صفای خانواده، تجلی گاه مودت و رحمت زن و مرد نسبت به يكديگر و وسيله سكون و آرامش آنها باشد، و به همين جهت است كه اگر زن و مرد در انتخاب همسر، به اين اصل اساسی و مهم توجه نداشته باشند و حقيقتاً در صدد يافتن وسيله سكون و آرامش برنيايند و خانواده ای تشكيل ندهند كه تجلی گاه مودت و رحمت باشد، ناكام می مانند و روی خوشبختی و آرامش را نمی بينند</w:t>
      </w:r>
      <w:r>
        <w:rPr>
          <w:rFonts w:eastAsia="IRNazanin" w:cs="IRNazanin"/>
          <w:color w:val="111111"/>
          <w:sz w:val="28"/>
          <w:szCs w:val="28"/>
          <w:rtl w:val="true"/>
          <w:lang w:bidi="fa-IR"/>
        </w:rPr>
        <w:t>.</w:t>
      </w:r>
    </w:p>
    <w:p>
      <w:pPr>
        <w:pStyle w:val="Heading4"/>
        <w:numPr>
          <w:ilvl w:val="3"/>
          <w:numId w:val="1"/>
        </w:numPr>
        <w:rPr/>
      </w:pPr>
      <w:bookmarkStart w:id="215" w:name="__RefHeading___Toc15313487_1280447820"/>
      <w:bookmarkStart w:id="216" w:name="_Toc80"/>
      <w:bookmarkEnd w:id="215"/>
      <w:r>
        <w:rPr>
          <w:rtl w:val="true"/>
        </w:rPr>
        <w:t>جايگاه خانواده از ديدگاه قرآن</w:t>
      </w:r>
      <w:bookmarkEnd w:id="216"/>
    </w:p>
    <w:p>
      <w:pPr>
        <w:pStyle w:val="BookText"/>
        <w:rPr/>
      </w:pPr>
      <w:r>
        <w:rPr>
          <w:rFonts w:ascii="IRNazanin" w:hAnsi="IRNazanin" w:eastAsia="IRNazanin"/>
          <w:color w:val="111111"/>
          <w:sz w:val="28"/>
          <w:sz w:val="28"/>
          <w:szCs w:val="28"/>
          <w:rtl w:val="true"/>
          <w:lang w:bidi="fa-IR"/>
        </w:rPr>
        <w:t>جايگاه خانواده از ديدگاه قرآن</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خانواده از ديدگاه قرآن، از جايگاه محوری و كليدی برخوردار است و هسته‌ی مركزی شكل‌گيری جامعه را تشكيل مي‌دهد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خانواده از منظر قرآن شريف، خشت بنای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خانواده، در ساختمان جامعه،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اجسام طبيعی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سالم و صالح و استوار باشند، مي‌توان به داشتن جامعه‌ای سالم، صالح و متعالی و استوار اميدوار بود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پيوند رفت و برگشتي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سالم </w:t>
      </w:r>
    </w:p>
    <w:p>
      <w:pPr>
        <w:pStyle w:val="BookText"/>
        <w:rPr/>
      </w:pPr>
      <w:r>
        <w:rPr>
          <w:rFonts w:ascii="IRNazanin" w:hAnsi="IRNazanin" w:eastAsia="IRNazanin"/>
          <w:color w:val="111111"/>
          <w:sz w:val="28"/>
          <w:sz w:val="28"/>
          <w:szCs w:val="28"/>
          <w:rtl w:val="true"/>
          <w:lang w:bidi="fa-IR"/>
        </w:rPr>
        <w:t>مساوی با جامعه‌ای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قرآن شريف، جايگاه خانواده را در عرصه‌های مختلف و متنوع، مورد بررسی قرار داده است،</w:t>
      </w:r>
    </w:p>
    <w:p>
      <w:pPr>
        <w:pStyle w:val="BookText"/>
        <w:rPr/>
      </w:pPr>
      <w:r>
        <w:rPr>
          <w:rFonts w:ascii="IRNazanin" w:hAnsi="IRNazanin" w:eastAsia="IRNazanin"/>
          <w:color w:val="111111"/>
          <w:sz w:val="28"/>
          <w:sz w:val="28"/>
          <w:szCs w:val="28"/>
          <w:rtl w:val="true"/>
          <w:lang w:bidi="fa-IR"/>
        </w:rPr>
        <w:t>محورهای مهمّی كه قرآن شريف جهت تبيين جايگاه خانواده بدان پرداخته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جايگاه ارزشی خانواده</w:t>
      </w:r>
    </w:p>
    <w:p>
      <w:pPr>
        <w:pStyle w:val="BookText"/>
        <w:rPr/>
      </w:pPr>
      <w:r>
        <w:rPr>
          <w:rFonts w:ascii="IRNazanin" w:hAnsi="IRNazanin" w:eastAsia="IRNazanin"/>
          <w:color w:val="111111"/>
          <w:sz w:val="28"/>
          <w:sz w:val="28"/>
          <w:szCs w:val="28"/>
          <w:rtl w:val="true"/>
          <w:lang w:bidi="fa-IR"/>
        </w:rPr>
        <w:t>در اين راستا آيات زيادی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اتقوا ربّكم الذّي خَلقكُم مِن نفسٍ واحدةٍ</w:t>
      </w:r>
      <w:r>
        <w:rPr>
          <w:rFonts w:eastAsia="Amiri" w:cs="Amiri" w:ascii="Amiri" w:hAnsi="Amiri"/>
          <w:color w:val="111111"/>
          <w:sz w:val="28"/>
          <w:szCs w:val="28"/>
          <w:rtl w:val="true"/>
          <w:lang w:bidi="ar-SA"/>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كسی كه همه شما را از يک انسان آفريد؛ و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كرد؛ و از آن دو، مردان و 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رحمه الله ذيل آيه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زنان به جامعه انساني، نسبت كشتزار است به انسان كشت‌كار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كه كشتزار برای بذر لازم است، و اگر نباشد بذرها به كلی نابود می شود و ديگر غذايی برای حفظ حيات و ابقای آن نمي‌ماند هم‌چنين است اگر زنان نباشند، نوع و نسل انسانی دوام نمي‌يابد و قطع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از طريق رحمت و مودت اين پيوند را مستحكم نموده است و جايگاه ارزش آن را حفظ نموده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جای ديگر قرآن شريف پيوند تنگاتنگ مرد و زن را چونان پيراهن تن يكديگر تشبيه مي‌كند و با اين تشبيه اوج جايگاه ارزشی خانواده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و اَنْتُمْ لِبَاسٌ لَهُنَّ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زينت هم و سبب حفظ يكديگر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حقوقی خانواده از ديدگاه قرآن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برای تثبيت جايگاه خانواده، به حقوق خانواده، به صورت محوری نگاه مي‌كند و به آن اهميت زيادی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فرزندان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مادران، دو سال تمام فرزندان خود را شير مي‌دهند،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كسی است كه بخواهد دوران شيرخوارگی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كس كه فرزند برای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خوراک و پوشاک مادر را به طور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شير دادن بپردازد، حتی اگر طلاق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موظف به بيش از توانايی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جايگاه حقوقی خانواده بحث‌هايزيادی مانند استقلال زن</w:t>
      </w:r>
      <w:r>
        <w:rPr>
          <w:rStyle w:val="FootnoteAnchor"/>
          <w:rtl w:val="true"/>
        </w:rPr>
        <w:footnoteReference w:id="212"/>
      </w:r>
      <w:r>
        <w:rPr>
          <w:rFonts w:ascii="Amiri" w:hAnsi="Amiri" w:eastAsia="Amiri" w:cs="Amiri"/>
          <w:color w:val="111111"/>
          <w:sz w:val="28"/>
          <w:sz w:val="28"/>
          <w:szCs w:val="28"/>
          <w:rtl w:val="true"/>
          <w:lang w:bidi="ar-SA"/>
        </w:rPr>
        <w:t>، مديريت خانواده</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محارم</w:t>
      </w:r>
      <w:r>
        <w:rPr>
          <w:rStyle w:val="FootnoteAnchor"/>
          <w:rtl w:val="true"/>
        </w:rPr>
        <w:footnoteReference w:id="214"/>
      </w:r>
      <w:r>
        <w:rPr>
          <w:rFonts w:ascii="IRNazanin" w:hAnsi="IRNazanin" w:eastAsia="IRNazanin"/>
          <w:color w:val="111111"/>
          <w:sz w:val="28"/>
          <w:sz w:val="28"/>
          <w:szCs w:val="28"/>
          <w:rtl w:val="true"/>
          <w:lang w:bidi="fa-IR"/>
        </w:rPr>
        <w:t>،چند همسري</w:t>
      </w:r>
      <w:r>
        <w:rPr>
          <w:rStyle w:val="FootnoteAnchor"/>
          <w:rtl w:val="true"/>
        </w:rPr>
        <w:footnoteReference w:id="215"/>
      </w:r>
      <w:r>
        <w:rPr>
          <w:rFonts w:ascii="IRNazanin" w:hAnsi="IRNazanin" w:eastAsia="IRNazanin"/>
          <w:color w:val="111111"/>
          <w:sz w:val="28"/>
          <w:sz w:val="28"/>
          <w:szCs w:val="28"/>
          <w:rtl w:val="true"/>
          <w:lang w:bidi="fa-IR"/>
        </w:rPr>
        <w:t>، عدالت در خانواده</w:t>
      </w:r>
      <w:r>
        <w:rPr>
          <w:rStyle w:val="FootnoteAnchor"/>
          <w:rtl w:val="true"/>
        </w:rPr>
        <w:footnoteReference w:id="216"/>
      </w:r>
      <w:r>
        <w:rPr>
          <w:rFonts w:ascii="IRNazanin" w:hAnsi="IRNazanin" w:eastAsia="IRNazanin"/>
          <w:color w:val="111111"/>
          <w:sz w:val="28"/>
          <w:sz w:val="28"/>
          <w:szCs w:val="28"/>
          <w:rtl w:val="true"/>
          <w:lang w:bidi="fa-IR"/>
        </w:rPr>
        <w:t>، مسؤوليت طبيعی زن در خانواده</w:t>
      </w:r>
      <w:r>
        <w:rPr>
          <w:rStyle w:val="FootnoteAnchor"/>
          <w:rtl w:val="true"/>
        </w:rPr>
        <w:footnoteReference w:id="21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 كه بررسی همه آن موارد در اين مختصر مقدور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فرهنگی خانواده از ديدگاه قرآن</w:t>
      </w:r>
    </w:p>
    <w:p>
      <w:pPr>
        <w:pStyle w:val="BookText"/>
        <w:rPr/>
      </w:pPr>
      <w:r>
        <w:rPr>
          <w:rFonts w:ascii="IRNazanin" w:hAnsi="IRNazanin" w:eastAsia="IRNazanin"/>
          <w:color w:val="111111"/>
          <w:sz w:val="28"/>
          <w:sz w:val="28"/>
          <w:szCs w:val="28"/>
          <w:rtl w:val="true"/>
          <w:lang w:bidi="fa-IR"/>
        </w:rPr>
        <w:t>قرآن شريف، جايگاه فرهنگی خانواده را بسيار زيبا و عالی مورد بررسی قرار مي‌دهد و خانواده را همانند دژ مستحكم مي‌داند و هر گونه روابط نامشروع را محكوم مي‌كند و در مبارزه با آن سنگ تمام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فحشا را تجاوزی به حقوق جامعه مي‌داند،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يک از زن و مرد زناكار را صد تازيانه بزنيد، و نبايد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اجرای حكم الهی منع کند، اگر به خدا و روز جزا ايمان داريد؛ و بايد گروهی از مؤمنان مجازاتشان را مشاهده كنند، مرد زناكار جز با زن زناكار يا مشرک ازدواج نمي‌كند؛ و زن زناكار را جز مرد زناكار يا مشرک به ازدواج خود در نمي‌آورده و اين كار بر مؤمنان حرام شده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قرآن شريف، محورهای زيادی همانند حد قذف</w:t>
      </w:r>
      <w:r>
        <w:rPr>
          <w:rStyle w:val="FootnoteAnchor"/>
          <w:rtl w:val="true"/>
        </w:rPr>
        <w:footnoteReference w:id="219"/>
      </w:r>
      <w:r>
        <w:rPr>
          <w:rFonts w:ascii="IRNazanin" w:hAnsi="IRNazanin" w:eastAsia="IRNazanin"/>
          <w:color w:val="111111"/>
          <w:sz w:val="28"/>
          <w:sz w:val="28"/>
          <w:szCs w:val="28"/>
          <w:rtl w:val="true"/>
          <w:lang w:bidi="fa-IR"/>
        </w:rPr>
        <w:t>، مبانی فرهنگی قوانين ازدواج</w:t>
      </w:r>
      <w:r>
        <w:rPr>
          <w:rStyle w:val="FootnoteAnchor"/>
          <w:rtl w:val="true"/>
        </w:rPr>
        <w:footnoteReference w:id="220"/>
      </w:r>
      <w:r>
        <w:rPr>
          <w:rFonts w:ascii="Amiri" w:hAnsi="Amiri" w:eastAsia="Amiri" w:cs="Amiri"/>
          <w:color w:val="111111"/>
          <w:sz w:val="28"/>
          <w:sz w:val="28"/>
          <w:szCs w:val="28"/>
          <w:rtl w:val="true"/>
          <w:lang w:bidi="ar-SA"/>
        </w:rPr>
        <w:t>، امنيت خانواده</w:t>
      </w:r>
      <w:r>
        <w:rPr>
          <w:rStyle w:val="FootnoteAnchor"/>
          <w:rtl w:val="true"/>
        </w:rPr>
        <w:footnoteReference w:id="2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محک و مداقّه قرار داده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اقتصادی خانواده از ديدگاه قرآن</w:t>
      </w:r>
    </w:p>
    <w:p>
      <w:pPr>
        <w:pStyle w:val="BookText"/>
        <w:rPr/>
      </w:pPr>
      <w:r>
        <w:rPr>
          <w:rFonts w:ascii="IRNazanin" w:hAnsi="IRNazanin" w:eastAsia="IRNazanin"/>
          <w:color w:val="111111"/>
          <w:sz w:val="28"/>
          <w:sz w:val="28"/>
          <w:szCs w:val="28"/>
          <w:rtl w:val="true"/>
          <w:lang w:bidi="fa-IR"/>
        </w:rPr>
        <w:t>از آن جا كه قرآن شريف، معجزه علمی رسول اسلام صلی الله علیه و اله وسلم است، امور انسانی و پديده‌های اجتماعی را همه جانبه و به طور جامع مورد مدّاقه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جايگاه خانواده ازديدگاه اقتصادي، در قرآن شريف مورد بررسی قرار گرفته است و در ابعاد مختلف همانند مهريه</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خرج و نفقه</w:t>
      </w:r>
      <w:r>
        <w:rPr>
          <w:rStyle w:val="FootnoteAnchor"/>
          <w:rtl w:val="true"/>
        </w:rPr>
        <w:footnoteReference w:id="223"/>
      </w:r>
      <w:r>
        <w:rPr>
          <w:rFonts w:ascii="IRNazanin" w:hAnsi="IRNazanin" w:eastAsia="IRNazanin"/>
          <w:color w:val="111111"/>
          <w:sz w:val="28"/>
          <w:sz w:val="28"/>
          <w:szCs w:val="28"/>
          <w:rtl w:val="true"/>
          <w:lang w:bidi="fa-IR"/>
        </w:rPr>
        <w:t>، ارث، و غيره مورد بررسی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مهريه و پرداخت بي‌چون و چرای آن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را كه توانايی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پاكدامن باايمان را ندارند، مي‌توانند با زنان پاكدامن از بردگان باايمانی كه در اختيار داريد ازدواج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ايمان شما آگاه‌تر است؛ و همگی اعضای يک پيكريد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اجازه‌ی صاحبان آنان تزويج نماييد، و مهرشان را به خودشان بدهيد؛ به شرط آن كه پاكدامن باشند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 هر تقرير، خلقت انسان‌ها جفت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تاكتيک مردانه خود و زن با تاكتيک زنانه خود، بايد همديگر را بجويند و در جهت شكوفايی و تكامل پيش ببرند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عواطف خانوادگی و تربيت از ديدگاه قرآن</w:t>
      </w:r>
    </w:p>
    <w:p>
      <w:pPr>
        <w:pStyle w:val="BookText"/>
        <w:rPr/>
      </w:pPr>
      <w:r>
        <w:rPr>
          <w:rFonts w:ascii="IRNazanin" w:hAnsi="IRNazanin" w:eastAsia="IRNazanin"/>
          <w:color w:val="111111"/>
          <w:sz w:val="28"/>
          <w:sz w:val="28"/>
          <w:szCs w:val="28"/>
          <w:rtl w:val="true"/>
          <w:lang w:bidi="fa-IR"/>
        </w:rPr>
        <w:t>خانواده دارای چهار ركن عاطفی مي‌باشد كه بر آن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و تفاهم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محبت بر دوش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مديريت، متوجه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سالم بين فرزندان است و همدلی و تفاهم، بين كليه اعضای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صورت مستقيم و غير مستقيم، بعد عاطفی خانواده را در ابعاد مختلف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احترام به پدر و مادر مي‌فرمايد</w:t>
      </w:r>
      <w:r>
        <w:rPr>
          <w:rFonts w:eastAsia="IRNazanin" w:cs="IRNazanin"/>
          <w:color w:val="111111"/>
          <w:sz w:val="28"/>
          <w:szCs w:val="28"/>
          <w:rtl w:val="true"/>
          <w:lang w:bidi="fa-IR"/>
        </w:rPr>
        <w:t xml:space="preserve">: </w:t>
      </w:r>
      <w:bookmarkStart w:id="217" w:name="pg19126_181473"/>
    </w:p>
    <w:p>
      <w:pPr>
        <w:pStyle w:val="BookText"/>
        <w:rPr/>
      </w:pPr>
      <w:bookmarkEnd w:id="2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اُفٍ </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بر آنها فرياد مزن، و گفتار لطيف و سنجيده و بزرگوارانه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بالهای تواضع خويش را از محبت و لطف، در برابر آن فرو آر؛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مرا در كوچكی تربيت كردند، مشمول رحمتشان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ديگر در مورد اعتماد به اعضاء خانواده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كسانی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همسران و فرزندانتان دشمنان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برحذر باشيد؛ و اگر عفو كنيد و چشم بپوشيد و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مي‌بخشد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فقط وسيله آزمايش شما هستند، و خداست كه پاداش عظيم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از بخل و حرص خويشتن مصون بمانند رستگارانند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218" w:name="__RefHeading___Toc15313489_1280447820"/>
      <w:bookmarkStart w:id="219" w:name="_Toc81"/>
      <w:bookmarkEnd w:id="218"/>
      <w:r>
        <w:rPr>
          <w:rtl w:val="true"/>
        </w:rPr>
        <w:t>اصول تحكيم روابط خانواده</w:t>
      </w:r>
      <w:bookmarkEnd w:id="219"/>
    </w:p>
    <w:p>
      <w:pPr>
        <w:pStyle w:val="BookText"/>
        <w:rPr/>
      </w:pPr>
      <w:r>
        <w:rPr>
          <w:rFonts w:ascii="IRNazanin" w:hAnsi="IRNazanin" w:eastAsia="IRNazanin"/>
          <w:color w:val="111111"/>
          <w:sz w:val="28"/>
          <w:sz w:val="28"/>
          <w:szCs w:val="28"/>
          <w:rtl w:val="true"/>
          <w:lang w:bidi="fa-IR"/>
        </w:rPr>
        <w:t>خداوند در قرآن كريم، تأسيس بنای خانواده را به خود نسبت مي‌دهد و به طهارت، تعالی و پايداری آن، عنايت وافری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آيه‌ی ذيل اين نسبت تصريح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أَنْفُسِكُمْ أَزْواجاً وَ جَعَلَ لَكُمْ مِنْ أَزْواجِكُمْ بَنينَ وَ حَفَدَةً وَ رَزَقَكُمْ مِنَ الطَّيِّباتِ </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اين آيه سه نكته پيرامون موضوع برداشت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زوجيت و منشأ آن را به خود نسبت مي‌دهد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دنبال زوجيت و تشكيل خانواده، به يكی از اهداف و ثمرات آن كه توليد فرزند و بقای نسل است اشاره كرده و آن را نيز به خود نسبت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حمايت از خانواده و بقای آن را در قالب روزی دادن از پاكي‌ها كه شامل رزق مادی و معنوی مي‌شود را به خود نسبت مي‌دهد و همه‌ی اين امور را ارج مي‌گذارد و از آن‌ها به عنوان نعمت ياد مي‌كند</w:t>
      </w:r>
      <w:r>
        <w:rPr>
          <w:rFonts w:eastAsia="IRNazanin" w:cs="IRNazanin"/>
          <w:color w:val="111111"/>
          <w:sz w:val="28"/>
          <w:szCs w:val="28"/>
          <w:rtl w:val="true"/>
          <w:lang w:bidi="fa-IR"/>
        </w:rPr>
        <w:t xml:space="preserve">. </w:t>
      </w:r>
      <w:bookmarkStart w:id="220" w:name="pg19126_181474"/>
    </w:p>
    <w:p>
      <w:pPr>
        <w:pStyle w:val="BookText"/>
        <w:rPr/>
      </w:pPr>
      <w:bookmarkEnd w:id="220"/>
      <w:r>
        <w:rPr>
          <w:rFonts w:ascii="IRNazanin" w:hAnsi="IRNazanin" w:eastAsia="IRNazanin"/>
          <w:color w:val="111111"/>
          <w:sz w:val="28"/>
          <w:sz w:val="28"/>
          <w:szCs w:val="28"/>
          <w:rtl w:val="true"/>
          <w:lang w:bidi="fa-IR"/>
        </w:rPr>
        <w:t>خداوند در سراسر قرآن برای حفظ بنای خانواده، احكام و اصولی را وضع نموده است و بر رعايت دقيق آن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احكامی چون وجوب حجاب، حرمت نگاه به نامحرم، رعايت دقيق روابط ميان زن و مرد، حكم استيذان، نهی از قذف، حرمت زنا و احكامی پيرامون نشوز، شقاق، حسن معاشرت و واجباتی در روابطفرزندان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لوازم حفظ يک خانواده‌ی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اوامر و نواهی اصولی به دست مي‌آيد كه در اين جا به دو اصل آن اشاره مي‌شود</w:t>
      </w:r>
      <w:r>
        <w:rPr>
          <w:rFonts w:eastAsia="IRNazanin" w:cs="IRNazanin"/>
          <w:color w:val="111111"/>
          <w:sz w:val="28"/>
          <w:szCs w:val="28"/>
          <w:rtl w:val="true"/>
          <w:lang w:bidi="fa-IR"/>
        </w:rPr>
        <w:t>:</w:t>
      </w:r>
    </w:p>
    <w:p>
      <w:pPr>
        <w:pStyle w:val="Heading4"/>
        <w:numPr>
          <w:ilvl w:val="3"/>
          <w:numId w:val="1"/>
        </w:numPr>
        <w:rPr/>
      </w:pPr>
      <w:bookmarkStart w:id="221" w:name="__RefHeading___Toc15313491_1280447820"/>
      <w:bookmarkStart w:id="222" w:name="_Toc82"/>
      <w:bookmarkEnd w:id="221"/>
      <w:r>
        <w:rPr>
          <w:rtl w:val="true"/>
        </w:rPr>
        <w:t>اصل طهارت</w:t>
      </w:r>
      <w:bookmarkEnd w:id="222"/>
    </w:p>
    <w:p>
      <w:pPr>
        <w:pStyle w:val="BookText"/>
        <w:rPr/>
      </w:pPr>
      <w:r>
        <w:rPr>
          <w:rFonts w:ascii="IRNazanin" w:hAnsi="IRNazanin" w:eastAsia="IRNazanin"/>
          <w:color w:val="111111"/>
          <w:sz w:val="28"/>
          <w:sz w:val="28"/>
          <w:szCs w:val="28"/>
          <w:rtl w:val="true"/>
          <w:lang w:bidi="fa-IR"/>
        </w:rPr>
        <w:t>در خلقت الهي، شرط تكوين هر چيز، طهارت و صحت بنيان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دانه‌ی ناسالم و آلوده‌ای منشأ خلقی پاک و سالم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ثمره‌ی نيكويي، قطعاً بنيانی نيكو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خداوند برای طهارت نسل انسان به عنوان برترين مخلوقش، خانواده را چون حريم امنی به اين امر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هيچ وجه اجازه‌ی كمترين اهانت و سوءنيت به حريم مقدس خانواده را نمي‌دهد و مجازات شديدی برای متجاوزين 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حفظ طهارت كانون خانواده، زنا را تحريم نموده و جزايی برای آن تعيين كرده است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تَأْخُذْكُمْ بِهِما رَأْفَةٌ في دينِ اللَّه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اين معنا چنين استفاده مي‌شود كه زنا مخالفت صريح با دين خداست و طهارت خانواده جزئی از اين ديانت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ديگری كه بر اساس حفظ كرامت خانواده و احترام به انسان وضع شده، حكم قذف است كه مي‌فرمايد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w:t>
      </w:r>
      <w:r>
        <w:rPr>
          <w:rFonts w:eastAsia="Amiri" w:cs="Amiri" w:ascii="Amiri" w:hAnsi="Amiri"/>
          <w:color w:val="111111"/>
          <w:sz w:val="28"/>
          <w:szCs w:val="28"/>
          <w:rtl w:val="true"/>
          <w:lang w:bidi="ar-SA"/>
        </w:rPr>
        <w:t>...»</w:t>
      </w:r>
      <w:r>
        <w:rPr>
          <w:rStyle w:val="FootnoteAnchor"/>
          <w:rtl w:val="true"/>
        </w:rPr>
        <w:footnoteReference w:id="231"/>
      </w:r>
      <w:bookmarkStart w:id="223" w:name="pg19126_181475"/>
    </w:p>
    <w:p>
      <w:pPr>
        <w:pStyle w:val="BookText"/>
        <w:rPr/>
      </w:pPr>
      <w:bookmarkEnd w:id="223"/>
      <w:r>
        <w:rPr>
          <w:rFonts w:ascii="IRNazanin" w:hAnsi="IRNazanin" w:eastAsia="IRNazanin"/>
          <w:color w:val="111111"/>
          <w:sz w:val="28"/>
          <w:sz w:val="28"/>
          <w:szCs w:val="28"/>
          <w:rtl w:val="true"/>
          <w:lang w:bidi="fa-IR"/>
        </w:rPr>
        <w:t xml:space="preserve">در حكم زنا نظر بر آن است كه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خيانتی بر عليه خانواده و همسر مرتكب نشوند و در حكم قذف، خانه را از تيررس تهمت، افترا و خيانت خارجی مصون مي‌دارد تا علاوه بر صيانت خانواده، جامعه نيز تربيت شود و حد و مرز پاكی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گيری قرآن در اثبات اين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چهار شاهد با شرايط دقيق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برای حفظ شئون و خوش‌نامی خانواده‌ها و جلوگيری از اشاعه‌ی فحشا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محرمات ديگری چون لعانو ظهار نيز به حرمت خاص خانواده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مجادله با لحنی عتاب‌آميز حكم ظهار را تعيين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 مِنْ نِسائِهِم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كسانی كه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 سپس از گفته خود باز مي‌گردند، بايد پيش از آميزش جنسی با هم، برده‌ای را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دستوری است كه به آن اندرز داده مي‌شويد و خداوند به آن‌چه انجام مي‌دهيد،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حكم نيز، خداوند نهاد خانواده را پشتيبانی مي‌كند و از زن به عنوان محور اين كانون حمايت ويژه دارد؛ زيرا با سست شدن جايگاه زن در خانواده اصل خانواده تضعيف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احكام ديگری كه خداوند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تضمين مي‌كند، موضوع عده بعد از طلاق و بعد از فوت همسر است تا علاوه بر حفظ حرمت خانواده‌ی قبل و ايجاد فرصتی بين تشكيل دو خانواده، از تداخل نسل‌ها و حتی ايجاد شک در اين امر جلوگيری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الْمُطَلَّقاتُ يَتَرَبَّصْنَ بِأَنْفُسِهِنَّ ثَلاثَةَ قُرُوء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البته عده در طلاق، فرصت و فراغتی است برای زن و مرد تا يك‌بار ديگر به ادامه‌ی زندگی با يكديگر و بازگشت شان بينديشند؛ شايد از فروپاشی يک زندگی جلوگيری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4" w:name="__RefHeading___Toc15313493_1280447820"/>
      <w:bookmarkStart w:id="225" w:name="_Toc83"/>
      <w:bookmarkEnd w:id="224"/>
      <w:r>
        <w:rPr>
          <w:rtl w:val="true"/>
        </w:rPr>
        <w:t>اصل امنيت</w:t>
      </w:r>
      <w:bookmarkStart w:id="226" w:name="pg19126_181476"/>
      <w:bookmarkEnd w:id="225"/>
    </w:p>
    <w:p>
      <w:pPr>
        <w:pStyle w:val="BookText"/>
        <w:rPr/>
      </w:pPr>
      <w:bookmarkEnd w:id="226"/>
      <w:r>
        <w:rPr>
          <w:rFonts w:ascii="IRNazanin" w:hAnsi="IRNazanin" w:eastAsia="IRNazanin"/>
          <w:color w:val="111111"/>
          <w:sz w:val="28"/>
          <w:sz w:val="28"/>
          <w:szCs w:val="28"/>
          <w:rtl w:val="true"/>
          <w:lang w:bidi="fa-IR"/>
        </w:rPr>
        <w:t>امنيت در حيات فردی و اجتماعی انسان، از حقوق اوليه و اصول مهم رشد و پايداری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در خانواده از حساسيت ويژه‌ای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نيازمند امنيت درونی و بيرونی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درونی بيشتر به جنبه‌های اخلاقی در روابط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 خانواده بايد از حيث مالي، جاني،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احساس ناامنی در هر يک از اعضا، آرامش در خانواده را مختل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اصل طهارت اشاره شد، توجه خالق يكتا به امنيت معنوی خانواده است كه از اهميت ويژه‌ای برخوردار است؛ اما امنيت جانی و اقتصادی اين نهاد نيز حائز اهميت است و در تحكيم خانواده نيز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اجازه‌ی مؤمنين برای ورود به خانه‌ی يكديگر در اسلام، از جمله سفارشاتی است كه خداوند برای حمايت از حريم خانواده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حكم صيانت از دو جنبه‌ی مادی و معنوی خانواده مورد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تَدْخُلُوا بُيُوتاً غَيْرَ بُيُوتِكُمْ حَتَّى تَسْتَأْنِسُوا وَ تُسَلِّمُوا عَلى أَهْلِها ذلِكُمْ خَيْرٌ لَكُمْ لَعَلَّكُمْ تَذَكَّرُون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فرد در خانواده بايد كاملاً احساس محرميت و امنيت داشته باشد و حضور هيچ غيری نبايد اين آرامش را از او بگيرد و مالكيت او را مخدوش كند؛ لذا خداوند در ادامه آیه فوق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فردی در خانه نبود، داخل نشويد يا اجازه بگيريد و اگر اجازه ورود ندادند، برگرديد كه به پاكی نزديك‌تر است</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حريم خانواده بر اعضای آن واجب است و اگر كسی در اين راه كشته شود، شهيد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دفاع از وظايف حكومت اسلامی است و بايد در اولويت مصالح جامعه قرار گيرد</w:t>
      </w:r>
      <w:r>
        <w:rPr>
          <w:rFonts w:eastAsia="IRNazanin" w:cs="IRNazanin"/>
          <w:color w:val="111111"/>
          <w:sz w:val="28"/>
          <w:szCs w:val="28"/>
          <w:rtl w:val="true"/>
          <w:lang w:bidi="fa-IR"/>
        </w:rPr>
        <w:t>.</w:t>
      </w:r>
    </w:p>
    <w:p>
      <w:pPr>
        <w:pStyle w:val="Heading4"/>
        <w:numPr>
          <w:ilvl w:val="3"/>
          <w:numId w:val="1"/>
        </w:numPr>
        <w:rPr/>
      </w:pPr>
      <w:bookmarkStart w:id="227" w:name="__RefHeading___Toc15313495_1280447820"/>
      <w:bookmarkStart w:id="228" w:name="_Toc84"/>
      <w:bookmarkEnd w:id="227"/>
      <w:r>
        <w:rPr>
          <w:rtl w:val="true"/>
        </w:rPr>
        <w:t>الگوی خانواده دینی</w:t>
      </w:r>
      <w:bookmarkEnd w:id="2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 نشان می دهد در خانواده هایی که بیشترین تبعیت از آیات و احادیث دینی در باب خانواده وجود دارد، افراد به خصوص زنان، میزان بالایی از احساس رضایت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 ها بر خلاف سیستم مبتنی بر دموکراسی که بسیار جذاب و متناسب با شرایط اجتماعی امروز به نظر می رسد، مرد از اقتدار بالایی برخوردار است اما در کنار این اقتدار که نوع و شیوه اعمال آن نیز باید بررسی شود، کلیه توصیه های اخلاقی برای حسن معاشرت با همسر را نيز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که این شیوه </w:t>
      </w:r>
      <w:bookmarkStart w:id="229" w:name="pg19126_181477"/>
    </w:p>
    <w:p>
      <w:pPr>
        <w:pStyle w:val="BookText"/>
        <w:rPr/>
      </w:pPr>
      <w:bookmarkEnd w:id="229"/>
      <w:r>
        <w:rPr>
          <w:rFonts w:ascii="IRNazanin" w:hAnsi="IRNazanin" w:eastAsia="IRNazanin"/>
          <w:color w:val="111111"/>
          <w:sz w:val="28"/>
          <w:sz w:val="28"/>
          <w:szCs w:val="28"/>
          <w:rtl w:val="true"/>
          <w:lang w:bidi="fa-IR"/>
        </w:rPr>
        <w:t>زندگی حتی برای زنانی که در سیستم مدرن دانشگاهی به مدارج بالای علمی رسیده اند، نیز رضایت مندی را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ندارد ساختار چنین خانواده هایی از نظر جامعه شناسی و روان شناسی به دقت، بدون سوگیری و بدون نگرانی از برچسب تحجر و ضدیت با حقوق زنان، مورد بررسی قرار گیرد؟ اینها تنها پاره ای از نمونه سوالات فراوانی است که برای طراحی خانواده متعادل اسلامی بايد به آن پاسخداد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خانواده از جنبه دیگری نیز باید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یک واحد اجتماعی در تعامل و کنش متقابل با سایر خرده نظام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تاثیر می پذیرد و بر آنها تاثیر می گذارد؛ بنابراین در یک نگاه کل نگر، سایر خرده نظام ها باید با ساختار اجتهاد شده خانواده اسلامی هماهنگ باشند؛ در غیر این صورت، امکان تحقق ساختار خانواده دینی وجود ندارد؛ یعنی اگر چنان که شواهد نشان می دهد، به عنوان مثال در خانواده دینی بر تفاوت نقش ها تاکید شده باشد، رسانه های ملی، نظام آموزش و پرورش و سیستم اقتصادی کشور باید برای حفظ و تداوم بخشیدن به تفاوت نقش ها برنامه ریزی کنند</w:t>
      </w:r>
      <w:r>
        <w:rPr>
          <w:rFonts w:eastAsia="IRNazanin" w:cs="IRNazanin"/>
          <w:color w:val="111111"/>
          <w:sz w:val="28"/>
          <w:szCs w:val="28"/>
          <w:rtl w:val="true"/>
          <w:lang w:bidi="fa-IR"/>
        </w:rPr>
        <w:t>.</w:t>
      </w:r>
    </w:p>
    <w:p>
      <w:pPr>
        <w:pStyle w:val="Heading4"/>
        <w:numPr>
          <w:ilvl w:val="3"/>
          <w:numId w:val="1"/>
        </w:numPr>
        <w:rPr/>
      </w:pPr>
      <w:bookmarkStart w:id="230" w:name="__RefHeading___Toc15313497_1280447820"/>
      <w:bookmarkStart w:id="231" w:name="_Toc85"/>
      <w:bookmarkEnd w:id="230"/>
      <w:r>
        <w:rPr>
          <w:rtl w:val="true"/>
        </w:rPr>
        <w:t>خانواده آرمانی در قرآن</w:t>
      </w:r>
      <w:bookmarkEnd w:id="231"/>
    </w:p>
    <w:p>
      <w:pPr>
        <w:pStyle w:val="BookText"/>
        <w:rPr/>
      </w:pPr>
      <w:r>
        <w:rPr>
          <w:rFonts w:ascii="IRNazanin" w:hAnsi="IRNazanin" w:eastAsia="IRNazanin"/>
          <w:color w:val="111111"/>
          <w:sz w:val="28"/>
          <w:sz w:val="28"/>
          <w:szCs w:val="28"/>
          <w:rtl w:val="true"/>
          <w:lang w:bidi="fa-IR"/>
        </w:rPr>
        <w:t>معروف است كه اگر برنامه‌ی يک ساله داريد، گندم بكاريد و اگر برنامه‌ی ده ساله داريد، درخت بكاريد و اگر برنامه‌ی صدساله داريد، انسان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انسان با موازينی كه خالق او مي‌طلبد و هدايت فرموده است، سرمايه‌گذاری صدساله، بلكه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أَحْياها فَكَأَنَّما أَحْيَا النَّاسَ جَميعاً </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تربيت انسان از نگاه قرآن، احيای او و دميدن جان الهی در كالبد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تحقق اين مهم،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كه زمينه‌ی پرورش انسان قرآنی در آن فراهم آمده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بِإِذْنِ رَبِّهِ وَ الَّذی خَبُثَ لا يَخْرُجُ إِلاَّ نَكِداً </w:t>
      </w:r>
      <w:r>
        <w:rPr>
          <w:rFonts w:eastAsia="Amiri" w:cs="Amiri" w:ascii="Amiri" w:hAnsi="Amiri"/>
          <w:color w:val="111111"/>
          <w:sz w:val="28"/>
          <w:szCs w:val="28"/>
          <w:rtl w:val="true"/>
          <w:lang w:bidi="ar-SA"/>
        </w:rPr>
        <w:t>... »</w:t>
      </w:r>
      <w:r>
        <w:rPr>
          <w:rStyle w:val="FootnoteAnchor"/>
          <w:rtl w:val="true"/>
        </w:rPr>
        <w:footnoteReference w:id="2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سرزمين پاک و طيب، ثمره‌ای نيک به اذن پروردگار خارج مي‌شود و از زمين آلوده و شوره‌زار، حاصلی ناقص و بي‌فايده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خانواده‌ی آرمانی قرآن، خانواده‌ای است كه آماده‌ی پذيرش و پرورش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خانواده‌ای كه قرآن كريم تربيت مي‌كند، حدود و وظايفش را تعيين مي‌نمايد و توصيه‌های لازم را برای روابط متعالی بين زن و مرد بيان مي‌دارد، با مؤلفه‌های زير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محوری و جلب رضای حق، عدالت‌جويی و برقراری قسط، اخلاق‌مداري، وظيفه‌مندي، رعايت اصل صلح و احسان، گذشت و محبت، مشورت و مصلحت انديشي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روابط در خانواده آرمانيزيربنای ساختار كلی خانواده‌ی آرمانی قرآن، دو ركن اساسی اخلاق و حقوق است كه با آشنايی همه‌جانبه اعضا و حاكميت اين دو ركن، استواری و پويايی اين بنا تضمين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ركن حقوقي، ضامن برپايی و استواری اصل خانواده و مانع از فروپاشی آن است و ركن اخلاقی ضامن رشد و بالندگی و تأمين اهداف خانواده مي‌باشد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يک نظام كاملاً تأليف شده و به هم تنيده است؛ به طوري‌كه تفكيک بعضی مسائل كه در محيط‌ها و مجموعه‌های ديگر ممكن است، در اين فضای خاص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تفكيک دو مقوله‌ی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 حقوقي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نظام حقوقی و نظام اخلاقی خانواده، كاملاً بر يكديگر منطبق است و حوزه‌ی عملياتی آن‌ها واحد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اخلاق در خانواده، وظيفه همه‌ی اعضا است و تأمين حقوقی اعضا نيز امری اخلاقی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امری اخلاقی را در خانواده، جدای از حق افراد قلمداد كرد و آن را فضل ناميد؛ زيرا فرض و واجب است؛ نه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محيط خانواده، مرز حقوق و اخلاق تا حدودی متمايز است؛ مثلاً، عدم تواضع در برابر ديگران در خارج از خانواده، امری غير اخلاقی است؛ اما غير حقوقی نيست؛ يعنی تجاوز به حريمی قلمداد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خشن و زبر صحبت كردن، مجازاتی نمي‌طلبد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امور در خانواده با حقوق خانوادگی افراد تلاقی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همنشينی در خانه، بايد نمايی از بهشت برين در آخرت باشد؛ يعنی كانون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يَسْمَعُونَ فِيهَا لَغْوًا وَلَا تَأْثِيمًا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قِيلًا سَلَامًا سَلَامًاً</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لغو و بیهوده‌ای می‌شنوند نه سخنان گناه آلود؛ تنها چیزی که 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bookmarkStart w:id="232" w:name="pg19126_181479"/>
    </w:p>
    <w:p>
      <w:pPr>
        <w:pStyle w:val="BookText"/>
        <w:rPr/>
      </w:pPr>
      <w:bookmarkEnd w:id="232"/>
      <w:r>
        <w:rPr>
          <w:rFonts w:ascii="IRNazanin" w:hAnsi="IRNazanin" w:eastAsia="IRNazanin"/>
          <w:color w:val="111111"/>
          <w:sz w:val="28"/>
          <w:sz w:val="28"/>
          <w:szCs w:val="28"/>
          <w:rtl w:val="true"/>
          <w:lang w:bidi="fa-IR"/>
        </w:rPr>
        <w:t>زندگی خانوادگي، صرفاً با حضور در خانه يا خانه‌داری يا انجام چند فعاليت دسته‌جمعی محقق نمي‌شود؛ بلكه واقعاً زمانی تحقق مي‌پذيرد كه با مبادله انديشه‌ها، احساسات، بحث و گفت و شنود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 اخلاق در خانواده، دايره وسيعی از مباحث حقوقی و اخلاقی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بخش عمده‌ای از آيات متعلق به حقوق افراد در خانواده و رعايت اخلاق در برخوردها و تعاملات خانوادگی است</w:t>
      </w:r>
      <w:r>
        <w:rPr>
          <w:rFonts w:eastAsia="IRNazanin" w:cs="IRNazanin"/>
          <w:color w:val="111111"/>
          <w:sz w:val="28"/>
          <w:szCs w:val="28"/>
          <w:rtl w:val="true"/>
          <w:lang w:bidi="fa-IR"/>
        </w:rPr>
        <w:t>.</w:t>
      </w:r>
    </w:p>
    <w:p>
      <w:pPr>
        <w:pStyle w:val="Heading4"/>
        <w:numPr>
          <w:ilvl w:val="3"/>
          <w:numId w:val="1"/>
        </w:numPr>
        <w:rPr/>
      </w:pPr>
      <w:bookmarkStart w:id="233" w:name="__RefHeading___Toc15313499_1280447820"/>
      <w:bookmarkStart w:id="234" w:name="_Toc86"/>
      <w:bookmarkEnd w:id="233"/>
      <w:r>
        <w:rPr>
          <w:rtl w:val="true"/>
        </w:rPr>
        <w:t>مبانی حقوقی و اخلاقی در روابط خانواده آرمانی</w:t>
      </w:r>
      <w:bookmarkEnd w:id="234"/>
    </w:p>
    <w:p>
      <w:pPr>
        <w:pStyle w:val="BookText"/>
        <w:rPr/>
      </w:pPr>
      <w:r>
        <w:rPr>
          <w:rFonts w:ascii="IRNazanin" w:hAnsi="IRNazanin" w:eastAsia="IRNazanin"/>
          <w:color w:val="111111"/>
          <w:sz w:val="28"/>
          <w:sz w:val="28"/>
          <w:szCs w:val="28"/>
          <w:rtl w:val="true"/>
          <w:lang w:bidi="fa-IR"/>
        </w:rPr>
        <w:t>مجموعه قوانين حقوقی خانواده قبل از ازدواج تا تشكيل خانواده و حتی در مرحله جدايي، تحكيم حقوقی خانواده را تضمين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صحت عقد و وقوع زوجيت، اقرار طرفين به رضايت در قرارداد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خطبه‌ی عقد در اسلام اين واقعيت را آشكار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با قرائت خطبه، زوجيت را مي‌پذيرند؛ لذا واجب است كه خواست خود را واضح به زبان بياورند يا توسط وكيلی از جانب خود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ميان زن و مرد تفاوتی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ابتدا عقل، اراده و تعهد اخلاقی بين زوجين است كه پايداری اين قرارداد را ضامن مي‌شود؛ فلذا بنای حقوقی خانواده از آغاز بر اساس يک تصميم عاقلانه و يک تعهد اخلاقی پايه‌گذاری مي‌شود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اقرار به زوجيت، طرفين عهده‌دار تعهداتی حقوقي، اخلاقي، اقتصادی و فرهنگی نسبت به يكديگر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تعهدات دو سويه است؛ يعنی هر يک علاوه بر آن‌كه وظايفی را بر عهده مي‌گيرند، حقوقی را از ديگری مطالبه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تعهدات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 روابط زناشويی و جلب رضايت طرفين، نفقه، مهريه، اجرت‌المثل، توافق در داشتن فرزند و 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 ده‌ها تكليف و وظيفه خرد و كلان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اصول آن بر اساس آيات قرآن كريم در قانون اساسی و حدود قانونی و اجرايی آن در قوانين مدنی و غيره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تعيين مرزها و محدوده اختيارات و انتظارات زوجين مي‌باشد كه برای پايداری خانواده و اساس تحكيم روابط، رعايت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روابط صحيح و محكم در خانواده تنها حفظ مرزها و حركت بر روی خطوط تعيين شده نيست؛ آن‌چه از تعامل حقوقی و اخلاقی زن و مرد در همه موارد، يک خانواده‌ی پايدار و پويا مي‌سازد، رعايت توصيه‌هايی است كه قرآن كريم بر آن‌ها تأكيد مي‌فرمايد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لِباسٌ لَكُمْ وَ أَنْتُمْ لِباسٌ لَهُنَّ </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زوجين در حكم لباس برای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تأمين اهداف كلی خانواده تنها همين توصيه مراعات شود، كافی است كه زن و مرد لطيف‌ترين روابط را با يكديگر داشته باشند و در سايه‌ی آن مطلوب‌ترين فضای زندگی را برای افراد خانواده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ارتباطی كه انسان با لباس خود دارد، نزديك‌ترين، محرمانه‌ترين و بي‌آزارترين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تشبيه در هيچ امر ديگری جز رابطه زن و شوهر مصداق ندارد؛ حتی در رابطه والدين و فرزندان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از جمله اصولی كه قرآن كريم در كنترل رفتارهای انسان‌ها نسبت به يكديگر بكار مي‌برد،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قرآن كريم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استعمال آن در حادترين مرحله روابط زن و شوهر و هنگام طلاق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أْتَمِرُوا بَيْنَكُمْ بِمَعْرُوفٍ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روابط ميان خودتان را با رفتارهای پسنديده و مورد پذيرش عرف، نيكو 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الَّذی عَلَيْهِنَّ بِالْمَعْرُوف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برای زنان نيز همانند مردان چنان‌كه وظايفی شناخته شده، حقوقی معين و مقرر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فَأَمْسِكُوهُنَّ بِمَعْرُوفٍ أَوْ سَرِّحُوهُنَّ بِمَعْرُوف</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وقتی كه ديگر اميد بازگشت عاطفه، عشق و تداوم زندگی نيست، به دو نحو مي‌توانيد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به معروف يا جدايی به معروف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الْمَوْلُودِ لَهُ رِزْقُهُنَّ وَ كِسْوَتُهُنَّ بِالْمَعْرُوف </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هزينه مادر در امور خوراک و پوشاک بر عهده كسی است كه فرزند از اوست؛ در حد معروف و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زيباترين نكته در آيات مذكور و اصل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كه در تمام مراحل زندگی زناشويی از ابتدا تا انتها چه در شرايط عادی و چه در شرايط بحراني، آن‌چه مورد نظر خداوند است، حفظ ارزش‌های اخلاقي، تحت عنوان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نفس سالم انسان به طور عموم 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خشونت، اهانت و كم‌لطفی در خانواده قرآنی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أَلاَّ يُقيما حُدُودَ اللَّهِ فَلا جُناحَ عَلَيْهِما فيمَا افْتَدَتْ بِهِ تِلْكَ حُدُودُ اللَّهِ فَلا تَعْتَدُوها وَ مَنْ يَتَعَدَّ حُدُودَ اللَّهِ فَأُولئِكَ هُمُ الظَّالِمُونَ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اگر بترسید که حدود الهی را رعایت نکنند، مانعی برای آنها نیست که زن، فدیه و عوضی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و مرزهای الهی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تجاوز کند،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وضع احكام و تمامی هدايت‌های الهی توسط انبيا، اوليا و مربيان، رعايت حدود الهی در زندگی فردي، خانوادگی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آياتی از قرآن كريم به اين اصل اشاره مي‌كند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نكته‌ی قابل توجه در اين اشارات آن است كه اين آيات عموماً در مواضعی است كه معمولاً بندگان رعايت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زمان طلاق؛ در آيات طلاق چندين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چندين تعبير بازدارنده‌ی ديگر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اللَّهَ بِكُلِّ شَيْ‌ءٍ عَليم</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بِما تَعْمَلُونَ بَصيرٌ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خَبيرٌ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 رفته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برای هدايت جريان طلاق در محدوده‌ی اخلاق، سه بار به رعايت حدودالله تذكر مي‌دهد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حدود الهی تجاوز كند، از ظالمين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مردان را بعد از طلاق بين دو امر مخير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يعنی نگهداشتن همسر كه همان رجوع در عده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تسريح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رها كردن او تا از عده خارج شود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خداوند اين دو عمل را كه در استثنايي‌ترين روابط ميان زن و مرد است، نيز به معروف و احسان مقيد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فضای خانه، به حدی است كه در هر شرايطي، اهانت، آزار ديگری و هر عمل ناپسند و غير معروف ديگری در آن جای ندارد و بايد اين حرمت به بهترين شكل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بتوان از آيه شريفه، بويی از عدم جواز تفرقه ميان احكام فقهی و معارف اخلاقی استشمام نمود و مي‌توان گفت كه آيه اشعاری هم به اين معنا دارد كه صرف عمل به احكام فقهی و جمود به خرج دادن بر ظواهر دين، كافی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اكتفا نمودن بر عمل به ظواهر دين و رعايت نكردن روح آن، باطل كردن مصالح تشريع و از بين بردن غرض دين است، چون اسلام دين عمل است نه دين حرف و شريعت، كوشش است نه فرض</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نتيجه آن‌كه در ميان كارهايی كه انسان انجام مي‌دهد، يک سلسله مناطق ممنوعه وجود دارد كه ورود به آن‌ها فوق‌العاده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احكام الهی اين مناطق را مشخص مي‌كند و حتی از نزديک شدن به اين مرزها نهی مي‌نمايد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حُدُودُ اللهِ فَلَاتَقْرِبوُهَا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نزديک شدن به اين مرزها انسان را بر لب پرتگاه قرار مي‌دهد؛ روابط حاكم بر خانواده را تهديد مي‌كند و با اندكی غفلت، حدود الهی ناديده </w:t>
      </w:r>
      <w:bookmarkStart w:id="235" w:name="pg19126_181483"/>
    </w:p>
    <w:p>
      <w:pPr>
        <w:pStyle w:val="BookText"/>
        <w:rPr/>
      </w:pPr>
      <w:bookmarkEnd w:id="235"/>
      <w:r>
        <w:rPr>
          <w:rFonts w:ascii="IRNazanin" w:hAnsi="IRNazanin" w:eastAsia="IRNazanin"/>
          <w:color w:val="111111"/>
          <w:sz w:val="28"/>
          <w:sz w:val="28"/>
          <w:szCs w:val="28"/>
          <w:rtl w:val="true"/>
          <w:lang w:bidi="fa-IR"/>
        </w:rPr>
        <w:t>گرفته مي‌شود و ظلم كه موجب خشم خداوند است، واقع 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يَتَعَدَّ حُدُودَ اللَّهِ فَأُولئِكَ هُمُ الظَّالِمُونَ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5313501_1280447820"/>
      <w:bookmarkStart w:id="237" w:name="_Toc87"/>
      <w:bookmarkEnd w:id="236"/>
      <w:r>
        <w:rPr>
          <w:rtl w:val="true"/>
        </w:rPr>
        <w:t>هدف ازتشکیل خانواده آرمانی</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فی ذلِكَ لَآياتٍ لِقَوْمٍ يَتَفَكَّرُون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يكی از نشانه‌های قدرت خداوند اين است كه برای شما از جنس خودتان همسر آفريده تا وسيله سكون و آرامش شما باشد و در ميان شما دوستی و رحمت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زوجيت در قرآن كريم به انسان، حيوان و ساير موجودات نسبت داده شده و از آيات الهی برشمرده شده است، اما تفاوت انسان و حيوان در زوجيت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زوجيت در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چند گونه‌ی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تشكيل خانواده نمي‌انجامد؛ در حالي‌كه در انسان بدون استثنا با هدف تشكيل خانواده انجام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زوجيت در مورد حيوانات نيز مانند انسان وجود دارد و به توليد نسل مي‌انجامد، اما جفت‌گرايی در آن‌ها ايجاد مودت و رحمت نسبت به يكديگر را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تنها هدفی را كه برای تشكيل خانواده برمي‌شمرد،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تسكين 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سايه‌ی اين آرامش مواهب ديگری نصيب انسان مي‌شود و اهداف نسبی ديگری حاصل مي‌گردد، اما خلقت انسان به نوعی است كه اگر همه‌ی مواهب اعم از فرزند، تأمين نيازهای مادی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زوجيت بيابد، ولی سكون و آرامش نداشته باشد، انگيزه‌ای برای تشكيل خانواده نخواهد داشت و خود را كامياب نمي‌بيند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خانواده، اگر فقط روابط جسمی و واكنش‌های فيزيكی مطرح باشد و بس، روح‌ها سرگردان مي‌مانند و در تمام عمر در حسرت ناكامی مي‌سوزند و مي‌سازند و بي‌ترديد، هرگاه روح‌ها ناكام و حسرت زده باشند، جسم‌ها نيز پريشان و ناتوانند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روم كه هدف از خلقت زوج، سكونت ذكر شده است و نيز از آيه‌ی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فتح، اين نكته به دست مي‌آيد كه رابطه‌ای مستقيم ميان نزول سكينه و ازدياد ايمان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زوجيت نيز كه تأمين كننده آرامش حقيقی در زن و مرد است، محملی دائمی برای افزايش ايمان و نزديكی به خداوند است؛ يعنی اين امر الهی در صورتي‌كه با نيت قرب الي‌الله برپا شود و دوام پيدا كند، سراسر عبادت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آن‌كه با عنايت به هدف اصلی از خلقت انسان،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لِيَعْبُدُون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هدف حقيقی از تأسيس خانواده، همان هدف متعالی خداوند در خلقت انسان مي‌باشد كه به حاكميت توحيد در جامعه خواهد انجاميد</w:t>
      </w:r>
      <w:r>
        <w:rPr>
          <w:rFonts w:eastAsia="IRNazanin" w:cs="IRNazanin"/>
          <w:color w:val="111111"/>
          <w:sz w:val="28"/>
          <w:szCs w:val="28"/>
          <w:rtl w:val="true"/>
          <w:lang w:bidi="fa-IR"/>
        </w:rPr>
        <w:t xml:space="preserve">. </w:t>
      </w:r>
      <w:bookmarkStart w:id="238" w:name="pg19126_181485"/>
    </w:p>
    <w:p>
      <w:pPr>
        <w:pStyle w:val="Heading3"/>
        <w:numPr>
          <w:ilvl w:val="2"/>
          <w:numId w:val="1"/>
        </w:numPr>
        <w:rPr/>
      </w:pPr>
      <w:bookmarkStart w:id="239" w:name="__RefHeading___Toc15313503_1280447820"/>
      <w:bookmarkStart w:id="240" w:name="_Toc88"/>
      <w:bookmarkEnd w:id="238"/>
      <w:bookmarkEnd w:id="239"/>
      <w:r>
        <w:rPr>
          <w:rtl w:val="true"/>
        </w:rPr>
        <w:t>فصل دوم</w:t>
      </w:r>
      <w:r>
        <w:rPr>
          <w:rtl w:val="true"/>
        </w:rPr>
        <w:t xml:space="preserve">: </w:t>
      </w:r>
      <w:r>
        <w:rPr>
          <w:rtl w:val="true"/>
        </w:rPr>
        <w:t>کارکردهای خانواده در اندیشه اسلامی</w:t>
      </w:r>
      <w:bookmarkEnd w:id="240"/>
    </w:p>
    <w:p>
      <w:pPr>
        <w:pStyle w:val="Heading4"/>
        <w:numPr>
          <w:ilvl w:val="3"/>
          <w:numId w:val="1"/>
        </w:numPr>
        <w:rPr/>
      </w:pPr>
      <w:bookmarkStart w:id="241" w:name="__RefHeading___Toc15313505_1280447820"/>
      <w:bookmarkStart w:id="242" w:name="_Toc89"/>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خانواده در اندیشه اسلامی</w:t>
      </w:r>
      <w:r>
        <w:rPr>
          <w:rStyle w:val="FootnoteAnchor"/>
          <w:rtl w:val="true"/>
        </w:rPr>
        <w:footnoteReference w:id="257"/>
      </w:r>
    </w:p>
    <w:p>
      <w:pPr>
        <w:pStyle w:val="Heading4"/>
        <w:numPr>
          <w:ilvl w:val="3"/>
          <w:numId w:val="1"/>
        </w:numPr>
        <w:rPr/>
      </w:pPr>
      <w:bookmarkStart w:id="243" w:name="__RefHeading___Toc15313507_1280447820"/>
      <w:bookmarkStart w:id="244" w:name="_Toc90"/>
      <w:bookmarkEnd w:id="243"/>
      <w:r>
        <w:rPr>
          <w:rtl w:val="true"/>
        </w:rPr>
        <w:t>تنظیم رفتار جنسی</w:t>
      </w:r>
      <w:bookmarkEnd w:id="244"/>
    </w:p>
    <w:p>
      <w:pPr>
        <w:pStyle w:val="BookText"/>
        <w:rPr/>
      </w:pPr>
      <w:r>
        <w:rPr>
          <w:rFonts w:ascii="IRNazanin" w:hAnsi="IRNazanin" w:eastAsia="IRNazanin"/>
          <w:color w:val="111111"/>
          <w:sz w:val="28"/>
          <w:sz w:val="28"/>
          <w:szCs w:val="28"/>
          <w:rtl w:val="true"/>
          <w:lang w:bidi="fa-IR"/>
        </w:rPr>
        <w:t>دین اسلام بر خلاف دیدگاه فمنیست ها نه امیال جنسی زنان را مسکوت گذارده و نه آن را نابهنجار قلمداد می کند، بلکه قرن ها قبل از به رسمیت شناخته شدن نیازهای جنسی زن به مدد تحقیقات زیست شناختی، مرد و زن را از نظر غریزه جنسی محتاج ونیازمند به یکدیگر می داند؛ از این رو بر ازدواج و تشکیل نهاد خانواده بسیار تأکید و ارضای هر گونه تمایلات جنسی را در این چارچوب به رسمیت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اسلام در راستای حرمت نهادن به این اصل مقدس هر گونه ازدواج یا هر نوع آئین رسمی بین سایر اقوام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مطابق قوانین اسلامی غلط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ابابصیر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وسلم از توهین به کنیزان نهی فرمود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و گروهی ازدواج مخصوص به خود را دارد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فقها براساس این روایت ازدواج و نکاح کفار را صحیح</w:t>
      </w:r>
      <w:r>
        <w:rPr>
          <w:rStyle w:val="FootnoteAnchor"/>
          <w:rtl w:val="true"/>
        </w:rPr>
        <w:footnoteReference w:id="259"/>
      </w:r>
      <w:r>
        <w:rPr>
          <w:rFonts w:ascii="IRNazanin" w:hAnsi="IRNazanin" w:eastAsia="IRNazanin"/>
          <w:color w:val="111111"/>
          <w:sz w:val="28"/>
          <w:sz w:val="28"/>
          <w:szCs w:val="28"/>
          <w:rtl w:val="true"/>
          <w:lang w:bidi="fa-IR"/>
        </w:rPr>
        <w:t>و برخی دیگر آن را در حکم نکاح می دانند، زیرا شکی در فساد و بطلان برخی از ازدواج آنان مثل ازدواج با مادر و خواهر نیست، ولی با توجه به روایت فوق، ازدواج های آنان در حکم نکاح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رسیده از اهل بیت علیهم السلام ، بر تفاوت های کمی و کیفی مرد و زن در امور جنسی، صحه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غریزه ی جنسی و شهوانی زن را کیفی تر از مردان معرفی و آن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مردان می </w:t>
      </w:r>
    </w:p>
    <w:p>
      <w:pPr>
        <w:pStyle w:val="BookText"/>
        <w:rPr/>
      </w:pPr>
      <w:r>
        <w:rPr>
          <w:rFonts w:ascii="IRNazanin" w:hAnsi="IRNazanin" w:eastAsia="IRNazanin"/>
          <w:color w:val="111111"/>
          <w:sz w:val="28"/>
          <w:sz w:val="28"/>
          <w:szCs w:val="28"/>
          <w:rtl w:val="true"/>
          <w:lang w:bidi="fa-IR"/>
        </w:rPr>
        <w:t>داند، ولی در جهت کنترل و استفاده ی صحیح از این آفریده ی الهی، از قرار دادن صفت حیا و صبر در وجود زنان از سوی خداوند متعال، خبر می دهند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همچنین برآمادگی هر یک از زوجین در جهت رفع نیاز جنسی طرف مقابل در چارچوب ازدواج و تشکیل خانواده تأکید گردیده است، سؤالی که ممکن است در اینجا طرح آن ضروری به نظر برسد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تمکین و تن دادن زن به خواسته های مرد از مصادیق نابرابری و ستم جنسی علیه زنان است تا دیدگاه فمینیست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افراطیون رادیکال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و یا این که این عمل راه کاری صحیح در جهت تثبیت و تحکیم نهاد خانواده است؟</w:t>
      </w:r>
    </w:p>
    <w:p>
      <w:pPr>
        <w:pStyle w:val="BookText"/>
        <w:rPr/>
      </w:pPr>
      <w:r>
        <w:rPr>
          <w:rFonts w:ascii="IRNazanin" w:hAnsi="IRNazanin" w:eastAsia="IRNazanin"/>
          <w:color w:val="111111"/>
          <w:sz w:val="28"/>
          <w:sz w:val="28"/>
          <w:szCs w:val="28"/>
          <w:rtl w:val="true"/>
          <w:lang w:bidi="fa-IR"/>
        </w:rPr>
        <w:t>برای روشن شدن بحث ابتدا لازم است معنی تمکین را از کلام فقها تبیین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رحمه الله در مبسوط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 هو التخلیة التامة، و التمکین الکامل هو أن تمکنه من نفسها علی الاطلاق من غیر اعتراض علیه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تمکین برداشت موانع است و تمکین کامل به این است که زن به طور مطلق و بدون هیچ گونه اعتراضی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برقراری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تعریف را محقق رحمه الله در شرایع الاسلام</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شهید اول رحمه الله در لمعه در ذیل بحث وجوب نفقه</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شهید ثانی رحمه الله در شرح لمعه و مسالک الافهام</w:t>
      </w:r>
      <w:r>
        <w:rPr>
          <w:rStyle w:val="FootnoteAnchor"/>
          <w:rtl w:val="true"/>
        </w:rPr>
        <w:footnoteReference w:id="26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تمکین به معنای ایجاد شرایطی برای رفع نیازهای جنسی در هر موقعیت ممکن و متعارف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فوق تمکین تکلیفی یک جانبه است و فقط برای پاسخ گویی زن به مرد؛ در حالی که در آغاز بحث گفته شد، اسلام نیازهای زن را نادیده نمی انگارد؟ در پاسخ عرض می کنیم؛ اسلام پاسخ گویی به نیازهای جنسی طرفین را در قالب ازدواج مشروع و پسندیده می داند، چنانچه در بحث ازدواج در ذیل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وأنتم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طباطبایی رحمه الله این جمله را استعاره گرفته و تبیین نمودند که هر یک از زن و شوهر طرف مقابل را از رفتن به دنبال فسق و فجور و اشاعه ی آن در بین نوع بشر جلوگیری می کند؛ طبیعی است که این هدف تحقق پیدا نخواهد کرد، مگر آن که مرد نیز در قبال نیازهای جنسی زن و همسر خود، دارای مسئولیت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غیر این صورت چگونه می تواند از فسق و فجور ممانعت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فقهای عظام از دیرباز تاکنون بحث را در قالب تمکین زن مورد بحث قرار داده اند، شاید بدان جهت است که اکثریت، قریب به اتفاق فقها، آنان را در باب نشوز زن مطرح کرده اند و ضمانت اجرای آن را ترک نفقه و خودداری از اعطای آن به زن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 به خاطر طرح مسئله به این صورت، اصل تمکین را یک جانبه فرض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اینکه تمکین دو طرفی است، روایاتی است که در ذیل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آیه فوق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افتد که زن هنگام جماع دست رد به سینه شوهر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حامله شوم و این فرزندی که شیرش می دهم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مرد از جماع خودداری می کرد، تا مبادا زن حامله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فرمود خداوند عزوجل از این که مرد موجب زیان زن گردد یا زن باعث ضرر مرد شود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 شریفه و روایت ذیل آن، زوجین اجازه ندارند که نیازهای جنسی یکدیگر را نادیده گرفته و از پاسخ گویی به آن سرباز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به همین دلیل است که بر مردان مواقعه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ماه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معاصر در این رابطه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ترک و طی الزوجة الشابة اکثر من اربعة أشهر إلا بإذنها حتی المنقطعة علی الأقوی</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جماع نکردن با همسر جوان بیش از چهارماه و بدون اجازه او جایز نیست حتی در ازدواج موقت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بیشتر فقها این بحث را در کتاب الإیماء مطرح کرده اند و دلیل بر عدم جواز را آیه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بقره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يُؤْلُونَ مِنْ نِسائِهِمْ تَرَبُّصُ أَرْبَعَةِ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کسانی که برای دوری از زنان خود سوگند 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آمیزش جنسی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مهلت است، ذکر کرده 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اهتمام اسلام به رفع نیازهای جنسی در خانواده تا بدان حد است که برخی از فقها مضاجعه و همخوابی با همسر را در صورت تک همسری هر چهار شب یک بار واجب می دانند وچنانچه فردی، چهار همسر داشته باشد، مضاجعه با هر یک به ترتیب باید رعایت گردد و اخلال در آن در صورت عذر یا با اذن از هر کدام که حق اوست جایز می 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دیگر عواملی که دیدگاه وحیانی اسلام را در زمینه ی توجه به میل جنسی زن و اهمیت دادن به آن روشن می سازد، توجه به روایاتی است که از تعجیل وعجله کردن به هنگام جماع و مقاربت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این روایات را در ذیل یابی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المکث و اللبث و ترک التعجیل عند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علت این امر را توجه مردان به کیفی بودن این عمل برای زنان، بیان می کند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للنساء حوائج </w:t>
      </w:r>
      <w:r>
        <w:rPr>
          <w:rFonts w:eastAsia="IRNazanin" w:cs="IRNazanin"/>
          <w:color w:val="111111"/>
          <w:sz w:val="28"/>
          <w:szCs w:val="28"/>
          <w:rtl w:val="true"/>
          <w:lang w:bidi="fa-IR"/>
        </w:rPr>
        <w:t>»</w:t>
      </w:r>
      <w:r>
        <w:rPr>
          <w:rStyle w:val="FootnoteAnchor"/>
          <w:rtl w:val="true"/>
        </w:rPr>
        <w:footnoteReference w:id="27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 نماید که مردان نباید از نیازهای جنسی همسر خود غافل باشند</w:t>
      </w:r>
      <w:r>
        <w:rPr>
          <w:rFonts w:eastAsia="IRNazanin" w:cs="IRNazanin"/>
          <w:color w:val="111111"/>
          <w:sz w:val="28"/>
          <w:szCs w:val="28"/>
          <w:rtl w:val="true"/>
          <w:lang w:bidi="fa-IR"/>
        </w:rPr>
        <w:t xml:space="preserve">. </w:t>
      </w:r>
      <w:bookmarkStart w:id="245" w:name="pg19126_181489"/>
    </w:p>
    <w:p>
      <w:pPr>
        <w:pStyle w:val="BookText"/>
        <w:rPr/>
      </w:pPr>
      <w:bookmarkEnd w:id="245"/>
      <w:r>
        <w:rPr>
          <w:rFonts w:ascii="IRNazanin" w:hAnsi="IRNazanin" w:eastAsia="IRNazanin"/>
          <w:color w:val="111111"/>
          <w:sz w:val="28"/>
          <w:sz w:val="28"/>
          <w:szCs w:val="28"/>
          <w:rtl w:val="true"/>
          <w:lang w:bidi="fa-IR"/>
        </w:rPr>
        <w:t xml:space="preserve">همچنینی روایاتی که ملاعبه و مداعبه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معاشقه یا بازی و شوخی جنسی بین زن و شوهر، به ویژه پیش از عمل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مستحبات ذکر کرده که علاوه بر ثمرات روحی و روانی از پاداش الهی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شیخ حر عاملی در ذیل بابی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ملاعبة الزوجة و مداعبتها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مجموعه روایات، دو تعبیر در دو روایت توجه انسان را جلب می کند؛ در یک تعبیر وجود مقدس پیامبر اکرم صلی الله علیه و اله وسلم ملاعبه مرد با همسرش را حق زن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ملاعبته امرأته فانهن حق</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در روایت دیگر امام صادق علیه السلام از پیامبر خدا صلی الله علیه و اله وسلم نقل می نماید که حضرت مقاربت و ارتباط جنسی با همسر را بدون ملاعبه و مداعبه قبلی، جفا و ستم بر همسر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الجفا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مواقعة الرجل أهله قبل المداعبة</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246" w:name="__RefHeading___Toc15313509_1280447820"/>
      <w:bookmarkStart w:id="247" w:name="_Toc91"/>
      <w:bookmarkEnd w:id="246"/>
      <w:r>
        <w:rPr>
          <w:rtl w:val="true"/>
        </w:rPr>
        <w:t>تولید مثل و زاد و ولد</w:t>
      </w:r>
      <w:bookmarkEnd w:id="247"/>
    </w:p>
    <w:p>
      <w:pPr>
        <w:pStyle w:val="BookText"/>
        <w:rPr/>
      </w:pPr>
      <w:r>
        <w:rPr>
          <w:rFonts w:ascii="IRNazanin" w:hAnsi="IRNazanin" w:eastAsia="IRNazanin"/>
          <w:color w:val="111111"/>
          <w:sz w:val="28"/>
          <w:sz w:val="28"/>
          <w:szCs w:val="28"/>
          <w:rtl w:val="true"/>
          <w:lang w:bidi="fa-IR"/>
        </w:rPr>
        <w:t>تولید مثل و زاد و ولد در میان انسان ها در طول تاریخ از کارکردهای مهم خانواده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سیاست های کنترل جمعیت در کشورهای مختلف پیامدهای ناگواری همچون کاهش سریع نرخ رشد جمعیت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 های وحیانی دین اسلام، هدف اصلی ونهایی و زیر بنائی عمل مقاربت وارتباط جنسی بین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مرحله ی اول خداوند متعال، لذت فوق العادی را برای طرفین به جریان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تناسل و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فرزند آوری و تکثیر نسل در روایات متعددی مورد تاکید و سفارش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وسلم تعداد هر چه بیشتر امت اسلامی را مایه مباهات خود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نقل می کند که پیامبر خدا</w:t>
      </w:r>
    </w:p>
    <w:p>
      <w:pPr>
        <w:pStyle w:val="BookText"/>
        <w:rPr/>
      </w:pPr>
      <w:r>
        <w:rPr>
          <w:rFonts w:ascii="IRNazanin" w:hAnsi="IRNazanin" w:eastAsia="IRNazanin"/>
          <w:color w:val="111111"/>
          <w:sz w:val="28"/>
          <w:sz w:val="28"/>
          <w:szCs w:val="28"/>
          <w:rtl w:val="true"/>
          <w:lang w:bidi="fa-IR"/>
        </w:rPr>
        <w:t>صلی الله علیه و اله وسلم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الْوَلَدَ أُكَاثِرْ بِكُمُ الْأُمَمَ غَداً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فرزندان بسیار بیاورید، که فردای قیامت بر دیگر امت ها، مباحات و فخر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وجود فرزند بعد از مرگ انسان به منزله ی ادامه ی حیات خود انسان معرفی گردیده است و افراد بی فرزند به کسانی که گویا اصلا به دنیا نیامده اند تشبیه گردیده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اهمیت فرزند آوری در دین اسلام تا بدان حد است که، ازدواج با زن زیبای دینداری که عقیم و نازا است، مکروه،</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ازدواج با زن نازیبای فرزندآور ترجیح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فرزندت زنی بد چهره اما فرزند آور، تزویج کنی، بهتر از آن است که زیبا رویی نازا بدهی، چون من در قیامت به زیادی امت خود مباهات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اطفال تحت عرش الهی برای پدران خود استغفار می کنند و ابراهیم و ساره در کوهی از مشک و عنبر و زعفران از آنان حضانت می نمایند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دین اسلام در راستای تحقق آن هدف اساسی که بقاء نسل بشری و ادامه ی حیات باشد ثمرات و آثاری را برای داشتن فرزند، و فرزند آوری ذکر می کند که به اجمال برخی از آنها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حتی سقط شدگان از زن و مرد را سبب شفاعت والدین و ورود آنان به بهشت معرفی می نماید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که در آن فرزندی نباشد، برکتی ندارد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فرزند پاداش دارد و خوشحال کردن او موجب خوشحالی والدین در روز قیامت و تعلیم قرآن موجب پوشیدن لباسهای نورانی در روز قیامت می گردد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فرزندان، کفاره اشتباهات والدین اوست</w:t>
      </w:r>
      <w:r>
        <w:rPr>
          <w:rFonts w:eastAsia="IRNazanin" w:cs="IRNazanin"/>
          <w:color w:val="111111"/>
          <w:sz w:val="28"/>
          <w:szCs w:val="28"/>
          <w:rtl w:val="true"/>
          <w:lang w:bidi="fa-IR"/>
        </w:rPr>
        <w:t>.</w:t>
      </w:r>
      <w:r>
        <w:rPr>
          <w:rStyle w:val="FootnoteAnchor"/>
          <w:rtl w:val="true"/>
        </w:rPr>
        <w:footnoteReference w:id="280"/>
      </w:r>
      <w:bookmarkStart w:id="248" w:name="pg19126_181491"/>
    </w:p>
    <w:p>
      <w:pPr>
        <w:pStyle w:val="BookText"/>
        <w:rPr/>
      </w:pPr>
      <w:bookmarkEnd w:id="24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و مقام شخص در بهشت بالا می رود، می پرسد چرا؟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فرزندت برای تو استغفار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حاملگی زن و تحمل مصائب و سختی های آن و شیردهی به فرزند دارای اجر و ثواب بسیاری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خدا صلی الله علیه و اله وسلم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همه ی نیکی ها را به چنگ آوردند، پس برای زنان بیچاره چه سهمی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زن به هنگام بارداری به منزله ی کسی است که روزها، روزه دارد و شب ها در حال عبادت است و با مال وجانش در راه خدا جهاد می کند پس به هنگام وضع حمل،مستحق پاداشی می گردد که به سبب بزرگی آن هیچ کس توان درکش را ندارد و هنگامی که به طفلش شیر می دهد، در ازای هر مکیدنی معادل آزاد کردن یکی از فرزندان اسماعیل علیه السلام که وقف عبادت خدا شده، به وی پاداش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شیر دادن فارغ گردد، فرشته بزرگواری بر پهلوی او زده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از سر بگیر، به درستی که تمام گناهانت آمرزیده شد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249" w:name="__RefHeading___Toc15313511_1280447820"/>
      <w:bookmarkStart w:id="250" w:name="_Toc92"/>
      <w:bookmarkEnd w:id="249"/>
      <w:r>
        <w:rPr>
          <w:rtl w:val="true"/>
        </w:rPr>
        <w:t>جامعه پذیری و تثبیت جایگاه اجتماعی</w:t>
      </w:r>
      <w:bookmarkEnd w:id="250"/>
    </w:p>
    <w:p>
      <w:pPr>
        <w:pStyle w:val="BookText"/>
        <w:rPr/>
      </w:pPr>
      <w:r>
        <w:rPr>
          <w:rFonts w:ascii="IRNazanin" w:hAnsi="IRNazanin" w:eastAsia="IRNazanin"/>
          <w:color w:val="111111"/>
          <w:sz w:val="28"/>
          <w:sz w:val="28"/>
          <w:szCs w:val="28"/>
          <w:rtl w:val="true"/>
          <w:lang w:bidi="fa-IR"/>
        </w:rPr>
        <w:t>خانواده است که به علت ارتباط نزدیک و پیوسته ی این دو با یکدیگر، به صورت تلفیقی از آن بحث می کنیم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شدن فراگردی است که انسان ها از طریق آن شیوه های زندگی جامعه ی شان را یاد می‌گیرند، شخصیتی کسب می کنند و اجتماعی شدن یا اجتماعی کردن کودکان و تثبیت جایگاه و منزلت اجتماعی برای افراد و کارکرد دیگر آمادگی عملکرد به عنوان یک جامعه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همان کودکی </w:t>
      </w:r>
    </w:p>
    <w:p>
      <w:pPr>
        <w:pStyle w:val="BookText"/>
        <w:rPr/>
      </w:pPr>
      <w:r>
        <w:rPr>
          <w:rFonts w:ascii="IRNazanin" w:hAnsi="IRNazanin" w:eastAsia="IRNazanin"/>
          <w:color w:val="111111"/>
          <w:sz w:val="28"/>
          <w:sz w:val="28"/>
          <w:szCs w:val="28"/>
          <w:rtl w:val="true"/>
          <w:lang w:bidi="fa-IR"/>
        </w:rPr>
        <w:t>هنجارهای تصویب شده فرهنگی را فرا می گیرد و در فراگرد اجتماعی شدن می افتد این فراگرد از همان بدو تولد و در دوره مراقبت از نوزاد آغاز می شود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گیدنز بر این عقیده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تکامل اجتماعی انسان به طور بنیادی با ایجاد پیوندهای با دوام نخستین بادیگران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جنبه کلیدی اجتماعی شدن برای اکثریت مردم در هر فرهنگی است، اگرچه ماهیت دقیق و نتایج آن از نظر فرهنگی فرق می کند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جامعه شناسان اگر چه عوامل مختلفی را به عنوان عوامل اجتماعی شدن انسان ها ذکر می کنند؛ اما همگی بر یک عامل تأکید نموده و آن را به عنوان شاخص و عامل اصلی ذکر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عامل اصلی اجتماعیشدن کودک در دوران طفولیت است که تا نوجوانی و پس از آن به صورت یک سلسله مراحل پی در پی رشد و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 را به یکدیگر مربوط می سازد، در بیشتر جوامع صنعتی خانواده ای که فرد در آن متولد می شود تا اندازه ای زیادی تعیین کننده موقعیت اجتماعی فرد در بقیه زندگانیش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امروزی غربی منطقه و طبقه اجتماعی خانواده ای که فرد در آن متولد می شود بر الگوهای اجتماعی شدن به شدت تأثیر می گذارند، کودکان شیوه های رفتار ویژه والدین یا دیگران را در همسایگی یا اجتماع محلی شان فرا می گیرند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هورک هایمر نیز معتقد است که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تمام نهادهای اجتماعی که فرد را برای قبول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 سازد، در مقام اول خانواده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یرا خانواده به عنوان یکی ازمهمترین قدرت های تربیتی از باز تولید و شخصیت انسان ها مراقبت می کند و این عمل را همان گونه انجام می دهد که زندگی اجتماعی آن را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طریق خانواده، قابلیت رفتارهای اقتداری را کسب می کنند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چنان که مشاهده شد تربیت و پرورش صحیح افراد در درون خانواده زمینه ساز تثبیت جایگاه و منزلت اجتماعی او در 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چنین جامعه پذیری در گرو رشد روحی و تثبیت شخصیتی مناسب و برخورداری از مهارت های ارتباطی ومهارت مواجهه با مشکلات و بحرانهاست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دین انسان ساز و سعادت محور اسلام از کنار چنین مسئله مهمی نمی تواند به سادگی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نگاه عمیق و دقیق و تأکید بسیار؛ اولا؛ بر تشکیل خانواده و ثانیا؛ بر تربیت و پرورش صحیح جسمی و روحی فرزندان با ذکر توصیه های لازم زمینه های اجتماعی شدن و تثبیت جایگاه و منزلت اجتماعی افراد را در درون جامعه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 توان به چند دسته از روایات اشاره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تاثیر شیر مادر بر رشد جسمانی کودک پرداخته</w:t>
      </w:r>
      <w:r>
        <w:rPr>
          <w:rStyle w:val="FootnoteAnchor"/>
          <w:rtl w:val="true"/>
        </w:rPr>
        <w:footnoteReference w:id="286"/>
      </w:r>
      <w:r>
        <w:rPr>
          <w:rFonts w:ascii="IRNazanin" w:hAnsi="IRNazanin" w:eastAsia="IRNazanin"/>
          <w:color w:val="111111"/>
          <w:sz w:val="28"/>
          <w:sz w:val="28"/>
          <w:szCs w:val="28"/>
          <w:rtl w:val="true"/>
          <w:lang w:bidi="fa-IR"/>
        </w:rPr>
        <w:t>و مراحل سه گانه ی تربیتی و به نوعی حضور عملی کودکان برای اجتماعی شدن و پذیرش مسئولیت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عبد سبع سنین و وزیر سبع سنین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فرزند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زندگی سید وآقا و در هفت سال دو مطیع و فرمانبردار و در هفت سال سوم وزیر و معارن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و تصمیمات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دسته از روایات آماده سازی جسمی و روحی کودکان برای آینده را روشن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بر مسئولیت افراد در قبال والدین و خالق یکتا،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روایات تمرین دادن بچه ها بر نماز و روزه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هفت ساله ی دوم زندگی که بر قبول مسئولیت و تکلیف پذیری افراد دلالت 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دستور به مشکل گرفتن بر کودکان و آشنا ساختن آنان با مشکلات زندگی و اجتماعی می دهد تا در بزرگ سالی دچار حیرت و سرگردانی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غرامة الغلام الفلام فی صغره لیکون حلیما فی کبره</w:t>
      </w:r>
      <w:r>
        <w:rPr>
          <w:rFonts w:eastAsia="IRNazanin" w:cs="IRNazanin"/>
          <w:color w:val="111111"/>
          <w:sz w:val="28"/>
          <w:szCs w:val="28"/>
          <w:rtl w:val="true"/>
          <w:lang w:bidi="fa-IR"/>
        </w:rPr>
        <w:t>»</w:t>
      </w:r>
      <w:r>
        <w:rPr>
          <w:rStyle w:val="FootnoteAnchor"/>
          <w:rtl w:val="true"/>
        </w:rPr>
        <w:footnoteReference w:id="288"/>
      </w:r>
      <w:bookmarkStart w:id="251" w:name="pg19126_181494"/>
    </w:p>
    <w:p>
      <w:pPr>
        <w:pStyle w:val="BookText"/>
        <w:rPr/>
      </w:pPr>
      <w:bookmarkEnd w:id="25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روایایتی که بر صله ی ارحام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اتحاد و دوستی و صمیمت میان مسلمانان پای فشرده و آنان را از هرگونه نزاع و مشاجره نهی و وظایف آنان را نسبت به یکدیگر مشخص می کند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را به نوعی بر توجه عمیق دین اسلام نسبت به جامعه پذیری افراد و قبول مسئولیت در قبال یکدیگر ارزیابی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نگاه کلی می توان ادعا کرد که؛ دین اسلام، نه تنها نسبت به اجتماعی کردن و جامعه پذیری افراد بی تفاوت نبوده بلکه با ارائه راهکارهای مناسب و پیشنهادات عملی ونظری فراوان، کمک بسیاری به امت مسلمان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دستورات و رهنمودهای ارائه شده در صورتی مفید خواهند بود که از جنبه ی نظری و تئوریک خارج و خانواده ها در صحنه ی عمل و زندگی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تاسف باید اذعان کرد که امروزه اکثر خانواده ها از اجتماعی کردن درست و پرورش فرزندانی با روحیه ی اسلامی و محکم،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فرزند سالاری حاکم در دو دهه ی اخیر بر خانواده ها و ضعف نظارت و کنترل والدین را به دلیل گرفتاری های روزمره، از عوامل و موانع شکل گیری صحیح شخصیت فرزندان براساس موازین اسلامی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موارد نیز عدم تقید و پایبندی والدین به احکام، آداب و اخلاق اسلامی مشاهده می گردد، که طبیعی است، فرزندان خانواده نیز از چنین روشی پیروی خواهند کرد</w:t>
      </w:r>
      <w:r>
        <w:rPr>
          <w:rFonts w:eastAsia="IRNazanin" w:cs="IRNazanin"/>
          <w:color w:val="111111"/>
          <w:sz w:val="28"/>
          <w:szCs w:val="28"/>
          <w:rtl w:val="true"/>
          <w:lang w:bidi="fa-IR"/>
        </w:rPr>
        <w:t>.</w:t>
      </w:r>
    </w:p>
    <w:p>
      <w:pPr>
        <w:pStyle w:val="Heading4"/>
        <w:numPr>
          <w:ilvl w:val="3"/>
          <w:numId w:val="1"/>
        </w:numPr>
        <w:rPr/>
      </w:pPr>
      <w:bookmarkStart w:id="252" w:name="__RefHeading___Toc15313513_1280447820"/>
      <w:bookmarkStart w:id="253" w:name="_Toc93"/>
      <w:bookmarkEnd w:id="252"/>
      <w:r>
        <w:rPr>
          <w:rtl w:val="true"/>
        </w:rPr>
        <w:t>آرامش روانی و ارضای نیازهای عاطفی</w:t>
      </w:r>
      <w:bookmarkEnd w:id="25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اگرچه از گذشته های دور مطرح بوده است ولی امروزه در جوامع صنعتی بیش از گذشته نیاز خود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مهم خانواده، ایجاد آرامش روانی و ارضای نیازهای عاطفی همسر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زیرا ارضای نیازهای عاطفی اگرچه درمحیط های بیرون تا حدی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جامعه شناسان، خانواده تنها محیطی است که افراد در آن از رضایت مندی بیشتر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p>
    <w:p>
      <w:pPr>
        <w:pStyle w:val="BookText"/>
        <w:rPr/>
      </w:pPr>
      <w:r>
        <w:rPr>
          <w:rFonts w:ascii="IRNazanin" w:hAnsi="IRNazanin" w:eastAsia="IRNazanin"/>
          <w:color w:val="111111"/>
          <w:sz w:val="28"/>
          <w:sz w:val="28"/>
          <w:szCs w:val="28"/>
          <w:rtl w:val="true"/>
          <w:lang w:bidi="fa-IR"/>
        </w:rPr>
        <w:t xml:space="preserve">هورک هایمر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تنها مکانی است که افراد آن مشکلات خود را به راحتی بیان می کنند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طبق دیدگاه تالکوت پارسونز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خانواده نوین بیشتر مسئولیت تأمین سلامت عاطفی خانواده را بر عهده دارند، در حالی که مردان مسئول سلامت اقتصادی خانواده هستند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آنتونی گیدنز از جان بولبی روانشناس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خردسالی که رابطه نزدیک و سرشار از محبتی با مادرش تجربه نکرده در مراحل بعدی زندگی از آشفتگی های مهم شخصیتی رنج می برد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گیدنز با ارائه مدارک و شواهدی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دربار 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کودکان انسان اغلب این نتیجه گیری را اثبات می کنند که آنچه برای امنیت کودک اهمیت دارد به وجود آمدن الگوهای پایدار دلبستگی عاطفی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دلسبتگی های نخستین، اغلب آشفتگی های رفتاری با دوامی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شواهد قابل ملاحظه ای وجود دارد که نشان می دهد کودکان فاقد دلبستگی‌های عاطفی در دوره ی کودکی، دچار عقب ماندگی زبانی و فکری بوده و به علاوه بعدها در ایجاد روابط نزدیک با دوام با دیگران با دشواری رو به رو می شوند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دین مبین اسلام نسبت به این کارکرد شیوه ها و راهکارهای خاص به خود را دارد قرآن کریم، آرامش روانی هر یک از زن و مرد را در گرو ازدواج این دو با یکدیگر و مهر و محبت و مودت حاصله بین زن و شوهر را از آیات الهی می داند</w:t>
      </w:r>
      <w:r>
        <w:rPr>
          <w:rFonts w:eastAsia="IRNazanin" w:cs="IRNazanin"/>
          <w:color w:val="111111"/>
          <w:sz w:val="28"/>
          <w:szCs w:val="28"/>
          <w:rtl w:val="true"/>
          <w:lang w:bidi="fa-IR"/>
        </w:rPr>
        <w:t xml:space="preserve">: </w:t>
      </w:r>
      <w:bookmarkStart w:id="254" w:name="pg19126_181496"/>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فِی ذَلِكَ لَآيَاتٍ لِّقَوْمٍ يَتَفَكَّرُونَ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نشانه‌هاى او اينکه همسرانى از جنس خودتان براى شما آفريد تا در کنار آنان آرامش يابيد، و در ميانتان مودّت و رحمت قرار داد؛ در اين نشانه‌هايى است براى گروهى که تفکّر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تجلی و فعلیت یافتن این نشانه ی الهی و آثار آن در زندگی منوط به شرایطی است که تفصیل 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گاه اسلام به ویژه مادر در ایجاد آرامش روانی و ارضای نیازهایعاطفی مخصوصا برای فرزندان نقش مهم تری دارد، به طوری که خوراک و رفتار او در دوران بارداری و قبل از تولد فرزندان، در آینده فرزندان تأثیر دارد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این مطلب بیانگر این حقیقت است که آرامش بخشی و ارضای نیازها در درون یک خانواده امری همگانی است که فرد فرد خانواده با توجه به نقش و مسئولیتی که در آن دارند، می توانند در تحقق این کارکرد نقش و سهم ویژه خود را داشته باشند</w:t>
      </w:r>
      <w:r>
        <w:rPr>
          <w:rFonts w:eastAsia="IRNazanin" w:cs="IRNazanin"/>
          <w:color w:val="111111"/>
          <w:sz w:val="28"/>
          <w:szCs w:val="28"/>
          <w:rtl w:val="true"/>
          <w:lang w:bidi="fa-IR"/>
        </w:rPr>
        <w:t>.</w:t>
      </w:r>
    </w:p>
    <w:p>
      <w:pPr>
        <w:pStyle w:val="Heading4"/>
        <w:numPr>
          <w:ilvl w:val="3"/>
          <w:numId w:val="1"/>
        </w:numPr>
        <w:rPr/>
      </w:pPr>
      <w:bookmarkStart w:id="255" w:name="__RefHeading___Toc15313515_1280447820"/>
      <w:bookmarkStart w:id="256" w:name="_Toc94"/>
      <w:bookmarkEnd w:id="255"/>
      <w:r>
        <w:rPr>
          <w:rtl w:val="true"/>
        </w:rPr>
        <w:t>حمایت و مراقبت</w:t>
      </w:r>
      <w:bookmarkEnd w:id="25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موجود بسیار ناتوانی است که بدون حمایت دیگران نمی تواند زنده ماند و پرورش یابد، موجود محتاجی که نیازمندی هایش را بایددیگران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وابستگی و نیاز بعدها به صورت تقلید از دیگران، نمودار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اخلاق و رفتارش را از روی اطرافیان قالب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همسر و فرزند وفداکاری و وفاداری به آن ها نیز از همین احساس سر چشمه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تمایل به اجتماع و روح همکاری وتعاون نیز نموداری از همین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احساس وسیله پر ارزشی برای شخصیت سازی و تربیت اخلاقی و اجتماعی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منحصر به دوران کودکی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ناتوانی انسان در دوران بیماری و پیری و سالخوردگی نیز همین احساس و وابستگی به دیگران در جهت حل مشکلات و نیازها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مادری خواهد آمد که فمینیست های افراطی از اینکه بچه داری عموما وظیفه مادران به حساب می‌آید، سخت بر آشفته اند ولی بسیاری از فمینیست ها با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پدرو مادری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متعادل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که در صفحات پیشین گذشت نقش مادر در حمایت و مراقبت از فرزند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معمولا حمایت اقتصادی افراد خانواده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حقیت تفکیک میان نقش ها و تقسیم کار میان زنو مرد از گذشته تا به امروز زن رامسئول مراقبت از کودکان و مرد را مسئول حمایت های اقتصادی و مالی خانواده می داند و سیستم خانواده ی گسترده که در گذشته بسیار بیشتر از زمان فعلی بوده است، حمایت خود را از افراد آسیب دیده به انجام می‌رسانده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نوع تقسیم کار از دیدگاه اسلام نه به عنوان یک امر قطعی ، بلکه با توجه به پاره ای از تفاوت های طبیعی که اسلام آنها را در بین زن و مرد مفروض می گیرد، اولویت تربیت و مراقبت را به دست مادران طبیعی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مخالفتی با مادر رضاعی و قراردادی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منسوخ شدن فرزند خواندگی در اسلام و اینکه نباید او را به نام پدر خوانده یا مادر خوانده نام گذاری کرد، اما مسئله سرپرستی کودکان یتیم و بی سرپرست اکیدا مورد سفارش قرار گرفته است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در راستای مراقبت از بیماران و سالمندان نیز آموزه های خاص به خود را دارد، لزوم احسان به والدین که در قرآن کریم بعد از عبادت و توحید خداوند به عنوان سومین بحث مطرح گردیده، بر پرهیز از هر گونه رفتار یا سختی که موجب رنجش آنان شود، پای می فشارد</w:t>
      </w:r>
      <w:r>
        <w:rPr>
          <w:rStyle w:val="FootnoteAnchor"/>
          <w:rtl w:val="true"/>
        </w:rPr>
        <w:footnoteReference w:id="297"/>
      </w:r>
      <w:r>
        <w:rPr>
          <w:rFonts w:ascii="IRNazanin" w:hAnsi="IRNazanin" w:eastAsia="IRNazanin"/>
          <w:color w:val="111111"/>
          <w:sz w:val="28"/>
          <w:sz w:val="28"/>
          <w:szCs w:val="28"/>
          <w:rtl w:val="true"/>
          <w:lang w:bidi="fa-IR"/>
        </w:rPr>
        <w:t xml:space="preserve">و با معرفی افراد خانواده و </w:t>
      </w:r>
      <w:bookmarkStart w:id="257" w:name="pg19126_181498"/>
    </w:p>
    <w:p>
      <w:pPr>
        <w:pStyle w:val="BookText"/>
        <w:rPr/>
      </w:pPr>
      <w:bookmarkEnd w:id="257"/>
      <w:r>
        <w:rPr>
          <w:rFonts w:ascii="IRNazanin" w:hAnsi="IRNazanin" w:eastAsia="IRNazanin"/>
          <w:color w:val="111111"/>
          <w:sz w:val="28"/>
          <w:sz w:val="28"/>
          <w:szCs w:val="28"/>
          <w:rtl w:val="true"/>
          <w:lang w:bidi="fa-IR"/>
        </w:rPr>
        <w:t>درجه بندی آنان از همسر و فرزندان، پدر ومادر به عنوان افراد واجبه النفقه</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قرار دادن حقوق مالی واجب مثل زکات و دیه عاقله</w:t>
      </w:r>
      <w:r>
        <w:rPr>
          <w:rStyle w:val="FootnoteAnchor"/>
          <w:rtl w:val="true"/>
        </w:rPr>
        <w:footnoteReference w:id="299"/>
      </w:r>
      <w:r>
        <w:rPr>
          <w:rFonts w:ascii="IRNazanin" w:hAnsi="IRNazanin" w:eastAsia="IRNazanin"/>
          <w:color w:val="111111"/>
          <w:sz w:val="28"/>
          <w:sz w:val="28"/>
          <w:szCs w:val="28"/>
          <w:rtl w:val="true"/>
          <w:lang w:bidi="fa-IR"/>
        </w:rPr>
        <w:t>در کنار دستورات مکرر و اکید بر لزوم انفاق و سایر صدقات و تعاون بر کارهای نیک و صله ارحام، توجه عمیق اسلام نسبت به حمایت و مراقبت از تک تک افراد خانواده را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وظایف حمایتی و مراقبتی زن در مقابل خدمات و پشتوانه های اقتصادی است که مرد دارد و به نوعی خدمات متقابل در رابطه زن و مرد قابل طرح می باشد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البته انجام کار خانگی نیز به جهت معاشرت زوجین در اداره بهتر زندگی است وتکلیف وجوبی بر زن نیست در حالی که شوهران حتی در شرایط بی نیازی زنان، به پرداخت نفقه زن ملزم هستند و در واقع سیستم حمایت از زنان در اسلام به صورتی است که مردان عملا در خدمت زنان قرار گرفته اند</w:t>
      </w:r>
      <w:r>
        <w:rPr>
          <w:rFonts w:eastAsia="IRNazanin" w:cs="IRNazanin"/>
          <w:color w:val="111111"/>
          <w:sz w:val="28"/>
          <w:szCs w:val="28"/>
          <w:rtl w:val="true"/>
          <w:lang w:bidi="fa-IR"/>
        </w:rPr>
        <w:t>.</w:t>
      </w:r>
    </w:p>
    <w:p>
      <w:pPr>
        <w:pStyle w:val="Heading4"/>
        <w:numPr>
          <w:ilvl w:val="3"/>
          <w:numId w:val="1"/>
        </w:numPr>
        <w:rPr/>
      </w:pPr>
      <w:bookmarkStart w:id="258" w:name="__RefHeading___Toc15313517_1280447820"/>
      <w:bookmarkStart w:id="259" w:name="_Toc95"/>
      <w:bookmarkEnd w:id="258"/>
      <w:r>
        <w:rPr>
          <w:rtl w:val="true"/>
        </w:rPr>
        <w:t>پرورش معنوی و دینی</w:t>
      </w:r>
      <w:bookmarkEnd w:id="2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کارکردهای مهم خانواده که جامعه شناسان به آن نپرداخته اند و برخی از کارشناسان علوم اسلامی بر آن تأکید دارند، پرورش معنوی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پرورش کودک به گونه ای باشد که با خالق خود انس گیرد تدبیر الهی را بر هوای خویش مقدم نماید، واجبات ومحرمات را پاس دارد، نهال اخلاص را در درون خودپرورش دهد و به دنیا به منزله ی کشت زار آخرت چشم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باید اذعان نمود که کارکرد معنوی ودینی خانواده نیز دچار افول شده و تمایل به ارزش هایی چون رعایت احکام شرعی و آشنایی یا معارف وحیانی و اسوه های اخلاقی و معنوی جای خود را به ترغیب </w:t>
      </w:r>
    </w:p>
    <w:p>
      <w:pPr>
        <w:pStyle w:val="BookText"/>
        <w:rPr/>
      </w:pPr>
      <w:r>
        <w:rPr>
          <w:rFonts w:ascii="IRNazanin" w:hAnsi="IRNazanin" w:eastAsia="IRNazanin"/>
          <w:color w:val="111111"/>
          <w:sz w:val="28"/>
          <w:sz w:val="28"/>
          <w:szCs w:val="28"/>
          <w:rtl w:val="true"/>
          <w:lang w:bidi="fa-IR"/>
        </w:rPr>
        <w:t>فرزندان به رقابت بر سر عناوین دنیایی و افزون طلبی و دنیاگرایی داده است و نوعی بی تفاوتی والدین به امور معنوی را می توان مشاهده کرد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بی تردید در جهانی که به تعبیر قرآن کریم هدف از آفرینش جن و انسان عبودیت و بندگی خداوند متعال معرفی شده است</w:t>
      </w:r>
      <w:r>
        <w:rPr>
          <w:rStyle w:val="FootnoteAnchor"/>
          <w:rtl w:val="true"/>
        </w:rPr>
        <w:footnoteReference w:id="302"/>
      </w:r>
      <w:r>
        <w:rPr>
          <w:rFonts w:ascii="IRNazanin" w:hAnsi="IRNazanin" w:eastAsia="IRNazanin"/>
          <w:color w:val="111111"/>
          <w:sz w:val="28"/>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خداوند متعال و ارتباط با او مهم ترین سرمایه انسان در دنیای امروز است</w:t>
      </w:r>
      <w:r>
        <w:rPr>
          <w:rFonts w:eastAsia="IRNazanin" w:cs="IRNazanin"/>
          <w:color w:val="111111"/>
          <w:sz w:val="28"/>
          <w:szCs w:val="28"/>
          <w:rtl w:val="true"/>
          <w:lang w:bidi="fa-IR"/>
        </w:rPr>
        <w:t xml:space="preserve">. </w:t>
      </w:r>
      <w:bookmarkStart w:id="260" w:name="pg19126_181500"/>
    </w:p>
    <w:p>
      <w:pPr>
        <w:pStyle w:val="Heading3"/>
        <w:numPr>
          <w:ilvl w:val="2"/>
          <w:numId w:val="1"/>
        </w:numPr>
        <w:rPr/>
      </w:pPr>
      <w:bookmarkStart w:id="261" w:name="__RefHeading___Toc15313519_1280447820"/>
      <w:bookmarkStart w:id="262" w:name="_Toc96"/>
      <w:bookmarkEnd w:id="260"/>
      <w:bookmarkEnd w:id="261"/>
      <w:r>
        <w:rPr>
          <w:rtl w:val="true"/>
        </w:rPr>
        <w:t>فصل سوم</w:t>
      </w:r>
      <w:r>
        <w:rPr>
          <w:rtl w:val="true"/>
        </w:rPr>
        <w:t xml:space="preserve">: </w:t>
      </w:r>
      <w:r>
        <w:rPr>
          <w:rtl w:val="true"/>
        </w:rPr>
        <w:t>عوامل تحکیم خانواده</w:t>
      </w:r>
      <w:bookmarkEnd w:id="262"/>
    </w:p>
    <w:p>
      <w:pPr>
        <w:pStyle w:val="Heading4"/>
        <w:numPr>
          <w:ilvl w:val="3"/>
          <w:numId w:val="1"/>
        </w:numPr>
        <w:rPr/>
      </w:pPr>
      <w:bookmarkStart w:id="263" w:name="__RefHeading___Toc15313521_1280447820"/>
      <w:bookmarkStart w:id="264" w:name="_Toc97"/>
      <w:bookmarkEnd w:id="263"/>
      <w:r>
        <w:rPr>
          <w:rtl w:val="true"/>
        </w:rPr>
        <w:t xml:space="preserve">الف </w:t>
      </w:r>
      <w:r>
        <w:rPr>
          <w:rtl w:val="true"/>
        </w:rPr>
        <w:t xml:space="preserve">- </w:t>
      </w:r>
      <w:r>
        <w:rPr>
          <w:rtl w:val="true"/>
        </w:rPr>
        <w:t>تبيين مفهومی تحكيم روابط خانواده</w:t>
      </w:r>
      <w:bookmarkEnd w:id="264"/>
    </w:p>
    <w:p>
      <w:pPr>
        <w:pStyle w:val="BookText"/>
        <w:rPr/>
      </w:pPr>
      <w:r>
        <w:rPr>
          <w:rFonts w:ascii="IRNazanin" w:hAnsi="IRNazanin" w:eastAsia="IRNazanin"/>
          <w:color w:val="111111"/>
          <w:sz w:val="28"/>
          <w:sz w:val="28"/>
          <w:szCs w:val="28"/>
          <w:rtl w:val="true"/>
          <w:lang w:bidi="fa-IR"/>
        </w:rPr>
        <w:t>مقصود از تحكيم خانواده، فراگيری اصل اعتدال ميان همگان، حاكميت اخلاق و حفظ حقوق همه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برقراری زوجيت و تشكيل خانواده، به تعبير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سكونت رسيدن اعضاست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كه همه رفتارها و تعاملات در راستای تحقق اين هدف باشد و منظور از تحكيم، به كمال رساندن همين سكونت است كه با كمترين ظلم، نامردی و تحقير حتی يک عضو در خانواده، سازگار نيست</w:t>
      </w:r>
      <w:r>
        <w:rPr>
          <w:rFonts w:eastAsia="IRNazanin" w:cs="IRNazanin"/>
          <w:color w:val="111111"/>
          <w:sz w:val="28"/>
          <w:szCs w:val="28"/>
          <w:rtl w:val="true"/>
          <w:lang w:bidi="fa-IR"/>
        </w:rPr>
        <w:t>.</w:t>
      </w:r>
    </w:p>
    <w:p>
      <w:pPr>
        <w:pStyle w:val="Heading4"/>
        <w:numPr>
          <w:ilvl w:val="3"/>
          <w:numId w:val="1"/>
        </w:numPr>
        <w:rPr/>
      </w:pPr>
      <w:bookmarkStart w:id="265" w:name="__RefHeading___Toc15313523_1280447820"/>
      <w:bookmarkStart w:id="266" w:name="_Toc98"/>
      <w:bookmarkEnd w:id="265"/>
      <w:r>
        <w:rPr>
          <w:rtl w:val="true"/>
        </w:rPr>
        <w:t xml:space="preserve">ب </w:t>
      </w:r>
      <w:r>
        <w:rPr>
          <w:rtl w:val="true"/>
        </w:rPr>
        <w:t xml:space="preserve">- </w:t>
      </w:r>
      <w:r>
        <w:rPr>
          <w:rtl w:val="true"/>
        </w:rPr>
        <w:t>نظام انگيزش تحكيم خانواده</w:t>
      </w:r>
      <w:bookmarkEnd w:id="266"/>
    </w:p>
    <w:p>
      <w:pPr>
        <w:pStyle w:val="BookText"/>
        <w:rPr/>
      </w:pPr>
      <w:r>
        <w:rPr>
          <w:rFonts w:ascii="IRNazanin" w:hAnsi="IRNazanin" w:eastAsia="IRNazanin"/>
          <w:color w:val="111111"/>
          <w:sz w:val="28"/>
          <w:sz w:val="28"/>
          <w:szCs w:val="28"/>
          <w:rtl w:val="true"/>
          <w:lang w:bidi="fa-IR"/>
        </w:rPr>
        <w:t>پايداری خانواده در طول تاريخ و در پهنه جغرافيای ملل، حاكی از انگيزه يا انگيزه‌هايی برای حفظ روابط و پيوند ميان اعضای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اين پيوند، در خانواده‌های مختلف با ساختارهای گوناگون، نمايان گر چند انگيزه محدود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روانشناسان معاصر، آدمی را دارای چند انگيزه اصلی و بنيادی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دو غريزه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صيانت ذات و غريزه‌ی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آن دو مي‌افزايند و برخی چهار غريزه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صيانت ذات، تغذيه، غريزه جنسی و ميل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اين انگيزه‌ها به حساب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تصميم‌گيري‌ها و تحركات بشر مي‌دانند، اعتقاد دارند كه هدف اصلی تشكيل خانواده، شكل حقوقی و رسمی دادن به ارضای اين غريزه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جنسی در تشكيل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مؤثر و اصلی است؛ اما در روابط و پايداری آن نقش انگيزه را نخواهد داشت و اگر عوامل ديگر به كمک آن نيايند، به تنهايی عاملی كافی نخواهد بود؛ زيرا منظور از تحكيم روابط، تداوم آن تا پايان همزيستی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ميل جنسی در طول زندگی شدت و ضعف دارد و در دوران پيری اصولاً نقشی نخواهد داشت؛ ولی روابط در بسياری از خانواده‌ها در اين دوران قوي‌تر و پايدارتر است و برعكس در بسياری از خانواده‌های جوان كه ميل جنسی شديدتری حاكم است، به لحاظ آن‌كه اين ميل در خارج از خانواده پاسخ داده مي‌شود، سستی بيشتری مشاهده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تحكيم روابط اعضای خانواده، نقش انگيزشی نداشته، بلكه عامل تقويت كننده است و به طراوت محيط و بالا بردن آستانه تحمل كمک مي‌كند؛ لذا نقش بسيار مهمی در خانواده دارد و همسران مي‌توانند از آن برای يک زندگی پايدار كمک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انگيزه‌های متفاوت و فراوانی كه برای برپايی خانواده و حفظ پيوند ميان اعضا مي‌توان برشمرد، چند عامل عمده به نظر مي‌رسد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p>
    <w:p>
      <w:pPr>
        <w:pStyle w:val="BookText"/>
        <w:rPr/>
      </w:pPr>
      <w:r>
        <w:rPr>
          <w:rFonts w:ascii="IRNazanin" w:hAnsi="IRNazanin" w:eastAsia="IRNazanin"/>
          <w:color w:val="111111"/>
          <w:sz w:val="28"/>
          <w:sz w:val="28"/>
          <w:szCs w:val="28"/>
          <w:rtl w:val="true"/>
          <w:lang w:bidi="fa-IR"/>
        </w:rPr>
        <w:t>انسان برحسب فطرت، جمع طلب است و به طور طبيعی از انزوا و تنهايی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تا قبل از تشكيل خانواده، به خانواده‌ای كه در آن متولد شده، وابستگی شديد دارد و بعد از آن، در اولين فرصت مناسب، خود تشكيل خانواده مي‌دهد و به آن وفادار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تعلقات انسان به محيط و افرادی كه با آن‌ها مأنوس شده، به طور فطری انسان را پايبند مي‌كند؛ گرچه به ظاهر امری اكتسابی به نظر مي‌رسد، اما جذبه‌ای از درون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عبارت از عادت، مروت، طبع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غزالی نيز اخلاق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پيراستن قوای سه‌گانه تفكر، 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اخلاق، هيئتی رسوخ يافته در نفس است كه باعث مي‌شود انسان با سهولت، آسانی و بدون تأمل و انديشه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زمينه صدور افعال پسنديده و نيكو و دوری از افعال زشت و ناپسند است</w:t>
      </w:r>
      <w:r>
        <w:rPr>
          <w:rFonts w:eastAsia="IRNazanin" w:cs="IRNazanin"/>
          <w:color w:val="111111"/>
          <w:sz w:val="28"/>
          <w:szCs w:val="28"/>
          <w:rtl w:val="true"/>
          <w:lang w:bidi="fa-IR"/>
        </w:rPr>
        <w:t>.</w:t>
      </w:r>
      <w:r>
        <w:rPr>
          <w:rStyle w:val="FootnoteAnchor"/>
          <w:rtl w:val="true"/>
        </w:rPr>
        <w:footnoteReference w:id="30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اين دو تعريف و ديگر تعاريف اخلاق، مشخص مي‌شود كه رابطه اخلاق و خانواده، رابطه‌ای كاملاً مستقيم و الزامی است؛ زيرا جز در محيط امن و سازنده خانواده، انسان هرگز قادر به كسب آگاهي، كمال و رفع نواقص از نفس و رفتار خود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كه جويای كمال و گريزان از ضعف و نقص است، طالب حضور در خانواده و تحكيم روابط اعضای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استواری و محكم بودن خانواده‌ها، حاصل پايبندي‌های اخلاقی اعضای آن و پرهيز از كج‌خلقی و فساد است؛ حتی در ميان خانواده‌هايی كه چندان پايبند به احكام الهی نمي‌باشند</w:t>
      </w:r>
      <w:r>
        <w:rPr>
          <w:rFonts w:eastAsia="IRNazanin" w:cs="IRNazanin"/>
          <w:color w:val="111111"/>
          <w:sz w:val="28"/>
          <w:szCs w:val="28"/>
          <w:rtl w:val="true"/>
          <w:lang w:bidi="fa-IR"/>
        </w:rPr>
        <w:t xml:space="preserve">. </w:t>
      </w:r>
      <w:bookmarkStart w:id="267" w:name="pg19126_181502"/>
    </w:p>
    <w:p>
      <w:pPr>
        <w:pStyle w:val="BookText"/>
        <w:rPr/>
      </w:pPr>
      <w:bookmarkEnd w:id="26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شريعت</w:t>
      </w:r>
    </w:p>
    <w:p>
      <w:pPr>
        <w:pStyle w:val="BookText"/>
        <w:rPr/>
      </w:pPr>
      <w:r>
        <w:rPr>
          <w:rFonts w:ascii="IRNazanin" w:hAnsi="IRNazanin" w:eastAsia="IRNazanin"/>
          <w:color w:val="111111"/>
          <w:sz w:val="28"/>
          <w:sz w:val="28"/>
          <w:szCs w:val="28"/>
          <w:rtl w:val="true"/>
          <w:lang w:bidi="fa-IR"/>
        </w:rPr>
        <w:t>همه اديان الهی بدون استثنا، شامل احكام دقيقی برای تنظيم روابط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در شكل اصلی شان و به دور از تحريف، به دليل آن‌كه بر اساس فطرت وضع گرديده‌اند، ضامن سلامت و صلح در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خانواده در ميان اقوام مؤمن، استوارتر بوده و ميزان طلاق در آن، بسيار كمتر از اقوام غيرمقيد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شريعت همواره به منزله يک معلم و مراقب در خانواده نقشی مؤثر را ايفا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شرايع آسماني، محبت‌ورزيدن، مدارای همسران با يكديگر، خوش‌رفتاری و خوش‌كلامی در خانواده، رعايت حقوق يكديگر، رسيدگی به كودكان، احترام به بزرگان و حمايت از بيماران، عبادت محسوب مي‌شود و امری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به انگيزه اطاعت از حق و جلب رضای خدا، سعی در كنترل رفتار خويش و صبوری در برابر ناملايمات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اطاعت، هم از سوی زن و هم از سوی مرد، پسنديده است؛ در غير اين صورت، يك‌سويه بودن آن، بنای ظلم در خانواده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انگيزه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قوي‌ترين انگيزه در تحكيم روابط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معرفت دينی و مؤدب شدن به آداب الهي، با پايداری خانواده نسبتی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سه انگيزه فوق، عواملی چون تأمين اقتصادي، كسب منزلت اجتماعي، ادامه نسل و حفظ هويت نيز مي‌توانند در شمار انگيزه‌ها تحكيم روابط شمرده شوند؛ وليكن به طور معمول كاركرد خانواده محسوب مي‌شوند</w:t>
      </w:r>
    </w:p>
    <w:p>
      <w:pPr>
        <w:pStyle w:val="BookText"/>
        <w:rPr/>
      </w:pPr>
      <w:r>
        <w:rPr>
          <w:rFonts w:ascii="IRNazanin" w:hAnsi="IRNazanin" w:eastAsia="IRNazanin"/>
          <w:color w:val="111111"/>
          <w:sz w:val="28"/>
          <w:sz w:val="28"/>
          <w:szCs w:val="28"/>
          <w:rtl w:val="true"/>
          <w:lang w:bidi="fa-IR"/>
        </w:rPr>
        <w:t>عناصر تشکیل دهنده خانواده، اشخاص و افراد انسانی می باشد که در تعامل و ارتباط متقابل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 نهاد و نظام اجتماعی است یعنی بستر حیات آن جامعه بشری است و از حیث شکل گیری، بقا و دوام، ثبات و قوام و پویایی و رشد در تعامل و ارتباط تنگاتنگ با اجتماع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نهاد سه گانه مبانی لازم و ضروری در بحث تحکیم خانواده است و از آنجا که موضوع تحکیم خانواده در دو بعد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تحکیم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تحکیم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طرح و بررسی است، بحث را در سه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متعاقباً موانع تحکیم در هر حوزه را بررسی می نماییم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15313525_1280447820"/>
      <w:bookmarkStart w:id="269" w:name="_Toc99"/>
      <w:bookmarkEnd w:id="268"/>
      <w:r>
        <w:rPr>
          <w:rtl w:val="true"/>
        </w:rPr>
        <w:t xml:space="preserve">ج </w:t>
      </w:r>
      <w:r>
        <w:rPr>
          <w:rtl w:val="true"/>
        </w:rPr>
        <w:t xml:space="preserve">- </w:t>
      </w:r>
      <w:r>
        <w:rPr>
          <w:rtl w:val="true"/>
        </w:rPr>
        <w:t>عوامل تحکیم خانواده</w:t>
      </w:r>
      <w:bookmarkStart w:id="270" w:name="pg19126_181503"/>
      <w:bookmarkEnd w:id="269"/>
    </w:p>
    <w:p>
      <w:pPr>
        <w:pStyle w:val="BookText"/>
        <w:rPr/>
      </w:pPr>
      <w:bookmarkEnd w:id="270"/>
      <w:r>
        <w:rPr>
          <w:rFonts w:ascii="IRNazanin" w:hAnsi="IRNazanin" w:eastAsia="IRNazanin"/>
          <w:color w:val="111111"/>
          <w:sz w:val="28"/>
          <w:sz w:val="28"/>
          <w:szCs w:val="28"/>
          <w:rtl w:val="true"/>
          <w:lang w:bidi="fa-IR"/>
        </w:rPr>
        <w:t xml:space="preserve">لازم به ذکر است این بحث در بعد ایجابی برمبنای ویژگی ها و دستاوردهای ثابت و قطعی حیات بشری در ابعاد فردی، خانوادگی و اجتماعی؛ مبتنی بر نظام تکوین و طبیعت و فطرت انسانی و مؤید به قوانین و احکام شرایع الهی عموماً و شریعت کامله و تامه؛ یعنی شریعت اسلام خصوصاً، اعمال و اختیار شده است و در بعد سلبی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تحکیم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معلول انحراف و عدول از دیدگاه مقبول و مختار است، می پردازیم</w:t>
      </w:r>
      <w:r>
        <w:rPr>
          <w:rFonts w:eastAsia="IRNazanin" w:cs="IRNazanin"/>
          <w:color w:val="111111"/>
          <w:sz w:val="28"/>
          <w:szCs w:val="28"/>
          <w:rtl w:val="true"/>
          <w:lang w:bidi="fa-IR"/>
        </w:rPr>
        <w:t>:</w:t>
      </w:r>
    </w:p>
    <w:p>
      <w:pPr>
        <w:pStyle w:val="Heading4"/>
        <w:numPr>
          <w:ilvl w:val="3"/>
          <w:numId w:val="1"/>
        </w:numPr>
        <w:rPr/>
      </w:pPr>
      <w:bookmarkStart w:id="271" w:name="__RefHeading___Toc15313527_1280447820"/>
      <w:bookmarkStart w:id="272" w:name="_Toc100"/>
      <w:bookmarkEnd w:id="271"/>
      <w:r>
        <w:rPr>
          <w:rtl w:val="true"/>
        </w:rPr>
        <w:t xml:space="preserve">عوامل انسانی </w:t>
      </w:r>
      <w:r>
        <w:rPr>
          <w:rtl w:val="true"/>
        </w:rPr>
        <w:t>(</w:t>
      </w:r>
      <w:r>
        <w:rPr>
          <w:rtl w:val="true"/>
        </w:rPr>
        <w:t>فردی</w:t>
      </w:r>
      <w:r>
        <w:rPr>
          <w:rtl w:val="true"/>
        </w:rPr>
        <w:t>)</w:t>
      </w:r>
      <w:bookmarkEnd w:id="272"/>
    </w:p>
    <w:p>
      <w:pPr>
        <w:pStyle w:val="BookText"/>
        <w:rPr/>
      </w:pPr>
      <w:r>
        <w:rPr>
          <w:rFonts w:ascii="IRNazanin" w:hAnsi="IRNazanin" w:eastAsia="IRNazanin"/>
          <w:color w:val="111111"/>
          <w:sz w:val="28"/>
          <w:sz w:val="28"/>
          <w:szCs w:val="28"/>
          <w:rtl w:val="true"/>
          <w:lang w:bidi="fa-IR"/>
        </w:rPr>
        <w:t>پرورش و ارتقاء عامل انسانی در تمامی ابعاد شخصیتی و تربیتی یکی از پایه ها و عوامل مؤثر در تحکیم خانواده است که در دو مرحله پیشینی و پسینی قابل اعمال و ملاحظه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مرحله پیشینی مرحله پیش از تشکیل خانواده و بستر زندگی خانوادگی و اجتماعی پیش از ازدواج و مرحله پسینی مرحله پس از تشکیل خانواده و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نحوه شکل گیری شخصیت و فرآیند تربیت در مرحله پیش از ازدواج که منطبق بر دوران کودکی و نوجوانی و احیاناً جوانی است؛ پایه و اساس ابعاد گوناگون تظاهرات شخصیتی در مسیر زندگی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منشأ بسیاری از ناهنجاری ها و نابسامانی های خانوادگی اختلالات شخصیتی و تربیتی زوجین – یکی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نوبه خود ریشه در ناهنجاری ها و نابسامانی های خانواده قبلی ایشان و عدم برخورداری از سلامت تربیتی و رشد عاطفی و شخصیتی لازم برای ورود به یک کانون عاطفه مدار و تعهدمدار به نام خانواده، دارد؛ همچنان که بسیاری از توفیقات و پیشرفت های خانوادگی نیز به تبع قوت ها و امتیازات شخصیتی و تربیتی زوجین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اعمال نظام صحیح پرورش شخصیت و نفوس فرزندان براساس ملاک های تربیتی، اخلاقی و دینی ضامن احراز سلامت اخلاقی و بلوغ شخصیتی لازم برای تشکیل خانواده و در نتیجه از عوامل مؤثر در تحکیم و تقویت نهاد خانواده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 است در حوزه عوامل انسانی عالی ترین و عمیق ترین سرمایه گذاری و برنامه ریزی در جهت ارتقاء و پیشبرد اهداف و برنامه های تربیتی نسبت به فرزندان جامعه در بسترهای خانوادگی و اجتماعی و در ابعاد زیر صورت گیرد</w:t>
      </w:r>
      <w:r>
        <w:rPr>
          <w:rFonts w:eastAsia="IRNazanin" w:cs="IRNazanin"/>
          <w:color w:val="111111"/>
          <w:sz w:val="28"/>
          <w:szCs w:val="28"/>
          <w:rtl w:val="true"/>
          <w:lang w:bidi="fa-IR"/>
        </w:rPr>
        <w:t>:</w:t>
      </w:r>
    </w:p>
    <w:p>
      <w:pPr>
        <w:pStyle w:val="Heading4"/>
        <w:numPr>
          <w:ilvl w:val="3"/>
          <w:numId w:val="1"/>
        </w:numPr>
        <w:rPr/>
      </w:pPr>
      <w:bookmarkStart w:id="273" w:name="__RefHeading___Toc15313529_1280447820"/>
      <w:bookmarkStart w:id="274" w:name="_Toc101"/>
      <w:bookmarkEnd w:id="273"/>
      <w:r>
        <w:rPr/>
        <w:t>1</w:t>
      </w:r>
      <w:r>
        <w:rPr>
          <w:rtl w:val="true"/>
        </w:rPr>
        <w:t xml:space="preserve">. </w:t>
      </w:r>
      <w:r>
        <w:rPr>
          <w:rtl w:val="true"/>
        </w:rPr>
        <w:t>شخصیت و روان</w:t>
      </w:r>
      <w:bookmarkEnd w:id="27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مقولاتی چون ثبات شخصیت، رشد شخصیت، بهداشت روان و سلامت روان در حوزه علوم تربیتی و روانشناسی و مضامین عالیه کرامت نفس، عزت نفس و سلامت نفس در حوزه فرهنگ دینی همگی ناظر بر </w:t>
      </w:r>
      <w:bookmarkStart w:id="275" w:name="pg19126_181504"/>
    </w:p>
    <w:p>
      <w:pPr>
        <w:pStyle w:val="BookText"/>
        <w:rPr/>
      </w:pPr>
      <w:bookmarkEnd w:id="275"/>
      <w:r>
        <w:rPr>
          <w:rFonts w:ascii="IRNazanin" w:hAnsi="IRNazanin" w:eastAsia="IRNazanin"/>
          <w:color w:val="111111"/>
          <w:sz w:val="28"/>
          <w:sz w:val="28"/>
          <w:szCs w:val="28"/>
          <w:rtl w:val="true"/>
          <w:lang w:bidi="fa-IR"/>
        </w:rPr>
        <w:t>مبنایی ترین اصل حیات فردی و اجتماعی انسان یعنی علوّ و ارتقاء شخصیت است؛ البته رشد و ارتقاء شخصیت دستاوردی است که ملازم امداد شخصیت بواسطه تکریم و تعظیم و رفتارهای احترام آمیز و عزّت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اختلال در سلامت روان و ضعف شخصیت معلول تضعیف و تحقیر و تهدید و تحمیل و سایر عوامل ایجاد کننده عقده های روانی و مضایق نفسانی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توضیح مبنا بودن رشد شخصیت و اعتدال روان نسبت به دیگر حوزه های انسانی بیان می داریم که هرگونه توفیق و پیشرفت در سایر ابعاد تربیتی، اخلاقی و دینی در گرو ارتقاء و تعالی در این بعد است؛ چرا که مقولاتی چون اخلاق، ادب و دین همگی در حکم بنا و مصالحی هستند که بر این مبنا و اساس قرارمی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به تعبیر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مبنایی است که تعلیم و تربیت و حتی اعتقاد و دین بر آن بنا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يَعْمَلُ عَلى شاكِلَتِهِ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مطلب دیگر تأثیر مبنایی شخصیت و روان برتعاملات و مناسبات و روابط متقابل درون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طرفی خانواده نهادی انسانی بر دو مبنای عواطف و تعهدات متقابل است و از طرف دیگر رشد و ارتقاء شخصیت و اعتدال و سلامت روان زمینه ساز و ملازم رشد و عواطف و تعهدات انسانی است؛ به عبارت دیگرپیوندهای عاطفی و روحی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حس وظیفه شناسی و مسؤولیت پذیری از فروع روان سالم و شخصیت عالی و رشید است و متقابلاً نفوس ضعیف و شخصیت های نازل و روان های عقده دار و عقول اسیر هرگز مستعد تعالیم عالی و آداب مترقّی نمی باشند همچنان که قابل پذیرش مسؤولیت و لایق محبت و مودت نیستند</w:t>
      </w:r>
      <w:r>
        <w:rPr>
          <w:rFonts w:eastAsia="IRNazanin" w:cs="IRNazanin"/>
          <w:color w:val="111111"/>
          <w:sz w:val="28"/>
          <w:szCs w:val="28"/>
          <w:rtl w:val="true"/>
          <w:lang w:bidi="fa-IR"/>
        </w:rPr>
        <w:t>.</w:t>
      </w:r>
    </w:p>
    <w:p>
      <w:pPr>
        <w:pStyle w:val="Heading4"/>
        <w:numPr>
          <w:ilvl w:val="3"/>
          <w:numId w:val="1"/>
        </w:numPr>
        <w:rPr/>
      </w:pPr>
      <w:bookmarkStart w:id="276" w:name="__RefHeading___Toc15313531_1280447820"/>
      <w:bookmarkStart w:id="277" w:name="_Toc102"/>
      <w:bookmarkEnd w:id="276"/>
      <w:r>
        <w:rPr/>
        <w:t>2</w:t>
      </w:r>
      <w:r>
        <w:rPr>
          <w:rtl w:val="true"/>
        </w:rPr>
        <w:t xml:space="preserve">. </w:t>
      </w:r>
      <w:r>
        <w:rPr>
          <w:rtl w:val="true"/>
        </w:rPr>
        <w:t>اخلاق و آداب</w:t>
      </w:r>
      <w:bookmarkEnd w:id="27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انسانی مؤثر در تحکیم خانواده، عامل اخلاق و آداب فردی است؛ این عامل به نحو پیشینی در قالب تربیت اخلاقی و تعلیم آداب به فرزندان و به نحو پسینی در قالب حاکمیت اخلاق و آداب بر روابط خانوادگی قابل ملاحظه و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اخلاقی براساس فضیلت محوری، حق مداری، مصلحت شناسی، حق شناسی، حدشناسی، مسؤولیت پذیری، انضباط پذیری، حرمت گذاری، تقید به آداب فردی، ارزش های خانوادگی و هنجارهای اجتماعی، همچنین حاکمیت ارزش های اخلاقی همچون صدق، وفا، انصاف، تعاون، ایثار، صبر، نظم و حلم، مبنای قابل اعتماد و ارزشمندی برای پایه گذاری و تداوم یک </w:t>
      </w:r>
      <w:bookmarkStart w:id="278" w:name="pg19126_181505"/>
    </w:p>
    <w:p>
      <w:pPr>
        <w:pStyle w:val="BookText"/>
        <w:rPr/>
      </w:pPr>
      <w:bookmarkEnd w:id="278"/>
      <w:r>
        <w:rPr>
          <w:rFonts w:ascii="IRNazanin" w:hAnsi="IRNazanin" w:eastAsia="IRNazanin"/>
          <w:color w:val="111111"/>
          <w:sz w:val="28"/>
          <w:sz w:val="28"/>
          <w:szCs w:val="28"/>
          <w:rtl w:val="true"/>
          <w:lang w:bidi="fa-IR"/>
        </w:rPr>
        <w:t>زندگی خانوادگی سالم، پویا و پرثمر است و در مقابل، انسان های بد اخلاق و بی ادب با شاخصه های خودمداری، خودخواهی، حق نشناسی، حدنشناسی، بی تعهدی، بی قیدی، ظاهرسازی، بی صداقتی و بی وفایی هرگز صلاحیت تشکیل خانواده و پذیرش تعهدات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قادر به برقراری مناسبات صحیح در حوزه خانواده و اجتماع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های اجتماعی نشان می دهد بسیاری از موارد طلاق و فروپاشی خانواده ناشی از ناهنجاری های اخلاقی و بی قیدی ها و خودخواهی ها و بی ادبی ها و بی تعهدی های روجین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اخلاق و ادب تضمین کننده سلامت و دوام خانواده و تقویت کننده مناسبات و تعاملات بین فردی و نهایتاً تحکیم بخش خانواده است</w:t>
      </w:r>
      <w:r>
        <w:rPr>
          <w:rFonts w:eastAsia="IRNazanin" w:cs="IRNazanin"/>
          <w:color w:val="111111"/>
          <w:sz w:val="28"/>
          <w:szCs w:val="28"/>
          <w:rtl w:val="true"/>
          <w:lang w:bidi="fa-IR"/>
        </w:rPr>
        <w:t>.</w:t>
      </w:r>
    </w:p>
    <w:p>
      <w:pPr>
        <w:pStyle w:val="Heading4"/>
        <w:numPr>
          <w:ilvl w:val="3"/>
          <w:numId w:val="1"/>
        </w:numPr>
        <w:rPr/>
      </w:pPr>
      <w:bookmarkStart w:id="279" w:name="__RefHeading___Toc15313533_1280447820"/>
      <w:bookmarkStart w:id="280" w:name="_Toc103"/>
      <w:bookmarkEnd w:id="279"/>
      <w:r>
        <w:rPr/>
        <w:t>3</w:t>
      </w:r>
      <w:r>
        <w:rPr>
          <w:rtl w:val="true"/>
        </w:rPr>
        <w:t xml:space="preserve">. </w:t>
      </w:r>
      <w:r>
        <w:rPr>
          <w:rtl w:val="true"/>
        </w:rPr>
        <w:t>دین و اعتقادات</w:t>
      </w:r>
      <w:bookmarkEnd w:id="280"/>
    </w:p>
    <w:p>
      <w:pPr>
        <w:pStyle w:val="BookText"/>
        <w:rPr/>
      </w:pPr>
      <w:r>
        <w:rPr>
          <w:rFonts w:ascii="IRNazanin" w:hAnsi="IRNazanin" w:eastAsia="IRNazanin"/>
          <w:color w:val="111111"/>
          <w:sz w:val="28"/>
          <w:sz w:val="28"/>
          <w:szCs w:val="28"/>
          <w:rtl w:val="true"/>
          <w:lang w:bidi="fa-IR"/>
        </w:rPr>
        <w:t>دین و مذهب از سه جنبه اعتقاد و ایمان دینی، اخلاق دینی و احکام و قوانین شرعی، تحکیم بخش و مقوّم نهاد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نیز به نحو پیشینی در قالب تربیت اخلاقی و ایمانی و به نحو پسینی در قالب حاکمیت عقاید، اخلاقیات و احکام دینی بر شؤنات فردی و خانوادگی از عوامل مؤثر در تحکیم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 های دین مدار و معتقد با شاخصه های ایمانی خداباوری، آخرت گرایی، تقوامحوری، تقیّد به قیودات و ضوابط مذهبی، عامل به احکام شرعی و حاکمیت این اصول در زندگی خانوادگی مبنایی لازم و مترقّی و ضامن صحت و سلامت بنیان خانواده است؛ در توضیح مطلب بیان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مذهبی در بعد بینشی برطرف کننده خلاءهای فکری و ایدئولوژیک و تامین کننده نیاز روحی و فطری انسان برای برخورداری از اندیشه و باور است؛ و در بعد گرایشی انگیزه بخش و تأمین کننده نیاز ذاتی انسان برای برخورداری از انگیزه و گزینش در حوزه اعمال و رفتار فردی و مناسبات و تعاملات خانوادگی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این غنای بینشی و گرایشی غنای شخصیتی و نیز حصول امنیت و آرامش روان است و این مطلب که به نوبه خود تحلیلی از ایمان و حیات مؤمنانه است علاوه بر تحصیل معنا، اعتدال و تعالی در حیات فردی دستاوردهای عظیمی در حوزه حیات خانوادگی و اجتماعی فرد مؤمن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دینی، اخلاقی خدامحور و حق مدار و آخرت گرا و مبتنی بر اصول تقوا و ورع، تعهد و تعقل، نفس گریزی و انصاف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اعتقاد و اخلاق دینی چنان ظرفیت روحی و شخصیتی برای </w:t>
      </w:r>
      <w:bookmarkStart w:id="281" w:name="pg19126_181506"/>
    </w:p>
    <w:p>
      <w:pPr>
        <w:pStyle w:val="BookText"/>
        <w:rPr/>
      </w:pPr>
      <w:bookmarkEnd w:id="281"/>
      <w:r>
        <w:rPr>
          <w:rFonts w:ascii="IRNazanin" w:hAnsi="IRNazanin" w:eastAsia="IRNazanin"/>
          <w:color w:val="111111"/>
          <w:sz w:val="28"/>
          <w:sz w:val="28"/>
          <w:szCs w:val="28"/>
          <w:rtl w:val="true"/>
          <w:lang w:bidi="fa-IR"/>
        </w:rPr>
        <w:t>فرد مؤمن و متقی ایجاد می کند که با بروز کمالات و اوصافی چون صبر، تسلیم، رضا، توکل، حلم، حیا، وفا، انصاف، نظم و تعهد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سلامت و سعادت در حیات فردی و خانوادگی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شرعی مبانی و قواعد حقوقی لازم و کافی برای شکل گیری و دوام زندگی خانوادگی را تأمین و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ملاحظه می شود دین در عرصه خانوادگی تمام لوازم و شرایط تحقق زندگی سالم، مترقی و متعالی و سعادت بخش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حاکمیت دین در ابعاد اعتقادی، اخلاقی و حقوقی بر حیات فردی و جمعی جامعه بشری و تقویت حیات متدینانه و مؤمنانه منجر به تحکیم و تقویت خانواده می شود و متقابلاً هرگونه ضعف و نقص در ایمان و تقوای دینی موجب سستی و کاستی در نهاد خانواده است</w:t>
      </w:r>
      <w:r>
        <w:rPr>
          <w:rFonts w:eastAsia="IRNazanin" w:cs="IRNazanin"/>
          <w:color w:val="111111"/>
          <w:sz w:val="28"/>
          <w:szCs w:val="28"/>
          <w:rtl w:val="true"/>
          <w:lang w:bidi="fa-IR"/>
        </w:rPr>
        <w:t>.</w:t>
      </w:r>
    </w:p>
    <w:p>
      <w:pPr>
        <w:pStyle w:val="Heading4"/>
        <w:numPr>
          <w:ilvl w:val="3"/>
          <w:numId w:val="1"/>
        </w:numPr>
        <w:rPr/>
      </w:pPr>
      <w:bookmarkStart w:id="282" w:name="__RefHeading___Toc15313535_1280447820"/>
      <w:bookmarkStart w:id="283" w:name="_Toc104"/>
      <w:bookmarkEnd w:id="282"/>
      <w:r>
        <w:rPr/>
        <w:t>4</w:t>
      </w:r>
      <w:r>
        <w:rPr>
          <w:rtl w:val="true"/>
        </w:rPr>
        <w:t xml:space="preserve">. </w:t>
      </w:r>
      <w:r>
        <w:rPr>
          <w:rtl w:val="true"/>
        </w:rPr>
        <w:t>مقتضیات جنسیتی و تکالیف</w:t>
      </w:r>
      <w:bookmarkEnd w:id="283"/>
    </w:p>
    <w:p>
      <w:pPr>
        <w:pStyle w:val="BookText"/>
        <w:rPr/>
      </w:pPr>
      <w:r>
        <w:rPr>
          <w:rFonts w:ascii="IRNazanin" w:hAnsi="IRNazanin" w:eastAsia="IRNazanin"/>
          <w:color w:val="111111"/>
          <w:sz w:val="28"/>
          <w:sz w:val="28"/>
          <w:szCs w:val="28"/>
          <w:rtl w:val="true"/>
          <w:lang w:bidi="fa-IR"/>
        </w:rPr>
        <w:t>مقتضیات جنسیتی به نحو پیشینی در قالب تربیت اختصاصی و متناسب با جنسیت و به نحو پسینی در قالب قبول و بروز تفاوت در پذیرش نقش ها و ایفای وظایف خانوادگی از عوامل انسانی مؤثر در تحکیم خانواده است از آنجا که اصل تقسیم وظایف، تفکیک نقش ها و کارکردها اصلی لازم و مقبول در هر نهاد و نظامی است، نهاد خانواده هم از این امر مستثنی نبوده و بقا و دوام آن منوط به پذیرش و اعمال تفاوت در حوزه مسوؤلیت ها و کارکردها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یک بنابر اقتضائات جسمی و جنسی خود نقش و کارکردی دارند که دقیقاً متناسب با مقدورات تکوینی و تناسبات طبیعی و فطری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نسبت به فرزندان به حسب جنسیت تربیت دخترانه یا پسرانه اعمال شود تا برای پذیرش نقش های متناسب با جنسیت و مقتضیات تکوینی خویش آماده و مسؤولیت پذیر شوند و نهایتاً در مسیر زندگی مشترک خانوادگی قادر به ایفای وظایف ویژه و پذیرش نقش های متمایز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سلبی این امر عدم تفکیک نقش ها و وظایف زن و مرد و تربیت یکسان و مشابه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التقاط تربیتی دختران و پسران و عدم تفکیک در حوزه مسؤولیت ها و کارکردهای خانوادگی زن و مرد به بهانه های واهی چون رفع تبعیض علیه زن و تساوی حقوق زن و مرد و با انگیزه های افراطی فمینیستی از موارد مخل و مضر به استحکام و قوام خانواده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ادامه بحث حول دو محور عوامل خانوادگی و عوامل اجتماعی مؤثر در تحکیم خانواده مطرح می شود، در حقیقت بررسی مؤیدات و مقومات خانوادگی و اجتماعی جهت تأیید و تقویت این عوامل انسانی </w:t>
      </w:r>
      <w:bookmarkStart w:id="284" w:name="pg19126_181507"/>
    </w:p>
    <w:p>
      <w:pPr>
        <w:pStyle w:val="BookText"/>
        <w:rPr/>
      </w:pPr>
      <w:bookmarkEnd w:id="284"/>
      <w:r>
        <w:rPr>
          <w:rFonts w:ascii="IRNazanin" w:hAnsi="IRNazanin" w:eastAsia="IRNazanin"/>
          <w:color w:val="111111"/>
          <w:sz w:val="28"/>
          <w:sz w:val="28"/>
          <w:szCs w:val="28"/>
          <w:rtl w:val="true"/>
          <w:lang w:bidi="fa-IR"/>
        </w:rPr>
        <w:t>در حوزه تعاملات بین اعضای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مناسبات نهاد خانواده با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285" w:name="__RefHeading___Toc15313537_1280447820"/>
      <w:bookmarkStart w:id="286" w:name="_Toc105"/>
      <w:bookmarkEnd w:id="285"/>
      <w:r>
        <w:rPr>
          <w:rtl w:val="true"/>
        </w:rPr>
        <w:t xml:space="preserve">عوامل خانوادگی </w:t>
      </w:r>
      <w:r>
        <w:rPr>
          <w:rtl w:val="true"/>
        </w:rPr>
        <w:t>(</w:t>
      </w:r>
      <w:r>
        <w:rPr>
          <w:rtl w:val="true"/>
        </w:rPr>
        <w:t>درون نهادی</w:t>
      </w:r>
      <w:r>
        <w:rPr>
          <w:rtl w:val="true"/>
        </w:rPr>
        <w:t>)</w:t>
      </w:r>
      <w:bookmarkEnd w:id="286"/>
    </w:p>
    <w:p>
      <w:pPr>
        <w:pStyle w:val="BookText"/>
        <w:rPr/>
      </w:pPr>
      <w:r>
        <w:rPr>
          <w:rFonts w:ascii="IRNazanin" w:hAnsi="IRNazanin" w:eastAsia="IRNazanin"/>
          <w:color w:val="111111"/>
          <w:sz w:val="28"/>
          <w:sz w:val="28"/>
          <w:szCs w:val="28"/>
          <w:rtl w:val="true"/>
          <w:lang w:bidi="fa-IR"/>
        </w:rPr>
        <w:t>عوامل درون خانوادگي، در تحكيم روابط بسيار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طور مبسوط خواهد آمد، تفكيک امور حقوقی و اخلاقی در خانواده، بسيار مشكل است؛ زيرا همه‌ی رفتارها و برخوردها در روابط اعضا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حقوقي‌ترين و حساس‌ترين فضای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روابط بايد پايدار و دائمی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امری نبايد موجب تضعيف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دسته‌بندی كلی مي‌توان عوامل مؤثر بر تحكيم روابط در درون خانواده را چنين برشمرد</w:t>
      </w:r>
      <w:r>
        <w:rPr>
          <w:rFonts w:eastAsia="IRNazanin" w:cs="IRNazanin"/>
          <w:color w:val="111111"/>
          <w:sz w:val="28"/>
          <w:szCs w:val="28"/>
          <w:rtl w:val="true"/>
          <w:lang w:bidi="fa-IR"/>
        </w:rPr>
        <w:t>:</w:t>
      </w:r>
    </w:p>
    <w:p>
      <w:pPr>
        <w:pStyle w:val="Heading4"/>
        <w:numPr>
          <w:ilvl w:val="3"/>
          <w:numId w:val="1"/>
        </w:numPr>
        <w:rPr/>
      </w:pPr>
      <w:bookmarkStart w:id="287" w:name="__RefHeading___Toc15313539_1280447820"/>
      <w:bookmarkStart w:id="288" w:name="_Toc106"/>
      <w:bookmarkEnd w:id="287"/>
      <w:r>
        <w:rPr/>
        <w:t>1</w:t>
      </w:r>
      <w:r>
        <w:rPr>
          <w:rtl w:val="true"/>
        </w:rPr>
        <w:t xml:space="preserve">. </w:t>
      </w:r>
      <w:r>
        <w:rPr>
          <w:rtl w:val="true"/>
        </w:rPr>
        <w:t>توجه به جايگاه خانواده</w:t>
      </w:r>
      <w:bookmarkEnd w:id="288"/>
    </w:p>
    <w:p>
      <w:pPr>
        <w:pStyle w:val="BookText"/>
        <w:rPr/>
      </w:pPr>
      <w:r>
        <w:rPr>
          <w:rFonts w:ascii="IRNazanin" w:hAnsi="IRNazanin" w:eastAsia="IRNazanin"/>
          <w:color w:val="111111"/>
          <w:sz w:val="28"/>
          <w:sz w:val="28"/>
          <w:szCs w:val="28"/>
          <w:rtl w:val="true"/>
          <w:lang w:bidi="fa-IR"/>
        </w:rPr>
        <w:t>درک موقعيت و جايگاه خانواده از سوی اعضا، اولين گام در تنظيم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افراد بايد به هدف اصلی خانواده كه سكونت اهل آن است، توجه داشته باشد و در جهت تأمين آن تلاش كند و خواسته‌ها و توقعات خود را به سمت آن هدف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قرآن به خانواده، نگاه به چند نفر كه قصد هم‌زيستی زير يک سقف را دارند،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خانواده را نظامی جامع و در مسير كمال مي‌بيند و بالقوه آن را يک مجموعه متعالی برای تأمين اهدافی مقدس مي‌انگارد كه برای به فضيلت رساندن آن برنامه‌ريزی مي‌كند و جايگاه حقوقی و وظايف افراد را با اين ويژگی تعيين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ذيل به اين ويژگی خانواده مؤمن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هَبْ لَنا مِنْ أَزْواجِنا وَ ذُرِّيَّاتِنا قُرَّةَ أَعْيُنٍ وَ اجْعَلْنا لِلْمُتَّقينَ إِماماً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كساني‌اند كه مي‌گويند، پروردگارا، به ما از همسران و فرزندانمان آن ده كه مايه‌ی روشنی چشمان ما باشد و ما را پيشوای پرهيزگاران گردان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فرقان، دوازده ويژگی برای عبادالرحمن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يازدهمين ويژگي، به توجه خاص مؤمنين به خانواده و فرزندان اشاره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آيه مباركه، آنها تنها به ابراز احساسات اكتفا نمي‌كنند، بلكه برای خانواده خويش دعا مي‌كنند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بديهی است كه منظور اين نيست كه تنها در گوشه‌ای بنشينند و دعا كنند؛ بلكه دعا دليل شوق و عشق درونی شان به اين امر است و رمز تلاش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افرادی آن‌چه در توان دارند، در تربيت فرزندان و همسران و آشنايی آنها به اصول و فروع اسلام و راه‌های حق و عدالت، فروگذار نمي‌كنند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 در پايان آيه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لِلْمُتَّقينَ إِماماً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دعايی بسيار متعالی برای جمع خانواده مي‌كند و نمي‌فرمايد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واجعلنی للمتقين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و رهبری امت را برای خود و اهل بيت خود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اين دعا خودسازی و آمادگی آنان برای الگوشدن در ميان امت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يک مؤمن با يک برنامه‌ی دراز مدت، خود و خانواده خود را تربيت مي‌كند تا به عالي‌ترين مرتبه از بندگی يعنی جايگاه عبادالرحمن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آيه فوق، رابطه سه نسل با يكديگر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به احسان والدين سفارش مي‌كند و برای توجه دادن به فرزند، رنج مادر در سال‌های حمل، زايمان و شير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يادآور مي‌شود تا اين‌كه نسل دوم به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يعنی به سن كمال مي‌رسد و از خداوند توفيق شكر نعمت‌های الهی نسبت به خود و والدينش را مي‌خواهد و برای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مي‌كند كه صالح باشند و مورد رضای خالق قرار گيرند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جامع قرآنی در اين آيه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آيه مباركه، مسلمان بايد خود، ريشه خود و نسل بعد از خود را به خداوند وصل كند و از او برای اصلاح همگان كمک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جامعه‌ی مطلوب قرآنی است كه </w:t>
      </w:r>
      <w:bookmarkStart w:id="289" w:name="pg19126_181509"/>
    </w:p>
    <w:p>
      <w:pPr>
        <w:pStyle w:val="BookText"/>
        <w:rPr/>
      </w:pPr>
      <w:bookmarkEnd w:id="289"/>
      <w:r>
        <w:rPr>
          <w:rFonts w:ascii="IRNazanin" w:hAnsi="IRNazanin" w:eastAsia="IRNazanin"/>
          <w:color w:val="111111"/>
          <w:sz w:val="28"/>
          <w:sz w:val="28"/>
          <w:szCs w:val="28"/>
          <w:rtl w:val="true"/>
          <w:lang w:bidi="fa-IR"/>
        </w:rPr>
        <w:t>در آن پيوستگی نسل‌ها با محوريت عبوديت و خداجويی حفظ مي‌شود و هر كس با رشته محبت و وفا، به دو نسل قبل و بعد خود وابسته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در دعايی كه به يكی از دوستان خود تعليم داد،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تَذَرْنِي فَرْداً وَ أَنْتَ خَيْرُ الْوارِثِينَ وَ اجْعَلْ لِي وَلِيّاً مِنْ لَدُنْكَ يَرِثُنِي فِي حَيَاتِي وَ يَسْتَغْفِرُ لِي بَعْدَ وَفَاتِي وَ اجْعَلْهُ خَلْقاً سَوِيّاً وَ لَا تَجْعَلْ لِلشَّيْطَانِ فِيهِ نَصِيباً اللَّهُمَّ إِنِّي أَسْتَغْفِرُكَ وَ أَتُوبُ إِلَيْكَ إِنَّكَ أَنْتَ الْغَفُورُ الرَّحِيم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پروردگارا، مرا تنها مگذار و تو بهترين وارثاني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جانب خود فرزندی قرار ده كه در زندگی وارث من باشد و بعد از مرگم، برايم طلب آمرزش كند و او را از نظر خلقت، سالم و هماهنگ گردانو برای شيطان، در او بهره‌ای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آمرزش مي‌كنم و به درگاهت توبه مي‌نمايم كه تو آمرزنده و رحيمي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 نيز، مؤمن برای خود و وارثانش از خداوند مغفرت، خلقت نيكو، دوری از شيطان و زيبايی ظاهر و باطن طلب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كه اهل خانه به اين پيوستگی عاطفی و الهی توجه داشته باشند و خود را در خدمت اعضا بدانند، نه طلبكار از آنان و چنان‌كه اشاره شد، خدمت به ديگران، دعا در حق آنان و رعايت اخلاقيات را وظيفه خود و حق آنان دانسته، نه لطف و مرحمت 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اين فرهنگ قرآني، به‌طور مسلّم در تحكيم و تحسين روابط خانواده مؤثر خواهد بود</w:t>
      </w:r>
      <w:r>
        <w:rPr>
          <w:rFonts w:eastAsia="IRNazanin" w:cs="IRNazanin"/>
          <w:color w:val="111111"/>
          <w:sz w:val="28"/>
          <w:szCs w:val="28"/>
          <w:rtl w:val="true"/>
          <w:lang w:bidi="fa-IR"/>
        </w:rPr>
        <w:t>.</w:t>
      </w:r>
    </w:p>
    <w:p>
      <w:pPr>
        <w:pStyle w:val="Heading4"/>
        <w:numPr>
          <w:ilvl w:val="3"/>
          <w:numId w:val="1"/>
        </w:numPr>
        <w:rPr/>
      </w:pPr>
      <w:bookmarkStart w:id="290" w:name="__RefHeading___Toc15313541_1280447820"/>
      <w:bookmarkStart w:id="291" w:name="_Toc107"/>
      <w:bookmarkEnd w:id="290"/>
      <w:r>
        <w:rPr/>
        <w:t>2</w:t>
      </w:r>
      <w:r>
        <w:rPr>
          <w:rtl w:val="true"/>
        </w:rPr>
        <w:t xml:space="preserve">. </w:t>
      </w:r>
      <w:r>
        <w:rPr>
          <w:rtl w:val="true"/>
        </w:rPr>
        <w:t>تثبيت نقش‌ها</w:t>
      </w:r>
      <w:bookmarkEnd w:id="29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جامعه كوچكی است كه نيازمند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نمود مديريت خانواده، در تثبيت نقش‌هاست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مسلمان، در سايه ازدواج، پيمان وحدت بسته‌اند و دست بيعت بر ايجاد محيطی سرشار از تفاهم و رشد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بنيانگذار يک خانواده و يک نسل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دستيابی به اين هدف مقدس، آن است كه در يک نظام صحيح، موقعيت هر فرد طراحی و تعيين شود و بپذيرد كه نسبت به ديگری حقوقی دارد و در قبال آن وظايفی را متعهد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همسر و پدر خانواده است و حق همسری و پدری دارد؛ پس بايد حقوق او در جايگاهش رعايت شود و زن نيز همسر و مادر خانواده است و بايد </w:t>
      </w:r>
    </w:p>
    <w:p>
      <w:pPr>
        <w:pStyle w:val="BookText"/>
        <w:rPr/>
      </w:pPr>
      <w:r>
        <w:rPr>
          <w:rFonts w:ascii="IRNazanin" w:hAnsi="IRNazanin" w:eastAsia="IRNazanin"/>
          <w:color w:val="111111"/>
          <w:sz w:val="28"/>
          <w:sz w:val="28"/>
          <w:szCs w:val="28"/>
          <w:rtl w:val="true"/>
          <w:lang w:bidi="fa-IR"/>
        </w:rPr>
        <w:t>حقوق او نيز در هر دو جايگاه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انتظارات افراد از يكديگر برحسب نقش‌ها تعديل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بايد پدر را در جايگاه پدری باور كنند؛ نه خدمت‌گزار و بانک خانواده و مادر را نيز در جايگاه مادری باور كنند؛ نه خدمه‌ای با محبت و سخت‌كوش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نيز بايد موقعيت يكديگر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همكاری و كمک به ديگری در خانواده، به معنای تزلزل يا جابجايی نقش‌ها نيست و اختلاف سليقه هم امری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قرآني، پدرسالاري، مادرسالاری يا فرزندسالاری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تابع حق‌اند و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شئون فردی</w:t>
      </w:r>
    </w:p>
    <w:p>
      <w:pPr>
        <w:pStyle w:val="BookText"/>
        <w:rPr/>
      </w:pPr>
      <w:r>
        <w:rPr>
          <w:rFonts w:ascii="IRNazanin" w:hAnsi="IRNazanin" w:eastAsia="IRNazanin"/>
          <w:color w:val="111111"/>
          <w:sz w:val="28"/>
          <w:sz w:val="28"/>
          <w:szCs w:val="28"/>
          <w:rtl w:val="true"/>
          <w:lang w:bidi="fa-IR"/>
        </w:rPr>
        <w:t>گاه زوجين به نحوی در نقش خانوادگی خود فرو مي‌روند كه خود را فراموش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فقط مادر است برای فرزندان و همسر است برای شوهرش و حقوق خويش را از ياد برده است يا پدر تنها در فكر ايفای نقش پدری و همسری است و كاملاً از نيازهای خود غافل مانده است؛ در حالي‌كه هر دو بايد بدانند كه زمانی يک كانون فعال و پويا خواهند داشت كه هويت شخصی آن‌ها به طور كامل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حقوق و وظايف در رشد و تعالی همسران و ايفای مسئوليت شان نسبت به غير،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 و مرد بايد علاوه بر اهتمام به نقش‌های خويش، تأمين خواست‌ها و نيازهای خود را نيز جزو عوامل تحكيم و تعالي‌بخش خانواده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كسب كمالات معنوی و اجتماعي، سلامتی جسمانی و رواني، داشتن روابط دوستانه و اجتماعی در حد لزوم، تفريح، ورزش، سفر، ارتباط منطقی با خانواده و نزديكان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بايد در دستور كار زن و مرد به طور منظم و مثمر ثمر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اين نيازها به بهانه مخدوش شدن مسئوليت‌ها، نه تنها معقول نيست، بلكه يک نوع كاستی در خانواده است و در دراز مدت بر روابط خانواده اثر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موارد زيادی شاهد خسته شدن زن و رها كردن همه نقش‌ها در سنين بالا يا شاهد مردان پشيمانی كه در اواخر عمر به گذشته خود معترضند، بوده‌ايم؛ زيرا خود را فنا شده مي‌بينند و معمولاً ناسپاسی فرزندان، آن‌ها را به دلسردی و نااميدی می رساند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مسير زندگي، همسران بايد يكديگر را از هر حيث ياری دهند؛ از جمله در حفظ هويت شخصی همسر خود تلاش كنند و ايجاد مانع نكنند و بدانند كه اگر هر كدام مانع تحصيل كمالات ديگری شود، مسئوليت همه شروری كه در اثر جهل از فرد مقابل سر بزند يا خيراتی كه بايد در اثر كمالش بنا شود و نشود، بر عهده زوج يا زوجه‌ی مقصر است؛ زيرا مخالفت با تلاش و عمل صالح هر فرد، دور كردن وی از حيات </w:t>
      </w:r>
      <w:bookmarkStart w:id="292" w:name="pg19126_181511"/>
    </w:p>
    <w:p>
      <w:pPr>
        <w:pStyle w:val="BookText"/>
        <w:rPr/>
      </w:pPr>
      <w:bookmarkEnd w:id="292"/>
      <w:r>
        <w:rPr>
          <w:rFonts w:ascii="IRNazanin" w:hAnsi="IRNazanin" w:eastAsia="IRNazanin"/>
          <w:color w:val="111111"/>
          <w:sz w:val="28"/>
          <w:sz w:val="28"/>
          <w:szCs w:val="28"/>
          <w:rtl w:val="true"/>
          <w:lang w:bidi="fa-IR"/>
        </w:rPr>
        <w:t>حقيقي‌اش و باز ماندن از پاداش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يكديگر را در رساندن به اين حيات طيبه ياری دهند و مانع راه يكديگر نباشند تا از اين طريق علاوه بر انجام تكاليف الهي، در اجر اخروی آن شريک باشند و خانواده را به هدف اصلی آن نزديک كنند و به انگيزه و شادابی اهل خانه، در داشتن يک خانواده‌ی متكامل و الهی بيفزايند</w:t>
      </w:r>
      <w:r>
        <w:rPr>
          <w:rFonts w:eastAsia="IRNazanin" w:cs="IRNazanin"/>
          <w:color w:val="111111"/>
          <w:sz w:val="28"/>
          <w:szCs w:val="28"/>
          <w:rtl w:val="true"/>
          <w:lang w:bidi="fa-IR"/>
        </w:rPr>
        <w:t>.</w:t>
      </w:r>
    </w:p>
    <w:p>
      <w:pPr>
        <w:pStyle w:val="Heading4"/>
        <w:numPr>
          <w:ilvl w:val="3"/>
          <w:numId w:val="1"/>
        </w:numPr>
        <w:rPr/>
      </w:pPr>
      <w:bookmarkStart w:id="293" w:name="__RefHeading___Toc15313543_1280447820"/>
      <w:bookmarkStart w:id="294" w:name="_Toc108"/>
      <w:bookmarkEnd w:id="293"/>
      <w:r>
        <w:rPr/>
        <w:t>4</w:t>
      </w:r>
      <w:r>
        <w:rPr>
          <w:rtl w:val="true"/>
        </w:rPr>
        <w:t xml:space="preserve">. </w:t>
      </w:r>
      <w:r>
        <w:rPr>
          <w:rtl w:val="true"/>
        </w:rPr>
        <w:t>آشنايی و پايبندی به تعهدات حقوقی و اخلاقی</w:t>
      </w:r>
      <w:bookmarkEnd w:id="294"/>
    </w:p>
    <w:p>
      <w:pPr>
        <w:pStyle w:val="BookText"/>
        <w:rPr/>
      </w:pPr>
      <w:r>
        <w:rPr>
          <w:rFonts w:ascii="IRNazanin" w:hAnsi="IRNazanin" w:eastAsia="IRNazanin"/>
          <w:color w:val="111111"/>
          <w:sz w:val="28"/>
          <w:sz w:val="28"/>
          <w:szCs w:val="28"/>
          <w:rtl w:val="true"/>
          <w:lang w:bidi="fa-IR"/>
        </w:rPr>
        <w:t>خانه با هر محيط ديگر متفاوت است و خانواده متمايز از هر جمع ديگری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مسكن و مأمن اهل آن است و هيچ عاملی نبايد امنيت و سكونت آن را آشفته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بيش از هر وظيفه‌ی ديگر، مسئول ايجاد و حفظ اين امنيت و آرامش‌اند و هيچ كس جز آن دو توان اين مهم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ايران نيز اين تكليف را از زن و مرد به طور يكسان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 بايد در تشديد مبانی خانواده و تربيت اولاد با هم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قانوني، تكليف الهی يک خانواده‌ی مسلمان است؛ يعنی اطاعت از آن عبادت حق است و اجر اخروی دارد و ترک آن مخالفت با حكم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برای ايفای اين نقش مهم از سوی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مال، عنوان اجتماعي، مدرک تحصيلي، مكانت خانوادگي، وجود فرزند و هيچ عامل ديگری خارج از دايره اخلاق،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قوانين حقوقی كه تعيين كننده حد و مرزهای وظايف و حقوق زن و مرد است، در اين امر تأثير معكوس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سخن از عواطف انساني، عشق، صميميت و وفاداری است و حقوق برای حكومت كردن بر آنها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اجرائيه دادگاه، نه مرد را مي‌توان به حسن معاشرت با زن واداشت و نه زن را به اطاعت از شوهر و وفاداری به او مجبور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اخلاق حكومت مي‌كند و حقوق ناگزير است كه به جای تكيه بر قدرت دولت، دست نياز به سوی اخلاق و عادات اجتماعی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حقوق نيز برای زن و شوهر تكاليف ويژه‌ای معين كرده است، ولی مصاديق اين تكاليف نيز نوعی الزام اخلاقی است</w:t>
      </w:r>
      <w:r>
        <w:rPr>
          <w:rFonts w:eastAsia="IRNazanin" w:cs="IRNazanin"/>
          <w:color w:val="111111"/>
          <w:sz w:val="28"/>
          <w:szCs w:val="28"/>
          <w:rtl w:val="true"/>
          <w:lang w:bidi="fa-IR"/>
        </w:rPr>
        <w:t>»</w:t>
      </w:r>
      <w:r>
        <w:rPr>
          <w:rStyle w:val="FootnoteAnchor"/>
          <w:rtl w:val="true"/>
        </w:rPr>
        <w:footnoteReference w:id="311"/>
      </w:r>
      <w:bookmarkStart w:id="295" w:name="pg19126_181512"/>
    </w:p>
    <w:p>
      <w:pPr>
        <w:pStyle w:val="BookText"/>
        <w:rPr/>
      </w:pPr>
      <w:bookmarkEnd w:id="295"/>
      <w:r>
        <w:rPr>
          <w:rFonts w:ascii="IRNazanin" w:hAnsi="IRNazanin" w:eastAsia="IRNazanin"/>
          <w:color w:val="111111"/>
          <w:sz w:val="28"/>
          <w:sz w:val="28"/>
          <w:szCs w:val="28"/>
          <w:rtl w:val="true"/>
          <w:lang w:bidi="fa-IR"/>
        </w:rPr>
        <w:t>زن و مرد بايد اين ادبيات رفتاری را كه ويژه خانواده است،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بر مكلف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رعايت حقوق همسر، حسن معاشرت، تمكين زن، تربيت فرزند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تكاليف همسران است، مقدمه‌ی آن كه آشنايی دقيق وظايف است، نيز به طور قطع واجب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جامعه و حكومت اسلامی نيز فراهم كردن زمينه اين آگاهی واجب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لازم است به دو بحث اساسی در تعهدات حقوقی و اخلاقی خانواده اشاره شود</w:t>
      </w:r>
      <w:r>
        <w:rPr>
          <w:rFonts w:eastAsia="IRNazanin" w:cs="IRNazanin"/>
          <w:color w:val="111111"/>
          <w:sz w:val="28"/>
          <w:szCs w:val="28"/>
          <w:rtl w:val="true"/>
          <w:lang w:bidi="fa-IR"/>
        </w:rPr>
        <w:t>:</w:t>
      </w:r>
    </w:p>
    <w:p>
      <w:pPr>
        <w:pStyle w:val="Heading4"/>
        <w:numPr>
          <w:ilvl w:val="3"/>
          <w:numId w:val="1"/>
        </w:numPr>
        <w:rPr/>
      </w:pPr>
      <w:bookmarkStart w:id="296" w:name="__RefHeading___Toc15313545_1280447820"/>
      <w:bookmarkStart w:id="297" w:name="_Toc109"/>
      <w:bookmarkEnd w:id="296"/>
      <w:r>
        <w:rPr/>
        <w:t>5</w:t>
      </w:r>
      <w:r>
        <w:rPr>
          <w:rtl w:val="true"/>
        </w:rPr>
        <w:t xml:space="preserve">. </w:t>
      </w:r>
      <w:r>
        <w:rPr>
          <w:rtl w:val="true"/>
        </w:rPr>
        <w:t>تفکیک نقش درون خانوادگی</w:t>
      </w:r>
      <w:bookmarkEnd w:id="297"/>
    </w:p>
    <w:p>
      <w:pPr>
        <w:pStyle w:val="BookText"/>
        <w:rPr/>
      </w:pPr>
      <w:r>
        <w:rPr>
          <w:rFonts w:ascii="Amiri" w:hAnsi="Amiri" w:eastAsia="Amiri" w:cs="Amiri"/>
          <w:color w:val="111111"/>
          <w:sz w:val="28"/>
          <w:sz w:val="28"/>
          <w:szCs w:val="28"/>
          <w:rtl w:val="true"/>
          <w:lang w:bidi="ar-SA"/>
        </w:rPr>
        <w:t xml:space="preserve">خداوند متعال در آيه‌ی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با نسبت دادن قواميت به مردان، فصل حقوقی وسيعی را در كانون خانواده مي‌گشايد و تكليف سنگينی بر دوش مردان بار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معنا، دو محور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وظايفی كه طبق آيه مربوطه برای مردان تعيين مي‌شود و ديگري، جايگاه و موقعيتی كه مرد بر حسب اين وظيفه در خانه كسب می كند و محدوده ولايت و اختيارات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اول اختلافی وجود ندارد و همگان مرد را موظف به انجام اموری چون تأمين نفقه خانواده، مراقبت و حمايت همه‌جانبه از خانواده مي‌دانند؛ اما در محور دوم، اختلافاتی كه ناشی از تعبير مفسرين از كلمه‌ي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كريمه، با دو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فَضَّلَ اللَّهُ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أَنْفَقُوا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تقريباً دو دليل يا دو مصلحت برای قواميت مرد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تفسير اين دو عبارت و برداشت‌های ديگر از آيه، زمينه تعابير چندگانه‌ای را فراهم مي‌كند كه ذيل تفسير آيه در منابع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نتيجه اختلافات و مباحث در مجموع آن است كه صاحب‌نظران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قواميت مردان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امر اشتراک نظر دارند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قواميت مرد، در حد وظيفه‌مندی او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رياست خانواده، در حد فراهم آوردن زمينه حفظ و تعالی آن بر حسب مصلحت خانواده است و به هيچ وجه، تحكّم، زورگويی و قلدری را برای او تجويز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حاكميت يا حكومت و رياست مرد را مي‌پذيرد، اما تحكم و ديكتاتوری وی را خير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برتری جسمی يا حتی عقلی مردان را ملاک مكلف شدن آنان از جانب خداوند در امر رياست خانواده مي‌دانند، اما هيچ يک اين برتری را به معنای برتری و ارزش حقيقي، يعنی أفضليت ذاتی مرد نزد خداوند و مأجور بودن بيش از زن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طبق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به مرد سپرده مي‌شود، اين مسئوليت تفسيری شخصی يا تاريخی را بر نمي‌تابد تا حاكميت مرد بر خانواده، طبق سليقه فردی صورت گيرد؛ بلكه اين رياست صرفاً سمتی است كه وظايف بسيار مهمی را بر عهده مرد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وظيفه‌ی مرد، برپايی و رعايت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است؛ يعنی قبل از آن‌كه مردان مسئوليت قواميت بر زنان را بپذيرند، مأمور به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أَمَرَ رَبِّي بِالْقِسْطِ </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بِالْقِسْط</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مي‌باشند و مهم آن است كه برپايی قسط در خانواده توسط مردان، حداقل وظيفه آنان در برقراری روابط در خانواده خواهد بود و بايد آن را تا حد متعالی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بخشند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مديريت، فخر معنوی نيست، بلكه يک كار اجرايی است و اين‌چنين نيست كه آن‌كس كه رئيس يا مسئول شد و قيم و قوام شد، به خدا نزديك‌تر باشد؛ آن فقط يک مسئوليت اجرايی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سپردن اين وظيفه به مردان، نه به دليل بالاتر بودن شخصيت انسانی آن‌هاست و نه به سبب امتياز آن‌ها در جهان ديگر؛ زيرا آن صرفاً بستگی به تقوا و پرهيزگاری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شخصيت انسانی يک معاون از يک رئيس ممكن است در جنبه‌های مختلفی بالاتر باشد؛ اما رئيس برای سرپرستی كاری كه به او محول شده، از معاون شايسته‌تر است</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اسلام به زن دستور تمكين و به مرد اختيار سرپرستی مي‌دهد، تنها بيان وظيفه است و هيچ يک نه معيار فضيلت است، نه موجب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آفرينش استعدادهای متقابل و متخالف مي‌طلبد و اين تفاوت هم، برای تسخير دو جانبه و متقابل است، نه تسخير يک جانبه و اين تسخير نشانه فضيلت نيست، بلكه معيار فضيلت در چيز ديگر است كه آن تقرب الی الله است</w:t>
      </w:r>
      <w:r>
        <w:rPr>
          <w:rFonts w:eastAsia="IRNazanin" w:cs="IRNazanin"/>
          <w:color w:val="111111"/>
          <w:sz w:val="28"/>
          <w:szCs w:val="28"/>
          <w:rtl w:val="true"/>
          <w:lang w:bidi="fa-IR"/>
        </w:rPr>
        <w:t>.</w:t>
      </w:r>
      <w:r>
        <w:rPr>
          <w:rStyle w:val="FootnoteAnchor"/>
          <w:rtl w:val="true"/>
        </w:rPr>
        <w:footnoteReference w:id="317"/>
      </w:r>
      <w:bookmarkStart w:id="298" w:name="pg19126_181514"/>
    </w:p>
    <w:p>
      <w:pPr>
        <w:pStyle w:val="BookText"/>
        <w:rPr/>
      </w:pPr>
      <w:bookmarkEnd w:id="298"/>
      <w:r>
        <w:rPr>
          <w:rFonts w:ascii="IRNazanin" w:hAnsi="IRNazanin" w:eastAsia="IRNazanin"/>
          <w:color w:val="111111"/>
          <w:sz w:val="28"/>
          <w:sz w:val="28"/>
          <w:szCs w:val="28"/>
          <w:rtl w:val="true"/>
          <w:lang w:bidi="fa-IR"/>
        </w:rPr>
        <w:t>در اين‌جا با پرهيز از بحث‌های اجتماعی پيرامون اين موضوع، اين نكته قابل ذكر است كه در هر صورت زندگی انسان بايد در يک چارچوب مدون و مشخص، با تعيين دقيق وظايف، حدود، تكاليف و اختيارات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خانواده كه كوچك‌ترين واحد جامعه است، بايد بر حسب استعداد، روحيات و ظرفيت افراد، تقسيم وظايف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تقسيم‌بندی را در خانواده با واگذاری رياست آن به مرد و تمكين به زن قائل شده است كه گرچه به ظاهر جانب مردان را گرفته است، لكن در يک نظام جامع حقوقي، با ملاحظه همه‌ی جوانب و نتيجه نهايي، عدالت به طور دقيق رعايت شده است؛ به شرط آن كه مرد و زن در محدوده الهی گام بردارند</w:t>
      </w:r>
      <w:r>
        <w:rPr>
          <w:rFonts w:eastAsia="IRNazanin" w:cs="IRNazanin"/>
          <w:color w:val="111111"/>
          <w:sz w:val="28"/>
          <w:szCs w:val="28"/>
          <w:rtl w:val="true"/>
          <w:lang w:bidi="fa-IR"/>
        </w:rPr>
        <w:t>.</w:t>
      </w:r>
    </w:p>
    <w:p>
      <w:pPr>
        <w:pStyle w:val="Heading4"/>
        <w:numPr>
          <w:ilvl w:val="3"/>
          <w:numId w:val="1"/>
        </w:numPr>
        <w:rPr/>
      </w:pPr>
      <w:bookmarkStart w:id="299" w:name="__RefHeading___Toc15313547_1280447820"/>
      <w:bookmarkStart w:id="300" w:name="_Toc110"/>
      <w:bookmarkEnd w:id="299"/>
      <w:r>
        <w:rPr/>
        <w:t>6</w:t>
      </w:r>
      <w:r>
        <w:rPr>
          <w:rtl w:val="true"/>
        </w:rPr>
        <w:t xml:space="preserve">. </w:t>
      </w:r>
      <w:r>
        <w:rPr>
          <w:rtl w:val="true"/>
        </w:rPr>
        <w:t>حسن معاشرت</w:t>
      </w:r>
      <w:bookmarkEnd w:id="300"/>
    </w:p>
    <w:p>
      <w:pPr>
        <w:pStyle w:val="BookText"/>
        <w:rPr/>
      </w:pPr>
      <w:r>
        <w:rPr>
          <w:rFonts w:ascii="IRNazanin" w:hAnsi="IRNazanin" w:eastAsia="IRNazanin"/>
          <w:color w:val="111111"/>
          <w:sz w:val="28"/>
          <w:sz w:val="28"/>
          <w:szCs w:val="28"/>
          <w:rtl w:val="true"/>
          <w:lang w:bidi="fa-IR"/>
        </w:rPr>
        <w:t>ويل دورانت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جنگ‌ها و ماشين‌ها چنان غرق شده‌ايم كه از درک اين حقيقت بي‌خبر مانده‌ايم كه در زندگي، واقعيت اساسي، صنعت و سياست نيست؛ بلكه مناسبات انسانی و همكاری افراد خانه از زن و شوهر ،پدر و مادر و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حكمت عملی نيز، تدبير منزل را بر سياست مدن مقدم مي‌دانند و البته تهذيب اخلاق بر تدبير منزل نيز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عملي، اول فردی را مهذب مي‌سازند تا خانواده‌ای بنا كند و خانواده‌های تدبير يافته و سامان گرفته، جامعه‌ای زنده و سالم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ويژگي‌های انسان، تمايل و نياز او به معاشرت است و از معاشرت، جز محبت ديدن و محبت ورزيدن انتظار ندارد؛ چرا كه خلقت انسان بر اساس عشق و محبت بوده و همين بهترين انگيزه او در هر گونه تلاشی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عموماً در تشخيص عشق حقيقی به بيراهه مي‌رود، اما عشق‌های صوری و حتی باطل هم اين خاصيت را دارند كه انسان را به تكاپو وا دارند و اميدوار و مجذوب كنند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رفتارها و برخوردهای صحيح انسانی در خانواده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مي‌كند و از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در حد تكليف حقوقی و زنان توصيه اخلاقي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رعايت آن را با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يعنی رفتاری پسنديده و انسانی مي‌خواهد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طباطبايی رحمه الله در تفسير الميزان، معروف 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كه مردم در مجتمع خود آن را بشناسند و آن را انكار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مي‌كند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حسن معاشرت در خانواده، در دو محدوده مرزهای حقوقی و دستورالعمل‌های اخلاقی تعيين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 حسن معاشرت كه به عنوان يک وظيفه برای شوهر و يک حق برای زن مطرح مي‌شود و عامل تحكيم زندگی خانوادگی است، اگر به خوبی باز شود، نشان دهنده تمام آن اموری است كه مرد در برابر زن بايد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نيازمندي‌های جسمی زن بايد تأمين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نيازمندي‌های روحی او</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كاتوزيان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لوازم حسن معاشرت را به دقت نمي‌توان معين كرد؛ زيرا عادات و رسوم اجتماعی و درجه‌ی تمدن و اخلاق مذهبی در ميان هر قوم، مفهوم 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مي‌آورد؛ ولی به اجمال مي‌توان گفت، تمام اموری كه از نظر اجتماعی توهين محسوب مي‌شود، مانند ناسزاگويي، ايراد ضرب، مشاجره، تحقير يا اموری كه با عشق به كانون خانواده و اقتضای محبت بين دو همسر منافات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خانواده، بي‌اعتنايی به همسر و خواسته‌های او و اعتيادهای مضر،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تكليف مربوط به حسن معاشرت، جنبه اخلاقی دارد، از نظر حقوقی نيز بي‌ضمانت اجرا نمانده است؛ زيرا سوءمعاشرت زن استحقاق او را در گرفتن نفقه از بين مي‌برد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حساسيت محيط خانواده، اهداف بلندمدت و مقدس آن اقتضا مي‌كند كه همسران بيشترين دقت را در رعايت حسن معاشرت با يكديگر داشته باشند و از خانه فضايی سرشار از انس و ملاطفت بسازند؛ زيرا خداوند زن و مرد را هدفمند در كنار يكديگر قرار داده است و كمال آن دو را در اين آميختگی و تشكيل خانواده تعبيه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لطيفی در آيات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روم در اين خصوص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حيات زمين بعد از مرگش اشاره مي‌كند و پراكندگی بشر بر روی زمين برای كار و تلاش و كسب روزی و مال را يادآور مي‌شود،</w:t>
      </w:r>
      <w:r>
        <w:rPr>
          <w:rStyle w:val="FootnoteAnchor"/>
          <w:rtl w:val="true"/>
        </w:rPr>
        <w:footnoteReference w:id="321"/>
      </w:r>
      <w:r>
        <w:rPr>
          <w:rFonts w:ascii="IRNazanin" w:hAnsi="IRNazanin" w:eastAsia="IRNazanin"/>
          <w:color w:val="111111"/>
          <w:sz w:val="28"/>
          <w:sz w:val="28"/>
          <w:szCs w:val="28"/>
          <w:rtl w:val="true"/>
          <w:lang w:bidi="fa-IR"/>
        </w:rPr>
        <w:t>در آیه بعد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نشانه‌های خداوند آن است كه برای شما از جنس خودتان همسرانی آفريد تا با آنان به آرامش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طباطبايی رحمه الله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انسان در اين آيه، مرد است و مراد از انتشار، به دنبال روزی رفتن و انجام اعمالی كه لازمه‌ی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زن‌ها را آفريد و در وجود آن‌ها چيزی تعبيه كرد كه موجب آرامش مردان مي‌شود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آن هدفمندي، اين طراحی خلقت، تركيب زوجيت و تقسيم مسئوليت، خود از بزرگترين آيات رحمانی است و بشر هرگاه همگام با اين آهنگ خلقت حركت كرده و خود را با لطايف آن همراه نموده، بهترين بهره‌ها را از زندگی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هرچه از اين مسير فطری فاصله گرفته، به معيشتی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 است؛ چنان‌كه نمونه‌ی آن را در زندگي‌های نابسامان در سراسر دنيا شاهديم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توجهی در آيات مربوط به حسن معاشرت مردان با زنان وجود دارد و آن اين است كه خداوند در مواقع عادی در روابط زن و مرد، اشاره‌ای به حسن معاشرت ندارد؛ بلكه در جايي‌كه كمتر كسی به نيكی رفتار مي‌كند و مراقب حكم خدايی است، مثل مرحله‌ی طلاق زن، دوران عده يا گرفتن مهريه زنان به زور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تقوی و نيكی در برخورد با زنان سفارش مي‌كند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اتَّقُوا اللَّهَ رَبَّكُمْ لا تُخْرِجُوهُنَّ مِنْ بُيُوتِهِنَّ وَ لا يَخْرُجْنَ إِلاَّ أَنْ يَأْتينَ بِفاحِشَةٍ مُبَيِّنَة</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،تقوای الهی پيشه كنيد و هيچ‌گاه همسران و زنان خويش را در ايام عده از خانه بيرون نكنيد، مگر آن‌كه گناه آشكاری مرتكب شده باشند</w:t>
      </w:r>
      <w:r>
        <w:rPr>
          <w:rFonts w:eastAsia="IRNazanin" w:cs="IRNazanin"/>
          <w:color w:val="111111"/>
          <w:sz w:val="28"/>
          <w:szCs w:val="28"/>
          <w:rtl w:val="true"/>
          <w:lang w:bidi="fa-IR"/>
        </w:rPr>
        <w:t xml:space="preserve">. </w:t>
      </w:r>
      <w:bookmarkStart w:id="301" w:name="pg19126_181517"/>
    </w:p>
    <w:p>
      <w:pPr>
        <w:pStyle w:val="BookText"/>
        <w:rPr/>
      </w:pPr>
      <w:bookmarkEnd w:id="3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اين آيه نيز معاشرت به معروف، محور بحث و توصيه به مردان در برخورد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بيانگر دو نهی و يک امر به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به ارث بردن زنان و گرفتن تمام يا بخشی از مهريه آنان به زور و امر به معاشرت به معروف با 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هم ندا است و هم تنبيه، هم اشارت است و هم شهادت و هم حكم يا نداست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 و بيان حكم آن است كه زنان را از راه تلبيس و تدليس برايشان حكم نكنيد و قهر نرانيد و آن‌چه شرع نپسندد، از ايشان نخواهيد؛ بلكه با ايشان به معروف زندگی كنيد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توصيه‌ی خداوند به رعايت معاشرت به معروف در مراحل خاص مثل طلاق، حاكی از آن است كه در مواقع عادی به طريق اولی مرد بايد مراعات معروف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به معروف، خاص مواضع ذكر شده در آيات نيست؛ بلكه همه رفتارها و برخوردهای مرد نسبت به همسر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مردان بايد در هر معاشرتی كه با زنان دارند، مراعات معروف و نياز روحی آنان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جامع‌نگری و دقت اسلام در روابط زن و مرد در محدوده‌ی خانواده، اين حكم الهي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ضامن اصلاح روابط در خانواده‌ها مي‌باشد؛ به شرط آن‌كه آگاهی و عمل آنان را به همراه داشته باشد</w:t>
      </w:r>
      <w:r>
        <w:rPr>
          <w:rFonts w:eastAsia="IRNazanin" w:cs="IRNazanin"/>
          <w:color w:val="111111"/>
          <w:sz w:val="28"/>
          <w:szCs w:val="28"/>
          <w:rtl w:val="true"/>
          <w:lang w:bidi="fa-IR"/>
        </w:rPr>
        <w:t>.</w:t>
      </w:r>
    </w:p>
    <w:p>
      <w:pPr>
        <w:pStyle w:val="Heading4"/>
        <w:numPr>
          <w:ilvl w:val="3"/>
          <w:numId w:val="1"/>
        </w:numPr>
        <w:rPr/>
      </w:pPr>
      <w:bookmarkStart w:id="302" w:name="__RefHeading___Toc15313549_1280447820"/>
      <w:bookmarkStart w:id="303" w:name="_Toc111"/>
      <w:bookmarkEnd w:id="302"/>
      <w:r>
        <w:rPr/>
        <w:t>7</w:t>
      </w:r>
      <w:r>
        <w:rPr>
          <w:rtl w:val="true"/>
        </w:rPr>
        <w:t xml:space="preserve">. </w:t>
      </w:r>
      <w:r>
        <w:rPr>
          <w:rtl w:val="true"/>
        </w:rPr>
        <w:t>دينداری و تعهدات الهی</w:t>
      </w:r>
      <w:bookmarkEnd w:id="30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خانواده‌ای كه قرآن طراحی مي‌كند، مكتب و معبدی است كه اعضای آن مدارج بندگی را طی مي‌كنند و به حيات طيبه راه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خانواده، علاوه بر تأمين حقوق دنيوی خود نظير امنيت، آرامش، تغذيه،بهداشت مناسب، تحصيل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معنوی خود را نيز جستجو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موظف به ايجاد زمينه‌ی مقتضی و رفع موانع برای دستيابی يكديگر به اين حقوق مي‌باشند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از مرد و زن هر كس عملی صالح انجام دهد به شرط ايمان به خدا، ما او را در زندگانی خوش و با سعادت، زنده مي‌گردانيم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آيه‌ی فوق شرط رسيدن به حيات طيبه و دخول در بهشت و دريافت اجر اعمال را، ايمان و عمل صالح ذكر مي‌فرمايد و اين دو، می تواند در محيطی چون خانواده كسب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و مرد را در كسب حقوق معنوی و كسب خير و شر به تمام معنی مساوی با يكديگر مي‌داند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فَعَلَيْها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هَبْ لَنا مِنْ أَزْواجِنا وَ ذُرِّيَّاتِنا قُرَّةَ أَعْيُنٍ وَ اجْعَلْنا لِلْمُتَّقينَ إِماماً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واژه قرار است و منظور از قرةأعين، آرامش ديدگان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در چيزی كه خوشايند اوست، آرام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عبادالرحمن از خداوند درخواست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و فرزندان ما را مايه آرامش چشم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چشم و دل مؤمن جز به رضای حق آرام نمي‌گيرد، نتيجه آيه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نسل و اهل خانه‌ی ما را در مسير خود و مورد رضای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آن‌كه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انجام مسئوليت خود در قبال تأمين حقوق معنوی خانواده، برای كمال معنوی آنان و رسيدن به رضای حق، دعا نيز مي‌كنند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انگيزه برای اين خيرخواهی و دعا، اين آيه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وَ اتَّبَعَتْهُمْ ذُرِّيَّتُهُمْ بِإيمانٍ أَلْحَقْنا بِهِمْ ذُرِّيَّتَهُمْ وَ ما أَلَتْناهُمْ مِنْ عَمَلِهِمْ مِنْ شَيْ‌ءٍ كُلُّ امْرِئٍ بِما كَسَبَ رَهينٌ </w:t>
      </w:r>
      <w:r>
        <w:rPr>
          <w:rFonts w:eastAsia="IRNazanin" w:cs="IRNazanin"/>
          <w:color w:val="111111"/>
          <w:sz w:val="28"/>
          <w:szCs w:val="28"/>
          <w:rtl w:val="true"/>
          <w:lang w:bidi="fa-IR"/>
        </w:rPr>
        <w:t>»</w:t>
      </w:r>
      <w:r>
        <w:rPr>
          <w:rStyle w:val="FootnoteAnchor"/>
          <w:rtl w:val="true"/>
        </w:rPr>
        <w:footnoteReference w:id="330"/>
      </w:r>
      <w:bookmarkStart w:id="304" w:name="pg19126_181519"/>
    </w:p>
    <w:p>
      <w:pPr>
        <w:pStyle w:val="BookText"/>
        <w:rPr/>
      </w:pPr>
      <w:bookmarkEnd w:id="304"/>
      <w:r>
        <w:rPr>
          <w:rFonts w:ascii="IRNazanin" w:hAnsi="IRNazanin" w:eastAsia="IRNazanin"/>
          <w:color w:val="111111"/>
          <w:sz w:val="28"/>
          <w:sz w:val="28"/>
          <w:szCs w:val="28"/>
          <w:rtl w:val="true"/>
          <w:lang w:bidi="fa-IR"/>
        </w:rPr>
        <w:t>و كسانی كه ايمان آورده‌اند و ذريه و اهل ايشان از آنان پيروی كرده‌اند، ذريه آنان را در بهشت به ايشان ملحق مي‌سازيم و از خودشان هم چيزی كم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در گرو كسب و عمل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قرطبي، ذيل آيه فوق از پيامبر اكرم صلی الله علیه و آله وسلم نقل شده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ذريه مؤمن را در بهشت هم درجه او قرار مي‌دهد؛ هرچند آن ذريه از حيث عمل و پاداش از او نازل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آن‌كه به وجود ايشان و پيوستگی ايشان، چشم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از خيرخواهي، نصيحت و دعای والدين برای فرزندان، شواهد ديگری است؛ نظير نصايح لقمان به فرزندش كه در طی پنج نصيحت عمده، وی را به توحيد و دوری از شرك، حسن خلق، نماز، امر به معروف و نهی از منكر، صبر و شكيبايی و ميانه‌روی توصيه مي‌كند و از تكبر، خودپسندي، فقر و مباهات به ديگران منع مي‌كند و درخواست حضرت نوح علیه السلام برای پسرش كه خداوند او را به خويش ملحق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نُوحٌ رَبَّهُ فَقالَ رَبِّ إِنَّ ابْني مِنْ أَهْلي وَ إِنَّ وَعْدَكَ الْحَقُّ وَ أَنْتَ أَحْكَمُ الْحاكِمين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اما از آن‌جا كه پسر نوح غير صالح بود و از اهل او حساب نمي‌شد، پاسخ شنيد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إِنَّهُ عَمَلٌ غَيْرُ صالِحٍ فَلا تَسْئَلْنِ ما لَيْسَ لَكَ بِهِ عِلْمٌ</w:t>
      </w:r>
      <w:r>
        <w:rPr>
          <w:rFonts w:eastAsia="Amiri" w:cs="Amiri" w:ascii="Amiri" w:hAnsi="Amiri"/>
          <w:color w:val="111111"/>
          <w:sz w:val="28"/>
          <w:szCs w:val="28"/>
          <w:rtl w:val="true"/>
          <w:lang w:bidi="ar-SA"/>
        </w:rPr>
        <w:t>»</w:t>
      </w:r>
      <w:r>
        <w:rPr>
          <w:rStyle w:val="FootnoteAnchor"/>
          <w:rtl w:val="true"/>
        </w:rPr>
        <w:footnoteReference w:id="332"/>
      </w:r>
    </w:p>
    <w:p>
      <w:pPr>
        <w:pStyle w:val="Heading4"/>
        <w:numPr>
          <w:ilvl w:val="3"/>
          <w:numId w:val="1"/>
        </w:numPr>
        <w:rPr/>
      </w:pPr>
      <w:bookmarkStart w:id="305" w:name="__RefHeading___Toc15313551_1280447820"/>
      <w:bookmarkStart w:id="306" w:name="_Toc112"/>
      <w:bookmarkEnd w:id="305"/>
      <w:r>
        <w:rPr>
          <w:rtl w:val="true"/>
        </w:rPr>
        <w:t>والدین الگو در قرآن</w:t>
      </w:r>
      <w:bookmarkEnd w:id="306"/>
    </w:p>
    <w:p>
      <w:pPr>
        <w:pStyle w:val="BookText"/>
        <w:rPr/>
      </w:pPr>
      <w:r>
        <w:rPr>
          <w:rFonts w:ascii="IRNazanin" w:hAnsi="IRNazanin" w:eastAsia="IRNazanin"/>
          <w:color w:val="111111"/>
          <w:sz w:val="28"/>
          <w:sz w:val="28"/>
          <w:szCs w:val="28"/>
          <w:rtl w:val="true"/>
          <w:lang w:bidi="fa-IR"/>
        </w:rPr>
        <w:t>پدر مورد تأييد قرآن كه به عنوان الگوی والدين معرفی مي‌شود، حضرت زكرياست كه فرزندی موحد وحكيم چون يحيی علیه السلام دارد و قرآن او را به عنوان فرزندی نيكوكار نسبت به والدين و پرهيزكار و دور از ستمگری و عصيان مي‌ستايد و به او 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عَلَيْهِ يَوْمَ وُلِدَ وَ يَوْمَ يَمُوتُ وَ يَوْمَ يُبْعَثُ حَيًّا </w:t>
      </w:r>
      <w:r>
        <w:rPr>
          <w:rFonts w:eastAsia="IRNazanin" w:cs="IRNazanin"/>
          <w:color w:val="111111"/>
          <w:sz w:val="28"/>
          <w:szCs w:val="28"/>
          <w:rtl w:val="true"/>
          <w:lang w:bidi="fa-IR"/>
        </w:rPr>
        <w:t>»</w:t>
      </w:r>
      <w:r>
        <w:rPr>
          <w:rStyle w:val="FootnoteAnchor"/>
          <w:rtl w:val="true"/>
        </w:rPr>
        <w:footnoteReference w:id="33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مريم سلام الله علیها مادر نمونه‌ای كه فرزندی چون عيسی علیه السلام به دنيا مي‌آورد و خداوند فرزندش را به نيكی به مادر توصيه مي‌كند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تا زمانی که زنده‌ام، مرا به نماز و زکات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نسبت به مادرم نیکوکار قرار داده؛ و جبّار و شقی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از آن نظر که عرصه تعاملات و مناسبات بین فردی و حوزه روابط متقابل انسانی است، سه اصل تناسبات، عواطف و تعهدات در آن موضوعیت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 نهادی انسانی بر دو مبنای عواطف و تعهدات متقابل است که تناسبات و تشابهات بین فردی در تحکیم آن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مبدأ و مقدّمات ایجابی دو اصل عاطفه و تعهد ریشه در عوامل تربیتی و شخصیتی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شرح آن گذشت – لیکن مقدمات و عوامل تأیید و بروز آن در روند زندگی خانوادگی نیازمند احراز شرایطی ویژه و دفع موانع و عوامل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عوامل درون نهادی مؤثر در تحکیم خانواده را در سه حوزه تناسبات، عواطف و تعهدات بررسی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تناسبات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تناسب در أهمّ ابعاد وجودی و شئونات شخصیتی زن و مرد از اصول و لوازم قوام و سلامت مناسبات و تعاملات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این تناسبات در مرحله قبل از تشکیل خانواده یعنی مرحله انتخاب و گزینش همسر از طریق احراز کفویت و وفاق در شأنیت و تشابه در صلاحیت های فردی و خانوادگی و سنخیت در شخصیت و اخلاق و مذهب ممکن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روند زندگی مشترک و نحوه تعاملات در این مسیر باید به گونه ای باشد که این تناسبات حفظ و تقویت شود؛ در غیر این صورت برهم خوردن تناسبات منجر به تضعیف مناسبات و بروز اختلال در روند زندگی مشترک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آن که؛ شرط اول برای شکل گیری و دوام هرگونه پیوند و رابطه انسانی وجود نوعی شخصیت و وجه اشتراک بین طرفین رابطه است و هر چه ابعاد و عمق این مشترکات بیشتر باشد، قوام و دوام پیوند افزایش می یابد، همچنان که هرگونه کاستی و نقص در وجوه مشترکات و توافقات منجر به سستی و ضعف در مناسبات و پیوندها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نهاد خانواده نیز از این امر مستثنی نبوده و بلکه به دلیل همه جانبه و دو وجوه بودن پیوند زناشویی، ابعاد و عمق بیشتری از سنخیت و کفویت را لازم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مقام باید مورد توجه قرار گیرد آن است که ملاک های معمول و مقبول در تشخیص کفویت و گزینش همسر ملاک های اصیل و حقیقی باشد و نه ملاک های اعتباری و مجازی جایگزینی امور اعتباری به جای اصول و مبانی حقیقی آفت و راهزنی است در انتخاب و گزینش همسر و این امر متعاقباً منجر به آسیب های جبران ناپذیر بر عواطف و اختلالات جدّی در مناسبات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w:t>
      </w:r>
    </w:p>
    <w:p>
      <w:pPr>
        <w:pStyle w:val="BookText"/>
        <w:rPr/>
      </w:pPr>
      <w:r>
        <w:rPr>
          <w:rFonts w:ascii="IRNazanin" w:hAnsi="IRNazanin" w:eastAsia="IRNazanin"/>
          <w:color w:val="111111"/>
          <w:sz w:val="28"/>
          <w:sz w:val="28"/>
          <w:szCs w:val="28"/>
          <w:rtl w:val="true"/>
          <w:lang w:bidi="fa-IR"/>
        </w:rPr>
        <w:t>عواطف و پیوندهای روحی جزء لازم و ضروری پیوند زناشویی است و این همان اصلی است که در قرآن کریم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مرد مطرح شده و شرط لازم برای تحقق هدف روحی ازدواج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تقویت پیوندهای روحی و ارتقاء سطح محبت و مودت بین زوجین سبب تحصیل فواید و آثار روحی و عاطفی و نیز تقویت همه جانبه تعاملات و مناسبات و نهایتاً منجر به تحکیم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ضعف و کاستی در علقه ها و مناسبات عاطفی زن و شوهر سبب بروز آسیب های روانی و اخلاقی، ایجاد تنش و ناسازگاری در روابط فیمابین و حتی سستی در ایفای وظایف و تحقق کارکردها و نهایتاً تضعیف و تخریب بنیان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مقام حائز اهمیت و لازم به ذکر است؛ موضوع رابطه عواطف با مقوله تناسبات است؛ یعنی بین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کفویت و 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 رابطه متقابل و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هر چه میزان تناسبات و توافقات شخصیتی، اخلاقی و ایمانی بین زن و مرد بیشتر باشد به همان نسبت زمینه بروز محبت و مودت و پیوندهای روحی بین ایشان افزایش می یابد و بر عکس اختلاف در ابعاد شخصیتی، اخلاقی و ایمانی سبب بروز شکاف و فاصله عاطفی و هیجانی و روانی بین زوجین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موضوع گزینش همسر براساس ملاک های صحیح و اصولی و احراز کفویت و تناسبات ضروری حین ازدواج در شکل گیری، دوام و بقای علقه ها و عواطف فیمابین مدخلیت تام دارد و دقت نظر در این امر به نحو پیشینی مقوم حیات عاطفی و تحکیم بخش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زندگی خانوادگی رکن تعهدات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تعهدات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وظایف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قطعی و مبنایی حیات و بقای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گفت خانواده یک کانون تعهدمدار و مبتنی بر </w:t>
      </w:r>
      <w:bookmarkStart w:id="307" w:name="pg19126_181522"/>
    </w:p>
    <w:p>
      <w:pPr>
        <w:pStyle w:val="BookText"/>
        <w:rPr/>
      </w:pPr>
      <w:bookmarkEnd w:id="307"/>
      <w:r>
        <w:rPr>
          <w:rFonts w:ascii="IRNazanin" w:hAnsi="IRNazanin" w:eastAsia="IRNazanin"/>
          <w:color w:val="111111"/>
          <w:sz w:val="28"/>
          <w:sz w:val="28"/>
          <w:szCs w:val="28"/>
          <w:rtl w:val="true"/>
          <w:lang w:bidi="fa-IR"/>
        </w:rPr>
        <w:t>اصول حقوقی است که در هر نظام اجتماعی و حقوقی تعاریف و حدود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حقوقی ادیان الهی عموماً و دین اسلام خصوصاً، اصول و حقوق حاکم بر خانواده از این مزیت عالی برخوردار است که با مقدورات تکوینی و اقتضائات طبیعی زن و مرد تناسب و هماهنگی وجود دارد و تکالیف و وظایف تعیین شده برای زوجین درخور مقدورات و امکانات ایشان و بلکه ملازم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بعد حقوقی حق نفقه برای زن امری متناسب با شرایط طبیعی زن از قبیل توان جسمانی کمتر از مرد تمکین زن از مرد در امور جنسی، بارداری و شیردهی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مقابل نقش و وظایفی که برای زن در امور داخلی منزل در نظر گرفته شده کاملاً متناسب با طبیعت زن و مقدورات طبیعی و جسمی او و بلکه از اموری است که زن در آن مزیت نسبی در مقایسه با مرد دارد و می دانیم که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عقلایی و اقتصادی و به بیان قرآنی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در مقابل اين الگوها كه ريشه در سنتهای دينی دارند و بالحاظ مولفه تاريخ آنها الگوهای سنتی محسوب می شوند، الگوهای مدرن ارائه می شوند كه مبنای خود را بر تخريب و تحقير الگوهای سنتی قرار می دهد و مبتنی بر رهايی مطلق از قيد و بند سنتهاست، اما اين الگوها نيز نه تنها نتوانسته اند آرامش بخش نسبی يا حتی پاره ای از معضلات نهاد خانواده را رفع نمايند بلكه كانون و محل تجمع انحرافات فردی و خانوادگی فراوانی شده اند</w:t>
      </w:r>
      <w:r>
        <w:rPr>
          <w:rFonts w:eastAsia="IRNazanin" w:cs="IRNazanin"/>
          <w:color w:val="111111"/>
          <w:sz w:val="28"/>
          <w:szCs w:val="28"/>
          <w:rtl w:val="true"/>
          <w:lang w:bidi="fa-IR"/>
        </w:rPr>
        <w:t>.</w:t>
      </w:r>
    </w:p>
    <w:p>
      <w:pPr>
        <w:pStyle w:val="Heading4"/>
        <w:numPr>
          <w:ilvl w:val="3"/>
          <w:numId w:val="1"/>
        </w:numPr>
        <w:rPr/>
      </w:pPr>
      <w:bookmarkStart w:id="308" w:name="__RefHeading___Toc15313553_1280447820"/>
      <w:bookmarkStart w:id="309" w:name="_Toc113"/>
      <w:bookmarkEnd w:id="308"/>
      <w:r>
        <w:rPr>
          <w:rtl w:val="true"/>
        </w:rPr>
        <w:t>عوامل اجتماعی</w:t>
      </w:r>
      <w:r>
        <w:rPr>
          <w:rtl w:val="true"/>
        </w:rPr>
        <w:t>(</w:t>
      </w:r>
      <w:r>
        <w:rPr>
          <w:rtl w:val="true"/>
        </w:rPr>
        <w:t>برون نهادی</w:t>
      </w:r>
      <w:r>
        <w:rPr>
          <w:rtl w:val="true"/>
        </w:rPr>
        <w:t>)</w:t>
      </w:r>
      <w:bookmarkEnd w:id="309"/>
    </w:p>
    <w:p>
      <w:pPr>
        <w:pStyle w:val="BookText"/>
        <w:rPr/>
      </w:pPr>
      <w:r>
        <w:rPr>
          <w:rFonts w:ascii="IRNazanin" w:hAnsi="IRNazanin" w:eastAsia="IRNazanin"/>
          <w:color w:val="111111"/>
          <w:sz w:val="28"/>
          <w:sz w:val="28"/>
          <w:szCs w:val="28"/>
          <w:rtl w:val="true"/>
          <w:lang w:bidi="fa-IR"/>
        </w:rPr>
        <w:t>اين عوامل به طور كلی در سه محدوده‌ی منزلت و جایگاه اجتماعی، صیانت فرهنگی و امنیت اجتماعی، و حمایت اجتماعی قابل ارزیابی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و جایگاه اجتماعی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خانواده نهادی در بستر اجتماع و عنصری از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است و با توجه به آن که شرط لازم برای کارآمدی عناصر موجود در یک سیستم آن است که این عناصر موقعیت و کارکردی تعریف شده و انحصاری داشته باشند به گونه ای که ملازمه ای دو سویه بین هر عنصر و نقش و کارکرد منحصر به فرد آن در سیستم وجود داشته باشد؛ نهاد خانواده نیز به عنوان عضوی از اجتماع از این اصل مستثنی نبوده و کارآمدی آن در نظام اجتماع بسته به منزلت و جایگاه انحصاری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جامعه‌ای کارکرد اختصاصی و موقعیت انحصاری این نهاد تحت الشعاع علل و عواملی چون خدشه و تضعيف در كاركردهای خانواده، تعريف نهادهای جايگزين و تشكيلات موازی قرار گيرد؛ لاجرم محكوم به تنزل در حوزه </w:t>
      </w:r>
    </w:p>
    <w:p>
      <w:pPr>
        <w:pStyle w:val="BookText"/>
        <w:rPr/>
      </w:pPr>
      <w:r>
        <w:rPr>
          <w:rFonts w:ascii="IRNazanin" w:hAnsi="IRNazanin" w:eastAsia="IRNazanin"/>
          <w:color w:val="111111"/>
          <w:sz w:val="28"/>
          <w:sz w:val="28"/>
          <w:szCs w:val="28"/>
          <w:rtl w:val="true"/>
          <w:lang w:bidi="fa-IR"/>
        </w:rPr>
        <w:t>كارآمدی و تضعيف موقعیت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شرايطی است كه خانواده از عنصری فعال، محرک و كارآمد به عنصری منفعل و غير موجه و بی اعتبار و منزوی و حتی مزاحم تبديل مي‌شود؛ و البته اين آفت و آسيبی جدی بر حيات اجتماعی بشر است كه جوامع در روند مدرنيزاسيون در سطوح و مراتب متفاوت به آن مبتلا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سنتي، خانواده ركن و مبنای حيات اجتماعی انسان است؛ در ايفای نقش‌ها و تحقق كاركردهايش مستقل و بلامنازع است و هيچ نهاد و تشكيلاتی به موازات و جايگزين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جامعه‌ی مدرن با تعاريف جديد از انسان و آزادی و حقوق و جامعه مدنی و مداخلات وسيع در حوزه حقوق و وظايف خانوادگی افراد، جايگاه اصيل و كاركردهای سنتی نهاد خانواده تغيير و تنزل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 كه تعريف و تشكيل نهادهای جايگزين و موازي، نقش انحصاری و اختصاصی اين نهاد اصيل را در تأمين ابعاد وسيعی از نيازهای بشری تضعيف و تحقير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فرآیند عملیاتی این دگرگونی های اجتماعی، خانوادگی به این صورت است که الزامات فرهنگی تمدن مدرن با مبانی اومانیسم و لیبرالیسم منجر به مداخلات فرهنگی و حقوقی در نهاد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الگوی فرهنگی، حقوقی خانواده از مبنای خانواده محوری به فرد محوری موجب تضعیف کارکردها و کارآمدی آن می شود، متعاقباً جامعه مدرن برای جبران کسری کارآمدی نهاد خانواده، نهادها و مؤسساتی را با کارکردها و وظایف تعیین شده جایگزین نهاد خانواده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تضعیف مضاعف و نهایتاً بی اعتباری و انفعال و انزوای خانواده در نظام جامعه مدرن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تصحیح و توقّف این چرخه معیوب و در مقام ارائه راهکاری برای حل این معضل جامعه بشری بیان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نوعی ملازمه میان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اجتماعی خانواد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خانوادگی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وجوددارد؛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خانواده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زن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توضیح مطلب آن است که اگر زن به عنوان عنصر محوری نقش بی بدیل خود را در کانون خانواده ایفا و جایگاه رفیع و منزلت حقیقی اش را کسب و استیفا نماید و اگر احکام و اصول خانوادگی و اجتماعی مؤید و مقوم این منزلت برای زن باشند و نه آن که منزلت و عزت زن را منوط به موقعیت اجتماعی او بدانند تنها در این صورت است که خانواده توفیق تحقق کارکردها و ایفای نقش های اصولی خود را در بستر اجتماع می یابد و متعاقباً منزلت و جایگاه اجتماعی خود را تحکیم و تثبیت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به این مطلب که خانواده، عنصر محوری جامعه است و زن، عنصر محوری خانواده، کشف و تأیید ملازمه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اجتماعی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خانوادگی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و بدیهی می کند؛ اعتبار زن در خانواده منجر به اعتبار خانواده در اجتماعی می شود و بی اعتباری زن در خانواده منجر به بی اعتباری خانواده در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رابطه را دو سویه و تقویت می کند، مقوله تأثیر جامعه بر اعتبار و منزلت زن در خانواده به واسطه حاکمیت احکام و اصول فرهنگی و حقوقی جامعه بر نهاد خانواده است؛ به گونه ای که رعایت حقوق و تحکیم منزلت زن در خانواده در گرو حمایت های اجتماعی و حقوقی نسبت به او و مقام و موقعیت بی نظیر او در بستر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رعایت حقوق و تحکیم منزلت زن در خانواده مستلزم حمایت های قانونی و اجتماعی از زن در راستای تثبیت موقعیت اصولی و عزت و کرامت او در خانواده است و نه تحریک و تشویق زن به ترک خانه و نقش و حضور اجتماعی داشتن؛ یعنی به جای آن که حقوق و منزلت زن را در اجتماع جستجو کنیم حقوق و منزلت او را در حریم خانواده تعقیب و تثبیت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آن که مصداق صحیح رسیدگی و رعایت نسبت به حقوق زن و منزلت و کرامت اوست، نقطه عزیمت در حل معضلات خانوادگی و اجتماعی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یکی از عوامل تحکیم خانواده، تقویت منزلت اجتماعی این نهاد است و این امر تحقق نمی یابد جز به واسطه منزلت زن در خانواده بر مبنای نظام حقوقی و ارزشی دینی و از طریق حمایت های حقوقی و فرهنگی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صیانت فرهنگی و امنیت اجتماعی</w:t>
      </w:r>
    </w:p>
    <w:p>
      <w:pPr>
        <w:pStyle w:val="BookText"/>
        <w:rPr/>
      </w:pPr>
      <w:r>
        <w:rPr>
          <w:rFonts w:ascii="IRNazanin" w:hAnsi="IRNazanin" w:eastAsia="IRNazanin"/>
          <w:color w:val="111111"/>
          <w:sz w:val="28"/>
          <w:sz w:val="28"/>
          <w:szCs w:val="28"/>
          <w:rtl w:val="true"/>
          <w:lang w:bidi="fa-IR"/>
        </w:rPr>
        <w:t>خانواده به عنوان واحدی در بستر اجتماع در تعامل همه جانبه با محیط پیرامون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از لحاظ فرهنگی در قالب تأثیر و تأثر هنجاری و ارزشی حائز اهمیت است و از این جهت است که مقوله صیانت فرهنگی و امنیت اجتماعی خانواده موضوعیت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فرهنگی خانواده ارتباط مستقیم با ثبات فرهنگی و هنجاری جامعه دارد و امنیت اجتماعی خانواده مصون بودن از آسیب و تهدید عاطفی و روانی، اخلاقی و ارزشی از ناحیه اجتماع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ثباتی های فرهنگی و هنجاری و هجمه های فرهنگی و اعتقادی از عوامل مخرب و تهدید کننده مصونیت فرهنگی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عقاید انحرافی و ضد ارزشی، بی بند و باری های اخلاقی، بی قیدی های </w:t>
      </w:r>
    </w:p>
    <w:p>
      <w:pPr>
        <w:pStyle w:val="BookText"/>
        <w:rPr/>
      </w:pPr>
      <w:r>
        <w:rPr>
          <w:rFonts w:ascii="IRNazanin" w:hAnsi="IRNazanin" w:eastAsia="IRNazanin"/>
          <w:color w:val="111111"/>
          <w:sz w:val="28"/>
          <w:sz w:val="28"/>
          <w:szCs w:val="28"/>
          <w:rtl w:val="true"/>
          <w:lang w:bidi="fa-IR"/>
        </w:rPr>
        <w:t>اجتماعی در حوزه روابط زن و مرد و آزادی های بی حد و حصر درمناسبات اجتماعی، ترویج حضور حداکثری زنان درجامعه و مقوله بی حجابی و بی عفتی علاوه بر این که خود آسیب اجتماعی به شمار می رود از عوامل آسیب و اختلال نسبت به امنیت اجتماعی خانواده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کنترل جامعه در رابطه با مسائل فوق الذکر نقش مستقیم در صیانت فرهنگی و امنیت اجتماعی خانواده دارد و از این نظر از عوامل تحکیم خانواده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اجتماعی</w:t>
      </w:r>
    </w:p>
    <w:p>
      <w:pPr>
        <w:pStyle w:val="BookText"/>
        <w:rPr/>
      </w:pPr>
      <w:r>
        <w:rPr>
          <w:rFonts w:ascii="IRNazanin" w:hAnsi="IRNazanin" w:eastAsia="IRNazanin"/>
          <w:color w:val="111111"/>
          <w:sz w:val="28"/>
          <w:sz w:val="28"/>
          <w:szCs w:val="28"/>
          <w:rtl w:val="true"/>
          <w:lang w:bidi="fa-IR"/>
        </w:rPr>
        <w:t>حمایت اجتماعی از خانواده و اعمال آن دسته از اقدامات حمایتی از ناحیه جامعه نسبت به خانواده و در ابعاد مختلف فرهنگی، اقتصادی و حقوقی جهت بسترسازی و پیشگیری از اختلال و آسیب در کیان خانواده و حمایت از موارد و مواضع آسیب درصورت وقوع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اجتماعی دو وجوه و دارای ابعاد مختلف فرهنگی، حقوقی و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اقدامات بسترساز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تدارکی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ضرورت إِعمال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اقدامات پیشگیرانه و بسترساز آن دسته از حمایت های اجتماعی است که سبب پیشگیری از وقوع آسیب و اختلال و ایجاد بستر مناسب اجتماعی جهت تحکیم و تقویت نهاد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صورت بروز آسیب های خانوادگی حمایت از موارد آسیب و تدارک و جبران صدمات وارده، بُعد دیگری از حمایت اجتماعی نسبت به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ذکر شد این دو قسم حمایت اجتماعی در ابعاد زیر قابل ملاحظه و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معنویهمان گونه که در مباحث پیشین اشاره شد؛ شرط لازم و بستر مناسب برای تحقق حمایت فرهنگی، ثبات فرهنگی و حاکمیت اصول ثابت و متقن در حوزه فرهنگ و به عبارتی برخورداری جامعه از یک سنت جامع نظری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تحصیل این مبنا و نوبت به مقوله ترویج برنامه ها و روش ها و فرهنگ سازی برمبنای این اصول در عرصه فرهنگ خانواده می رسد و این رکن دوم حمایت فرهنگی خانواده است که در دو بعد حمایت های ترویجی و آموزشی برای ارتقاء فرهنگ خانواده و پیشگیری از آسیب و اختلال در نظام خانواده و حمایت های معنوی نسبت به خانواده های آسیب دیده قابل تحقق و پیگیری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های ترویجی و آموزشی </w:t>
      </w:r>
    </w:p>
    <w:p>
      <w:pPr>
        <w:pStyle w:val="BookText"/>
        <w:rPr/>
      </w:pPr>
      <w:r>
        <w:rPr>
          <w:rFonts w:ascii="IRNazanin" w:hAnsi="IRNazanin" w:eastAsia="IRNazanin"/>
          <w:color w:val="111111"/>
          <w:sz w:val="28"/>
          <w:sz w:val="28"/>
          <w:szCs w:val="28"/>
          <w:rtl w:val="true"/>
          <w:lang w:bidi="fa-IR"/>
        </w:rPr>
        <w:t>حمایت های ترویجی و آموزشی با هدف ارتقاء فرهنگی خانواده و فرهنگ سازی و بستر سازی های فرهنگی جهت ترویج مناسبات صحیح در حوزه خانواده و پیشگیری از آسیب در قالب آموزش های خانواده از طریق ابزارهای رسانه ای و فرهنگی و کانون های مشاوره خانواده و در ابعاد زیر لازم و مفید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ملاک های صحیح گزینش همسر</w:t>
      </w:r>
    </w:p>
    <w:p>
      <w:pPr>
        <w:pStyle w:val="BookText"/>
        <w:rPr/>
      </w:pPr>
      <w:r>
        <w:rPr>
          <w:rFonts w:ascii="IRNazanin" w:hAnsi="IRNazanin" w:eastAsia="IRNazanin"/>
          <w:color w:val="111111"/>
          <w:sz w:val="28"/>
          <w:sz w:val="28"/>
          <w:szCs w:val="28"/>
          <w:rtl w:val="true"/>
          <w:lang w:bidi="fa-IR"/>
        </w:rPr>
        <w:t>آموزش مهارت های زندگی مشترک و همسرداری</w:t>
      </w:r>
    </w:p>
    <w:p>
      <w:pPr>
        <w:pStyle w:val="BookText"/>
        <w:rPr/>
      </w:pPr>
      <w:r>
        <w:rPr>
          <w:rFonts w:ascii="IRNazanin" w:hAnsi="IRNazanin" w:eastAsia="IRNazanin"/>
          <w:color w:val="111111"/>
          <w:sz w:val="28"/>
          <w:sz w:val="28"/>
          <w:szCs w:val="28"/>
          <w:rtl w:val="true"/>
          <w:lang w:bidi="fa-IR"/>
        </w:rPr>
        <w:t>آموزش برنامه ها و روش های صحیح در مواجهه با بحران های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اصول و روش های فرزند پروری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های معنوی</w:t>
      </w:r>
    </w:p>
    <w:p>
      <w:pPr>
        <w:pStyle w:val="BookText"/>
        <w:rPr/>
      </w:pPr>
      <w:r>
        <w:rPr>
          <w:rFonts w:ascii="IRNazanin" w:hAnsi="IRNazanin" w:eastAsia="IRNazanin"/>
          <w:color w:val="111111"/>
          <w:sz w:val="28"/>
          <w:sz w:val="28"/>
          <w:szCs w:val="28"/>
          <w:rtl w:val="true"/>
          <w:lang w:bidi="fa-IR"/>
        </w:rPr>
        <w:t>حمایت های معنوی در قبال آسیب های خانوادگی و خانواده های آسیب دیده از قبیل زنان مبتلا به همسران ناسازگار و ناهنجار و خانواده هایی که در آن مواردی از همسر آزاری و کودک آزاری و نابسامانی های اخلاقی و رفتاری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حمایت معنوی و فرهنگی نسبت به زنان سرپرست خانواده از مصادیق حمایت اجتماعی و از عوامل تحکیم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w:t>
      </w:r>
    </w:p>
    <w:p>
      <w:pPr>
        <w:pStyle w:val="BookText"/>
        <w:rPr/>
      </w:pPr>
      <w:r>
        <w:rPr>
          <w:rFonts w:ascii="IRNazanin" w:hAnsi="IRNazanin" w:eastAsia="IRNazanin"/>
          <w:color w:val="111111"/>
          <w:sz w:val="28"/>
          <w:sz w:val="28"/>
          <w:szCs w:val="28"/>
          <w:rtl w:val="true"/>
          <w:lang w:bidi="fa-IR"/>
        </w:rPr>
        <w:t xml:space="preserve">حاکمیت نظام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 کارآمد و متقن در حوزه خانواده از مصادیق حمایت اجتماعی نسبت به نهاد خانواده و ضامن تحکیم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و کارآمدی نظام حقوقی و قضایی علاوه بر آن که به نحو پیشینی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کننده و تحکیم بخش نظام خانواده است، در صورت بروز آسیب و جرم در حوزه خانواده با حمایت قضایی و حقوقی از طرفی که مورد ظلم و تعدی واقع شده و احقاق او باعث جلوگیری از تداوم آسیب و تدارک عوارض ناشی از آن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شاخصه های کارآمدی یک نظام حقوقی به مورد زیر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تطابق و تناسب نظام حقوقی و قضایی با نظام فرهنگی و اجتماعی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که از طرفی قوانین حقوقی و احکام قضایی متناسب با قواعد فرهنگی و هنجارهای اجتماعی باشد و از طرف دیگر وضعیت فرهنگی و اجتماعی حاکم بر افراد و خانواده مؤید و مقوم نظام حقوقی و قضایی حاکم بر جامعه باشد و نه ناقض و تضعیف کننده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احکام حقوقی در هر نظامی باید بر مبنای اصول و سنن فرهنگی و ارزشی آن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ضرورت در گرو درک پیوستگی و </w:t>
      </w:r>
    </w:p>
    <w:p>
      <w:pPr>
        <w:pStyle w:val="BookText"/>
        <w:rPr/>
      </w:pPr>
      <w:r>
        <w:rPr>
          <w:rFonts w:ascii="IRNazanin" w:hAnsi="IRNazanin" w:eastAsia="IRNazanin"/>
          <w:color w:val="111111"/>
          <w:sz w:val="28"/>
          <w:sz w:val="28"/>
          <w:szCs w:val="28"/>
          <w:rtl w:val="true"/>
          <w:lang w:bidi="fa-IR"/>
        </w:rPr>
        <w:t>ارتباط متقابل شئونات و مناسبات جامعه بشری و نگاه سیستمی و ارگانیک به بخش های به ظاهر متمایز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حاکمیت این اصل و وجود این ملازمه است که احکام حقوقی منبعث از نظام سنتی و مذهبی، در یک جامعه مدرن و سنت گریز و دین گریز جواب گو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جامعه از سنن اصیل و اصول مذهبی خود در حوزه های فرهنگی و اجتماعی و خانوادگی انصراف یابد، دیگر نظام حقوقی مبتنی بر اصول سنتی و دینی مناسب و کفایت کننده شرایط و شئونات حاکم بر جامعه نخواهد بود و ناگزیر مقوله ی تغییر و تصرف در مبانی و احکام حقوقی و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نوبه خود از مصادیق بدعت در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با این توجیه که قوانین جوابگوی شرایط موجود نیست و البته که چنین است و با وجود تغییرات بنیادین در حوزه فرهنگ و هنجارهای اجتماعی، دخل و تصرفات حقوقی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اگر در حوزه فرهنگ عمومی و هنجار اجتماعی مقوله اشتغال و کسب درآمد برای دختران و زنان ترویج شود و عملاً بخش وسیعی از موقعیت های شغلی و اقتصادی در اختیار زنان قرار گیرد و این قشر از لحاظ فرصت های شغلی و درآمدی در وضعیتی برابر و حتی پیش تر از مردان قرار گیرند، این امر با اصل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نفقه برای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مرد در رابطه با تأمین معاش همسر و فرزندان تعارض دارد و سبب ناکارآمدی این اصل حقوقی و نهایتاً تعطیل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ملاحظه می شود با توجه به ارتباط متقابل و تأثیر و تأثر امور فرهنگی و هنجاری هر جامعه با نظام حقوقی آن، مقوله ثبات فرهنگی و حاکمیت یک نظام فرهنگی اصیل و متقن مبنایی لازم برای پایه گذاری یک نظام حقوقی متناسب با اصول و مبانی ارزشی و اعتقادی و سبب کارآمدی و دوام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اصل تطابق و تناسب نظام حقوقی با نظام فرهنگی از لوازم کارآمدی نظام حقوقی و آن هم در گرو ثبات فرهنگی و حاکمیت یک نظام اعتقادی و ارزشی اصیل برتمام شئونات فرهنگی و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 عرصه فرهنگی عنصر ثبات فرهنگی مقدمه و شرط لازم جهت حمایت فرهنگی از خانواده است و در حوزه حقوقی اتقان و کارآمدی نظام حقوقی اصل مسلم در حمایت حقوقی خانواده است، در عرصه اقتصادی نیز حاکمیت نظام اقتصادی کارآمد و با ثبات رکن اولیه و پیش نیاز حمایت اقتصادی از خانواده است؛ چرا که بی ثباتی و نابسامانی اقتصادی جامعه، منجر به آسیب و تزلزل در اقتصاد خانواده و تضعیف بنیه مالی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کنترل نشده، تورم افسارگسیخته، حاکمیت سیستم های اقتصادی </w:t>
      </w:r>
    </w:p>
    <w:p>
      <w:pPr>
        <w:pStyle w:val="BookText"/>
        <w:rPr/>
      </w:pPr>
      <w:r>
        <w:rPr>
          <w:rFonts w:ascii="IRNazanin" w:hAnsi="IRNazanin" w:eastAsia="IRNazanin"/>
          <w:color w:val="111111"/>
          <w:sz w:val="28"/>
          <w:sz w:val="28"/>
          <w:szCs w:val="28"/>
          <w:rtl w:val="true"/>
          <w:lang w:bidi="fa-IR"/>
        </w:rPr>
        <w:t>متفاوت و بعضاً متعارض به نحو آزمون و خطا و نوسان در بخش های مختلف اقتصادی، ضربه هایی مهلک و غیرقابل جبران بر پیکره ی اقتصاد خانواده وارد و حیات اقتصادی خانواده را دچار آسیب جدی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طرفی بقا و دوام خانواده را دچار مخاطره می کند و از طرف دیگر عامل بازدارنده از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اقتدار و استحکام نظام اقتصادی جامعه شرط لازم برای تقویت و تحکیم بنیه اقتصادی خانواده و عامل مؤثری در تشکیل و دوام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امر به نحو پیشینی زمینه ساز و بستر حمایت اقتصادی از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حمایت اقتصادی از خانواده، حمایت معیشتی در قبال بروز نقاط آسیب و ضعف در بنیه مالی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از طریق کمک های مالی و تعیین مقرری برای خانواده هایی که وضعیت معیشتی ضعیف و آسیب پذیر دارند و نیز زنان سرپرست خانواده امکان پذیر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ملاحظه می شود؛ حمایت اجتماعی نسبت به نهاد خانواده در ابعاد فرهنگی، حقوقی و معیشتی تأثیر به سزایی در تقویت و تحکیم بنیان خانواده دارد و موضوع حمایت اجتماعی در کنار دو اصل منزلت اجتماعی و امنیت اجتماعی، حیثیت تعاملی خانواده با اجتماع را به نحوی صحیح و مترقی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بحث آن که با توجه به نقش مبنایی عامل فرهنگ و سنن در موضوع تحکیم خانواده و با عنایت به اینکه جامع ترین و مترقی ترین فرهنگ و سنن، فرهنگی دینی و سنت الهی است؛ پاسداشت ارزشها و قیودات مذهبی در عین پای بندی به احکام و سنن حکیمانه ی دین و در یک کلام اقبال و التزام به دین راهکاری عالی و اصولی جهت تأمین حیات معنوی و فرهنگی افراد و جوامع و تضمین کننده ی اصل قوام و استحکام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پشت پا زدن به عالی ترین و جامع ترین سرمایه بشر یعنی دین و سنن الهی موجب از دست رفتن دستاوردهای معنوی و مبانی فرهنگی مؤثر در ارتقاء و حیات فردی، اجتماعی و خانوادگی بشر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که قوام خانواده در گرو التزام به آموزه های وحیانی و درونی سازی آنها به منظور ایفای نقش های اجتماعی مثبت می باشد</w:t>
      </w:r>
      <w:r>
        <w:rPr>
          <w:rFonts w:eastAsia="IRNazanin" w:cs="IRNazanin"/>
          <w:color w:val="111111"/>
          <w:sz w:val="28"/>
          <w:szCs w:val="28"/>
          <w:rtl w:val="true"/>
          <w:lang w:bidi="fa-IR"/>
        </w:rPr>
        <w:t xml:space="preserve">. </w:t>
      </w:r>
      <w:bookmarkStart w:id="310" w:name="pg19126_181529"/>
    </w:p>
    <w:p>
      <w:pPr>
        <w:pStyle w:val="Heading3"/>
        <w:numPr>
          <w:ilvl w:val="2"/>
          <w:numId w:val="1"/>
        </w:numPr>
        <w:rPr/>
      </w:pPr>
      <w:bookmarkStart w:id="311" w:name="__RefHeading___Toc15313555_1280447820"/>
      <w:bookmarkStart w:id="312" w:name="_Toc114"/>
      <w:bookmarkEnd w:id="310"/>
      <w:bookmarkEnd w:id="311"/>
      <w:r>
        <w:rPr>
          <w:rtl w:val="true"/>
        </w:rPr>
        <w:t>فصل چهارم</w:t>
      </w:r>
      <w:r>
        <w:rPr>
          <w:rtl w:val="true"/>
        </w:rPr>
        <w:t xml:space="preserve">: </w:t>
      </w:r>
      <w:r>
        <w:rPr>
          <w:rtl w:val="true"/>
        </w:rPr>
        <w:t>خانواده مسجدی</w:t>
      </w:r>
      <w:bookmarkEnd w:id="312"/>
    </w:p>
    <w:p>
      <w:pPr>
        <w:pStyle w:val="Heading4"/>
        <w:numPr>
          <w:ilvl w:val="3"/>
          <w:numId w:val="1"/>
        </w:numPr>
        <w:rPr/>
      </w:pPr>
      <w:bookmarkStart w:id="313" w:name="__RefHeading___Toc15313557_1280447820"/>
      <w:bookmarkStart w:id="314" w:name="_Toc115"/>
      <w:bookmarkEnd w:id="313"/>
      <w:r>
        <w:rPr>
          <w:rtl w:val="true"/>
        </w:rPr>
        <w:t>رابطه خانواده با مسجد</w:t>
      </w:r>
      <w:bookmarkEnd w:id="314"/>
    </w:p>
    <w:p>
      <w:pPr>
        <w:pStyle w:val="BookText"/>
        <w:rPr/>
      </w:pPr>
      <w:r>
        <w:rPr>
          <w:rFonts w:ascii="IRNazanin" w:hAnsi="IRNazanin" w:eastAsia="IRNazanin"/>
          <w:color w:val="111111"/>
          <w:sz w:val="28"/>
          <w:sz w:val="28"/>
          <w:szCs w:val="28"/>
          <w:rtl w:val="true"/>
          <w:lang w:bidi="fa-IR"/>
        </w:rPr>
        <w:t>رابطه خانواده با مسجد، از چند جهت شايان بحث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جا تنها به بررسى رابطه كمى و كيفى پرداخته می شود</w:t>
      </w:r>
      <w:r>
        <w:rPr>
          <w:rFonts w:eastAsia="IRNazanin" w:cs="IRNazanin"/>
          <w:color w:val="111111"/>
          <w:sz w:val="28"/>
          <w:szCs w:val="28"/>
          <w:rtl w:val="true"/>
          <w:lang w:bidi="fa-IR"/>
        </w:rPr>
        <w:t>.</w:t>
      </w:r>
    </w:p>
    <w:p>
      <w:pPr>
        <w:pStyle w:val="Heading4"/>
        <w:numPr>
          <w:ilvl w:val="3"/>
          <w:numId w:val="1"/>
        </w:numPr>
        <w:rPr/>
      </w:pPr>
      <w:bookmarkStart w:id="315" w:name="__RefHeading___Toc15313559_1280447820"/>
      <w:bookmarkStart w:id="316" w:name="_Toc116"/>
      <w:bookmarkEnd w:id="315"/>
      <w:r>
        <w:rPr/>
        <w:t>1</w:t>
      </w:r>
      <w:r>
        <w:rPr>
          <w:rtl w:val="true"/>
        </w:rPr>
        <w:t xml:space="preserve">. </w:t>
      </w:r>
      <w:r>
        <w:rPr>
          <w:rtl w:val="true"/>
        </w:rPr>
        <w:t>رابطه كمى</w:t>
      </w:r>
      <w:bookmarkEnd w:id="31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موقت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كه انسان به وقت نياز و يا در ايام خاص مانند ماه مبارک رمضان به مسجد روى مى‌آورد و پس از رفع نياز و يا پايان ايام خاص، رابطه خود را با مسجد كم و يا حتى ترک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رابطه خالى از فايده و ارزش نيست، وليكن مورد توصيه و سفارش الهى نيست و حتى مورد انتقاد و سرزنش قرار گرفته است زيرا به اين معناست كه انسان هرگاه به مصيبت و گرفتارى مبتلا شود، به خدا رو آورد و هنگامى كه گرفتارى‌اش برطرف گردد، بار ديگر خدا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رفتار و كردار نكوهيده در چند جاى قرآن، از جمله در اين آيه شريفه انتقاد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هرگاه سوار كشتى شوند، خدا را از روى اخلاص و پاكى مى‌خوانند و همين كه به خشكى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كشتى پياده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هر كس به چنين روش و شيوه‌اى در استفاده و بهره‌مندى از مسجد، روى آورد مورد نكوهش و سرزنش الهى قرار مى‌گيرد و بدين جهت بايد در حد امكان از آن پرهيز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دايم و غيرمحدود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نيک و پسنديده خانواده‌ها با مساجد، آن است كه حد و حصارى نداشته و دايم و هميشگى باشد و در حقيقت، مسجد خانه‌اى ديگر براى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وُجُوهَكُمْ عِنْدَ كُلِّ مَسْجِدٍ وَ ادْعُوهُ مُخْلِصينَ لَهُ الدِّينَ </w:t>
      </w:r>
      <w:r>
        <w:rPr>
          <w:rFonts w:eastAsia="Amiri" w:cs="Amiri" w:ascii="Amiri" w:hAnsi="Amiri"/>
          <w:color w:val="111111"/>
          <w:sz w:val="28"/>
          <w:szCs w:val="28"/>
          <w:rtl w:val="true"/>
          <w:lang w:bidi="ar-SA"/>
        </w:rPr>
        <w:t>»</w:t>
      </w:r>
      <w:r>
        <w:rPr>
          <w:rStyle w:val="FootnoteAnchor"/>
          <w:rtl w:val="true"/>
        </w:rPr>
        <w:footnoteReference w:id="336"/>
      </w:r>
      <w:bookmarkStart w:id="317" w:name="pg19126_181530"/>
    </w:p>
    <w:p>
      <w:pPr>
        <w:pStyle w:val="BookText"/>
        <w:rPr/>
      </w:pPr>
      <w:bookmarkEnd w:id="317"/>
      <w:r>
        <w:rPr>
          <w:rFonts w:ascii="IRNazanin" w:hAnsi="IRNazanin" w:eastAsia="IRNazanin"/>
          <w:color w:val="111111"/>
          <w:sz w:val="28"/>
          <w:sz w:val="28"/>
          <w:szCs w:val="28"/>
          <w:rtl w:val="true"/>
          <w:lang w:bidi="fa-IR"/>
        </w:rPr>
        <w:t xml:space="preserve">توجه شما در هر مسجدى به او باشد و او را بخوانيد، در حالى 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خالص مى‌گردانيد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توصيه الهى بيان‌گر اين معناست كه انسان هميشه بايد به خدا توجه داشته باشد و از روى اخلاص و نيت پاك، او را بخواند و براى اين امر در عبادتگاه و به ويژه در مسجد، تأكيد بيشترى شده است و اين امر نشان دهنده لزوم حضور شايسته و بايسته مسلمانان در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صلی الله علیه و آله وسلم نيز در روايتى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الْقُرْآنُ دُرْبَتَهُ وَ الْمَسْجِدُ بَيْتَهُ بَنَى اللَّهُ تَعَالَى لَهُ بَيْتاً فِي الْجَنَّةِ وَ دَرَجَةً دُونَ الدَّرَجَةِ الْوُسْطَى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هر كس كه قرآن همدم او و مسجد خانه وى باشد، خداوند متعال خانه‌اى در بهشت براى او بنا و درجه‌اى پايين‌تر از درجه وسطى به وى عطا مى‌كند</w:t>
      </w:r>
      <w:r>
        <w:rPr>
          <w:rFonts w:eastAsia="IRNazanin" w:cs="IRNazanin"/>
          <w:color w:val="111111"/>
          <w:sz w:val="28"/>
          <w:szCs w:val="28"/>
          <w:rtl w:val="true"/>
          <w:lang w:bidi="fa-IR"/>
        </w:rPr>
        <w:t>.</w:t>
      </w:r>
    </w:p>
    <w:p>
      <w:pPr>
        <w:pStyle w:val="Heading4"/>
        <w:numPr>
          <w:ilvl w:val="3"/>
          <w:numId w:val="1"/>
        </w:numPr>
        <w:rPr/>
      </w:pPr>
      <w:bookmarkStart w:id="318" w:name="__RefHeading___Toc15313561_1280447820"/>
      <w:bookmarkStart w:id="319" w:name="_Toc117"/>
      <w:bookmarkEnd w:id="318"/>
      <w:r>
        <w:rPr/>
        <w:t>2</w:t>
      </w:r>
      <w:r>
        <w:rPr>
          <w:rtl w:val="true"/>
        </w:rPr>
        <w:t xml:space="preserve">. </w:t>
      </w:r>
      <w:r>
        <w:rPr>
          <w:rtl w:val="true"/>
        </w:rPr>
        <w:t>رابطه كيفى</w:t>
      </w:r>
      <w:bookmarkEnd w:id="31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فيزيكى و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انسان به مسجد مى‌رود و حضور فيزيكى و جسمى در آن پيدا مى‌كند، ولى روحش در قيد و بند چيزهاى ديگر است و فكر و خيال او در عرصه‌هاى ديگر و خارج از حوزه معنويت و عبادت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رابطه بى‌حاصل و بى‌ارزش با مسجد برقرار كرده و از كسب ثواب و ارزش‌هاى معنوى و روحى محروم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محروم‌تر از او كسى است كه در مسجد به كارهاى غيرعبادى و حتى گناه آلود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صلی الله علیه و اله وسلم در حديثى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فى المسجد لانتظار الصلاة، عبادة مالم يحدث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نشستن در مسجد به انتظار نماز، عبادت است مادامى كه حدثى از او سر نزند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ما يحدث؟ قال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صلی الله علیه و اله وسلم به چه چيزى محدث مى‌شود؟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غيبت كردن</w:t>
      </w:r>
    </w:p>
    <w:p>
      <w:pPr>
        <w:pStyle w:val="BookText"/>
        <w:rPr/>
      </w:pPr>
      <w:r>
        <w:rPr>
          <w:rFonts w:ascii="IRNazanin" w:hAnsi="IRNazanin" w:eastAsia="IRNazanin"/>
          <w:color w:val="111111"/>
          <w:sz w:val="28"/>
          <w:sz w:val="28"/>
          <w:szCs w:val="28"/>
          <w:rtl w:val="true"/>
          <w:lang w:bidi="fa-IR"/>
        </w:rPr>
        <w:t>آرى، غيبت از ديگران و سخن گفتن از كسى كه در جمع آنان نيست و پرداختن به شايعات و پر و بال دادن به آن‌ها و يا فرو رفتن در امور دنيوى و فارغ شدن از عبادت و پرستش الهى، منافات با روح عبادت و طاعت الهى دارد و انسان را به مقصود و مقصد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اهل‌بيت عصمت و طهارت علیهم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آخِرِ الزَّمَانِ أُنَاسٌ مِنْ أُمَّتِي يَأْتُونَ الْمَسَاجِدَ يَقْعُدُونَ فِيهَا حَلَقاً ذِكْرُهُمُ الدُّنْيَا وَ حُبُّ الدُّنْيَا لَا تُجَالِسُوهُمْ فَلَيْسَ لِلَّهِ بِهِمْ حَاجَةٌ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روزگار آخرالزمان، مردمى وارد مسجد مى‌شوند و حلقه‌اى براى خويش تشكيل مى‌دهند و درباره دنيا و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گفت‌وگو مى‌پردازند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عبادت و نيايش غافل مى‌مانند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چنين كسانى هم‌نشينى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حاجتى به آنان نيست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معنوى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خانواده با مسجد بايد مفيد و ثمر بخش باشد و اين رابطه، در صورتى برقرار مى‌گردد كه انسان با همه وجود خود در مسجد حضور پيدا كند و روح و روان خويش را با عطر معنويت و عبادت مسجد، معطر گرداند و علاوه بر حضور فيزيكى و جسمى، حضور معنوى و باطنى داشته باشد و انديشه و توجهات او تنها به خدا و خداشناسى و خداستايى مشغول باشد و خود را از هر فكر و خيال دنيوى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علیه السلام درباره حضور معنوى در مسجد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والمساجد بيوت اللَّه، فمن سعى اليها فقد سعى الى اللَّه و قصد اليه و المصلى مادام فى صلاته فهو واقف بين يدى اللَّه عزّوجلّ </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خانه‌هاى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هركسى كه به سوى آن‌ها بشتابد، به سوى خدا شتافته و او را قصد كرده است و شخص نمازگزار، مادامى كه در حال نماز است، در نزد پروردگار متعال قرار گرفته است</w:t>
      </w:r>
      <w:r>
        <w:rPr>
          <w:rFonts w:eastAsia="IRNazanin" w:cs="IRNazanin"/>
          <w:color w:val="111111"/>
          <w:sz w:val="28"/>
          <w:szCs w:val="28"/>
          <w:rtl w:val="true"/>
          <w:lang w:bidi="fa-IR"/>
        </w:rPr>
        <w:t xml:space="preserve">. </w:t>
      </w:r>
      <w:bookmarkStart w:id="320" w:name="pg19126_181532"/>
    </w:p>
    <w:p>
      <w:pPr>
        <w:pStyle w:val="BookText"/>
        <w:rPr/>
      </w:pPr>
      <w:bookmarkEnd w:id="320"/>
      <w:r>
        <w:rPr>
          <w:rFonts w:ascii="IRNazanin" w:hAnsi="IRNazanin" w:eastAsia="IRNazanin"/>
          <w:color w:val="111111"/>
          <w:sz w:val="28"/>
          <w:sz w:val="28"/>
          <w:szCs w:val="28"/>
          <w:rtl w:val="true"/>
          <w:lang w:bidi="fa-IR"/>
        </w:rPr>
        <w:t>مى‌توان از اين حديث شريف، چنين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مسجد، در حال نماز است و همه توجهات او تنها به سوى خداست و او را از روى اخلاص و ايمان، عبادت و پرستش مى‌كند، چنين كسى توفيق لقاى الهى يافته و به مقام بس والا و بزرگى نايل شده است</w:t>
      </w:r>
      <w:r>
        <w:rPr>
          <w:rFonts w:eastAsia="IRNazanin" w:cs="IRNazanin"/>
          <w:color w:val="111111"/>
          <w:sz w:val="28"/>
          <w:szCs w:val="28"/>
          <w:rtl w:val="true"/>
          <w:lang w:bidi="fa-IR"/>
        </w:rPr>
        <w:t>.</w:t>
      </w:r>
    </w:p>
    <w:p>
      <w:pPr>
        <w:pStyle w:val="Heading4"/>
        <w:numPr>
          <w:ilvl w:val="3"/>
          <w:numId w:val="1"/>
        </w:numPr>
        <w:rPr/>
      </w:pPr>
      <w:bookmarkStart w:id="321" w:name="__RefHeading___Toc15313563_1280447820"/>
      <w:bookmarkStart w:id="322" w:name="_Toc118"/>
      <w:bookmarkEnd w:id="321"/>
      <w:r>
        <w:rPr>
          <w:rtl w:val="true"/>
        </w:rPr>
        <w:t>تعامل مسجد و خانواده</w:t>
      </w:r>
      <w:bookmarkEnd w:id="322"/>
    </w:p>
    <w:p>
      <w:pPr>
        <w:pStyle w:val="BookText"/>
        <w:rPr/>
      </w:pPr>
      <w:r>
        <w:rPr>
          <w:rFonts w:ascii="IRNazanin" w:hAnsi="IRNazanin" w:eastAsia="IRNazanin"/>
          <w:color w:val="111111"/>
          <w:sz w:val="28"/>
          <w:sz w:val="28"/>
          <w:szCs w:val="28"/>
          <w:rtl w:val="true"/>
          <w:lang w:bidi="fa-IR"/>
        </w:rPr>
        <w:t>خانواده، نهادى است اجتماعى و مسجد، مكانى است مقدس براى عباد مسلمانان، اين دو پديده، ارتباط تنگاتنگى با هم دارند و از يكديگر متأثر و بهره‌مندند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هرگاه در ارتباط مسجد و خانواده كاوش مى‌شود، رابطه يک سويه خانواده با مسجد بررسى مى‌شود، در حالى كه مى‌توان ارتباط بين اين دو نهاد مهم را دو جانبه در نظر گرفت و تعامل آن دو و يا تأثير هر يک در ديگرى را در معرض بحث و بررسى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نمونه‌هايى از تعامل مسجد و خانواده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 زمين براى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موارد مفيد و مهم تعامل خانواده با مسجد، اقدام اين نهاد اجتماعى در وقف كردن زمين ملكى براى احداث مسجد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به پيروى از پيشوايان و امامان معصوم علیهم السلام از صدر اسلام تاكنون در اين زمينه پيشتازند و از اين سنت حسنه آنان در وقف زمين‌هاى خود براى مسجد است كه شاهد شكوفايى اين همه مسجد در سراسر جهان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لحاظ، خانواده‌هايى كه توانايى مالى ساختن مسجد و يا فرصت و قدرت اداره كردن آن را ندارند، ولى زمينى دارند كه براى ساخت مسجد كفايت مى‌كند، مى‌توانند آن قطعه زمين را براى احداث مسجد وقف كنند، تا زمينه‌اى براى ديگر مسلمانان فراهم گردد و آنان براى ساختن آن اقدام كنند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كه معنى و مفهوم آن عبارت است از متوقف ساختن مالكيت خصوصى و شخصى و اقدام به عمومى كردن منافع آن در راه خدا براى استفاده دائمى مردم، داراى احكام فقهى و شرعى ويژه‌اى است كه در كتب فقهى علما و رساله‌هاى عمليه مراجع تقليد بيان شده است و درباره آن، سفارش و توصيه‌هاى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در خبر صحيح از امام جعفر صادق علیه السلام روايت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الاجر الا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اجراها فى حياته فهى تجرى بعد موته و سنة هدى سنها فهى يعمل بها بعد موته و ولد صالح يدعوا له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انسانى كه از دنيا مى‌رود، دستش از تحصيل اجر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مى‌گردد مگر كسى كه سه چيز از او به يادگار مانده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خيرى كه در حياتش آن را بنيان نهاده باشد و پس از وفات او به همان حال باقى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 شيوه هدايت گرى كه در حياتش نهاده باشد و پس از وفات وى نيز به آن عمل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صالح و شايسته‌اى از خود به جا گذاشته باشد كه پس از وفات براى او دعا و طلب مغفرت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آگاهى خانواده‌ها از اين گونه احاديث، موجب رغبت بيشتر آنان به وقف كردن زمين‌هاى ملكى براى احداث مسجد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بدانند كه در نزد خداوند متعال از چه جايگاه و منزلتى برخوردار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علیه السلام در روايتى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مسجد بنى، الا على قبر نبى أو وصى نبى قتل، فاصاب تلك البقعة رشة من دمة، فاحب اللَّه ان يذكر فيها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هيچ مسجدى بنا نمى‌گردد، مگر اين كه بر روى قبر پيامبر يا وصى پيامبرى كه به شهادت رسيده باشد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مكان، قطره‌اى از خون وى اصابت كرده است و خداوند سبحان دوست دارد كه در اين مكان، ذكر و نيايش وى انجام گيرد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مى‌توان به وضوح ملاحظه كرد كه پديده وقف، چه جايگاه مهمى در احداث مساجد دارد و خانواده‌هاى متدين و مؤمن چه نقش آفرينى‌هايى مى‌توانند در اين راه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 و ساز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خانواده‌هاى مسلمان و متدين در ساخت و مرمّت مسجد، نقشى مهم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اختصاص بخش‌هايى از مايحتاج زندگى خويش براى ساخت و يا مرمّت مسجد،در اين امر خداپسندانه سهيم مى‌گردند و از اين راه، ايمان و هدايت خويش را به منصه ظهور مى‌رسانند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أَنْ يَعْمُرُوا مَساجِدَ اللَّهِ شاهِدينَ عَلى أَنْفُسِهِمْ بِالْكُفْرِ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مشركان را لياقت آن نباشد كه مساجد خدا را آباد كنند، همان‌هايى كه به كفر خود گواهى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نشان مى‌دهد كه مرمت مساجد و يا ساخت و ساز آن، توفيقى است از جانب خدا كه نصيب كافران و مشركان و بى دينان نمى‌شود، بل اين توفيق الهى تنها سزاوار مؤمنان و خانواده‌هاى متدين و خداجوست كه به جز خدا، به چيزى ديگر نمى‌انديشند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در دنباله همان آيه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الزَّكاةَ وَ لَمْ يَخْشَ إِلاَّ اللَّهَ فَعَسى أُولئِكَ أَنْ يَكُونُوا مِنَ الْمُهْتَدينَ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همانا آنانى كه ايمان به خدا و آخرت دارند و نماز بر پا مى‌دارند و زكات مى‌پردازند و به غير از خدا از كسى نمى‌ترسند، مساجد خدا را آباد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 است اين گروه از مؤمنان، جزو هدايت شدگان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حضرت محمد صلی الله علیه و آله وسلم نيز درباره فضيلت ساخت مسجد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مسجدا فى‌الدنيا أعطاه اللَّه بكل شبر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ذراع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اربعين الف عام مدينة من ذهب و فضة و در وياقوت و زمرد و زبرجد و لؤلؤ</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هر كسى در دنيا مسجدى بنا نمايد، خداوند متعال به مقدار هر وجب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هر ذراع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پيمودن چهل هزار سال، شهرى به وى عطا مى‌كند كه همه آن از طلا، نقره، مرواريد، ياقوت، زمرد، زبرجد و لؤلؤ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روايت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ابْتَنَى مَسْجِداً وَ لَوْ مِثْلَ مَفْحَصِ قَطَاةٍ بَنَى اللَّهُ لَهُ بَيْتاً فِي الْجَنَّةِ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كسى‌كه براى خداوندمسجدى بسازد،اگرچه به‌مانند آشيانه‌پرنده‌اى باشد، خداوند متعال خانه‌اى براى او در بهشت بنا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ساخت مسجد و يا مرمت و بازسازى آن، آيات و روايات فراوانى وجود دارد، كه همه آن‌ها مسلمانان متعهد و خانواده‌هاى دين مدار را تشويق و توصيه به اين امر خداپسندانه مى‌نمايند و با ايجاد اراده و عزم جدى در وجدان مسلمانان، آنان را در همه شهرها و روستاها وادار به ساخت چنين پايگاه و مكانى مقدس مى‌نمايند و از اين راه جلوه‌اى زيبا و بى‌بديل از يكتاپرستى و خداگرايى در جوامع بشرى به وجود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زمينه، توجه به اين نكته براى سازندگان مساجد ضرورى است كه مسجد را بايد طورى ساخت كه از لحاظ مهندسى از استحكام و مقاومت در برابر بلاياى طبيعى برخوردار و از نظر فضا، از هوا و نور كافى بهره‌مند و داراى امكانات فرهنگى و تسهيلات روز باشد و در محدوده طرح‌هاى شهردارى و زيباسازى شهرى قرار نگيرد و از جنبه معمارى نيز معيارهاى اسلامى و ذوق و هنر دينى در آن محسوس و روبه قبله و دقيقاً به 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مسجد و تصدى امور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ساخت و ساز مسجد جديد و مرمت مسجدهاى قديمى و فرسوده، نقش خانواده‌ها در اداره مسجد و تصدى امور آن نيز مى‌تواند بسيار برجسته و چشمگير باشد، زيرا مسجد به خودى خود نمى‌تواند در اصلاح اخلاق و بازسازى روحى و روانى انسان تأثيرگذار باشد بل اين متوليان و متصديان امور آن هستند كه از طريق مسجد و با بهره‌مندى از فضاى مقدس و ملكوتى آن، نقش مسجد را در جامعه برجسته و فايده‌مند مى‌نمايند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متصديان مساجد براى شادابى و طراوت اين مكان مقدس و جذابيت آن براى اقشار گوناگون مردم، به ويژه جوانان، وظايف ذيل را برعهده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پاكيزگى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نيز به مانند ساير بناها و ساختمان‌ها، نياز به مراقبت و نظافت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و آمد مردم در آن هميشگى و نامحدود است، بايد نظافت و پاكيزگى آن نيز هميشگى و دايمى باشد و متصديان امر آن، از اداى چنين وظيفه مهمى احساس خستگى نكنند و خود را كنار نكشند، به ويژهدر اوقاتى كه حضور مردم در آن بيشتر و چشمگيرتر است مانند روزهاى جمعه و هنگام برپايى نماز جمعه و يا عيدها و هنگام برگزارى جشن‌هاى دينى و مذهبى و يا مراسم عزادارى و سوگوارى و يا براى جلسات وعظ و خطابه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رسول اكرم صلی الله علیه و آله وسلم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كنس المسجد يوم الخميس و ليلة الجمعة، فاخرج منه من التراب مايذر فى العين، غفر اللَّه تعالى له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كسى كه در روز پنج شنبه و شب جمعه، مسجد را نظيف و خاک و خاكروبه‌اى را كه به چشم مى‌آيد بيرون بريزد، خداوند سبحان گناهانش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خانواده‌هاى متدين و محترم بايد توجه داشته باشند كه فضاى بيرونى، حياط و ديوارهاى مسجد، فضاى درونى، درها و پنجره‌ها، پرده‌ها، فرش‌ها، سجاده‌ها و هر چيزى كه در مسجد استفاده مى‌شود، بايد از آن‌ها مراقبت به عمل آيد و در صورتى كه نياز به نظافت دارند، اقدام به نظافت و پاكيزه كردن آن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نگه داشتن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بايد هميشه براى عبادت كنندگان مهيا و درهاى آن باز و چراغ هايش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صلی الله علیه و اله وسلم در اين باره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أسرج في مسجد من مساجد اللَّه سراجا لم تزل الملائكة و حملة العرش يستغفرون له مادام في ذلك المسجد ضوء من ذلك السراج</w:t>
      </w:r>
      <w:r>
        <w:rPr>
          <w:rFonts w:eastAsia="Amiri" w:cs="Amiri" w:ascii="Amiri" w:hAnsi="Amiri"/>
          <w:color w:val="111111"/>
          <w:sz w:val="28"/>
          <w:szCs w:val="28"/>
          <w:rtl w:val="true"/>
          <w:lang w:bidi="ar-SA"/>
        </w:rPr>
        <w:t>»</w:t>
      </w:r>
      <w:r>
        <w:rPr>
          <w:rStyle w:val="FootnoteAnchor"/>
          <w:rtl w:val="true"/>
        </w:rPr>
        <w:footnoteReference w:id="348"/>
      </w:r>
      <w:bookmarkStart w:id="323" w:name="pg19126_181537"/>
    </w:p>
    <w:p>
      <w:pPr>
        <w:pStyle w:val="BookText"/>
        <w:rPr/>
      </w:pPr>
      <w:bookmarkEnd w:id="323"/>
      <w:r>
        <w:rPr>
          <w:rFonts w:ascii="IRNazanin" w:hAnsi="IRNazanin" w:eastAsia="IRNazanin"/>
          <w:color w:val="111111"/>
          <w:sz w:val="28"/>
          <w:sz w:val="28"/>
          <w:szCs w:val="28"/>
          <w:rtl w:val="true"/>
          <w:lang w:bidi="fa-IR"/>
        </w:rPr>
        <w:t>كسى كه در مسجدى از مسجدهاى خدا چراغى بيفروزاند، مادامى كه مسجد از نور آن روشن است فرشتگان و حاملان عرش پيوسته براى او طلب مغفرت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مقصود رسول خداصلى الله عليه وآله در روشن كردن مسجد، برپا داشتن آن براى عبادت است، كه در آن عصر نمونه برجسته آن روشن نگه داشتن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نيازهاى ديگرى نيز به آن افزوده مى‌شود، مانند وسايل سرمازا و گرمازا، تلفن، آب، كتابخانه، و حتى رايانه و خطوط اينترنتى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متصديان مساجد بايد به اين گونه قضايا نيز توجه كافى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حضور برخى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دوم همه مسلمانان و مؤمنان است و ورود همگان در آن آزاد و بلامانع است، وليكن در ورود برخى از اقشار، از جمله مجانين و ديوانگان و همچنين كودكان خردسال و غير مميز كه نمى‌توانند نظافت و حرمت مسجد را نگه دارند، بايد تأمل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پيامبر اسلام صلی الله علیه و اله وسلم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 مجانينكم</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مساجد خود را از دسترس كودكان خردسال و ديوانه‌هايتان دور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مردان و زنانى كه نياز به غسل جنابت دارند و يا خانم هايى كه در ايام عادت ماهانه به سر مى‌برند، حضورشان در مسجد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از درى وارد و بى‌درنگ از در ديگر خارج شوند</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324" w:name="__RefHeading___Toc15313565_1280447820"/>
      <w:bookmarkStart w:id="325" w:name="_Toc119"/>
      <w:bookmarkEnd w:id="324"/>
      <w:r>
        <w:rPr>
          <w:rtl w:val="true"/>
        </w:rPr>
        <w:t>آثار و فوايد حضور در مسجد</w:t>
      </w:r>
      <w:bookmarkEnd w:id="325"/>
    </w:p>
    <w:p>
      <w:pPr>
        <w:pStyle w:val="BookText"/>
        <w:rPr/>
      </w:pPr>
      <w:r>
        <w:rPr>
          <w:rFonts w:ascii="IRNazanin" w:hAnsi="IRNazanin" w:eastAsia="IRNazanin"/>
          <w:color w:val="111111"/>
          <w:sz w:val="28"/>
          <w:sz w:val="28"/>
          <w:szCs w:val="28"/>
          <w:rtl w:val="true"/>
          <w:lang w:bidi="fa-IR"/>
        </w:rPr>
        <w:t>در تعامل مسجد و خانواده، مواردى را كه بازگو كننده نقش خانواده در ايجاد و اداره مسجد و طراوت و شادابى آن بود برشمرديم ولى نقش متقابل مسجد در ايجاد تغيير و تحول در اخلاقيات و روحيات انسان را در اين بخش بررسى مى‌كنيم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اصولاً براى حضور خانواده‌ها و افراد مؤمن در مساجد، آثار و فوايد فراوانى وجود دارد كه تنها به برخى از آن‌ها اشاره مى‌كنيم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رهايى از بند شيطان و رسيدن به كمال و درجات عالى انسانى نياز مبرم به زدودن گناه و آلودگى‌هاى روحى و روانى از جسم و جان خود دارند و در اين راه مسجد مى‌تواند بهترين جايگاه تفكر و بازگشت به خويشتن باشد و انسان‌ها را به مقصودشان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اين امر مهم بسيار كارساز و برجسته است و در حقيقت، خانواده‌ها مديون مساجدند زيرا دين و مذهب خود را در مساجد مى‌شناسند و در اين اماكن مقدس با پروردگار خويش راز و نياز و روح و روان خويش را از آلودگى‌ها تصفيه و تزكيه مى‌نمايند و با استغفار و توبه راه تقرب الى اللَّه را مى‌پيمايند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ايمنى از بلاها و گرفتارى‌ها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خانواده، در ساخت و ساز مسجد، نهايت دقت را به عمل مى‌آورند و استحكام آن را مد نظر قرار مى‌دهند و بنايى محكم‌تر و مستحكم‌تر از بناهاىديگر خويش مى‌سازند، معمولاً ساختمان‌هاى مساجد پناهگاه و مأمن مؤمنان و مسلمانان در ايام سختى‌ها و گرفتارى‌ها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لحاظ اجتماعى هرگاه مسلمانان با فشارهاى حكومت يا با مخالفان عقيدتى و يا افراد ناباب روبه رو مى‌شوند، مساجد را بهترين پناهگاه و آسايشگاه خويش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صلی الله علیه و اله وسلم در حديثى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انزلت العاهات و الآفات، عوفى اهل المسجد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هرگاه بلاها و گرفتارى‌ها نازل شوند، اهل مسجد در عافيت و امنيت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عينى مصداق اين حديث شريف را در زمان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اواخر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 آسيا، به ويژه در كشور مسلمان‌نشين اندونزى ملاحظه كرديم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رسانه‌هاى جمعى ديديم و شنيديم كه بر اثر زلزله شديد و طوفان سهمگين دريا، بسيارى از شهرها و روستاها با خاک يكسان شد و بيش از دويست هزار تن كشته و بيش از آن زخمى شدند و ميليون‌ها تن خسارت ديدند و بلازده شدند، اما با شگفتى تمام، همگان ديدند كه تنها ساختمان‌هايى كه باقى ماندند و در اين حادثه عظيم صدمه نديدند و هم چنان سرپا بودند و پناهگاه سيل زدگان و آوارگان قرار گرفتند، همين مساجد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رضايت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خانواده‌ها در مسجد، موجب رضايت پروردگار سبحان از آنان مى‌گردد و بردرجه قرب ايشان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امام على بن ابى‌طالب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الجلسة فى الجامع خير من الجلسة فى الجنة، لان الجنة فيها رضى نفسى، و الجامع فيه رضى ربى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نشستن در مسجد براى من بهتر از نشستن در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نشستن در بهشت مايه خشنودى نفس انسان است ولى نشستن در مسجد، موجب خرسندى خداى سبحان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گشايش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انسان در مسجد و راز و نياز با پروردگار متعال و دل سپردن به وى از روى اخلاص و نيت پاك، بسيارى از معضلات و مشكلات وى، راه حل پيدا مى‌كند و اندكى بعد، خود به خود همه مشكلات و گرفتارى‌ها رفع مى‌گردد و گشايش و راحتى در امور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اين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الى المسجد، لم يضع رجلا على رطب و لا يابس الا سبحت له الارض الى الارضين السابعة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هر كس به سوى مسجدى حركت كند، بر هيچ‌تر و خشكى گام نمى‌نهد، مگر اين كه از اين زمين تا زمين هفتم، راه‌ها بر روى او گشوده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حسنات و كاهش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 و بهره‌مندى از فضاى عبادى و عرفانى آن، موجب افزايش حسنات و پاداش اخروى و كاهش سيئات و يا محو كلى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صلی الله علیه و اله وسلم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الى المسجد من مساجد اللَّه، فله بكل خطوة خطاها حتى يرجع الى منزله عشر حسنات و محى عنه عشر سيئات و رفع له عشر درجات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هر كس به جانب مسجدى از مسجدهاى خدا برود، براى هرگامى كه بر مى‌دارد تا آن هنگامى كه به خانه‌اش برگردد، ده حسنه براى او ثبت و ده سيئه و گناه از او محو و ده درجه بر جايگاه وى نزد خداوند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فوايد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كه از ياران و اصحاب نزديک اميرمؤمنان علیه السلام بود، از آن حضرت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در مسجدى رفت و آمد داشته باشد، به يكى از اين فوايد هشتگانه نايل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دينى كه او را در راه كسب رضاى خداوند يارى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دانشى كه راه‌گشا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و آيه‌اى كه استوار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سخنى كه او را به راه راست هدايت‌گر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شنيدن كلامى كه او را از تباهى و فساد باز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دستيابى به سنت و شيوه‌اى كه پيروى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رسيدن به رحمتى كه منتظر آن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گناهى را از روى خوف و خشيت الهى و يا از روى شرم و حيا ترک كند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از احوال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مشكلات مهم جامعه اسلامى، بى‌خبرى و ناآگاهى مسلمانان از وضعيت و گرفتارى‌هاى ديگران است كه از اين راه، صدمات و خسارات‌هاى فراوانى به آنان وارد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از قدرت و يا ثروت سهمى دارند و به اصطلاح گليم خويش را از آب بيرون مى‌كشند، تنها به خود و خانواده خويش مى‌پردازند و همه راحتى و آسايش را براى خود طلب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ديگر مؤمنان و مسلمانان را در نظر داشته و در فكر و انديشه برطرف كردن مشكلات و گرفتارى‌هاى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عظيم‌الشأن اسلام صلی الله علیه و اله وسلم اين مسئله را آن قدر مهم و خطير دانست و به مسلمانان درخصوص آن هشدار داد كه گويا مسلمانى را به آن منوط و مشروط 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در حديثى فرمودند</w:t>
      </w:r>
      <w:r>
        <w:rPr>
          <w:rFonts w:eastAsia="Amiri" w:cs="Amiri" w:ascii="Amiri" w:hAnsi="Amiri"/>
          <w:color w:val="111111"/>
          <w:sz w:val="28"/>
          <w:szCs w:val="28"/>
          <w:rtl w:val="true"/>
          <w:lang w:bidi="ar-SA"/>
        </w:rPr>
        <w:t xml:space="preserve">: </w:t>
      </w:r>
      <w:bookmarkStart w:id="326" w:name="pg19126_181541"/>
    </w:p>
    <w:p>
      <w:pPr>
        <w:pStyle w:val="BookText"/>
        <w:rPr/>
      </w:pPr>
      <w:bookmarkEnd w:id="3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اصبح و لايهتم بامور المسلمين فليس بمسلم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 چنين 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رجلا ينادى يا للمسلمين فلم يجبه فليس بمسلم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به هر روى، حضور خانواده‌ها در مساجد و ملاقات با يكديگر، در اين مكان مقدس، مى‌تواند اين نقيصه را برطرف كند و آنان را از وضعيت يكديگر آگاه و زمينه اقدام عملى افراد صاحب ثروت و يا صاحب قدرت، براى رفع گرفتارى‌هاى بيچارگان و مستمندان را فراهم كند</w:t>
      </w:r>
      <w:r>
        <w:rPr>
          <w:rFonts w:eastAsia="IRNazanin" w:cs="IRNazanin"/>
          <w:color w:val="111111"/>
          <w:sz w:val="28"/>
          <w:szCs w:val="28"/>
          <w:rtl w:val="true"/>
          <w:lang w:bidi="fa-IR"/>
        </w:rPr>
        <w:t>.</w:t>
      </w:r>
    </w:p>
    <w:p>
      <w:pPr>
        <w:pStyle w:val="Heading4"/>
        <w:numPr>
          <w:ilvl w:val="3"/>
          <w:numId w:val="1"/>
        </w:numPr>
        <w:rPr/>
      </w:pPr>
      <w:bookmarkStart w:id="327" w:name="__RefHeading___Toc15313567_1280447820"/>
      <w:bookmarkStart w:id="328" w:name="_Toc120"/>
      <w:bookmarkEnd w:id="327"/>
      <w:r>
        <w:rPr>
          <w:rtl w:val="true"/>
        </w:rPr>
        <w:t>وظايف خانواده در برابر مسجد</w:t>
      </w:r>
      <w:bookmarkEnd w:id="328"/>
    </w:p>
    <w:p>
      <w:pPr>
        <w:pStyle w:val="BookText"/>
        <w:rPr/>
      </w:pPr>
      <w:r>
        <w:rPr>
          <w:rFonts w:ascii="IRNazanin" w:hAnsi="IRNazanin" w:eastAsia="IRNazanin"/>
          <w:color w:val="111111"/>
          <w:sz w:val="28"/>
          <w:sz w:val="28"/>
          <w:szCs w:val="28"/>
          <w:rtl w:val="true"/>
          <w:lang w:bidi="fa-IR"/>
        </w:rPr>
        <w:t xml:space="preserve">براى برخوردارى از مساجدى با طراوت و نمازگزاران بسيار و مفيد براى جامعه كه موجب سرافرازى و سربلندى مسلمانان و مكانى مقدس براى تصفيه روح و روان آدمى و اصلاح و ارتقاى اخلاق و كمالاتانسانى باشد، مواردى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مسجد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اينک مواردى به عنوان وظايف خانواده در برابر مسجد ذكر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حق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پديده‌اى مقدس و برخاسته از درون اسلام، بر عهده همه مسلمانان، به‌ويژه خانواده‌هاى متدين و مذهبى، حق بزرگى دارد و اداى حق آن بر همگان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مسجد آن است كه براى آن اهميت قائل شويم و توجه خاصى به آن كنيم و در آن هميشه رفت و آمد داشته باشيم و با حضور در آن، نمازهاى خود را به جا آوريم و خداى سبحان را تسبيح و تقديس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صادق‌عليه السلام در روايتى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الى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لايصلى فيه اهله و عالم بين جهال و مصحف معلق قد و قع عليه الغبار لايقرأ احد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سه چيز در نزد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مسجدى كه خراب شده باشد و مردم در ان نماز نخوانند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و دانشمندى كه در ميان جاهلان و نادانان قرار گرفته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قرآنى كه معطل مانده و گرد و غبار بر آن نشسته باشد و كسى آن را تلاوت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حديث شريف، از استقبال نكردن مسلمانان به حضور در مسجد و نخواندن نماز و به‌جا نياوردن ساير عبادات در آن و در حقيقت به ادا نكردن حق آن، اعتراض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توجه داشت كه در ميان مسلمانان گاهى مساجدى مجلل و با شكوه ساخته مى‌شود اما استفاده بهينه عبادى از آن به عمل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مساجد كه در مناطق ثروتمندنشين بيشتر به چشم مى‌خورد، از نظر آبادى و عمران، خراب نيستند و حتى حضور مردم در آن چشم‌گير است وليكن از لحاظ معنوى، بى پايه و خراب‌اند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ابى‌طالب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على الناس زمان لايبقى فيهم من القرآن الا رسمه و من الاسلام الا اسمه و مساجدهم يومئذ عامرة من البناء، خراب من الهدى، سكانها وعمارها شر اهل الارض</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روزگارى بر مردم خواهد آمد كه از قرآن جز نشانى و از اسلام جز نامى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مسجدهاى آنان در آن روزگار از نظر ساختمان آباد، اما از نظر هدايت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مسجدنشينان و سازندگان آن بناهاى شكوهمند، بدترين مردم زمين‌اند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مى‌شود كه اداى حق مسجد، به اين است كه مسلمانان با صفاى قلب و مهربانى با يكديگر و با اجتناب از هرگونه حقد و كينه‌توزى و دشمنى عليه ساير مؤمنان و مسلمانان، تنها براى رضاى خداوند متعال و عبادت و پرستش وى در مساجد حضور چشم‌گير داشته باشند و با نفس‌هاى گرم و معنوى خويش به آن شادابى 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امور غيرعبادى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براى عبادت و بندگى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سخنرانى‌هاى مذهبى، مراسم دعا و مرثيه‌خوانى، قضاوت و داورى و چيزهايى از اين قبيل در آن انجام گرفته و يا مى‌گيرد، بايد همه آن‌ها در راستاى عبادت و دعوت به معنويت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پرداختن به امور دنيوى و كارهايى كه با روح عبادت و معنويت منافات داشته باشد، در درون مسجد ممنوع و غير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روايى آمده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يأتى فى آخرالزمان اُناس يأتون المساجد فيقعدون فيها حلقا، ذكرهم الدنيا و حب الدنيا، لاتجالسوهم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للَّه فيهم حاجة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از اهل‌بيت عصمت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آخرالزمان، مردمى پيدا مى‌شوند كه در مساجد حضور پيدا مى‌كنند و حلقه‌اى در آن تشكيل مى‌دهندكه‌گفت‌وگوى آنان دنيوى و دوستى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هم‌نشينى نكنيد، زيرا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رغبت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حاجت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مسجد را نبايد به محلى براى خريد و فروش كالا و يا محلى براى انعقاد پيمان‌هاى تجارى و بازرگانى و يا نوشتن قولنامه‌ها و چيزهايى از اين دست،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دراين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البيع و الشراء</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مساجد خود را از خريد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 و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آراستگى ظاهر و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برآمادگى روحى و معنوى، از لحاظ ظاهرى و جسمى نيز بايد هنگام رفتن به مسجد مرتب و پاكيزه و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روايتى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شبى سرد، خدمتكار امام زين العابدين علیه السلام به نزدش رسيد و ديد آن حضرت بهترين لباس‌ها و عمامه‌ها را پوشيده و خود را به عطرهاى خوش بو، معطر كرده و از هر جهت خود را آماده و مهيا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در اين وقت شب با اين هيأت و شكوه، به كجا تشريف مى‌بريد؟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مسجد جدى رسول اللَّه صلی الله علیه و آله وسلم ، اخطب الحور العين الى اللَّه عزوجل</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قصد مسجد جدم رسول اللَّه صلی الله علیه و آله وسلم نمودم، تا حورالعين را از خدا خواستگارى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پوشيدن لباس نظيف و تميز، خوش بو كردن لباس و بدن و اصلاح سر و صورت از جمله وظايف خانواده‌ها هنگام رفتن به مسجد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بايد از چيزهايى كه كراهت و نفرت ديگرن را در پى دارد، مانند خوردنى‌هايى كه بوى بد توليد مى‌كنند و يا استعمال دخانيات مانند سيگار و يا پوشيدن لباس‌هاى زننده وامثال آن،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ازامام‌باقر علیه السلام پرسيدم‌كه خوردن سير چه حكمى دارد؟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پيامبر خدا صلی الله علیه و اله وسلم به لحاظ بوى آن، از خوردن اين خوراكى ناخوشايند نهى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ما نزديک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آن‌را تناول كند و وارد مسجد نشود، اشكالى ندارد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كردن آلودگى‌ها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بايد توجه داشته باشند كه در و ديوار و فرش‌ها و فضاى درونى و بيرونى مسجد به‌هيچ وجهى به ناپاكى و نجاست آلوده نگردد و اگر چنين اتفاقى به وقوع پيوندد و جايى از مسجد و يا چيزى از آن آلوده گردد، بى‌درنگ بايد رفع آلودگى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اله وسلم در حديثى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ناپاكى‌ها و نجاست‌ها را از مسجدهاى خود دور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بن‌كعب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بر ديوار مسجد ،آب دهانى ديد كه بر آن چسبيده بود، آن حضرت با پارچه‌اى آن را پاک و تميز كرد و آن پارچه را به بيرون انداخت و جاى آن قسمت را با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زعفران و يا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بوته‌اى شبيه زعفران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بو نمود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به هر روى چه چيزهايى كه مسجد را به نجاست آلوده مى‌كنند و چه چيزهايى كه مسجد را نجس نمى‌كنند ولى طبع از آنها اكراه داشته و ناخوش آيند باشند، بايد از مسجد پاک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جاى عبادت و تفكر و انديشيدن درباره خود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از آرامش خاصى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مؤمنانى كه وارد مسجد مى‌شوند، لازم است در خواندن نماز، قرآن و دعا و مناجات، صداى خويش را بلند نكنند و اعمال خود را در حدى كه مزاحمتى براى ديگران نداشته باشد، به طور آهسته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صلی الله علیه و اله وسلم در وصاياى خود به ابوذر غفارى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 من أجاب داعى اللَّه و احسن عمارة مساجد اللَّه، كان ثوابه من اللَّه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يعمر مساجد اللَّه؟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لاترفع فيها الاصوات ولايخاض فيها بالباطل</w:t>
      </w:r>
      <w:r>
        <w:rPr>
          <w:rFonts w:eastAsia="IRNazanin" w:cs="IRNazanin"/>
          <w:color w:val="111111"/>
          <w:sz w:val="28"/>
          <w:szCs w:val="28"/>
          <w:rtl w:val="true"/>
          <w:lang w:bidi="fa-IR"/>
        </w:rPr>
        <w:t>»</w:t>
      </w:r>
      <w:r>
        <w:rPr>
          <w:rStyle w:val="FootnoteAnchor"/>
          <w:rtl w:val="true"/>
        </w:rPr>
        <w:footnoteReference w:id="366"/>
      </w:r>
      <w:bookmarkStart w:id="329" w:name="pg19126_181545"/>
    </w:p>
    <w:p>
      <w:pPr>
        <w:pStyle w:val="BookText"/>
        <w:rPr/>
      </w:pPr>
      <w:bookmarkEnd w:id="329"/>
      <w:r>
        <w:rPr>
          <w:rFonts w:ascii="IRNazanin" w:hAnsi="IRNazanin" w:eastAsia="IRNazanin"/>
          <w:color w:val="111111"/>
          <w:sz w:val="28"/>
          <w:sz w:val="28"/>
          <w:szCs w:val="28"/>
          <w:rtl w:val="true"/>
          <w:lang w:bidi="fa-IR"/>
        </w:rPr>
        <w:t>اى ابوذر، كسى كه دعوت خدا را اجابت نمايد و در ساخت مساجد خدا، خوب عمل كند، پاداش او از جانب پروردگار متعال،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مساجد خدا را آباد ساخت؟</w:t>
      </w:r>
    </w:p>
    <w:p>
      <w:pPr>
        <w:pStyle w:val="BookText"/>
        <w:rPr/>
      </w:pPr>
      <w:r>
        <w:rPr>
          <w:rFonts w:ascii="IRNazanin" w:hAnsi="IRNazanin" w:eastAsia="IRNazanin"/>
          <w:color w:val="111111"/>
          <w:sz w:val="28"/>
          <w:sz w:val="28"/>
          <w:szCs w:val="28"/>
          <w:rtl w:val="true"/>
          <w:lang w:bidi="fa-IR"/>
        </w:rPr>
        <w:t>پيامبر صلی الله علیه و 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ساختن مساجد خدا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صداها بلند نشود 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 و گوهاى بى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فرو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منظور از آلودگى صوتى در مساجد، گفت‌وگوهاى بى‌حاصل و يا بحث‌ها و مجادله‌هاى باطل است كه با روح عبادت، تفكر و انديشيدن درباره خدا و قيامت، منافات دارد و مزاحمتىبراى عبادتگران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مباحثه‌هاى علمى و مذهبى، سخنرانى‌ها و خطابه‌هاى اخلاقى و برگزارى مراسم عمومى كه هرماه با صدا و حتى صداى بلند باشد و منفعت آن به عموم عبادت كنندگان برسد، منعى در انجام دادن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اين‌گونه اعمال در راستاى تبليغ دين و معنويت است و اجر و پاداش اخروى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صلی الله علیه و اله وسلم ، امامان معصوم علیهم السلام ، و اسلاف صالح ما شيعيان از اين شيوه تبليغ بسيار استفاده و مردم را ارشاد و به صراط مستقيم هدايت مى‌كردند</w:t>
      </w:r>
      <w:r>
        <w:rPr>
          <w:rFonts w:eastAsia="IRNazanin" w:cs="IRNazanin"/>
          <w:color w:val="111111"/>
          <w:sz w:val="28"/>
          <w:szCs w:val="28"/>
          <w:rtl w:val="true"/>
          <w:lang w:bidi="fa-IR"/>
        </w:rPr>
        <w:t>.</w:t>
      </w:r>
    </w:p>
    <w:p>
      <w:pPr>
        <w:pStyle w:val="Heading4"/>
        <w:numPr>
          <w:ilvl w:val="3"/>
          <w:numId w:val="1"/>
        </w:numPr>
        <w:rPr/>
      </w:pPr>
      <w:bookmarkStart w:id="330" w:name="__RefHeading___Toc15313569_1280447820"/>
      <w:bookmarkStart w:id="331" w:name="_Toc121"/>
      <w:bookmarkEnd w:id="330"/>
      <w:r>
        <w:rPr>
          <w:rtl w:val="true"/>
        </w:rPr>
        <w:t>استفاده‌هاى بهینه از مسجد</w:t>
      </w:r>
      <w:bookmarkEnd w:id="331"/>
    </w:p>
    <w:p>
      <w:pPr>
        <w:pStyle w:val="BookText"/>
        <w:rPr/>
      </w:pPr>
      <w:r>
        <w:rPr>
          <w:rFonts w:ascii="IRNazanin" w:hAnsi="IRNazanin" w:eastAsia="IRNazanin"/>
          <w:color w:val="111111"/>
          <w:sz w:val="28"/>
          <w:sz w:val="28"/>
          <w:szCs w:val="28"/>
          <w:rtl w:val="true"/>
          <w:lang w:bidi="fa-IR"/>
        </w:rPr>
        <w:t>خانواده‌ها مى‌توانند بيشترين فوايد و فيوضات معنوى را از مساجد كسب كنند و در اين مكان مقدس، روح و روان خود را از سرچشمه زلال و پاک عبوديت و عرفان، سيراب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 است، به برخى از فيوضات و بهره ورى‌هاى معنوى خانواده‌ها از مسجد اشاره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مكانى مقدس براى عبادت و كسب معنويت است و مسلمانان بهتر است همه نمازها، اعم از واجب و مستحب را در اين مكان‌ها به‌جا آورند و به اين مسئله توجه داشته باشند كه پاداش فراوانى براى خواندن نماز در مسجد وجود دارد كه در ساير اماكن بدان مقدار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مساجد مخالفان و طايفه‌هاى اسلامى غيرشيعى نيز مى‌توان حضور يافت و در آن‌ها نماز خواند زيرا در اين باره نيز پيشوايان معصوم علیهم السلام سفارش كرده‌اند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جماعت، فضيلت و پاداش بى‌شمارى دارد و سفارش‌هاى بسيارى در دين مقدس اسلام در برپايى نماز جماعت و حضور مؤمنان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برپايى نماز جماعت، در مسجد و حضور در آن، ثواب و پاداش بيشترى خواهد داشت لذا خانواده‌هاى متدين تلاش كنند نمازهاى يوميه خود را در مساجد به جماعت برگزار كنند و از نماز خواندن به صورت فرادا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هرگاه مى‌خواست حاجتى را از خداوند متعال درخواست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مقدارى صدقه مى‌داد و سپس خود را خوشبو مى‌نمود و عازم مسجد مى‌گرديد و در آن جا هر چه مى‌خواست از خداوند متعال درخواست مى‌نمود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و ذكر خداوند سبحان، از جمله اعمالى است كه درخصوص انجام دادن آن در مساجد سفارش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محضر رسول خدا صلی الله علیه و اله وسلم رسيد و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خير اهل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اهل مسجد، بهتر از ديگران است؟</w:t>
      </w:r>
    </w:p>
    <w:p>
      <w:pPr>
        <w:pStyle w:val="BookText"/>
        <w:rPr/>
      </w:pPr>
      <w:r>
        <w:rPr>
          <w:rFonts w:ascii="IRNazanin" w:hAnsi="IRNazanin" w:eastAsia="IRNazanin"/>
          <w:color w:val="111111"/>
          <w:sz w:val="28"/>
          <w:sz w:val="28"/>
          <w:szCs w:val="28"/>
          <w:rtl w:val="true"/>
          <w:lang w:bidi="fa-IR"/>
        </w:rPr>
        <w:t>پيامبر صلی الله علیه و 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اكثرهم للَّه ذكرا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سخنرانى مذهبى و دينى در راستاى ارشاد مسلمانان و آشنايى با احكام دين اسلام و مكتب حيات بخش اهل بيت‌عليهم السلام، از فيوضات گران‌سنگ مساجد براى خانواده‌ها به شمار مى‌آيد و لازم است در اجراى آن‌ها دقت كافى و به‌نحو مطلوب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مبلغان دينى و روحانيان معظم مى‌توانند بيشترين بهره‌بردارى معنوى را از اين فرصت‌ها</w:t>
      </w:r>
    </w:p>
    <w:p>
      <w:pPr>
        <w:pStyle w:val="BookText"/>
        <w:rPr/>
      </w:pPr>
      <w:r>
        <w:rPr>
          <w:rFonts w:ascii="Amiri" w:hAnsi="Amiri" w:eastAsia="Amiri" w:cs="Amiri"/>
          <w:color w:val="111111"/>
          <w:sz w:val="28"/>
          <w:sz w:val="28"/>
          <w:szCs w:val="28"/>
          <w:rtl w:val="true"/>
          <w:lang w:bidi="ar-SA"/>
        </w:rPr>
        <w:t>بكنند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تلاوت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كريم، در هر جايى ممكن و مفيد است، ولى بهترين و مقدس‌ترين جاى آن، مسجد است كه خانواده‌هاى متدين از اين فضاى منوّر و روحانى، استفاده كامل و قرآن را به صورت فردى و يا به صورت جمعى تلاوت و در معانى آن تدبر مى‌كنند</w:t>
      </w:r>
      <w:r>
        <w:rPr>
          <w:rFonts w:eastAsia="Amiri" w:cs="Amiri" w:ascii="Amiri" w:hAnsi="Amiri"/>
          <w:color w:val="111111"/>
          <w:sz w:val="28"/>
          <w:szCs w:val="28"/>
          <w:rtl w:val="true"/>
          <w:lang w:bidi="ar-SA"/>
        </w:rPr>
        <w:t>.</w:t>
      </w:r>
      <w:bookmarkStart w:id="332" w:name="pg19126_181547"/>
    </w:p>
    <w:p>
      <w:pPr>
        <w:pStyle w:val="BookText"/>
        <w:rPr/>
      </w:pPr>
      <w:bookmarkEnd w:id="332"/>
      <w:r>
        <w:rPr>
          <w:rFonts w:ascii="IRNazanin" w:hAnsi="IRNazanin" w:eastAsia="IRNazanin"/>
          <w:color w:val="111111"/>
          <w:sz w:val="28"/>
          <w:sz w:val="28"/>
          <w:szCs w:val="28"/>
          <w:rtl w:val="true"/>
          <w:lang w:bidi="fa-IR"/>
        </w:rPr>
        <w:t>استادان قرائت قرآن نيز تلاش كنند، در آموزش روخوانى و قرائت آن، خانواده‌ها به ويژه نوجوانان و جوانان را يارى دهند و قلوب پاكشان را با كلام خدا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روحانيان معظم و مفسران قرآن كريم براى توضيح و تفسير آيات، از مساجد و فضاى روحانى و عرفانى آن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اعتكاف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سنت‌هاى رسول خداصلى الله عليه وآله در ميان مسلمانان، اعتكاف آن حضرت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از جمله اعمال عبادى است كه با حضور در مسجد و باقى ماندن در آن به مدت سه شبانه روز و گرفتن روزه در هر سه روز و خارج نشدن از مسجد مگر در مواقع ضرورى محقق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معتكف در اين مدت فرصتى به دست مى‌آورد تا با تفكر و تدبر در رفتار و كردار خويش، درصدد ترميم نارسايى‌هاى اخلاقى و كردارى خويش برآيد و با عبادت و راز و نياز، روح و روان خود را صفا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صلی الله علیه و اله وسلم در ماه مبارک رمضان، به ويژه در دهه سوم آن، در مسجد معتكف مى‌شد</w:t>
      </w:r>
      <w:r>
        <w:rPr>
          <w:rStyle w:val="FootnoteAnchor"/>
          <w:rtl w:val="true"/>
        </w:rPr>
        <w:footnoteReference w:id="369"/>
      </w:r>
      <w:r>
        <w:rPr>
          <w:rFonts w:ascii="IRNazanin" w:hAnsi="IRNazanin" w:eastAsia="IRNazanin"/>
          <w:color w:val="111111"/>
          <w:sz w:val="28"/>
          <w:sz w:val="28"/>
          <w:szCs w:val="28"/>
          <w:rtl w:val="true"/>
          <w:lang w:bidi="fa-IR"/>
        </w:rPr>
        <w:t>و اين سنت در ميان امامام معصوم علیهم السلام و مسلمانان نيز تداوم يافت و هم اكنون در ايران اسلامى و برخى از مناطق شيعه‌نشين جهان، در روزهاى سيزدهم، چهاردهم و پانزدهم رجب هر سال، متدينان و عبادت پيشه‌گان به مساجد مى‌روند و به مدت سه شبانه روز معتكف مى‌شوند</w:t>
      </w:r>
      <w:r>
        <w:rPr>
          <w:rFonts w:eastAsia="IRNazanin" w:cs="IRNazanin"/>
          <w:color w:val="111111"/>
          <w:sz w:val="28"/>
          <w:szCs w:val="28"/>
          <w:rtl w:val="true"/>
          <w:lang w:bidi="fa-IR"/>
        </w:rPr>
        <w:t>.</w:t>
      </w:r>
    </w:p>
    <w:p>
      <w:pPr>
        <w:pStyle w:val="Heading4"/>
        <w:numPr>
          <w:ilvl w:val="3"/>
          <w:numId w:val="1"/>
        </w:numPr>
        <w:rPr/>
      </w:pPr>
      <w:bookmarkStart w:id="333" w:name="__RefHeading___Toc15313571_1280447820"/>
      <w:bookmarkStart w:id="334" w:name="_Toc122"/>
      <w:bookmarkEnd w:id="333"/>
      <w:r>
        <w:rPr>
          <w:rtl w:val="true"/>
        </w:rPr>
        <w:t>شاخصه‌هاى خانواده اهل مسجد</w:t>
      </w:r>
      <w:bookmarkEnd w:id="334"/>
    </w:p>
    <w:p>
      <w:pPr>
        <w:pStyle w:val="Heading4"/>
        <w:numPr>
          <w:ilvl w:val="3"/>
          <w:numId w:val="1"/>
        </w:numPr>
        <w:rPr/>
      </w:pPr>
      <w:bookmarkStart w:id="335" w:name="__RefHeading___Toc15313573_1280447820"/>
      <w:bookmarkStart w:id="336" w:name="_Toc123"/>
      <w:bookmarkEnd w:id="335"/>
      <w:r>
        <w:rPr/>
        <w:t>1</w:t>
      </w:r>
      <w:r>
        <w:rPr>
          <w:rtl w:val="true"/>
        </w:rPr>
        <w:t xml:space="preserve"> . </w:t>
      </w:r>
      <w:r>
        <w:rPr>
          <w:rtl w:val="true"/>
        </w:rPr>
        <w:t>محبّت و صميميت</w:t>
      </w:r>
      <w:bookmarkEnd w:id="336"/>
    </w:p>
    <w:p>
      <w:pPr>
        <w:pStyle w:val="BookText"/>
        <w:rPr/>
      </w:pPr>
      <w:r>
        <w:rPr>
          <w:rFonts w:ascii="IRNazanin" w:hAnsi="IRNazanin" w:eastAsia="IRNazanin"/>
          <w:color w:val="111111"/>
          <w:sz w:val="28"/>
          <w:sz w:val="28"/>
          <w:szCs w:val="28"/>
          <w:rtl w:val="true"/>
          <w:lang w:bidi="fa-IR"/>
        </w:rPr>
        <w:t>خانواده اهل مسجد، خانواده‌اى سرشار از محبّت، صميميت و مهربانى است و از حيث عاطفى و آرامش روحى روانى، اسوه و الگويى براى ساير خانواده‌ها به شمار مى‌رود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كودک مى‌خواهد، پدر و مادر بيش از حد او را دوست بدارند و نسبت به او اظهار علاقه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چندان توجهى ندارد كه خانواده‌اش در كاخ زندگى مى‌كند يا در كوخ و يا لباس و خوراكش خيلى اعلاست يا نه، امّا بدين موضوع كاملاً توجه دارد كه آيا دوستش مى‌دارند يا نه؟ اين احساس درونى را </w:t>
      </w:r>
    </w:p>
    <w:p>
      <w:pPr>
        <w:pStyle w:val="BookText"/>
        <w:rPr/>
      </w:pPr>
      <w:r>
        <w:rPr>
          <w:rFonts w:ascii="IRNazanin" w:hAnsi="IRNazanin" w:eastAsia="IRNazanin"/>
          <w:color w:val="111111"/>
          <w:sz w:val="28"/>
          <w:sz w:val="28"/>
          <w:szCs w:val="28"/>
          <w:rtl w:val="true"/>
          <w:lang w:bidi="fa-IR"/>
        </w:rPr>
        <w:t>چيزى جز اظهار محبّت و نوازش خانواده مسجدى ارضا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شخصيّت آينده فرزندان در همين اظهار محبّت‌ها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آغوش گرم مادر اهل نماز و نيايش و نوازش‌هاى مخلصانه پدر اهل مسجد است كه روح بشر دوستى و علاقه به همنوع را در فرزند مى‌دمد و براى اظهار همدردى و كمک به ديگران آماده‌اش مى‌سازد و نيز از گوشه‌گيرى و انزوا مى‌رهاند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محبّت خانواده اهل مسجد است كه فرزند احساس شخصيّت مى‌كند و خود را لايق دوستى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استعداد عاطفى در انسان، با تضعيف خودخواهى و سوق دادن به سوى ديگران، سبب رشد بسيارىاز فضايل در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فضايل كه در مسجد پايه‌ريزى و نهادينه شده‌اند، شامل كليه كمالات از قبيل محبّت و دوستى، ايثار و فداكارى، عفو و گذشت، بذل و بخشش، تعاون و همكارى، دلسوزى و غمگسارى و به‌طور كلّى تقدم غير بر خود است؛ كه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اين موارد، انسان برخلاف اقتضاى خودخواهى‌اش، قدم از دايره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نهاده، گامى به سوى غير برمى‌دارد و با مقدم داشتن او بر خود، و در دل گرفتن مهر و علاقه او، از فرديت خويش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موّدت و دوستى مؤمن،از بزرگ‌ترين عوامل ايمان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در جايى ديگر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وارد بهشت نمى‌شويد مگر اين كه ايمان بياوريد و ايمان نمى‌آوريد، مگر اين كه همديگر را دوست بداريد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نخستين ويژگى برجسته خانواده اهل مسجد، محبّت و صميميّت ميان اعضاى آن است و خانواده فاقد صميميّت و مهربانى، اهل مسجد و متعادل ناميده نمى‌شود</w:t>
      </w:r>
      <w:r>
        <w:rPr>
          <w:rFonts w:eastAsia="IRNazanin" w:cs="IRNazanin"/>
          <w:color w:val="111111"/>
          <w:sz w:val="28"/>
          <w:szCs w:val="28"/>
          <w:rtl w:val="true"/>
          <w:lang w:bidi="fa-IR"/>
        </w:rPr>
        <w:t xml:space="preserve">. </w:t>
      </w:r>
      <w:bookmarkStart w:id="337" w:name="pg19126_181549"/>
    </w:p>
    <w:p>
      <w:pPr>
        <w:pStyle w:val="Heading4"/>
        <w:numPr>
          <w:ilvl w:val="3"/>
          <w:numId w:val="1"/>
        </w:numPr>
        <w:rPr/>
      </w:pPr>
      <w:bookmarkStart w:id="338" w:name="__RefHeading___Toc15313575_1280447820"/>
      <w:bookmarkStart w:id="339" w:name="_Toc124"/>
      <w:bookmarkEnd w:id="337"/>
      <w:bookmarkEnd w:id="338"/>
      <w:r>
        <w:rPr/>
        <w:t>2</w:t>
      </w:r>
      <w:r>
        <w:rPr>
          <w:rtl w:val="true"/>
        </w:rPr>
        <w:t xml:space="preserve"> . </w:t>
      </w:r>
      <w:r>
        <w:rPr>
          <w:rtl w:val="true"/>
        </w:rPr>
        <w:t>پرورش شخصيت و اعتماد به نفس</w:t>
      </w:r>
      <w:bookmarkEnd w:id="339"/>
    </w:p>
    <w:p>
      <w:pPr>
        <w:pStyle w:val="BookText"/>
        <w:rPr/>
      </w:pPr>
      <w:r>
        <w:rPr>
          <w:rFonts w:ascii="IRNazanin" w:hAnsi="IRNazanin" w:eastAsia="IRNazanin"/>
          <w:color w:val="111111"/>
          <w:sz w:val="28"/>
          <w:sz w:val="28"/>
          <w:szCs w:val="28"/>
          <w:rtl w:val="true"/>
          <w:lang w:bidi="fa-IR"/>
        </w:rPr>
        <w:t>دانشمندان روان‌شناس مى‌گويند، تربيت‌كننده بايد شخصيّت كودک را پرورش دهد و اعتماد به نفس را به او تلقين كند، هم چنين او را بزرگوار و با شخصيت بار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خانواده‌هايى كه به فرزندان احترام نگذاشتند، آنها را كوچک شمردند و شخصيّت‌شان را خرد كردند، طبعا فرزندانى ترسو و بى‌شخصيّت بار مى‌آورند كه خود را زبون و بى‌ارزش 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بزرگ شوند، خود را كوچك‌تر از آن مى‌دانند كه به كارهاى بزرگ دست بزنند، چنين افرادى در اجتماع منشأ اثر واقع نخواهند شد و به آسانى زير بار ذلّت خواهند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فردى در خانواده اهل مسجد رشد و نمو پيدا نمايد، خودش را بزرگ و با شخصيّت مى‌داند، لذا به كارهاى پست تن در نمى‌دهد و زير بار خوارى و ذلّت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شخصيّت نفسانى تا حدودى به تربيت خانوادگى و روحيات پدر و مادر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پرورش شخصيّت انسانىِ كودك، بايد صفات خوب او را يادآورى و او را در حضور خود و ديگران تعريف و توصيف نمود و بزرگى نفس را به او تلقين كرد كه بهترين شيوه آن در خانواده‌هاى مسجدى و اهل نماز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خانواده اهل مسجد، كودكان خود را دوست مى‌دارد، چرا كه برخوردارى از محبّت، اساس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اعتماد به نفس، انسان را در شناخت و انتخاب هدف عالى رهنمون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به نفس، اوّلين رمز پيروزى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آن انديشه را فلج مى‌كند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 كارنگى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موفق است؟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قدرت تمام توانسته است، </w:t>
      </w:r>
      <w:bookmarkStart w:id="340" w:name="pg19126_181550"/>
    </w:p>
    <w:p>
      <w:pPr>
        <w:pStyle w:val="BookText"/>
        <w:rPr/>
      </w:pPr>
      <w:bookmarkEnd w:id="340"/>
      <w:r>
        <w:rPr>
          <w:rFonts w:ascii="Amiri" w:hAnsi="Amiri" w:eastAsia="Amiri" w:cs="Amiri"/>
          <w:color w:val="111111"/>
          <w:sz w:val="28"/>
          <w:sz w:val="28"/>
          <w:szCs w:val="28"/>
          <w:rtl w:val="true"/>
          <w:lang w:bidi="ar-SA"/>
        </w:rPr>
        <w:t>خودش را متقاعد كند كه موفق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توفيق در كارها هيچ چيز به اندازه اعتقاد و ايمان به توانستن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اجراى كارى بترسيد و فكر كنيد كه قادر به اجراى آن نيستيد، تحت هيچ شرايطى آن كار را به نحو مطلوب نمى‌توانيد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نيروى محركه ماشين را كه بايد بازده مطلوب و كافى داشته باشد، از كار مى‌اندازد و نقش ترمز را در آن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اعتماد و ايمان به توانستن و خواستن، شتاب چنين ماشينى را افزايش مى‌دهد و بر كارآيى آن مى‌افزايد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استاد فقيد شهيد مرتضى مطهرى رحمه الله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خودِ واقعى را پيدا كرد، ديگر احساس حقارت نمى‌كند؛ احساس قدرت و عظمتمى‌كند، و تكبّر و تجبّر نمى‌كند، چون با روحش ناسازگار است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بنابراين، خانواده اهل مسجد و عبادت، پرورش دهنده شخصيت و تقويت كننده اعتماد به نفس در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والدين فهيم و دلسوز به خوبى در مكتب مسجد آموخته‌اند كه فرزندان فاقد شخصيت و اعتماد به نفس، از آينده‌اى مبهم و تاريک برخوردار خواهند بود</w:t>
      </w:r>
      <w:r>
        <w:rPr>
          <w:rFonts w:eastAsia="IRNazanin" w:cs="IRNazanin"/>
          <w:color w:val="111111"/>
          <w:sz w:val="28"/>
          <w:szCs w:val="28"/>
          <w:rtl w:val="true"/>
          <w:lang w:bidi="fa-IR"/>
        </w:rPr>
        <w:t>.</w:t>
      </w:r>
    </w:p>
    <w:p>
      <w:pPr>
        <w:pStyle w:val="Heading4"/>
        <w:numPr>
          <w:ilvl w:val="3"/>
          <w:numId w:val="1"/>
        </w:numPr>
        <w:rPr/>
      </w:pPr>
      <w:bookmarkStart w:id="341" w:name="__RefHeading___Toc15313577_1280447820"/>
      <w:bookmarkStart w:id="342" w:name="_Toc125"/>
      <w:bookmarkEnd w:id="341"/>
      <w:r>
        <w:rPr/>
        <w:t>3</w:t>
      </w:r>
      <w:r>
        <w:rPr>
          <w:rtl w:val="true"/>
        </w:rPr>
        <w:t xml:space="preserve"> . </w:t>
      </w:r>
      <w:r>
        <w:rPr>
          <w:rtl w:val="true"/>
        </w:rPr>
        <w:t>تربيت دينى</w:t>
      </w:r>
      <w:bookmarkEnd w:id="342"/>
    </w:p>
    <w:p>
      <w:pPr>
        <w:pStyle w:val="BookText"/>
        <w:rPr/>
      </w:pPr>
      <w:r>
        <w:rPr>
          <w:rFonts w:ascii="IRNazanin" w:hAnsi="IRNazanin" w:eastAsia="IRNazanin"/>
          <w:color w:val="111111"/>
          <w:sz w:val="28"/>
          <w:sz w:val="28"/>
          <w:szCs w:val="28"/>
          <w:rtl w:val="true"/>
          <w:lang w:bidi="fa-IR"/>
        </w:rPr>
        <w:t xml:space="preserve">در خانواده اهل مسجد، اساس و پايه تربيت، متكى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خداپرست از آن جا كه جهان مادى را با تمامى نعمت‌ها و موهبت‌هايش همواره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مى‌نگرد و سعادت و نيك‌بختى خويش را هرگز در گرو عوامل مادى نمى‌داند، لذا نه تنها ناملايمات و ناكامى‌ها، روحيه چنين خانواده‌اى را تضعيف نكرده و وضع روانى آنان را متزلزل نمى‌گرداند، بل همين مشكلات و ناملايمات در حكم وسايل هستند كه مانع تخدير روحى آنان شده و از هرگونه سستى حاصل از خو گرفتن به زندگى بى دغدغه، جلوگيرى مى‌كنند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جهان سرد ماشينى و بى‌روح كه در بينش مادى وجود دارد، براى خانواده با ايمان، جهانى زنده، هوشيار، </w:t>
      </w:r>
      <w:bookmarkStart w:id="343" w:name="pg19126_181551"/>
    </w:p>
    <w:p>
      <w:pPr>
        <w:pStyle w:val="BookText"/>
        <w:rPr/>
      </w:pPr>
      <w:bookmarkEnd w:id="343"/>
      <w:r>
        <w:rPr>
          <w:rFonts w:ascii="IRNazanin" w:hAnsi="IRNazanin" w:eastAsia="IRNazanin"/>
          <w:color w:val="111111"/>
          <w:sz w:val="28"/>
          <w:sz w:val="28"/>
          <w:szCs w:val="28"/>
          <w:rtl w:val="true"/>
          <w:lang w:bidi="fa-IR"/>
        </w:rPr>
        <w:t>آگاه و سرشار از روح و معنا مى‌گردد كه به زندگى، روح، معنى و هدف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سايه تربيت دينى و مكتب مسجد، مجموعه جهان، به خصوص زندگى انسان، كه از علم و حكمت مطلق خداوندى سرچشمه گرفته است، تقدّس مى‌يابد و ارزشمند مى‌شود؛ فعاليت‌هاى روزانه و تكاليف فردى و اجتماعى، در چارچوبى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قداست و معنويت قرار مى‌گيرد، و دنياى مادى مقدمه‌اى مى‌شود براى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ابديّت و جهان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تاريخى نشان مى‌دهد، كه هر كجا ايمان واقعى تجلّى پيدا كرده، عالى‌ترين جلوه‌هاى انسانى را با خود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عميق‌ترين عواطف ملكوتى و پرهيجان‌ترين شور، عشق و حركت از دل‌هايى سرچشمه گرفته، كه نور ايمان حقيقى در آن‌ها تابيده، و همه جا را به نور خود روشن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زندگى معنا مى‌بخشد و آدمى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پوچى و بيهودگى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تنهايى و غربت رها مى‌سازد، بلكه به آن روح و صفا مى‌بخشد و شوق و حركت مى‌آفريند؛ گرمى و حرارت مى‌دهد، و همچنين آرامش آميخته با رضايت به همراه مى‌آورد</w:t>
      </w:r>
      <w:r>
        <w:rPr>
          <w:rFonts w:eastAsia="IRNazanin" w:cs="IRNazanin"/>
          <w:color w:val="111111"/>
          <w:sz w:val="28"/>
          <w:szCs w:val="28"/>
          <w:rtl w:val="true"/>
          <w:lang w:bidi="fa-IR"/>
        </w:rPr>
        <w:t>.</w:t>
      </w:r>
    </w:p>
    <w:p>
      <w:pPr>
        <w:pStyle w:val="Heading4"/>
        <w:numPr>
          <w:ilvl w:val="3"/>
          <w:numId w:val="1"/>
        </w:numPr>
        <w:rPr/>
      </w:pPr>
      <w:bookmarkStart w:id="344" w:name="__RefHeading___Toc15313579_1280447820"/>
      <w:bookmarkStart w:id="345" w:name="_Toc126"/>
      <w:bookmarkEnd w:id="344"/>
      <w:r>
        <w:rPr/>
        <w:t>4</w:t>
      </w:r>
      <w:r>
        <w:rPr>
          <w:rtl w:val="true"/>
        </w:rPr>
        <w:t xml:space="preserve"> . </w:t>
      </w:r>
      <w:r>
        <w:rPr>
          <w:rtl w:val="true"/>
        </w:rPr>
        <w:t>خلاقيت</w:t>
      </w:r>
      <w:bookmarkEnd w:id="345"/>
    </w:p>
    <w:p>
      <w:pPr>
        <w:pStyle w:val="BookText"/>
        <w:rPr/>
      </w:pPr>
      <w:r>
        <w:rPr>
          <w:rFonts w:ascii="IRNazanin" w:hAnsi="IRNazanin" w:eastAsia="IRNazanin"/>
          <w:color w:val="111111"/>
          <w:sz w:val="28"/>
          <w:sz w:val="28"/>
          <w:szCs w:val="28"/>
          <w:rtl w:val="true"/>
          <w:lang w:bidi="fa-IR"/>
        </w:rPr>
        <w:t>خلاقيت و ابتكار عمل، ثمره شايسته خانواده‌هاى اهل مسجد و عبادت است، چرا كه در چنين خانواده‌اى بستر براى رشد همه استعدادها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خلاقيت، داشتن نگرش مثبت به فكر نو و كارهاى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ويژگى‌هاى تفكر خلاق را كه در خانواده اهل مسجد بروز مى‌كند، مى‌توان اين‌گونه بيان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جرئت و شهامت اظهار نظر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جويى و در نظر گرفتن واقعيات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سطحى نگرى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غير مرسوم به اشيا و پديده‌ها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انگيزه و دانش وسيع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داشتن طرز تكفر انتقادى </w:t>
      </w:r>
      <w:bookmarkStart w:id="346" w:name="pg19126_181552"/>
    </w:p>
    <w:p>
      <w:pPr>
        <w:pStyle w:val="BookText"/>
        <w:rPr/>
      </w:pPr>
      <w:bookmarkEnd w:id="34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پشتكار و انضباط</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افق‌هاى ديد وسيع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اجتهادى</w:t>
      </w:r>
    </w:p>
    <w:p>
      <w:pPr>
        <w:pStyle w:val="BookText"/>
        <w:rPr/>
      </w:pPr>
      <w:r>
        <w:rPr>
          <w:rFonts w:ascii="IRNazanin" w:hAnsi="IRNazanin" w:eastAsia="IRNazanin"/>
          <w:color w:val="111111"/>
          <w:sz w:val="28"/>
          <w:sz w:val="28"/>
          <w:szCs w:val="28"/>
          <w:rtl w:val="true"/>
          <w:lang w:bidi="fa-IR"/>
        </w:rPr>
        <w:t>اين ويژگى‌ها، عمدتا بايد در خانواده‌هاى مسجدى، بروز كند و متجلّى شود، چرا كه شرايط رشد تفكرات خلاق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اهل نماز و مسجد، به فرزندان خويش، اعتماد به نفس مى‌دهند و شرايط را براى اظهارنظر و كارهاى خلاقانه فراهم مى‌آورند و در چنين وضعيت خانوادگى، فرزندانى خلاق و مبتكر و نوآور ظاهر مى‌شوند</w:t>
      </w:r>
      <w:r>
        <w:rPr>
          <w:rFonts w:eastAsia="IRNazanin" w:cs="IRNazanin"/>
          <w:color w:val="111111"/>
          <w:sz w:val="28"/>
          <w:szCs w:val="28"/>
          <w:rtl w:val="true"/>
          <w:lang w:bidi="fa-IR"/>
        </w:rPr>
        <w:t>.</w:t>
      </w:r>
    </w:p>
    <w:p>
      <w:pPr>
        <w:pStyle w:val="Heading4"/>
        <w:numPr>
          <w:ilvl w:val="3"/>
          <w:numId w:val="1"/>
        </w:numPr>
        <w:rPr/>
      </w:pPr>
      <w:bookmarkStart w:id="347" w:name="__RefHeading___Toc15313581_1280447820"/>
      <w:bookmarkStart w:id="348" w:name="_Toc127"/>
      <w:bookmarkEnd w:id="347"/>
      <w:r>
        <w:rPr/>
        <w:t>5</w:t>
      </w:r>
      <w:r>
        <w:rPr>
          <w:rtl w:val="true"/>
        </w:rPr>
        <w:t xml:space="preserve"> . </w:t>
      </w:r>
      <w:r>
        <w:rPr>
          <w:rtl w:val="true"/>
        </w:rPr>
        <w:t>نظم، انضباط و وقت‌شناسى</w:t>
      </w:r>
      <w:bookmarkEnd w:id="348"/>
    </w:p>
    <w:p>
      <w:pPr>
        <w:pStyle w:val="BookText"/>
        <w:rPr/>
      </w:pPr>
      <w:r>
        <w:rPr>
          <w:rFonts w:ascii="IRNazanin" w:hAnsi="IRNazanin" w:eastAsia="IRNazanin"/>
          <w:color w:val="111111"/>
          <w:sz w:val="28"/>
          <w:sz w:val="28"/>
          <w:szCs w:val="28"/>
          <w:rtl w:val="true"/>
          <w:lang w:bidi="fa-IR"/>
        </w:rPr>
        <w:t>از جمله شاخصه‌هاى مهم اعضاى خانواده اهل مسجد و نماز، رعايت نظم، انضباط و وقت‌شناسى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كه انضباط و وقت‌شناسى از اركان زندگانى نمازگزار است، هر يک از افراد خانواده مسجدى بايد براى رعايت حال ديگر اعضا، كارهاى خود را منظّم كند و در وقت مخصوص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خانواده‌اى كه نظم حاكم است، آرامش، صفا و صميميّت برقرار است و همه افراد بدون نگرانى و ناراحتى و بدون اين كه مزاحمتى براى ديگران به‌وجود آورند، كارهاى خود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و وقت‌شناسى، نشان دهنده پاى‌بندى انسان به مقررات و برنامه‌هاى زندگى است و در موفقيت انسان بسيار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حضرت على علیه السلام به دو فرزند عزيزش امام حسن و امام حسين علیهما السلام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اوُصيكُما وَ جَميعَ وُلْدى وَ اَهلى وَ مَنْ بَلَغَهُ كِتابى بِتَقْوَى اللّهِ وَ نَظْمِ اَمْرِكُمْ</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و همه فرزندانم و خاندانم و هر كس را كه نامه‌ام به او مى‌رسد، به تقواى الهى و نظم در امور سفارش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نكات مهم و برجسته زندگى مردان بزرگ، نظم و وقت‌شناسى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امام خمينى رحمه الله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عين پركارى و تلاش مداوم، بسيار منظّم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يكى از اساسى‌ترين رموز موفقيت امام در زندگى، نظم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امام، زندگى ايشان را </w:t>
      </w:r>
      <w:bookmarkStart w:id="349" w:name="pg19126_181553"/>
    </w:p>
    <w:p>
      <w:pPr>
        <w:pStyle w:val="BookText"/>
        <w:rPr/>
      </w:pPr>
      <w:bookmarkEnd w:id="349"/>
      <w:r>
        <w:rPr>
          <w:rFonts w:ascii="IRNazanin" w:hAnsi="IRNazanin" w:eastAsia="IRNazanin"/>
          <w:color w:val="111111"/>
          <w:sz w:val="28"/>
          <w:sz w:val="28"/>
          <w:szCs w:val="28"/>
          <w:rtl w:val="true"/>
          <w:lang w:bidi="fa-IR"/>
        </w:rPr>
        <w:t>به صورت ساعت خودكار درک كرده بودند و از اين‌رو دستور كار خود را از روى كار امام منظّم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دقيقاً مى‌دانستند كه امام چه ساعتى مى‌خوابد، چه ساعتى بيدار مى‌شود، كى بايد چاى بخورد و چه زمانى براى ملاقات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در نجف بود، طلاب، ساعت‌هاى خود را از با در نظر گرفتن كارهاى امام تنظيم مى‌كردند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پس خانواده‌اى كه فاقد نظم و انضباط باشد و از فرصت‌ها بهره نبرد، با خانواده اهل مسجد كه سرشار از نظم و وقت‌شناسى است، فاصله‌اى بسيار دارد</w:t>
      </w:r>
      <w:r>
        <w:rPr>
          <w:rFonts w:eastAsia="IRNazanin" w:cs="IRNazanin"/>
          <w:color w:val="111111"/>
          <w:sz w:val="28"/>
          <w:szCs w:val="28"/>
          <w:rtl w:val="true"/>
          <w:lang w:bidi="fa-IR"/>
        </w:rPr>
        <w:t>.</w:t>
      </w:r>
    </w:p>
    <w:p>
      <w:pPr>
        <w:pStyle w:val="Heading4"/>
        <w:numPr>
          <w:ilvl w:val="3"/>
          <w:numId w:val="1"/>
        </w:numPr>
        <w:rPr/>
      </w:pPr>
      <w:bookmarkStart w:id="350" w:name="__RefHeading___Toc15313583_1280447820"/>
      <w:bookmarkStart w:id="351" w:name="_Toc128"/>
      <w:bookmarkEnd w:id="350"/>
      <w:r>
        <w:rPr/>
        <w:t>6</w:t>
      </w:r>
      <w:r>
        <w:rPr>
          <w:rtl w:val="true"/>
        </w:rPr>
        <w:t xml:space="preserve"> . </w:t>
      </w:r>
      <w:r>
        <w:rPr>
          <w:rtl w:val="true"/>
        </w:rPr>
        <w:t>پاكى و طهارت جسم و جانخانواده‌هاى</w:t>
      </w:r>
      <w:bookmarkEnd w:id="351"/>
    </w:p>
    <w:p>
      <w:pPr>
        <w:pStyle w:val="BookText"/>
        <w:rPr/>
      </w:pPr>
      <w:r>
        <w:rPr>
          <w:rFonts w:ascii="IRNazanin" w:hAnsi="IRNazanin" w:eastAsia="IRNazanin"/>
          <w:color w:val="111111"/>
          <w:sz w:val="28"/>
          <w:sz w:val="28"/>
          <w:szCs w:val="28"/>
          <w:rtl w:val="true"/>
          <w:lang w:bidi="fa-IR"/>
        </w:rPr>
        <w:t>مؤمن، نمازگزاز و مسجدى از سلامت جسمانى و روانى برخوردارند؛ چرا كه آلودگى هر يک از اين دو، انسان‌ها را از تعادل خارج مى‌سازد و آنان را در مسيرى ناشايست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اسلام، نظافت و طهارت به اندازه‌اى اهميت دارد كه يكى از هدف‌هاى دين و جزئى از ايمان شمرده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نمى‌خواهد براى شما رنج و زحمتى ايجاد كند، اما مى‌خواهد شما را پاک كند و نعمت خويش را بر شما تمام نمايد، باشد كه سپاس‌گزار نعمت‌هاى او باشيد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روايتى از پيامبر اكرم صلی الله علیه و آله وسلم نقل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جزو ايمان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امام باقر</w:t>
      </w:r>
    </w:p>
    <w:p>
      <w:pPr>
        <w:pStyle w:val="BookText"/>
        <w:rPr/>
      </w:pP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كردن منزل، نيازمندى را برطرف مى‌كند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امام صادق علیه السلام فرمودند</w:t>
      </w:r>
      <w:r>
        <w:rPr>
          <w:rFonts w:eastAsia="IRNazanin" w:cs="IRNazanin"/>
          <w:color w:val="111111"/>
          <w:sz w:val="28"/>
          <w:szCs w:val="28"/>
          <w:rtl w:val="true"/>
          <w:lang w:bidi="fa-IR"/>
        </w:rPr>
        <w:t xml:space="preserve">: </w:t>
      </w:r>
      <w:bookmarkStart w:id="352" w:name="pg19126_181554"/>
    </w:p>
    <w:p>
      <w:pPr>
        <w:pStyle w:val="BookText"/>
        <w:rPr/>
      </w:pPr>
      <w:bookmarkEnd w:id="3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كردن از آداب پيامبران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خانه پيامبر كه الگويى براى همه خانواده‌هاى اهل مسجد به شمار مى‌رود، با همه سادگى، هميشه پاكيزه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بزرگوار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جلو خانه خود را جارو بزنيد و تميز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مردم را از ناشسته رها كردن ظرف‌هاى غذا، هم چنين از بدون سرپوش گذاردن ظرف آب و غذا نهى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دستور داده بود كه آب‌ها را مطلقا آلوده نسازند و در موقع شست و شوى بدن، داخل نهرها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بخواهيم، الگويى براى خانواده اهل مسجد و نمازگزار ارائه نماييم، از جمله شرايط چيننخانواده‌اى، تأسى كردن به كلام خداوند و دستورهاى پيشوايان دين و پاكيزگى جسم و جان از هر نوع پليدى و ناپاكى است، به عبارت ديگر سلامت جسم و جان، نقطه آغازين تكامل اعضاى خانواده اهل مسجد است</w:t>
      </w:r>
      <w:r>
        <w:rPr>
          <w:rFonts w:eastAsia="IRNazanin" w:cs="IRNazanin"/>
          <w:color w:val="111111"/>
          <w:sz w:val="28"/>
          <w:szCs w:val="28"/>
          <w:rtl w:val="true"/>
          <w:lang w:bidi="fa-IR"/>
        </w:rPr>
        <w:t>.</w:t>
      </w:r>
    </w:p>
    <w:p>
      <w:pPr>
        <w:pStyle w:val="Heading4"/>
        <w:numPr>
          <w:ilvl w:val="3"/>
          <w:numId w:val="1"/>
        </w:numPr>
        <w:rPr/>
      </w:pPr>
      <w:bookmarkStart w:id="353" w:name="__RefHeading___Toc15313585_1280447820"/>
      <w:bookmarkStart w:id="354" w:name="_Toc129"/>
      <w:bookmarkEnd w:id="353"/>
      <w:r>
        <w:rPr/>
        <w:t>7</w:t>
      </w:r>
      <w:r>
        <w:rPr>
          <w:rtl w:val="true"/>
        </w:rPr>
        <w:t xml:space="preserve"> . </w:t>
      </w:r>
      <w:r>
        <w:rPr>
          <w:rtl w:val="true"/>
        </w:rPr>
        <w:t>عدالت</w:t>
      </w:r>
      <w:bookmarkEnd w:id="354"/>
    </w:p>
    <w:p>
      <w:pPr>
        <w:pStyle w:val="BookText"/>
        <w:rPr/>
      </w:pPr>
      <w:r>
        <w:rPr>
          <w:rFonts w:ascii="IRNazanin" w:hAnsi="IRNazanin" w:eastAsia="IRNazanin"/>
          <w:color w:val="111111"/>
          <w:sz w:val="28"/>
          <w:sz w:val="28"/>
          <w:szCs w:val="28"/>
          <w:rtl w:val="true"/>
          <w:lang w:bidi="fa-IR"/>
        </w:rPr>
        <w:t>خانواده اهل مسجد، عدالت را در همه مراحل زندگى و امور رعايت مى‌كند، چرا كه خانواده فاقد عدالت از حالت تعادل خارج مى‌شود و نمى‌تواند پرورش دهنده انسان‌هاى بزرگ در آينده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سعادتمندى هر خانواده در گرو تعادل در مهر و محبت بين اعضا و فرزندان است؛ زيرا در فرزندان تمايلات و استعدادهاى گوناگون و بلكه متناقضى وجود دارد كه اگر پدر و مادر عدالت و مساوات را رعايت ننمايند و فرزندى يا عضوى را بر ديگرى ترجيح دهند، قطعا دشوارى‌هايى ايجاد مى‌شود و چه بسا آرامش خانواده‌اى در خطر بيفتد و گاهى سرچشمه كينه‌توزى‌ها و بدبينى‌ها را در همين جا بايد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بى‌عدالتى‌ها و تبعيض‌ها سه خطر را متوجه خانواده‌ها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به خواهران و برادران خود كه محبوب‌تر از او هستند، بدبين مى‌شود و كينه به دل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 به والدين احساس خشم و كينه مى‌كند</w:t>
      </w:r>
      <w:r>
        <w:rPr>
          <w:rFonts w:eastAsia="Amiri" w:cs="Amiri" w:ascii="Amiri" w:hAnsi="Amiri"/>
          <w:color w:val="111111"/>
          <w:sz w:val="28"/>
          <w:szCs w:val="28"/>
          <w:rtl w:val="true"/>
          <w:lang w:bidi="ar-SA"/>
        </w:rPr>
        <w:t xml:space="preserve">. </w:t>
      </w:r>
      <w:bookmarkStart w:id="355" w:name="pg19126_181555"/>
    </w:p>
    <w:p>
      <w:pPr>
        <w:pStyle w:val="BookText"/>
        <w:rPr/>
      </w:pPr>
      <w:bookmarkEnd w:id="3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بى‌اعتنايى و تبعيض‌ها، شخصيت طفل را ضعيف مى‌كند و موجب مى‌شود وى در همه مراحل زندگى احساس حقارت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نمازگزار و اهل مسجد، والدين در توزيع توجّه، محبّت و نگاه به فرزندان، براساس آموزه‌هاى پيشوايان دين با نهايت عدالت و انصاف رفتار مى‌كنند و به فرزندان خود مستقل از جنسيت، سن و سال و زيبايى و هوش، محبت مى‌كنند و از مقايسه بين فرزندان خود كه موجب ناراحتى و آزردگى خاطر مى‌شود پرهيز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خانواده مسجدى در همه امور از افراط و تفريط پرهيز مى‌كند، و براى اين كه زمينه‌هاى ارتقاى علمى و معنوى فرزندان خويش را فراهم كند، عدالت را به معناى واقعى آن در هر امرى در خانواده در نظر مى‌گيرد</w:t>
      </w:r>
      <w:r>
        <w:rPr>
          <w:rFonts w:eastAsia="IRNazanin" w:cs="IRNazanin"/>
          <w:color w:val="111111"/>
          <w:sz w:val="28"/>
          <w:szCs w:val="28"/>
          <w:rtl w:val="true"/>
          <w:lang w:bidi="fa-IR"/>
        </w:rPr>
        <w:t>.</w:t>
      </w:r>
    </w:p>
    <w:p>
      <w:pPr>
        <w:pStyle w:val="Heading4"/>
        <w:numPr>
          <w:ilvl w:val="3"/>
          <w:numId w:val="1"/>
        </w:numPr>
        <w:rPr/>
      </w:pPr>
      <w:bookmarkStart w:id="356" w:name="__RefHeading___Toc15313587_1280447820"/>
      <w:bookmarkStart w:id="357" w:name="_Toc130"/>
      <w:bookmarkEnd w:id="356"/>
      <w:r>
        <w:rPr/>
        <w:t>8</w:t>
      </w:r>
      <w:r>
        <w:rPr>
          <w:rtl w:val="true"/>
        </w:rPr>
        <w:t xml:space="preserve"> . </w:t>
      </w:r>
      <w:r>
        <w:rPr>
          <w:rtl w:val="true"/>
        </w:rPr>
        <w:t>مشورت</w:t>
      </w:r>
      <w:bookmarkEnd w:id="357"/>
    </w:p>
    <w:p>
      <w:pPr>
        <w:pStyle w:val="BookText"/>
        <w:rPr/>
      </w:pPr>
      <w:r>
        <w:rPr>
          <w:rFonts w:ascii="IRNazanin" w:hAnsi="IRNazanin" w:eastAsia="IRNazanin"/>
          <w:color w:val="111111"/>
          <w:sz w:val="28"/>
          <w:sz w:val="28"/>
          <w:szCs w:val="28"/>
          <w:rtl w:val="true"/>
          <w:lang w:bidi="fa-IR"/>
        </w:rPr>
        <w:t>از جمله شاخصه‌هاى اعضاى خانواده مسجدى، توجه به اصل مشورت و همفكرى در اداره زندگى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 بايد در سامان بخشيدن به امور زندگى و تنظيم برنامه‌ها و تصميم‌گيرى‌ها از اين امر مهم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تحكّم و زورگويى، امر و نهى‌هاى يک طرفه و رفتارهاى تحقيرآميز، صفا، صميميّت، رفاقت و دوستى را از محيط خانه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مادرانى كه در كمال صداقت و يک رنگى و ضمن احترام به شخصيت فرزندان‌شان، با آنان مشورت و در امور خانه از فكر و نظرشان استفاده مى‌كنند و آمرانه با آنان سخن نمى‌گويند، اين عمل آنان موجب خواهد شد كه فرزندان نيز به والدين خود احترام بگذراند و با آنان مشورت كنند، همچنين اسرار زندگى خود را با ايشان در ميان بگذارند و از راهنمايى‌هاى آنان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خانواده‌هاى متعادل و مسجدى، نوجوانان و جوانان، احساس مى‌كنند كه عضوى از خانواده هستند و به نظرهاى آنان 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بسيارى انحرافات ناشى از كمبودهاى عاطفى و شخصيتى همچون احساس حقارت، كينه‌جويى و يا خشونت و گريز از خانه در امان مى‌مانند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اهميت مشورت در همه امور به ويژه در خانواده، اميرمؤمنان، حضرت على علیه السلام مى‌فرمايد</w:t>
      </w:r>
      <w:r>
        <w:rPr>
          <w:rFonts w:eastAsia="IRNazanin" w:cs="IRNazanin"/>
          <w:color w:val="111111"/>
          <w:sz w:val="28"/>
          <w:szCs w:val="28"/>
          <w:rtl w:val="true"/>
          <w:lang w:bidi="fa-IR"/>
        </w:rPr>
        <w:t xml:space="preserve">: </w:t>
      </w:r>
      <w:bookmarkStart w:id="358" w:name="pg19126_181556"/>
    </w:p>
    <w:p>
      <w:pPr>
        <w:pStyle w:val="BookText"/>
        <w:rPr/>
      </w:pPr>
      <w:bookmarkEnd w:id="3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آزموده و صاحب تجربه هم‌نشين باش، چرا كه آنان تجربه‌ها را با گران‌ترين بها به دست آورده‌اند و تو آن متاع گران قيمت را با ارزان‌ترين قيمت به دست مى‌آورى</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وجود شوراهاى خانوادگى سبب مى‌شود كه رفتار فرزندان تحت كنترل در آيد و آنان دريابند كه در همه اعمال و رفتار آزاد نيستند، همچنين در روابط و عمل‌كردها بايد ديگران هم به حساب آيند و هنجارهاى جمعى‌شان پذيرفتنى باشد تا بتوانند راه زندگى را بدون لغزش طى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مشورت‌هاى خانوادگى، رابطه اعضاى خانواده را هم دوستانه مى‌كند و هم قدمى در راه انس و الفت بيشتر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رئيس شورا، زن، معاون و فرزندان، صاحب رأى و نظرند و اين در رشدسياسى و اجتماعى‌شان فوق‌العاده مؤثر است</w:t>
      </w:r>
      <w:r>
        <w:rPr>
          <w:rFonts w:eastAsia="IRNazanin" w:cs="IRNazanin"/>
          <w:color w:val="111111"/>
          <w:sz w:val="28"/>
          <w:szCs w:val="28"/>
          <w:rtl w:val="true"/>
          <w:lang w:bidi="fa-IR"/>
        </w:rPr>
        <w:t>.</w:t>
      </w:r>
    </w:p>
    <w:p>
      <w:pPr>
        <w:pStyle w:val="Heading4"/>
        <w:numPr>
          <w:ilvl w:val="3"/>
          <w:numId w:val="1"/>
        </w:numPr>
        <w:rPr/>
      </w:pPr>
      <w:bookmarkStart w:id="359" w:name="__RefHeading___Toc15313589_1280447820"/>
      <w:bookmarkStart w:id="360" w:name="_Toc131"/>
      <w:bookmarkEnd w:id="359"/>
      <w:r>
        <w:rPr/>
        <w:t>9</w:t>
      </w:r>
      <w:r>
        <w:rPr>
          <w:rtl w:val="true"/>
        </w:rPr>
        <w:t xml:space="preserve"> . </w:t>
      </w:r>
      <w:r>
        <w:rPr>
          <w:rtl w:val="true"/>
        </w:rPr>
        <w:t>دانشجويى و حقيقت‌طلبى</w:t>
      </w:r>
      <w:bookmarkEnd w:id="360"/>
    </w:p>
    <w:p>
      <w:pPr>
        <w:pStyle w:val="BookText"/>
        <w:rPr/>
      </w:pPr>
      <w:r>
        <w:rPr>
          <w:rFonts w:ascii="IRNazanin" w:hAnsi="IRNazanin" w:eastAsia="IRNazanin"/>
          <w:color w:val="111111"/>
          <w:sz w:val="28"/>
          <w:sz w:val="28"/>
          <w:szCs w:val="28"/>
          <w:rtl w:val="true"/>
          <w:lang w:bidi="fa-IR"/>
        </w:rPr>
        <w:t>دانش‌جويى و طلب علم از شاخصه‌هاى مهم خانواده مسجدى و نمازگزار است، چرا كه دين اسلام علم را چراغ عقل، زينت اغنيا، جمال فقرا و بهترين هدايت مى‌داند و هيچ گنجى را نافع‌تر از علم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رأس كل خير والجهل رأس كل شر</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دانايى سرآمد همه خوبى‌ها و نادانى سرآمد همه بدى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والدين اهل مسجد، بايد فرزندان خود را به علم و دانش تشويق نمايند و فضايل، ارزش‌ها و مزاياى علم و علما را به آنان تذكر دهند، و يادآور گردند علما و دانشمندان، وارثان انبيا و پيامبران‌اند كه بر كرسى‌هايى بلند، فرازنده و درخشان از نور جاى دارند، جايگاهى كه انبيا، شهدا و جانبازان راه خدا، اين موجودات مقدّس و الهى، به آن غبطه مى‌خورند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خانواده‌اى كه در مسجد رشد و تعالى يافت مى‌داند كه علم و آگاهى، نخستين شرط وفقيت انسان، بلكه پايه و اساس سعادت اوست، و خوشى‌هاى دنيا و آخرت به وسيله علم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همه </w:t>
      </w:r>
      <w:bookmarkStart w:id="361" w:name="pg19126_181557"/>
    </w:p>
    <w:p>
      <w:pPr>
        <w:pStyle w:val="BookText"/>
        <w:rPr/>
      </w:pPr>
      <w:bookmarkEnd w:id="361"/>
      <w:r>
        <w:rPr>
          <w:rFonts w:ascii="IRNazanin" w:hAnsi="IRNazanin" w:eastAsia="IRNazanin"/>
          <w:color w:val="111111"/>
          <w:sz w:val="28"/>
          <w:sz w:val="28"/>
          <w:szCs w:val="28"/>
          <w:rtl w:val="true"/>
          <w:lang w:bidi="fa-IR"/>
        </w:rPr>
        <w:t>تلاش خويش را در فراگيرى دانش و حقيقت به كار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سبب رشد عقلانى انسان است و استعدادهاى نهفته وجودى را به فضيلت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سخنى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النظر فى العلم يفتح العقل</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خواندن و مطالعه مستمر و زياد، عقل را شكوفا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اهل مسجد، به خوبى مى‌داند كه انسانِ بدون آگاهى و شناختِ راه‌هاى موفقيت و شرايط بهترِ زندگى كردن، نمى‌تواند به كمال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علیه السلام به كميل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حركة الاّ و أنت محتاج الى معرفته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 هيچ حركت و كارى پيش نخواهد رفت، جز اين كه در باره آن شناخت لازم را داشته باشى</w:t>
      </w:r>
      <w:r>
        <w:rPr>
          <w:rFonts w:eastAsia="IRNazanin" w:cs="IRNazanin"/>
          <w:color w:val="111111"/>
          <w:sz w:val="28"/>
          <w:szCs w:val="28"/>
          <w:rtl w:val="true"/>
          <w:lang w:bidi="fa-IR"/>
        </w:rPr>
        <w:t>».</w:t>
      </w:r>
    </w:p>
    <w:p>
      <w:pPr>
        <w:pStyle w:val="Heading4"/>
        <w:numPr>
          <w:ilvl w:val="3"/>
          <w:numId w:val="1"/>
        </w:numPr>
        <w:rPr/>
      </w:pPr>
      <w:bookmarkStart w:id="362" w:name="__RefHeading___Toc15313591_1280447820"/>
      <w:bookmarkStart w:id="363" w:name="_Toc132"/>
      <w:bookmarkEnd w:id="362"/>
      <w:r>
        <w:rPr/>
        <w:t>10</w:t>
      </w:r>
      <w:r>
        <w:rPr>
          <w:rtl w:val="true"/>
        </w:rPr>
        <w:t xml:space="preserve"> . </w:t>
      </w:r>
      <w:r>
        <w:rPr>
          <w:rtl w:val="true"/>
        </w:rPr>
        <w:t>آزادى انديشه</w:t>
      </w:r>
      <w:bookmarkEnd w:id="363"/>
    </w:p>
    <w:p>
      <w:pPr>
        <w:pStyle w:val="BookText"/>
        <w:rPr/>
      </w:pPr>
      <w:r>
        <w:rPr>
          <w:rFonts w:ascii="IRNazanin" w:hAnsi="IRNazanin" w:eastAsia="IRNazanin"/>
          <w:color w:val="111111"/>
          <w:sz w:val="28"/>
          <w:sz w:val="28"/>
          <w:szCs w:val="28"/>
          <w:rtl w:val="true"/>
          <w:lang w:bidi="fa-IR"/>
        </w:rPr>
        <w:t>در خانواده اهل نيايش و مسجد، امكان انديشيدن براى همگان فراهم است؛ روحيه تحقيق و تتبّع، نتيجه آزادى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خانواده‌اى، حس كنجكاوى فرزندان تحريک مى‌شود و در نتيجه ميل به فكر كردن، مطالعه، و تحقيق كردن افزايش پيدا مى‌كند و اين خود مؤثرترين فعل تربيتى است؛ زيرا فرزندان به توانمندى‌هاى فردى و اجتماعى خود واقف مى‌شوند و به هر چيز كه در اطراف آنان مى‌گذرد، با دقت و كنجكاوى مى‌نگرند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خانواده اهل مسجدى، قدرت انديشيدن و مواجهه با انديشه‌هاى ديگران فوق‌العاده تقويت مى‌شود و با توجه به اين كه تربيت، يعنى حركت به سمت بهتر شدن؛ يعنى راضى و قانع نبودن به وضع موجود، اين كه انسان هنوز وظايف خود را به خوبى انجام نداده است، لذا با اميد و اعتماد به آينده، </w:t>
      </w:r>
      <w:bookmarkStart w:id="364" w:name="pg19126_181558"/>
    </w:p>
    <w:p>
      <w:pPr>
        <w:pStyle w:val="BookText"/>
        <w:rPr/>
      </w:pPr>
      <w:bookmarkEnd w:id="364"/>
      <w:r>
        <w:rPr>
          <w:rFonts w:ascii="IRNazanin" w:hAnsi="IRNazanin" w:eastAsia="IRNazanin"/>
          <w:color w:val="111111"/>
          <w:sz w:val="28"/>
          <w:sz w:val="28"/>
          <w:szCs w:val="28"/>
          <w:rtl w:val="true"/>
          <w:lang w:bidi="fa-IR"/>
        </w:rPr>
        <w:t>قدم‌هايى براى اداى مطلوبِ وظايف بر مى‌دارد، و لازمه اين امر، برخوردارى انسان از آزادى انديشيدن است كه زمينه و بستر آن در خانواده اهل مسجد و نمازگزار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ميان آزادى در انديشيدن با اميد به آينده رابطه مستقيم و معنى‌دارى وجود دارد، به هر ميزان انسان‌ها از قدرت انديشيدن بيش‌ترى برخوردار باشند، به آينده اميدوارتر مى‌شوند و برعكس يأس و نااميدى در ميان كسانى پرورش مى‌يابد كه فقط به يک قرائت و يک نوع انديشيدن پاى بند هستند و آن چه را كه خود مى‌انديشيده‌اند، مطلق مى‌انگارند و در مواقع ناكامى، بذر يأس و نااميدى در جامعه مى‌افشانند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مسجدى، آزادى انديشه، مقدمه آزادى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آزادى انديشه، عقيده، كامل و بلكه تصحيحمى‌شود و آزادى عقيده بستر تربيت صحيح، درونى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بايد طورى پرورش يابد كه بتواند افكار و عقايد گوناگون را بسنجد و درباره آن‌ها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هدايت و ارشاد خدا را شامل كسانى مى‌داند كه به سخن گوش فرا مى‌دهند و بهترين آن‌ها را پيروى مى‌كنند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365" w:name="__RefHeading___Toc15313593_1280447820"/>
      <w:bookmarkStart w:id="366" w:name="_Toc133"/>
      <w:bookmarkEnd w:id="365"/>
      <w:r>
        <w:rPr/>
        <w:t>11</w:t>
      </w:r>
      <w:r>
        <w:rPr>
          <w:rtl w:val="true"/>
        </w:rPr>
        <w:t xml:space="preserve"> . </w:t>
      </w:r>
      <w:r>
        <w:rPr>
          <w:rtl w:val="true"/>
        </w:rPr>
        <w:t>مقاومت در برابر سختى‌ها</w:t>
      </w:r>
      <w:bookmarkEnd w:id="366"/>
    </w:p>
    <w:p>
      <w:pPr>
        <w:pStyle w:val="BookText"/>
        <w:rPr/>
      </w:pPr>
      <w:r>
        <w:rPr>
          <w:rFonts w:ascii="IRNazanin" w:hAnsi="IRNazanin" w:eastAsia="IRNazanin"/>
          <w:color w:val="111111"/>
          <w:sz w:val="28"/>
          <w:sz w:val="28"/>
          <w:szCs w:val="28"/>
          <w:rtl w:val="true"/>
          <w:lang w:bidi="fa-IR"/>
        </w:rPr>
        <w:t>خانواده اهل مسجد به خوبى در برابر سختى‌ها و شدايد مقاومت مى‌كند، چرا كه مى‌داند مواجهه با شدايد، مربّى، مكمل، صيقل دهنده، جلابخش و كيميا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معقتدند بزرگ‌ترين دشمنى كه در حق اطفال و كودكان مى‌شود، اين است كه پدران و مادران ناآگاه از اصول تربيتى براى محبّت و مهربانى كردن به فرزندانشان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نوازش‌هاى بى‌حساب، مانع شدن از برخورد با سختى، ناز پرورده بار آوردن آنان و امثالهم، كه اين‌ها موجب مى‌شود طفل ضعيف و ناتوان بار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در كتاب اميل مى‌گويد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در آسايش پيش از اندازه باشد، روح فاسد مى‌شود؛ كسى كه درد و رنج را </w:t>
      </w:r>
      <w:bookmarkStart w:id="367" w:name="pg19126_181559"/>
    </w:p>
    <w:p>
      <w:pPr>
        <w:pStyle w:val="BookText"/>
        <w:rPr/>
      </w:pPr>
      <w:bookmarkEnd w:id="367"/>
      <w:r>
        <w:rPr>
          <w:rFonts w:ascii="IRNazanin" w:hAnsi="IRNazanin" w:eastAsia="IRNazanin"/>
          <w:color w:val="111111"/>
          <w:sz w:val="28"/>
          <w:sz w:val="28"/>
          <w:szCs w:val="28"/>
          <w:rtl w:val="true"/>
          <w:lang w:bidi="fa-IR"/>
        </w:rPr>
        <w:t>نشناسد، نه لذت شفقت را مى‌شناسد و نه طراوت ترحم را، چنين كسى قلبش از هيچ چيز متأثر نخواهد شد و بدين سبب شايسته معاشرت نيست زيرا مانند ديوى خواهد بود در ميان آدميان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خانواده مسجدى به خوبى مى‌داند كه خداوند براى تربيت و پرورش جان انسان‌ها دو برنامه تشريعى و تكوينى دارد و در هر برنامه، شدايد و سختى‌ها را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تشريعى، عبادات را فرض كرده و در برنامه تكوينى، سختى‌ها را بر سر راه بشر قرار داده است؛ گرسنگى، ترس، تلفات مالى و جانى، شدايدى است كه در تكوين پديد آورده شده تا موجب تكميل نفوس و پرورش استعدادهاى عالى انسانى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 در مورد تأثير آلام و شدايد در روحيات انسان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روحيات انسان را تقويت مى‌نمايد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افراد قوى و نيرومند كسانى هستند كه در گهواره رنج، پرورش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مى‌توانند در برابر بزرگترين مصايب مقاومت كنند، ولى كسانى كه در مهد عزت و نعمت پرورش يافته‌اند، با يک نسيم سرد پژمرده و با يک باد شديد از جاى كنده مى‌شوند</w:t>
      </w:r>
      <w:r>
        <w:rPr>
          <w:rFonts w:eastAsia="IRNazanin" w:cs="IRNazanin"/>
          <w:color w:val="111111"/>
          <w:sz w:val="28"/>
          <w:szCs w:val="28"/>
          <w:rtl w:val="true"/>
          <w:lang w:bidi="fa-IR"/>
        </w:rPr>
        <w:t>.</w:t>
      </w:r>
    </w:p>
    <w:p>
      <w:pPr>
        <w:pStyle w:val="Heading4"/>
        <w:numPr>
          <w:ilvl w:val="3"/>
          <w:numId w:val="1"/>
        </w:numPr>
        <w:rPr/>
      </w:pPr>
      <w:bookmarkStart w:id="368" w:name="__RefHeading___Toc15313595_1280447820"/>
      <w:bookmarkStart w:id="369" w:name="_Toc134"/>
      <w:bookmarkEnd w:id="368"/>
      <w:r>
        <w:rPr/>
        <w:t>12</w:t>
      </w:r>
      <w:r>
        <w:rPr>
          <w:rtl w:val="true"/>
        </w:rPr>
        <w:t xml:space="preserve"> . </w:t>
      </w:r>
      <w:r>
        <w:rPr>
          <w:rtl w:val="true"/>
        </w:rPr>
        <w:t>اعتدال</w:t>
      </w:r>
      <w:bookmarkEnd w:id="369"/>
    </w:p>
    <w:p>
      <w:pPr>
        <w:pStyle w:val="BookText"/>
        <w:rPr/>
      </w:pPr>
      <w:r>
        <w:rPr>
          <w:rFonts w:ascii="Amiri" w:hAnsi="Amiri" w:eastAsia="Amiri" w:cs="Amiri"/>
          <w:color w:val="111111"/>
          <w:sz w:val="28"/>
          <w:sz w:val="28"/>
          <w:szCs w:val="28"/>
          <w:rtl w:val="true"/>
          <w:lang w:bidi="ar-SA"/>
        </w:rPr>
        <w:t>اساس خانواده متعادل و مسجدى بر اعتدال بنا شده است لذا به افراط و تفريط كشيده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امت اسلامى را امتى متعادل و ميانه معرفى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ميانه يعنى امتى كه همه برنامه‌هايش در حد اعتدال باشد و بايد توجه داشت كه راه و رسم اعتدال، كوتاه‌ترين و استوارترين راه تربيت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علیه السلام مى‌فرمايند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ميانه‌روى؛ زيرا يارى كننده‌ترين چيز براى خوب زندگى كردن است</w:t>
      </w:r>
      <w:r>
        <w:rPr>
          <w:rFonts w:eastAsia="IRNazanin" w:cs="IRNazanin"/>
          <w:color w:val="111111"/>
          <w:sz w:val="28"/>
          <w:szCs w:val="28"/>
          <w:rtl w:val="true"/>
          <w:lang w:bidi="fa-IR"/>
        </w:rPr>
        <w:t>».</w:t>
      </w:r>
      <w:r>
        <w:rPr>
          <w:rStyle w:val="FootnoteAnchor"/>
          <w:rtl w:val="true"/>
        </w:rPr>
        <w:footnoteReference w:id="388"/>
      </w:r>
      <w:bookmarkStart w:id="370" w:name="pg19126_181560"/>
    </w:p>
    <w:p>
      <w:pPr>
        <w:pStyle w:val="BookText"/>
        <w:rPr/>
      </w:pPr>
      <w:bookmarkEnd w:id="370"/>
      <w:r>
        <w:rPr>
          <w:rFonts w:ascii="IRNazanin" w:hAnsi="IRNazanin" w:eastAsia="IRNazanin"/>
          <w:color w:val="111111"/>
          <w:sz w:val="28"/>
          <w:sz w:val="28"/>
          <w:szCs w:val="28"/>
          <w:rtl w:val="true"/>
          <w:lang w:bidi="fa-IR"/>
        </w:rPr>
        <w:t>در حقيقت سلامت فرد و جامعه در گرو تربيتى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روان‌شناسى تربيتى ثابت كرده است كه هرگاه انسان از مسير اعتدال خارج شود، نقطه آغازين انحراف و گمراهى وى همان نقطه خروج از اعتدال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اهل مسجد، آن خانواده شايسته‌اى است كه اعتدال را در همه زمينه‌ها رعايت و اجرا كند، چرا كه خانواده نامتعادل از رشدى يک بعدى برخوردار است و ارزش‌هايى كه از طريق آن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تک بعدى است تبديل به ضد ارزش و ضد هنجار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بايد اذعان داشت كه اعتدال يكى از اركان خانواده اهل مسجد است، فى‌المثل در مسائل اقتصادى ريخت و پاش وجود ندارد و از سوى ديگر سختگيرى بى‌حساب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بريز و بپاش است و نه بخور و نمير</w:t>
      </w:r>
      <w:r>
        <w:rPr>
          <w:rFonts w:eastAsia="IRNazanin" w:cs="IRNazanin"/>
          <w:color w:val="111111"/>
          <w:sz w:val="28"/>
          <w:szCs w:val="28"/>
          <w:rtl w:val="true"/>
          <w:lang w:bidi="fa-IR"/>
        </w:rPr>
        <w:t>.</w:t>
      </w:r>
    </w:p>
    <w:p>
      <w:pPr>
        <w:pStyle w:val="Heading4"/>
        <w:numPr>
          <w:ilvl w:val="3"/>
          <w:numId w:val="1"/>
        </w:numPr>
        <w:rPr/>
      </w:pPr>
      <w:bookmarkStart w:id="371" w:name="__RefHeading___Toc15313597_1280447820"/>
      <w:bookmarkStart w:id="372" w:name="_Toc135"/>
      <w:bookmarkEnd w:id="371"/>
      <w:r>
        <w:rPr/>
        <w:t>13</w:t>
      </w:r>
      <w:r>
        <w:rPr>
          <w:rtl w:val="true"/>
        </w:rPr>
        <w:t xml:space="preserve"> . </w:t>
      </w:r>
      <w:r>
        <w:rPr>
          <w:rtl w:val="true"/>
        </w:rPr>
        <w:t>اقتصاد مناسب</w:t>
      </w:r>
      <w:bookmarkEnd w:id="372"/>
    </w:p>
    <w:p>
      <w:pPr>
        <w:pStyle w:val="BookText"/>
        <w:rPr/>
      </w:pPr>
      <w:r>
        <w:rPr>
          <w:rFonts w:ascii="IRNazanin" w:hAnsi="IRNazanin" w:eastAsia="IRNazanin"/>
          <w:color w:val="111111"/>
          <w:sz w:val="28"/>
          <w:sz w:val="28"/>
          <w:szCs w:val="28"/>
          <w:rtl w:val="true"/>
          <w:lang w:bidi="fa-IR"/>
        </w:rPr>
        <w:t>اقتصاد مناسب و شايسته، ويژگى ديگر خانواده اهل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علیهم السلام تدبير اقتصادى را بخشى از دين و از نشانه‌هاى مؤمن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التدبير فى المعيشة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از نشانه‌هاى مؤمن، تدبير نيكو در معيشت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غفلت از مال يا سوء تدبير درخصوص آن، زاينده فقر، و فقر زمينه‌ساز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آبرومندانه و كريمانه معيشت خانواده، از ويژگى‌هاى مطلوب خانواده مسجدى و مؤمن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لازمه داشتن اقتصاد مناسب، كار، تلاش و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تلاش از عوامل خوش‌بختى و سعادت انسان، مايه نجات او از افسردگى؛ موجب شادى و نشاط روان، سبب رشد و سلامت اعضا، عامل استقلال و سرپا ايستادن، و مانع رنج‌ها و غصه‌هاست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نادارى، بلايى مخوف و مصيبتى جان‌كاه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درگيرى‌هاى خانواده، سستى‌ها و سردى‌ها در روابط و بى‌اعتنايى به حقوق و </w:t>
      </w:r>
      <w:bookmarkStart w:id="373" w:name="pg19126_181561"/>
    </w:p>
    <w:p>
      <w:pPr>
        <w:pStyle w:val="BookText"/>
        <w:rPr/>
      </w:pPr>
      <w:bookmarkEnd w:id="373"/>
      <w:r>
        <w:rPr>
          <w:rFonts w:ascii="IRNazanin" w:hAnsi="IRNazanin" w:eastAsia="IRNazanin"/>
          <w:color w:val="111111"/>
          <w:sz w:val="28"/>
          <w:sz w:val="28"/>
          <w:szCs w:val="28"/>
          <w:rtl w:val="true"/>
          <w:lang w:bidi="fa-IR"/>
        </w:rPr>
        <w:t>مقام همسر، به علت جنبه‌هاى مالى به ويژه با فقر و تنگ‌دستى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مسجدى به اين مسائل وقوف كامل دارد و از اقتصادى مناسب و شايسته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كار و معيشت مناسب، برابر است با فقر و ندارى، و هر كجا كه پاى فقر باز شد، معضلات رشد مى‌كند و زمينه‌هاى ارتقا و تعالى اعضاى خانواده مسدود مى‌شود</w:t>
      </w:r>
      <w:r>
        <w:rPr>
          <w:rFonts w:eastAsia="IRNazanin" w:cs="IRNazanin"/>
          <w:color w:val="111111"/>
          <w:sz w:val="28"/>
          <w:szCs w:val="28"/>
          <w:rtl w:val="true"/>
          <w:lang w:bidi="fa-IR"/>
        </w:rPr>
        <w:t>.</w:t>
      </w:r>
    </w:p>
    <w:p>
      <w:pPr>
        <w:pStyle w:val="Heading4"/>
        <w:numPr>
          <w:ilvl w:val="3"/>
          <w:numId w:val="1"/>
        </w:numPr>
        <w:rPr/>
      </w:pPr>
      <w:bookmarkStart w:id="374" w:name="__RefHeading___Toc15313599_1280447820"/>
      <w:bookmarkStart w:id="375" w:name="_Toc136"/>
      <w:bookmarkEnd w:id="374"/>
      <w:r>
        <w:rPr/>
        <w:t>14</w:t>
      </w:r>
      <w:r>
        <w:rPr>
          <w:rtl w:val="true"/>
        </w:rPr>
        <w:t xml:space="preserve"> . </w:t>
      </w:r>
      <w:r>
        <w:rPr>
          <w:rtl w:val="true"/>
        </w:rPr>
        <w:t>ساده زيستى</w:t>
      </w:r>
      <w:bookmarkEnd w:id="375"/>
    </w:p>
    <w:p>
      <w:pPr>
        <w:pStyle w:val="BookText"/>
        <w:rPr/>
      </w:pPr>
      <w:r>
        <w:rPr>
          <w:rFonts w:ascii="IRNazanin" w:hAnsi="IRNazanin" w:eastAsia="IRNazanin"/>
          <w:color w:val="111111"/>
          <w:sz w:val="28"/>
          <w:sz w:val="28"/>
          <w:szCs w:val="28"/>
          <w:rtl w:val="true"/>
          <w:lang w:bidi="fa-IR"/>
        </w:rPr>
        <w:t>با يک بررسى عاقلانه، درباره زندگى‌هاى تجّملاتى و تشريفاتى به اين نتيجه مى‌رسيم كه با پرهيز از چشم و همچشمى‌ها و تقليد نكردن از رسم‌هاى غلط و نير بى‌اعتنايى به حرف‌هاى بى‌ارزش افراد نادان، چنان چه زندگى‌مان با نظم و حساب و قناعتى صحيح همراه باشد، ناراحتى‌ها و نگرانى‌ها از بين مى‌روند و به آرامش واقعى مى‌رسيم، چرا كه آسايش واقعى در ساده‌زيستى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كه تقليد از يک ديگر و نيز از رسوم غلط، اساس زندگى صحيح اسلامى و انسانى را با خطرهايى روبرو كرده، حركتى فرهنگى و بازدارنده از سوى خانواده‌هاى اهل مسجد، ضرورى است تا با الگو قرار دادن تعاليم سعادت‌بخش اسلام، مردم عزيزمان خصوصا نسل جوان، با بينش بهتر و آگاهى بيش‌تر در كمندهاى نامرئى شيطان و استكبار جهانى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زندگانى پيامبر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خفيف المؤنة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زندگانى ساده و كم هزينه‌اى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مى‌فرمايد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كم‌ترين مقدار از نعمت‌هاى دنيا بسنده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مى‌خورد، كم مى‌نوشيد و جامه‌اى بسيار ساده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 در خانه، بى‌تكلّف و آكنده از عشق، آرامش و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غذايى كه به آن رغبت نمى‌كردند، عيب‌جويى نمى‌كردند، روى زمين مى‌نشستند و با بينوايان غذا </w:t>
      </w:r>
      <w:bookmarkStart w:id="376" w:name="pg19126_181562"/>
    </w:p>
    <w:p>
      <w:pPr>
        <w:pStyle w:val="BookText"/>
        <w:rPr/>
      </w:pPr>
      <w:bookmarkEnd w:id="376"/>
      <w:r>
        <w:rPr>
          <w:rFonts w:ascii="IRNazanin" w:hAnsi="IRNazanin" w:eastAsia="IRNazanin"/>
          <w:color w:val="111111"/>
          <w:sz w:val="28"/>
          <w:sz w:val="28"/>
          <w:szCs w:val="28"/>
          <w:rtl w:val="true"/>
          <w:lang w:bidi="fa-IR"/>
        </w:rPr>
        <w:t>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اهل عبادت و مسجد نيز با الگوبردارى از زندگانى پيامبر و پيشوايان دين كه كامل‌ترين نوع زندگانى را داشتند، ساده زيست هستند، چرا كه تجربه ثابت كرده است، اگر خانواده‌ها از مسير ساده زيستى خارج شوند، به عرصه رقابت و چشم هم‌چشمى وارد مى‌شوند و در نتيجه همه نيرو و توان آنان در اين زمينه هدر مى‌رود و از تكامل حقيقى فاصله خواهند گرفت</w:t>
      </w:r>
      <w:r>
        <w:rPr>
          <w:rFonts w:eastAsia="IRNazanin" w:cs="IRNazanin"/>
          <w:color w:val="111111"/>
          <w:sz w:val="28"/>
          <w:szCs w:val="28"/>
          <w:rtl w:val="true"/>
          <w:lang w:bidi="fa-IR"/>
        </w:rPr>
        <w:t>.</w:t>
      </w:r>
    </w:p>
    <w:p>
      <w:pPr>
        <w:pStyle w:val="Heading4"/>
        <w:numPr>
          <w:ilvl w:val="3"/>
          <w:numId w:val="1"/>
        </w:numPr>
        <w:rPr/>
      </w:pPr>
      <w:bookmarkStart w:id="377" w:name="__RefHeading___Toc15313601_1280447820"/>
      <w:bookmarkStart w:id="378" w:name="_Toc137"/>
      <w:bookmarkEnd w:id="377"/>
      <w:r>
        <w:rPr/>
        <w:t>15</w:t>
      </w:r>
      <w:r>
        <w:rPr>
          <w:rtl w:val="true"/>
        </w:rPr>
        <w:t xml:space="preserve"> . </w:t>
      </w:r>
      <w:r>
        <w:rPr>
          <w:rtl w:val="true"/>
        </w:rPr>
        <w:t>تربيت عقلانى</w:t>
      </w:r>
      <w:bookmarkEnd w:id="378"/>
    </w:p>
    <w:p>
      <w:pPr>
        <w:pStyle w:val="BookText"/>
        <w:rPr/>
      </w:pPr>
      <w:r>
        <w:rPr>
          <w:rFonts w:ascii="IRNazanin" w:hAnsi="IRNazanin" w:eastAsia="IRNazanin"/>
          <w:color w:val="111111"/>
          <w:sz w:val="28"/>
          <w:sz w:val="28"/>
          <w:szCs w:val="28"/>
          <w:rtl w:val="true"/>
          <w:lang w:bidi="fa-IR"/>
        </w:rPr>
        <w:t>تربيت عقلانى شاخصه ممتاز خانواده مسجدى است؛ زيرا در وجود انسان هيچ موهبتى به اندازه عقل و نيروى تفكر، ارزش حياتى و انسانى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نقشى كه تعقل در زندگى انسان و در سعادت، تكامل و موقعيت وى در رويارويى با مشكلات بنيادين دارد، مقايسه شدنى با هيچ نيروى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قواى خدادادى و موهبت‌ها هنگامى براى انسان سودمند است كه تحت رهبرى و اختيار كامل عقلباشد، هم‌چنين مواهب اكتسابى تنها از طريق به كارگيرى قواى عقلانى و نيروى تفكر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برخوردارى انسان از موهبت ايمان، معرفت و دانش گرفته تا موهبت‌هاى زودگذر مادى ديگر، همه و همه در سايه تعقل و تفكر بوده و هم چنين هر نوع تكامل و ترقى معنوى و مادى انسان مرهون به كارگيرى اين موهبت بزرگ و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موهبتى باارزش‌تر و مقدس‌تر از اين نيرو، كه وقتى انسان متحيّر، براى رفع تحيّر خويش به آن تمسّک مى‌جويد، او را به راه صلاح و مستقيم رهنمون و باعث مى‌شود كه او راه هدايت را از ضلالت، و سعادت را از فساد و تباهى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صلی الله علیه و اله وسلم نقل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بندگانش چيزى بهتر از عقل نبخشيده است، زيرا خوابيدن عاقل از شب بيدارى جاهل و نادان بهتر است و در منزل بودن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 است و خداوند، پيامبر و رسولى را مبعوث نكرد، مگر زمانى كه عقل او كامل شد و بر عقول </w:t>
      </w:r>
      <w:bookmarkStart w:id="379" w:name="pg19126_181563"/>
    </w:p>
    <w:p>
      <w:pPr>
        <w:pStyle w:val="BookText"/>
        <w:rPr/>
      </w:pPr>
      <w:bookmarkEnd w:id="379"/>
      <w:r>
        <w:rPr>
          <w:rFonts w:ascii="Amiri" w:hAnsi="Amiri" w:eastAsia="Amiri" w:cs="Amiri"/>
          <w:color w:val="111111"/>
          <w:sz w:val="28"/>
          <w:sz w:val="28"/>
          <w:szCs w:val="28"/>
          <w:rtl w:val="true"/>
          <w:lang w:bidi="ar-SA"/>
        </w:rPr>
        <w:t>همه امتش برترى يافت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ضمنا با تأمل در قرآن متوجه مى‌شويم كه روى سخن قرآن همه جا با انديشمندان، متفكران و صاحبان خرد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خواجه عبداللّه انصارى رحمه الله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كسى كه عقل دادى چه ندادى؟ و به كسى كه عقل ندادى چه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خانواده اهل مسجد و با ايمان است كه با شكوفايى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رشد مناسب و شايسته خويش مى‌رسند</w:t>
      </w:r>
      <w:r>
        <w:rPr>
          <w:rFonts w:eastAsia="IRNazanin" w:cs="IRNazanin"/>
          <w:color w:val="111111"/>
          <w:sz w:val="28"/>
          <w:szCs w:val="28"/>
          <w:rtl w:val="true"/>
          <w:lang w:bidi="fa-IR"/>
        </w:rPr>
        <w:t>.</w:t>
      </w:r>
    </w:p>
    <w:p>
      <w:pPr>
        <w:pStyle w:val="Heading4"/>
        <w:numPr>
          <w:ilvl w:val="3"/>
          <w:numId w:val="1"/>
        </w:numPr>
        <w:rPr/>
      </w:pPr>
      <w:bookmarkStart w:id="380" w:name="__RefHeading___Toc15313603_1280447820"/>
      <w:bookmarkStart w:id="381" w:name="_Toc138"/>
      <w:bookmarkEnd w:id="380"/>
      <w:r>
        <w:rPr/>
        <w:t>16</w:t>
      </w:r>
      <w:r>
        <w:rPr>
          <w:rtl w:val="true"/>
        </w:rPr>
        <w:t xml:space="preserve"> . </w:t>
      </w:r>
      <w:r>
        <w:rPr>
          <w:rtl w:val="true"/>
        </w:rPr>
        <w:t>تصميم‌گيرى و قاطعيت</w:t>
      </w:r>
      <w:bookmarkEnd w:id="381"/>
    </w:p>
    <w:p>
      <w:pPr>
        <w:pStyle w:val="BookText"/>
        <w:rPr/>
      </w:pPr>
      <w:r>
        <w:rPr>
          <w:rFonts w:ascii="IRNazanin" w:hAnsi="IRNazanin" w:eastAsia="IRNazanin"/>
          <w:color w:val="111111"/>
          <w:sz w:val="28"/>
          <w:sz w:val="28"/>
          <w:szCs w:val="28"/>
          <w:rtl w:val="true"/>
          <w:lang w:bidi="fa-IR"/>
        </w:rPr>
        <w:t>در خانواده‌اى كه اعضاى آن حضورى فعال در مسجد دارند، افرادى ظاهر مى‌شوند كه انسان‌هايى با ارادهو جدّى هستند و هميشه در هنگام انجام دادن كارها اراده را حاكم مى‌كنند نه عادت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استوار و تصميم قاطع است كه مى‌تواند در لحظات حساس زندگى و در پيچ و خم مشكلات، دودلى و سستى را از بين ببرد و انسان را از پيچ و خم مشكلات عبور دهد و در مخاطرات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تاريخ درخشان زندگانى كاشفان، مخترعان، سياست مداران و متفكران بزرگ به اين حقيقت مى‌رسيم كه همه پيشرفت‌ها و موفقيت‌هاى آنان مرهون اراده قوى، عزم راسخ و پشتكار فوق‌العاده آنان بوده كه وقتى براى رسيدن به هدفى تصميم مى‌گرفتند، هيچ مانعى نمى‌توانست آنان را از تصميم خويش منصرف كند و ترديد و تزلزل را جانشين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نمونه كامل قاطعيت و استوارى در تصميم‌گيرى و تسليم‌ناپذيرى است، در سخن پر ارجى كه نشان دهنده همت بلند ايشان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تظاهرت العرب على قتالى ما وليّت عنها</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اگر تمام عرب به جنگ با من برخيزند، هرگز در صحنه نبرد پشت به آنان </w:t>
      </w:r>
      <w:bookmarkStart w:id="382" w:name="pg19126_181564"/>
    </w:p>
    <w:p>
      <w:pPr>
        <w:pStyle w:val="BookText"/>
        <w:rPr/>
      </w:pPr>
      <w:bookmarkEnd w:id="382"/>
      <w:r>
        <w:rPr>
          <w:rFonts w:ascii="Amiri" w:hAnsi="Amiri" w:eastAsia="Amiri" w:cs="Amiri"/>
          <w:color w:val="111111"/>
          <w:sz w:val="28"/>
          <w:sz w:val="28"/>
          <w:szCs w:val="28"/>
          <w:rtl w:val="true"/>
          <w:lang w:bidi="ar-SA"/>
        </w:rPr>
        <w:t>نخواهم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او هنگامى كه پرچم را در جنگ جمل به دست پسرش، محمّد حنفيه داد، با اين جملات به وى درس قاطعيت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الجبال و لاتزل</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كوه‌ها متزلزل شدند، تو تكان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تصميم‌گيرى صحيح از جمله رموز موفقيّت خانواده اهل مسجد است، چرا كه تا وقتى انسان اراده و عزم راسخ نداشته باشد، رسيدن به موفقيّت در كار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بودن اراده و تصميم‌گيرى در خانواده موجب مى‌شود ساده‌ترين كارها را نتوانند انجام دهند و به خانواده‌اى بى‌هدف و سرگردان تبديل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افرادى كه در خانواده‌اى مسجدى و نمازگزار رشد و نمو مى‌نمايند، متفكرانه تصميم مى‌گيرند و در طوفان مشكلات سرخم نمى‌كنند</w:t>
      </w:r>
      <w:r>
        <w:rPr>
          <w:rFonts w:eastAsia="IRNazanin" w:cs="IRNazanin"/>
          <w:color w:val="111111"/>
          <w:sz w:val="28"/>
          <w:szCs w:val="28"/>
          <w:rtl w:val="true"/>
          <w:lang w:bidi="fa-IR"/>
        </w:rPr>
        <w:t>.</w:t>
      </w:r>
    </w:p>
    <w:p>
      <w:pPr>
        <w:pStyle w:val="Heading4"/>
        <w:numPr>
          <w:ilvl w:val="3"/>
          <w:numId w:val="1"/>
        </w:numPr>
        <w:rPr/>
      </w:pPr>
      <w:bookmarkStart w:id="383" w:name="__RefHeading___Toc15313605_1280447820"/>
      <w:bookmarkStart w:id="384" w:name="_Toc139"/>
      <w:bookmarkEnd w:id="383"/>
      <w:r>
        <w:rPr/>
        <w:t>17</w:t>
      </w:r>
      <w:r>
        <w:rPr>
          <w:rtl w:val="true"/>
        </w:rPr>
        <w:t xml:space="preserve"> . </w:t>
      </w:r>
      <w:r>
        <w:rPr>
          <w:rtl w:val="true"/>
        </w:rPr>
        <w:t>اجتماعى بودن</w:t>
      </w:r>
      <w:bookmarkEnd w:id="384"/>
    </w:p>
    <w:p>
      <w:pPr>
        <w:pStyle w:val="BookText"/>
        <w:rPr/>
      </w:pPr>
      <w:r>
        <w:rPr>
          <w:rFonts w:ascii="IRNazanin" w:hAnsi="IRNazanin" w:eastAsia="IRNazanin"/>
          <w:color w:val="111111"/>
          <w:sz w:val="28"/>
          <w:sz w:val="28"/>
          <w:szCs w:val="28"/>
          <w:rtl w:val="true"/>
          <w:lang w:bidi="fa-IR"/>
        </w:rPr>
        <w:t>خانواده‌اى كه حضورى فعال در مساجد دارد، خانواده‌اى جداى از اجتماع و مردم نيست، چرا كه نوع زندگى انسان و نيازهاى او همانند تهيه آب، غذا، مسكن، لباس، ابزارهاى زندگى و ضرورت‌هاى آن در ابعاد گوناگون فرهنگى، صنعتى، اقتصادى و امثالهم انسان‌ها را به گردهمايى، تقسيم كار و تنظيم امور براى تسهيل در تأمين نيازهاى يكديگر وادار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لحاظ ميل باطنى خويش با ديگران رابطه و معاشرت و همزيستى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ترس از حيوانات يا نيازهاى متنوع و يا عوامل ديگر وجود نمى‌داشت، باز هم انسان به زندگى اجتماعى تمايل داشت، براساس همين نكته است كه انسان را مدنى بالطبع خوانده‌اند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پيشوايان دين نيز به اجتماعى بودن انسان به طور صريح اشاره شده است</w:t>
      </w:r>
      <w:r>
        <w:rPr>
          <w:rFonts w:eastAsia="IRNazanin" w:cs="IRNazanin"/>
          <w:color w:val="111111"/>
          <w:sz w:val="28"/>
          <w:szCs w:val="28"/>
          <w:rtl w:val="true"/>
          <w:lang w:bidi="fa-IR"/>
        </w:rPr>
        <w:t xml:space="preserve">. </w:t>
      </w:r>
      <w:bookmarkStart w:id="385" w:name="pg19126_181565"/>
    </w:p>
    <w:p>
      <w:pPr>
        <w:pStyle w:val="BookText"/>
        <w:rPr/>
      </w:pPr>
      <w:bookmarkEnd w:id="385"/>
      <w:r>
        <w:rPr>
          <w:rFonts w:ascii="IRNazanin" w:hAnsi="IRNazanin" w:eastAsia="IRNazanin"/>
          <w:color w:val="111111"/>
          <w:sz w:val="28"/>
          <w:sz w:val="28"/>
          <w:szCs w:val="28"/>
          <w:rtl w:val="true"/>
          <w:lang w:bidi="fa-IR"/>
        </w:rPr>
        <w:t>امام صادق علیه السلام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معاشرت مردم براى زندگى شما لازم است و كسى نيست كه تا زنده است از مردم بى‌نياز باشد، زيرا وجود شما براى همديگر لازم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اسلام كه خير و سعادت خانواده متعادل را تأمين و تضمين مى‌نمايد، دينى است كه بسيارى از دستورهاى آن در اجتماع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گفت كه مجموع برنامه‌هاى فردى آن نيز با اجتماع پيوند دارد و براساس مصالح فردى و اجتماعى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جماعت، روزه، زكات، خمس، حج، جهاد، امر به معروف و نهى از منكر و ده‌ها نمونه ديگر، غالباً باتوجه به مصالح فردى و اجتماعى تنظيم و مقرر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ديدى همه جانبه و براساس هدف‌هاى خلقت و با در نظر گرفتن مصالح بندگان خدا، مى‌كوشد تا خانواده‌ها در صحنه‌هاى گوناگون اجتماعى حضور يابند و در مسابقه‌هاى بزرگبه رقابت بپردازند و به رشد و بالندگى در علوم و فنون گوناگون و كسب مدارج كمال و مدال‌هاى افتخار نايل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روايت شده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قيد شبر خلع ربقة الاسلام من عنقه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اندازه وجبى از اجتماع دورى گزيند، بند اسلام را از گردن خود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خانواده پرورش يافته در مكتب مسجد، تحت هيچ شرايطى خود را از جامعه جدا نمى‌داند، بلكه در جامعه فعاليت مى‌نمايد و در ارشاد و بازسازى جامعه نيز تمام تلاش خود را به كار مى‌بندد</w:t>
      </w:r>
      <w:r>
        <w:rPr>
          <w:rFonts w:eastAsia="IRNazanin" w:cs="IRNazanin"/>
          <w:color w:val="111111"/>
          <w:sz w:val="28"/>
          <w:szCs w:val="28"/>
          <w:rtl w:val="true"/>
          <w:lang w:bidi="fa-IR"/>
        </w:rPr>
        <w:t>.</w:t>
      </w:r>
    </w:p>
    <w:p>
      <w:pPr>
        <w:pStyle w:val="Heading4"/>
        <w:numPr>
          <w:ilvl w:val="3"/>
          <w:numId w:val="1"/>
        </w:numPr>
        <w:rPr/>
      </w:pPr>
      <w:bookmarkStart w:id="386" w:name="__RefHeading___Toc15313607_1280447820"/>
      <w:bookmarkStart w:id="387" w:name="_Toc140"/>
      <w:bookmarkEnd w:id="386"/>
      <w:r>
        <w:rPr/>
        <w:t>18</w:t>
      </w:r>
      <w:r>
        <w:rPr>
          <w:rtl w:val="true"/>
        </w:rPr>
        <w:t xml:space="preserve"> . </w:t>
      </w:r>
      <w:r>
        <w:rPr>
          <w:rtl w:val="true"/>
        </w:rPr>
        <w:t>هدفمند بودن</w:t>
      </w:r>
      <w:bookmarkEnd w:id="38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شاخصه‌هاى ممتاز خانواده اهل مسجد، هدفمند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خانواده‌هاى هدف‌دار كه شيوه رسيدن به هدف‌شان را در مكتب مسجد آموخته‌اند، نه تنها در زندگى شكست نمى‌خورند، بلكه احساس مى‌كنند، قدرت، اراده و اختيار فزون‌ترى كسب كرده‌اند، از اين رو سعى بيشترى در راه رسيدن به تكامل </w:t>
      </w:r>
    </w:p>
    <w:p>
      <w:pPr>
        <w:pStyle w:val="BookText"/>
        <w:rPr/>
      </w:pP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كه انسان در لحظه‌هايى رشد مى‌كند كه تصميم مى‌گيرد هدفى را دنبال كند و چنين افرادى در امور زندگى همواره موفق‌اند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حركتى بايد بدانيم چه مى‌خواهيم، به كجا بايد برويم و از چه ابزارهايى براى رسيدن به مقصد بهره ببريم، تا بتوانيم بهترين راه رسيدن به آن را برگزينيم زيرا تا مقصد و مقصود براى ما مشخص نباشد، انتخاب راه و رسيدن به آن هم مقدور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خانواده‌هاى بلند همت اهل مسجد، زمانى كه توفيقى به دست مى‌آورند، كوشش مى‌كنند با انتخاب هدف‌هاى عالى‌تر و كوشش‌هاى جدّى‌تر آن را وسيله تكامل بيش‌تر قرار دهند و از آن عبور كنند و به موقعيت بهترى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عالى براى آنان به سان آب زلالى مى‌شود كه به ريشه شخصيت انسانى آنان نفوذ كرده است و آن را شكوفا و بارور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از محيط‌هاى كوچک و با امكانات كم و زمينه‌هاى نامساعد به موفقيّت‌هاى شگفت‌انگيز دست يافته‌اند، اين حقيقت را به خوبى ثابت كرده‌اند كه انتخاب هدف و ايمان به آن مى‌تواند ايشان را به اوج كمال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جوانان، مى‌پندارند كه توفيق و خوشبختى، هدف و كيميايى است كه خارج از وجود آنان است و اگر ستاره‌ى اقبال و شانس در آسمان زندگى كسى بدرخشد، او را به موفقيّت و خوشبختى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باور ندارند كه موفقيّت زاييده انديشه و عمل خود انسان است، انسان باايمان و توكّل به خدا و تلاش و كوشش خويش مى‌تواند آينده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موفق‌ترين افراد كسانى هستند كه با تأسى به تعليمات مكتب مسجد به عمق وجود خود پى مى‌برند و عملاً عالى‌ترين بهره‌ها را از ذخاير وجودى خويش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 ساده موفقيّت و رسيدن به هدف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 را فراموش كنيد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را بشناسيد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 كنيد و بر تفكر خود مسلط باشيد </w:t>
      </w:r>
      <w:bookmarkStart w:id="388" w:name="pg19126_181567"/>
    </w:p>
    <w:p>
      <w:pPr>
        <w:pStyle w:val="BookText"/>
        <w:rPr/>
      </w:pPr>
      <w:bookmarkEnd w:id="38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 درست و منطقى اتخاذ كنيد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خودتان اعتماد كنيد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پيروزى ايمان بياوريد و باور كنيد، خواستن توانستن است</w:t>
      </w:r>
      <w:r>
        <w:rPr>
          <w:rFonts w:eastAsia="IRNazanin" w:cs="IRNazanin"/>
          <w:color w:val="111111"/>
          <w:sz w:val="28"/>
          <w:szCs w:val="28"/>
          <w:rtl w:val="true"/>
          <w:lang w:bidi="fa-IR"/>
        </w:rPr>
        <w:t>.</w:t>
      </w:r>
    </w:p>
    <w:p>
      <w:pPr>
        <w:pStyle w:val="Heading4"/>
        <w:numPr>
          <w:ilvl w:val="3"/>
          <w:numId w:val="1"/>
        </w:numPr>
        <w:rPr/>
      </w:pPr>
      <w:bookmarkStart w:id="389" w:name="__RefHeading___Toc15313609_1280447820"/>
      <w:bookmarkStart w:id="390" w:name="_Toc141"/>
      <w:bookmarkEnd w:id="389"/>
      <w:r>
        <w:rPr/>
        <w:t>19</w:t>
      </w:r>
      <w:r>
        <w:rPr>
          <w:rtl w:val="true"/>
        </w:rPr>
        <w:t xml:space="preserve"> . </w:t>
      </w:r>
      <w:r>
        <w:rPr>
          <w:rtl w:val="true"/>
        </w:rPr>
        <w:t>تقسيم كار</w:t>
      </w:r>
      <w:bookmarkEnd w:id="390"/>
    </w:p>
    <w:p>
      <w:pPr>
        <w:pStyle w:val="BookText"/>
        <w:rPr/>
      </w:pPr>
      <w:r>
        <w:rPr>
          <w:rFonts w:ascii="IRNazanin" w:hAnsi="IRNazanin" w:eastAsia="IRNazanin"/>
          <w:color w:val="111111"/>
          <w:sz w:val="28"/>
          <w:sz w:val="28"/>
          <w:szCs w:val="28"/>
          <w:rtl w:val="true"/>
          <w:lang w:bidi="fa-IR"/>
        </w:rPr>
        <w:t>در هر خانه كارهاى گوناگونى وجود دارد، كسب درآمد، خريد نيازهاى زندگى، پخت و پز، نظافت و بسيارى از مسائل ديگر، طبيعى است كه انجام دادن اين امور به دست يک تن بسيار طاقت‌فرسا و شايد غيرممكن باشد، پس بايد با تقسيم كار، همه نيازهاى خانواده را تأمين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هر يک از اعضاى خانواده مسجدى بايد متناسب با شأن و منزلت، ذوق و سليقه، هنر و توان خود، بارى از زندگى را بر دوش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و فاطمهعلیهما السلام پس از ازدواج، از رسول خدا درخواست كردند كه كارهاى زندگى را بين آنان قسمت كند، آن چنان كه هر يک وظيفه خود را بداند و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داخل خانه با فاطمه زهرا و كارهاى بيرون خانه با على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بعدها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اين تقسيم، مرا بسيار خرسند ساخت، زيرا از رنج وارد شدن در اجتماع مردان معاف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خانواده پرورش يافته مكتب مسجد، تقسيم كار به نحوى مطلوب و شايسته وجود دارد و اين تقسيم كار در بلند مدت، خود موجب ارتقاى همه جانبه اعضاى خانواده مى‌گردد</w:t>
      </w:r>
      <w:r>
        <w:rPr>
          <w:rFonts w:eastAsia="IRNazanin" w:cs="IRNazanin"/>
          <w:color w:val="111111"/>
          <w:sz w:val="28"/>
          <w:szCs w:val="28"/>
          <w:rtl w:val="true"/>
          <w:lang w:bidi="fa-IR"/>
        </w:rPr>
        <w:t>.</w:t>
      </w:r>
    </w:p>
    <w:p>
      <w:pPr>
        <w:pStyle w:val="Heading4"/>
        <w:numPr>
          <w:ilvl w:val="3"/>
          <w:numId w:val="1"/>
        </w:numPr>
        <w:rPr/>
      </w:pPr>
      <w:bookmarkStart w:id="391" w:name="__RefHeading___Toc15313611_1280447820"/>
      <w:bookmarkStart w:id="392" w:name="_Toc142"/>
      <w:bookmarkEnd w:id="391"/>
      <w:r>
        <w:rPr/>
        <w:t>20</w:t>
      </w:r>
      <w:r>
        <w:rPr>
          <w:rtl w:val="true"/>
        </w:rPr>
        <w:t xml:space="preserve"> . </w:t>
      </w:r>
      <w:r>
        <w:rPr>
          <w:rtl w:val="true"/>
        </w:rPr>
        <w:t>فداكارى</w:t>
      </w:r>
      <w:bookmarkEnd w:id="392"/>
    </w:p>
    <w:p>
      <w:pPr>
        <w:pStyle w:val="BookText"/>
        <w:rPr/>
      </w:pPr>
      <w:r>
        <w:rPr>
          <w:rFonts w:ascii="IRNazanin" w:hAnsi="IRNazanin" w:eastAsia="IRNazanin"/>
          <w:color w:val="111111"/>
          <w:sz w:val="28"/>
          <w:sz w:val="28"/>
          <w:szCs w:val="28"/>
          <w:rtl w:val="true"/>
          <w:lang w:bidi="fa-IR"/>
        </w:rPr>
        <w:t>خانواده اهل مسجد، با تأسى به اهداف والاى اسلام، درصدد است با ايجاد روح جمعى و تبديل من انسانى به ما شور، عشق، و احساس مسؤوليت و دلسوزى نسبت به ديگران و روح فداكارى، ايثار و صميميّت را در كالبد اجتماع بشرى و يكايک افراد آن بدمد و آنان را از انحصارطلبى، انزواطلبى و گوشه‌گيرى كه مانع رشد و شكوفايى استعدادهاى انسانى است، باز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تربيت شده مكتب مسجد، در هر مقام و موقعيتى كه باشد، همواره مصالح جمعى را بر خواسته‌هاى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خود مقدم مى‌دارد، فداكار است، درد اجتماع را درد خود مى‌داند، در غم و شادى ديگران شريک است و خود را در برابر سختى‌ها و مشكلات اجتماعى مسؤول مى‌داند و بى‌اعتنا نيست</w:t>
      </w:r>
      <w:r>
        <w:rPr>
          <w:rFonts w:eastAsia="IRNazanin" w:cs="IRNazanin"/>
          <w:color w:val="111111"/>
          <w:sz w:val="28"/>
          <w:szCs w:val="28"/>
          <w:rtl w:val="true"/>
          <w:lang w:bidi="fa-IR"/>
        </w:rPr>
        <w:t xml:space="preserve">. </w:t>
      </w:r>
      <w:bookmarkStart w:id="393" w:name="pg19126_181569"/>
    </w:p>
    <w:p>
      <w:pPr>
        <w:pStyle w:val="Heading2"/>
        <w:numPr>
          <w:ilvl w:val="1"/>
          <w:numId w:val="1"/>
        </w:numPr>
        <w:rPr/>
      </w:pPr>
      <w:bookmarkStart w:id="394" w:name="__RefHeading___Toc15313613_1280447820"/>
      <w:bookmarkStart w:id="395" w:name="_Toc143"/>
      <w:bookmarkEnd w:id="393"/>
      <w:bookmarkEnd w:id="394"/>
      <w:r>
        <w:rPr>
          <w:rtl w:val="true"/>
        </w:rPr>
        <w:t>بخش سوم</w:t>
      </w:r>
      <w:r>
        <w:rPr>
          <w:rtl w:val="true"/>
        </w:rPr>
        <w:t xml:space="preserve">: </w:t>
      </w:r>
      <w:r>
        <w:rPr>
          <w:rtl w:val="true"/>
        </w:rPr>
        <w:t>آسیب ها و چالشها</w:t>
      </w:r>
      <w:bookmarkEnd w:id="395"/>
    </w:p>
    <w:p>
      <w:pPr>
        <w:pStyle w:val="Heading3"/>
        <w:numPr>
          <w:ilvl w:val="2"/>
          <w:numId w:val="1"/>
        </w:numPr>
        <w:rPr/>
      </w:pPr>
      <w:bookmarkStart w:id="396" w:name="__RefHeading___Toc15313615_1280447820"/>
      <w:bookmarkStart w:id="397" w:name="_Toc144"/>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مسجد</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نماز</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نهاد خانواده </w:t>
      </w:r>
      <w:bookmarkStart w:id="398" w:name="pg19126_181570"/>
    </w:p>
    <w:p>
      <w:pPr>
        <w:pStyle w:val="Heading3"/>
        <w:numPr>
          <w:ilvl w:val="2"/>
          <w:numId w:val="1"/>
        </w:numPr>
        <w:rPr/>
      </w:pPr>
      <w:bookmarkStart w:id="399" w:name="__RefHeading___Toc15313617_1280447820"/>
      <w:bookmarkStart w:id="400" w:name="_Toc145"/>
      <w:bookmarkEnd w:id="398"/>
      <w:bookmarkEnd w:id="399"/>
      <w:r>
        <w:rPr>
          <w:rtl w:val="true"/>
        </w:rPr>
        <w:t>فصل اول</w:t>
      </w:r>
      <w:r>
        <w:rPr>
          <w:rtl w:val="true"/>
        </w:rPr>
        <w:t xml:space="preserve">: </w:t>
      </w:r>
      <w:r>
        <w:rPr>
          <w:rtl w:val="true"/>
        </w:rPr>
        <w:t>آسیب شناسی مسجد</w:t>
      </w:r>
      <w:bookmarkEnd w:id="400"/>
    </w:p>
    <w:p>
      <w:pPr>
        <w:pStyle w:val="Heading4"/>
        <w:numPr>
          <w:ilvl w:val="3"/>
          <w:numId w:val="1"/>
        </w:numPr>
        <w:rPr/>
      </w:pPr>
      <w:bookmarkStart w:id="401" w:name="__RefHeading___Toc15313619_1280447820"/>
      <w:bookmarkStart w:id="402" w:name="_Toc146"/>
      <w:bookmarkEnd w:id="401"/>
      <w:r>
        <w:rPr>
          <w:rtl w:val="true"/>
        </w:rPr>
        <w:t>مهم‌ترين چالش‌هاى فرا روى مساجد</w:t>
      </w:r>
      <w:bookmarkEnd w:id="402"/>
    </w:p>
    <w:p>
      <w:pPr>
        <w:pStyle w:val="BookText"/>
        <w:rPr/>
      </w:pPr>
      <w:r>
        <w:rPr>
          <w:rFonts w:ascii="IRNazanin" w:hAnsi="IRNazanin" w:eastAsia="IRNazanin"/>
          <w:color w:val="111111"/>
          <w:sz w:val="28"/>
          <w:sz w:val="28"/>
          <w:szCs w:val="28"/>
          <w:rtl w:val="true"/>
          <w:lang w:bidi="fa-IR"/>
        </w:rPr>
        <w:t xml:space="preserve">بررسی مدیریت و ساماندهی مساجد دهه حاضر نسبت به دهه قبل، امیدواری ها و بهجت و سرور فراوانی را به دغدغه مندان موضوع مسجد منتقل می کند؛ چرا که در این مدت تلاش فراوانی از سوی سیاستگذاران امر مسجد صورت گرفته است که جای تقدیر دارد اما با این وصفف هنوز مساجد تا رسیدن به نقطه آرمانی که مد نظر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است فاصله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چالش‌ها در بحث مديريت و منابع نيروى انسانى و حوزه نرم افزارى و سخت افزارى و نيز كم و كيف و چگونگى انجام فعاليت‌ها و اجراى برنامه‌ها و نيز مشخص نبودن حدود و ثغور فعالان و نهادهاى ذيربط امر مسجد و چگونگى دخالت يا عدم دخالت دولت در مساجد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به طور مختصر به مهم‌ترين چالش‌هاى موجود پرداخته شود</w:t>
      </w:r>
      <w:r>
        <w:rPr>
          <w:rFonts w:eastAsia="IRNazanin" w:cs="IRNazanin"/>
          <w:color w:val="111111"/>
          <w:sz w:val="28"/>
          <w:szCs w:val="28"/>
          <w:rtl w:val="true"/>
          <w:lang w:bidi="fa-IR"/>
        </w:rPr>
        <w:t>.</w:t>
      </w:r>
    </w:p>
    <w:p>
      <w:pPr>
        <w:pStyle w:val="Heading4"/>
        <w:numPr>
          <w:ilvl w:val="3"/>
          <w:numId w:val="1"/>
        </w:numPr>
        <w:rPr/>
      </w:pPr>
      <w:bookmarkStart w:id="403" w:name="__RefHeading___Toc15313621_1280447820"/>
      <w:bookmarkStart w:id="404" w:name="_Toc147"/>
      <w:bookmarkEnd w:id="403"/>
      <w:r>
        <w:rPr>
          <w:rtl w:val="true"/>
        </w:rPr>
        <w:t>الف</w:t>
      </w:r>
      <w:r>
        <w:rPr>
          <w:rtl w:val="true"/>
        </w:rPr>
        <w:t xml:space="preserve">: </w:t>
      </w:r>
      <w:r>
        <w:rPr>
          <w:rtl w:val="true"/>
        </w:rPr>
        <w:t>چالشهای ساختاری، مدیریتی و مالی</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مراكز دخيل در امر مسجد</w:t>
      </w:r>
    </w:p>
    <w:p>
      <w:pPr>
        <w:pStyle w:val="BookText"/>
        <w:rPr/>
      </w:pPr>
      <w:r>
        <w:rPr>
          <w:rFonts w:ascii="IRNazanin" w:hAnsi="IRNazanin" w:eastAsia="IRNazanin"/>
          <w:color w:val="111111"/>
          <w:sz w:val="28"/>
          <w:sz w:val="28"/>
          <w:szCs w:val="28"/>
          <w:rtl w:val="true"/>
          <w:lang w:bidi="fa-IR"/>
        </w:rPr>
        <w:t>وجود بيش از ده نهاد و سازمان دينى كه به صورت پراكنده و منفک از هم و بدون هيچ هماهنگى در امر مسجد فعال مى‌باشند و اين سازمانها متأسفانه بدون داشتن منابع مالى غنى و نيز پشتوانه‌هاى پژوهشى و تحقيقى كاملاً علمى و شيوه‌هاى اجرايى كارآمد كه قدرت جذب جوانان و نوجوانان را در حد انتظار داشته باشند، موجب شده است كه نه تنها قدمهايى اساسى و مثبت در جهت ارتقاء جايگاه مسجد برداشته نشود، بلكه كاملاً با تداخل برنامه‌هاى غير هماهنگ و تشابه فعاليتها، اسباب دل‌زدگى مردم را به وجود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مراكز متعدد فرهنگى هنرى به‌جاى تقويت و گسترش فضاى فرهنگى و هنرى مساجد اگر نگاهى به عملكرد مسجد در صدر اسلام بياندازيم، درمى‌بابيم كه پيامبر گرامى اسلامى صلی الله علیه و آله وسلم مسجد را محور بسيارى از كارهاى تبليغى، فرهنگى، آموزشى، قضايى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به دليل بيان</w:t>
      </w:r>
    </w:p>
    <w:p>
      <w:pPr>
        <w:pStyle w:val="BookText"/>
        <w:rPr/>
      </w:pPr>
      <w:r>
        <w:rPr>
          <w:rFonts w:ascii="IRNazanin" w:hAnsi="IRNazanin" w:eastAsia="IRNazanin"/>
          <w:color w:val="111111"/>
          <w:sz w:val="28"/>
          <w:sz w:val="28"/>
          <w:szCs w:val="28"/>
          <w:rtl w:val="true"/>
          <w:lang w:bidi="fa-IR"/>
        </w:rPr>
        <w:t>اهميت و نشان دادن جايگاه مسجد در بين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واله وسلم مسجد را تنها به عنوان پديده جغرافيايى و مكانى نمى‌نگريست، بلكه انديشه‌اى بسيار فراتر و بالاتر به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توسط نهادها و دستگاه‌هاى اجرايى، مراكز متعددى از پايگاه‌هاى فرهنگى و دينى در سطح كشور راه‌اندازى شده است كه توجّه بسيارى از جوانان را به خود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فرهنگسراها، مجتمع‌هاى فرهنگى و هنرى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مراكز به جاى آن كه در حواشى و فضاى جنبى مساجد خلاصه شوند و وابسته به آن باشند يا در دل مساجد تعبيه و ساخته شوند، مساجد در داخل اين اماكن، تعبيه و استقرار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اين مراكز را رقيبى براى مسجد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مراكز با توجّه به امكانات و اعتبارات و نيروهاى انسانى آموزش ديده‌اى كه دارند به راحتى جاى مساجد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مراكز فرهنگى و آموزشى مثل كتابخانه، مدرسه، مكتب خانه،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مسجد شكل گرفته و ساماندهى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مسجد بنا به دلايلى چون افزايش جمعيت و بيشتر شدن متقاضيان گنجايش آن را نيافت، در كنار مسجد به طور مستقل اين مراكز فرهنگى و آموزشى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مسجد پيش‌قراول و پيشتاز در تأسيس و راه اندازى مراكز فرهنگى و هنرى جديد بوده است و تمامى اين مراكز مكمّل و اجزا و عناصر وابسته به مسجد محسوب مى‌شدند، نه اين كه مثل مراكز فرهنگى فعلى، مساجد وابسته به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نبود اطلاعات جامع از وضعيت مساجد كشور</w:t>
      </w:r>
    </w:p>
    <w:p>
      <w:pPr>
        <w:pStyle w:val="BookText"/>
        <w:rPr/>
      </w:pPr>
      <w:r>
        <w:rPr>
          <w:rFonts w:ascii="Amiri" w:hAnsi="Amiri" w:eastAsia="Amiri" w:cs="Amiri"/>
          <w:color w:val="111111"/>
          <w:sz w:val="28"/>
          <w:sz w:val="28"/>
          <w:szCs w:val="28"/>
          <w:rtl w:val="true"/>
          <w:lang w:bidi="ar-SA"/>
        </w:rPr>
        <w:t>يكى از لوازم ضرورى در برنامه‌ريزى زيربنايى و اصولى جهت شناخت دقيق وضعيت نيروى انسانى و امكانات مساجد كشور، داشتن اطلاعات جامع و كامل از آن مى‌باشد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بايد ضمن تهيه شناسنامه كامل از كل مساجد كشور، تمامى محورهايى را كه در هر برنامه‌ريزى در اولويت قرار دارد،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هر نيازسنجى، بايد به امكان سنجى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صورت كمى و كاستى در امكانات موجود، بر اساس نيازهاى ضرورى به تهيه امكانات و طرح‌ها </w:t>
      </w:r>
      <w:bookmarkStart w:id="405" w:name="pg19126_181572"/>
    </w:p>
    <w:p>
      <w:pPr>
        <w:pStyle w:val="BookText"/>
        <w:rPr/>
      </w:pPr>
      <w:bookmarkEnd w:id="405"/>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بانک اطلاعات مساجد، اين امكان را به ما مى‌دهد تا امكان‌سنجى دقيقى از مساجد كشور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اطلاعات جامعى از پراكندگى مساجد در تمامى شهرها و روستاهاى كشور وجود داشت، امروز ما شاهد عدم استقرار حتى يک مسجد در منطقه وسيعى در شهرهاى بزرگ مثل تهران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يک منطقه ديگر مسجد به تعداد بيشتر از نياز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شناسايى، جمع‌آورى و تنظيم آمار دقيق و اطلاعات مربوط به مساجد موجب خواهد شد ضمن بهره‌گيرى از تكنولوژى و ابزار نوين روز جهت برنامه‌ريزى فعاليت‌هاى هدفمند، بسترهاى لازم را جهت توسعه و بسط مساجد فراهم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ضرورى‌ترين و بديهى‌ترين كار در اين ارتباط، جمع‌آورى و پردازش داده‌هاى مربوط به وضعيت كنونى مساجد كشور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به دليل فقدان چنين بانكى، تصميم‌گيرى و برنامه‌ريزى با هدف استفاده بهينه از امكانات مربوطه در مساجد در تمامى حوزه‌هاى فرهنگى و هنرى، تبليغى، مذهبى، هنرى،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دچارمشكل‌شده‌است و اين امر موجب كاهش بهره‌گيرى از اين مكان مقدس شده است</w:t>
      </w:r>
      <w:r>
        <w:rPr>
          <w:rFonts w:eastAsia="IRNazanin" w:cs="IRNazanin"/>
          <w:color w:val="111111"/>
          <w:sz w:val="28"/>
          <w:szCs w:val="28"/>
          <w:rtl w:val="true"/>
          <w:lang w:bidi="fa-IR"/>
        </w:rPr>
        <w:t>.</w:t>
      </w:r>
    </w:p>
    <w:p>
      <w:pPr>
        <w:pStyle w:val="Heading4"/>
        <w:numPr>
          <w:ilvl w:val="3"/>
          <w:numId w:val="1"/>
        </w:numPr>
        <w:rPr/>
      </w:pPr>
      <w:bookmarkStart w:id="406" w:name="__RefHeading___Toc15313623_1280447820"/>
      <w:bookmarkStart w:id="407" w:name="_Toc148"/>
      <w:bookmarkEnd w:id="406"/>
      <w:r>
        <w:rPr>
          <w:rtl w:val="true"/>
        </w:rPr>
        <w:t>ب</w:t>
      </w:r>
      <w:r>
        <w:rPr>
          <w:rtl w:val="true"/>
        </w:rPr>
        <w:t xml:space="preserve">: </w:t>
      </w:r>
      <w:r>
        <w:rPr>
          <w:rtl w:val="true"/>
        </w:rPr>
        <w:t>آسیب و چالشهای سخت افزاری</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تجهيزات فرهنگى، هنرى، رايانه‌اى و نرم‌افزارى روز</w:t>
      </w:r>
    </w:p>
    <w:p>
      <w:pPr>
        <w:pStyle w:val="BookText"/>
        <w:rPr/>
      </w:pPr>
      <w:r>
        <w:rPr>
          <w:rFonts w:ascii="IRNazanin" w:hAnsi="IRNazanin" w:eastAsia="IRNazanin"/>
          <w:color w:val="111111"/>
          <w:sz w:val="28"/>
          <w:sz w:val="28"/>
          <w:szCs w:val="28"/>
          <w:rtl w:val="true"/>
          <w:lang w:bidi="fa-IR"/>
        </w:rPr>
        <w:t>با وجود گسترش روزافزون تكنولوژى اطلاعات در جامعه جهانى و بسط و گسترش اين پديده، ما نتوانسته‌ايم يكى از كاركردهاى مهم مساجد را از گذشته‌هاى دور كه اطلاع‌رسانى بوده است،</w:t>
      </w:r>
      <w:r>
        <w:rPr>
          <w:rStyle w:val="FootnoteAnchor"/>
          <w:rtl w:val="true"/>
        </w:rPr>
        <w:footnoteReference w:id="396"/>
      </w:r>
      <w:r>
        <w:rPr>
          <w:rFonts w:ascii="Amiri" w:hAnsi="Amiri" w:eastAsia="Amiri" w:cs="Amiri"/>
          <w:color w:val="111111"/>
          <w:sz w:val="28"/>
          <w:sz w:val="28"/>
          <w:szCs w:val="28"/>
          <w:rtl w:val="true"/>
          <w:lang w:bidi="ar-SA"/>
        </w:rPr>
        <w:t>بازسازى و بازيابى كنيم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ايجاد سازگارى مناسب جهت احياى اين كاركرد مهم مى‌تواند زمينه‌ساز اطلاع رسانى دقيق از برنامه‌ها و </w:t>
      </w:r>
      <w:bookmarkStart w:id="408" w:name="pg19126_181573"/>
    </w:p>
    <w:p>
      <w:pPr>
        <w:pStyle w:val="BookText"/>
        <w:rPr/>
      </w:pPr>
      <w:bookmarkEnd w:id="408"/>
      <w:r>
        <w:rPr>
          <w:rFonts w:ascii="IRNazanin" w:hAnsi="IRNazanin" w:eastAsia="IRNazanin"/>
          <w:color w:val="111111"/>
          <w:sz w:val="28"/>
          <w:sz w:val="28"/>
          <w:szCs w:val="28"/>
          <w:rtl w:val="true"/>
          <w:lang w:bidi="fa-IR"/>
        </w:rPr>
        <w:t>فعاليت‌هاى دينى در ارتباط و تعامل بين مساجد كشور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درحال حاضر طرح‌تجهيز هزار مسجد از مساجد كشور به رايانه و اينترنت، در حال انجام است، ولى با توجّه به گستردگى مساجد تسريع و بسط طرح‌هاى مشابه و حتى كامل‌تر از آن لازم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كه يكى از وظايف مساجد، تبليغ و اطلاع‌رسانى امور دينى مى‌باشد، استفاده از تجهيزات نوين و فن‌آورى روز جهت كاربردى كردن اين مهم ضرورى به نظر مى‌رسد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امكانات مناسب فرهنگى، رفاهى، تأسيساتى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تعداد قريب به هفتاد هزار مسجد كشور تنها تعداد اندكى و تقريبا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امكانات فوق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قريب به اتفاق مساجد تنها داراى يک شبستان كوچک و سيستم نظافت و آبدارخانه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نگاهى به آمار مراجعان به مساجدى كه داراى امكانات فرهنگى، كتابخانه، سالن مطالعه، كانون فرهنگى و پاركينگ و سالن جلسات و كلاسهاى آموزشى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مساجدى كه فاقد آن باشند بياندازيم، در خواهيم يافت كه به طور قطع و يقين، مساجد فاقد امكانات، از استقبال كمترى برخوردار مى‌باشند و به همين دليل شايسته است در طراحى جديد براى ساخت مساجد، امكانات جنبى مد نظر قرار گيرد</w:t>
      </w:r>
      <w:r>
        <w:rPr>
          <w:rFonts w:eastAsia="IRNazanin" w:cs="IRNazanin"/>
          <w:color w:val="111111"/>
          <w:sz w:val="28"/>
          <w:szCs w:val="28"/>
          <w:rtl w:val="true"/>
          <w:lang w:bidi="fa-IR"/>
        </w:rPr>
        <w:t>.</w:t>
      </w:r>
    </w:p>
    <w:p>
      <w:pPr>
        <w:pStyle w:val="Heading4"/>
        <w:numPr>
          <w:ilvl w:val="3"/>
          <w:numId w:val="1"/>
        </w:numPr>
        <w:rPr/>
      </w:pPr>
      <w:bookmarkStart w:id="409" w:name="__RefHeading___Toc15313625_1280447820"/>
      <w:bookmarkStart w:id="410" w:name="_Toc149"/>
      <w:bookmarkEnd w:id="409"/>
      <w:r>
        <w:rPr>
          <w:rtl w:val="true"/>
        </w:rPr>
        <w:t>ج</w:t>
      </w:r>
      <w:r>
        <w:rPr>
          <w:rtl w:val="true"/>
        </w:rPr>
        <w:t xml:space="preserve">: </w:t>
      </w:r>
      <w:r>
        <w:rPr>
          <w:rtl w:val="true"/>
        </w:rPr>
        <w:t>آسیب و چالشهای مربوط به نیروی انسانی و کارگزاران</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ساماندهى مناسب منابع نيروى انسانى مساجد</w:t>
      </w:r>
    </w:p>
    <w:p>
      <w:pPr>
        <w:pStyle w:val="BookText"/>
        <w:rPr/>
      </w:pPr>
      <w:r>
        <w:rPr>
          <w:rFonts w:ascii="IRNazanin" w:hAnsi="IRNazanin" w:eastAsia="IRNazanin"/>
          <w:color w:val="111111"/>
          <w:sz w:val="28"/>
          <w:sz w:val="28"/>
          <w:szCs w:val="28"/>
          <w:rtl w:val="true"/>
          <w:lang w:bidi="fa-IR"/>
        </w:rPr>
        <w:t>امام جماعت به عنوان نفر اول مسجد، از جايگاه ويژه‌اى برخوردار است و حضور او موجب روشنايى محفل مسجد و گرما بخشيدن به حضور ديگر اقشار جامعه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حال حاضر بيش از نيمى از مساجد كشور، فاقد امام جماعت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معضل موجب شده است كه با عدم حضور يک نفر روحانى، مسجد كم رونق و از جمعيت خالى شود؛ زيرا يكى از مهم‌ترين دلايل حضور مردم در مسجد، اقامه نماز جماعت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امامى نيست، جماعتى نيز نخواهد بود، تا مردم به وى اقتدا كنند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توزيع و آمايش صحيح ائمه جماعات از ديگر معضلات در اين زمينه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مسجد، امام </w:t>
      </w:r>
    </w:p>
    <w:p>
      <w:pPr>
        <w:pStyle w:val="BookText"/>
        <w:rPr/>
      </w:pPr>
      <w:r>
        <w:rPr>
          <w:rFonts w:ascii="IRNazanin" w:hAnsi="IRNazanin" w:eastAsia="IRNazanin"/>
          <w:color w:val="111111"/>
          <w:sz w:val="28"/>
          <w:sz w:val="28"/>
          <w:szCs w:val="28"/>
          <w:rtl w:val="true"/>
          <w:lang w:bidi="fa-IR"/>
        </w:rPr>
        <w:t xml:space="preserve">جماعت با تعداد حداكثر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نماز اقامه مى‌كند، در حالى كه در محله‌هاى پر جمعيت ديگر درصورت حضور آن امام جماعت در آن جا تعداد مأمومين، 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بالغ خواهد شد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مهم‌ترين بحث در ساماندهى منابع نيروى انسانى توجّه به وضعيت شغلى و معيشتى نيروى انسانى مساجد بويژه ائمه جماعات و خادمان مساجد، به‌خصوص وضعيت بيمه آنان است زيرا نسبت به ديگر افراد، در مسجد، حضور بيشترى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شرح وظايف مشخص و تعيين حدود و مسئوليت منابع انسانى از ديگر مسايل و مشكلات در اين زمينه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موضوعات ساماندهى مساجد، توجّه جدّى به بحث آموزش نيروهاى انسانى؛ ائمه جماعات، خادمان، مديران، و هيئت امنا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بايد ضمن به روز كردن اطلاعات و دانش اين افراد، زمنيه بهره‌ورى و استفاده مطلوب‌تر از آنان را در سطح مساجد فراهم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ساماندهى منابع نيروى انسانى از مهم‌ترين مباحثى است كه ضرورى است مورد عنايت جدى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ساماندهى، نظم بخشيدن به امور و استفاده مطلوب از امكانات موجود با نظارت مستمر و دائم به نحوه عملكرد و وظايف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ساماندهى موجب تشتت در آرا و تصميم گيرى نادرست درخصوص فعاليت‌هاى مسجد و استقرار نامناسب نيروها در جايگاه‌هاى اصلى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ساماندهى مساجد مى‌توانيم استفاده لازم را از نيروهاى مسجدى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ترغيب و تشويق، زمينه لازم را فراهم نماييم تا اين عزيزان با تلاش مضاعف و دلگرمى بيشتر، امور محوله را به نحو احسن به انجام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تغذيه فكرى منابع نيروى انسانى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چالش‌هاى جدى كه مساجد با آن مواجه مى‌باشند، عدم توجّه جدى و نپرداختن به مقوله تغذيه و تقويت فكرى نيروهاى انسانى مساجد مى‌باشد</w:t>
      </w:r>
      <w:r>
        <w:rPr>
          <w:rFonts w:eastAsia="IRNazanin" w:cs="IRNazanin"/>
          <w:color w:val="111111"/>
          <w:sz w:val="28"/>
          <w:szCs w:val="28"/>
          <w:rtl w:val="true"/>
          <w:lang w:bidi="fa-IR"/>
        </w:rPr>
        <w:t xml:space="preserve">. </w:t>
      </w:r>
      <w:bookmarkStart w:id="411" w:name="pg19126_181575"/>
    </w:p>
    <w:p>
      <w:pPr>
        <w:pStyle w:val="BookText"/>
        <w:rPr/>
      </w:pPr>
      <w:bookmarkEnd w:id="411"/>
      <w:r>
        <w:rPr>
          <w:rFonts w:ascii="IRNazanin" w:hAnsi="IRNazanin" w:eastAsia="IRNazanin"/>
          <w:color w:val="111111"/>
          <w:sz w:val="28"/>
          <w:sz w:val="28"/>
          <w:szCs w:val="28"/>
          <w:rtl w:val="true"/>
          <w:lang w:bidi="fa-IR"/>
        </w:rPr>
        <w:t>اين كم‌توجهى موجب شده است تا بسيارى از ائمه جماعات مساجد كه در درجه اول منابع نيروى انسانىمساجد محسوب مى‌شوند، كاملاً در جريان مسايل روز جامعه نبوده و اطلاعات و اخبار و دانش ايشان بروز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مشكل در خصوص ديگر نيروهاى انسانى مساجد نيز كاملاً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ميزان ارتقاى سطح آگاهى‌هاى منابع انسانى مساجد را فراهم نماييم، مساجد از توان پاسخگويى بالاترى نسبت به سؤالات مطروحه اقشار مختلف جامعه به خصوص نسل جوان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زمينه‌ساز حضور گسترده‌تر و استقبال بيشتر جامعه به سمت مساجد خواهد شد</w:t>
      </w:r>
      <w:r>
        <w:rPr>
          <w:rFonts w:eastAsia="IRNazanin" w:cs="IRNazanin"/>
          <w:color w:val="111111"/>
          <w:sz w:val="28"/>
          <w:szCs w:val="28"/>
          <w:rtl w:val="true"/>
          <w:lang w:bidi="fa-IR"/>
        </w:rPr>
        <w:t>.</w:t>
      </w:r>
    </w:p>
    <w:p>
      <w:pPr>
        <w:pStyle w:val="Heading4"/>
        <w:numPr>
          <w:ilvl w:val="3"/>
          <w:numId w:val="1"/>
        </w:numPr>
        <w:rPr/>
      </w:pPr>
      <w:bookmarkStart w:id="412" w:name="__RefHeading___Toc15313627_1280447820"/>
      <w:bookmarkStart w:id="413" w:name="_Toc150"/>
      <w:bookmarkEnd w:id="412"/>
      <w:r>
        <w:rPr>
          <w:rtl w:val="true"/>
        </w:rPr>
        <w:t>د</w:t>
      </w:r>
      <w:r>
        <w:rPr>
          <w:rtl w:val="true"/>
        </w:rPr>
        <w:t xml:space="preserve">: </w:t>
      </w:r>
      <w:r>
        <w:rPr>
          <w:rtl w:val="true"/>
        </w:rPr>
        <w:t>آسیب و چالشهای محتوائی</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برنامه‌ريزى مناسب براى استفاده كامل، مطلوب و بهينه از مساجد</w:t>
      </w:r>
    </w:p>
    <w:p>
      <w:pPr>
        <w:pStyle w:val="BookText"/>
        <w:rPr/>
      </w:pPr>
      <w:r>
        <w:rPr>
          <w:rFonts w:ascii="IRNazanin" w:hAnsi="IRNazanin" w:eastAsia="IRNazanin"/>
          <w:color w:val="111111"/>
          <w:sz w:val="28"/>
          <w:sz w:val="28"/>
          <w:szCs w:val="28"/>
          <w:rtl w:val="true"/>
          <w:lang w:bidi="fa-IR"/>
        </w:rPr>
        <w:t xml:space="preserve">طبق آمار رسمى موجود، مساجد با دارا بودن زير بنايى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متر مربع و زمينى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متر مربع كه با احتساب قيمت زمين، حداقل سرمايه‌اى به ارزش تقريبى چهل هزار ميليارد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آمار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 مى‌شود و با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مسجد يعنى تقريبا براى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يک مسجد، بزرگترين و گسترده‌ترين پايگاه تبليغى و فرهنگى در سطح كشور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آمايش و نحوه استقرار آن در سراسر كشور به گونه‌اى است كه هر جا جمعيت سكونت و تجمع پيدا كرده‌اند، اين پايگاه نيز در آنجا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متأسفانه در حال حاضر تنها كمتر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مراكز دينى به طور نسبى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نيمى از اين مساجد به صورت نيمه‌فعال و يا بدون فعاليت هستند و اگر فعاليتى هم در آنها انجام مى‌پذيرد، در مواقع خاص و در مناسبت‌هاى مذهبى مى‌باشد، در صورتى كه بر اساس آموزه‌هاى دينى، مساجد بايد در پنج نوبت جهت بر پايى نماز مهيا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و عوامل مختلفى در عدم استفاده مطلوب از مساجد دخيل مى‌باشند كه هر يک نياز به كاوش و بررسى مستقل و جداگانه دارد و در اين مقال نيز فرصت پرداختن عميق‌تر و دقيق‌تر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استراتژى مصوب در مورد چگونگى حضور و دخالت دولت در مساجد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چگونگى حضور يا عدم حضور دولت در مساجد دو نظريه كاملاً متفاوت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معتقد بر عدم دخالت دولت در امر مسجد مى‌باشند و اين حضور را زمينه روگردانى و كاهش استقبال مردم در مديريت و مشاركت فعال در مساجد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دلايلى را كه اين گروه براى صحت و تأييد نظرات خويش مى‌آورند، به طور خلاصه مى‌توان چنين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يک نهاد مدنى و غير دولتى است و غالب مساجد كشور از صدر اسلام تا كنون توسط مردم با شكل‌دهى كمك‌هاى نقدى و جنسى و جارى ساختن سنت حسنه وقف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ادوار گذشته، اين همه مساجد در نهايت زيبايى و ظرافت ساخت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تمامى ذوق و سليقه‌هاى خود را در مساجد به كار برده‌اند و دولت‌ها نقشى در ايجاد يا كمک به آن نداشته‌اند و اين ناشى از اهميت و جايگاهى بود كه مسجد در بين مردم دارا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مساجدى كه در قالب مساجد سلطانيه يا ارگ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مشهوربوده‌اند و توسط دولت‌ها ساخته شده‌اند و شاهان خواستند از طريق ساخت مساجد وانمود به تدين و ديندارى و استفاده از احساسات عام مردم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مردم خودشان هزينه ساخت و نگهداشت مساجد را مى‌پردازند تمايلى ندارند كه در زمان بهره‌بردارى، نهادهاى دولتى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و اداره آن و چگونگى انتخاب ائمه جماعات و فعاليت و اجراى برنامه‌هايش دخالت نمايد، زيرا دخالت دولت موجب كم‌ميلى و عدم‌رغبت در ساخت و تجهيز مساجد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كه موافق حضور دولت هستند، اعتقاد دارند مساجد با توجّه به گستردگى و وسعتى كه در سطح كشور دارند، با توجّه به شرايط معيشتى و وضع اقتصادى موجود، در توان مردم نيست كه بتوانند اين حجم عظيم را ساخت و تجهيز و بازسازى نمايند؛ به همين خاطر ضرورى است دولت به كمک مساجد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اين گروه، مردمى اداره شدن مساجد، يعنى همه چيز مساجد يله و رها باشد، كه در آن صورت، دولت نبايد هيچ گونه كمكى به اين پايگاه‌هاى معنويت و انسان‌سازى بنمايد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اين ديدگاه اخير نگرشى درست و عميق به مقوله مسجد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دفاع مقدس ما </w:t>
      </w:r>
    </w:p>
    <w:p>
      <w:pPr>
        <w:pStyle w:val="BookText"/>
        <w:rPr/>
      </w:pPr>
      <w:r>
        <w:rPr>
          <w:rFonts w:ascii="IRNazanin" w:hAnsi="IRNazanin" w:eastAsia="IRNazanin"/>
          <w:color w:val="111111"/>
          <w:sz w:val="28"/>
          <w:sz w:val="28"/>
          <w:szCs w:val="28"/>
          <w:rtl w:val="true"/>
          <w:lang w:bidi="fa-IR"/>
        </w:rPr>
        <w:t>مردمى نبود، آيا دولت نقشى در آن نداشت؟ مگر كشاورزى ما كه مورد حمايت دولت است، مردمى نيست؟</w:t>
      </w:r>
    </w:p>
    <w:p>
      <w:pPr>
        <w:pStyle w:val="BookText"/>
        <w:rPr/>
      </w:pPr>
      <w:r>
        <w:rPr>
          <w:rFonts w:ascii="IRNazanin" w:hAnsi="IRNazanin" w:eastAsia="IRNazanin"/>
          <w:color w:val="111111"/>
          <w:sz w:val="28"/>
          <w:sz w:val="28"/>
          <w:szCs w:val="28"/>
          <w:rtl w:val="true"/>
          <w:lang w:bidi="fa-IR"/>
        </w:rPr>
        <w:t>با عنايت به دو نظريه فوق، آن چه كه در اين ميان بيش از همه لازم و ضرورى به نظر مى‌رسد، تعيين حدود و ثغور دخالت دولت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نبايد در حوزه مديريت مسجد وارد شود و مديريت واداره مسجد بايد به عهده خود مردم و از طريق مديريت نمايندگان آنها كه در هيئت امناى مسجد، تجلّى پيدا مى‌كنند،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بايد از طريق پشتيبانى غير مستقيم در اين حوزه وارد شود؛ دولت به جاى كمک مستقيم كه بحث دخالت را تداعى مى‌كند، مى‌تواند از طريق تقبّل بعضى از هزينه‌هاى جارى مسجد، به طور غير مستقيم، كمک و پشتيبانى لازم را از مساجد به عمل آورد، مثلاً در خصوص دريافت پول آب، برق، 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وجه به شركت‌هاى خدماتى مورد نظر، امكان فراغ بيشتر براى پرداختن به ديگر امور مسجد توسط هيئت امنا و مديران آن را فراهم سازد يا طى يک بخشنامه رسمى با بخشودگى كامل، اين معضل را حل كند يا از طريق شهردارى‌ها كه بخشى از بودجه آنها توسط دولت تأمين مى‌گردد، مساجد را همانند مكان‌هاى ديگر عمومى مثل بوستان‌ها، فرهنگسراها، ترمينالها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با گماردن افرادى خدماتى نسبت به نظافت و بهداشت آنها حداقل براى مساجد خيلى فعال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يكى از معضلات كنونى مساجد، عدم رسيدگى جدى به بهداشت و نظافت آن مى‌باشد، اين اقدام مى‌تواند گامى مهم در راستاى افزايش انگيزه حضور اقشار جامعه در مساجد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زمينه‌هاى دخالت غير مستقيم دولت، ساماندهى و تفكيک وظايف نهادها و دستگاه‌هاى درگير در امر مساجد مى‌باشد كه از اين راه‌ها مى‌توان ضمن تعيين كانال مشخص كمك‌هاى بلاعوض، از تعدد ورودى‌ها به مساجد جلوگيرى به عمل آورد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وظايف مسلّم دولت است كه اعتبارهايى خاص جهت برنامه‌هاى زيربنايى و ساخت و ساز آموزش نيروى انسانى و امكانات و تسهيلات لازم براى شهروندان متدين و دين باور فراهم آورد؛ اين امر و نيز چگونگى انجام اين امر نياز به ساز و كار مناسب و مدون شده دارد كه فرصت پرداختن به آن در اين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نيست</w:t>
      </w:r>
      <w:r>
        <w:rPr>
          <w:rFonts w:eastAsia="Amiri" w:cs="Amiri" w:ascii="Amiri" w:hAnsi="Amiri"/>
          <w:color w:val="111111"/>
          <w:sz w:val="28"/>
          <w:szCs w:val="28"/>
          <w:rtl w:val="true"/>
          <w:lang w:bidi="ar-SA"/>
        </w:rPr>
        <w:t xml:space="preserve">. </w:t>
      </w:r>
      <w:bookmarkStart w:id="414" w:name="pg19126_181579"/>
    </w:p>
    <w:p>
      <w:pPr>
        <w:pStyle w:val="Heading3"/>
        <w:numPr>
          <w:ilvl w:val="2"/>
          <w:numId w:val="1"/>
        </w:numPr>
        <w:rPr/>
      </w:pPr>
      <w:bookmarkStart w:id="415" w:name="__RefHeading___Toc15313629_1280447820"/>
      <w:bookmarkStart w:id="416" w:name="_Toc151"/>
      <w:bookmarkEnd w:id="414"/>
      <w:bookmarkEnd w:id="415"/>
      <w:r>
        <w:rPr>
          <w:rtl w:val="true"/>
        </w:rPr>
        <w:t>فصل دوم</w:t>
      </w:r>
      <w:r>
        <w:rPr>
          <w:rtl w:val="true"/>
        </w:rPr>
        <w:t>:</w:t>
      </w:r>
      <w:r>
        <w:rPr>
          <w:rtl w:val="true"/>
        </w:rPr>
        <w:t>آسیب شناسی نماز</w:t>
      </w:r>
      <w:bookmarkEnd w:id="416"/>
    </w:p>
    <w:p>
      <w:pPr>
        <w:pStyle w:val="Heading4"/>
        <w:numPr>
          <w:ilvl w:val="3"/>
          <w:numId w:val="1"/>
        </w:numPr>
        <w:rPr/>
      </w:pPr>
      <w:bookmarkStart w:id="417" w:name="__RefHeading___Toc15313631_1280447820"/>
      <w:bookmarkStart w:id="418" w:name="_Toc152"/>
      <w:bookmarkEnd w:id="417"/>
      <w:r>
        <w:rPr>
          <w:rtl w:val="true"/>
        </w:rPr>
        <w:t>آسيب شناسی اقامه نماز</w:t>
      </w:r>
      <w:bookmarkEnd w:id="418"/>
    </w:p>
    <w:p>
      <w:pPr>
        <w:pStyle w:val="BookText"/>
        <w:rPr/>
      </w:pPr>
      <w:r>
        <w:rPr>
          <w:rFonts w:ascii="IRNazanin" w:hAnsi="IRNazanin" w:eastAsia="IRNazanin"/>
          <w:color w:val="111111"/>
          <w:sz w:val="28"/>
          <w:sz w:val="28"/>
          <w:szCs w:val="28"/>
          <w:rtl w:val="true"/>
          <w:lang w:bidi="fa-IR"/>
        </w:rPr>
        <w:t>عوامل بازدارنده در باورمندی جوانان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متعددی در باورمندی جوانان نقش بازدارنده دارد که در زير به برخی از آنها اشاره ميشود، پر واضح است که بازدارندگی اين عوامل با يکديگر برابر نبوده و برخی تاثير بيشتر و تعدادی تاثير کمتری را دارا می باشند</w:t>
      </w:r>
      <w:r>
        <w:rPr>
          <w:rFonts w:eastAsia="IRNazanin" w:cs="IRNazanin"/>
          <w:color w:val="111111"/>
          <w:sz w:val="28"/>
          <w:szCs w:val="28"/>
          <w:rtl w:val="true"/>
          <w:lang w:bidi="fa-IR"/>
        </w:rPr>
        <w:t>.</w:t>
      </w:r>
    </w:p>
    <w:p>
      <w:pPr>
        <w:pStyle w:val="Heading4"/>
        <w:numPr>
          <w:ilvl w:val="3"/>
          <w:numId w:val="1"/>
        </w:numPr>
        <w:rPr/>
      </w:pPr>
      <w:bookmarkStart w:id="419" w:name="__RefHeading___Toc15313633_1280447820"/>
      <w:bookmarkStart w:id="420" w:name="_Toc153"/>
      <w:bookmarkEnd w:id="419"/>
      <w:r>
        <w:rPr/>
        <w:t>1</w:t>
      </w:r>
      <w:r>
        <w:rPr>
          <w:rtl w:val="true"/>
        </w:rPr>
        <w:t xml:space="preserve">) </w:t>
      </w:r>
      <w:r>
        <w:rPr>
          <w:rtl w:val="true"/>
        </w:rPr>
        <w:t>نقش منفی محيط خانواده</w:t>
      </w:r>
      <w:bookmarkEnd w:id="420"/>
    </w:p>
    <w:p>
      <w:pPr>
        <w:pStyle w:val="BookText"/>
        <w:rPr/>
      </w:pPr>
      <w:r>
        <w:rPr>
          <w:rFonts w:ascii="IRNazanin" w:hAnsi="IRNazanin" w:eastAsia="IRNazanin"/>
          <w:color w:val="111111"/>
          <w:sz w:val="28"/>
          <w:sz w:val="28"/>
          <w:szCs w:val="28"/>
          <w:rtl w:val="true"/>
          <w:lang w:bidi="fa-IR"/>
        </w:rPr>
        <w:t>عوامل بازدارنده در محيط خانواده که به گونه ای در ارتباط با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چند عامل عمده است که سازش گذرای دوره خردسالی را به نوعی ايستادگی و ناسازگاری روحی و رفتاری تبديل ميکند، اگر چه بحث اجزای آن بسيار گسترده ونيازمند بررسی بيشتر ميباشد، اما به دليل محدوديت در زير اشاره ای مختصر به آنها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زدگی و تجدد</w:t>
      </w:r>
    </w:p>
    <w:p>
      <w:pPr>
        <w:pStyle w:val="BookText"/>
        <w:rPr/>
      </w:pPr>
      <w:r>
        <w:rPr>
          <w:rFonts w:ascii="IRNazanin" w:hAnsi="IRNazanin" w:eastAsia="IRNazanin"/>
          <w:color w:val="111111"/>
          <w:sz w:val="28"/>
          <w:sz w:val="28"/>
          <w:szCs w:val="28"/>
          <w:rtl w:val="true"/>
          <w:lang w:bidi="fa-IR"/>
        </w:rPr>
        <w:t>در برخی از محيطهای خانوادگي، پدر و مادر، يا دارای نقش انفعالی يا صريحا نقش بازدارنده دارند، اگر پدر و مادر در برابر فريضه نماز، بی تفاوت باشند يا آن را کاری عبث و بی نتيجه و ناسازگار با مسائل علمی روز بدانند، بی گمان آثار نامطلوبی در روحيه جوان بر جا ميگذارد که عامل مهمی برای ايستادگی دوباره در برابر ارزشها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گفتار و کردار بزرگسالان</w:t>
      </w:r>
    </w:p>
    <w:p>
      <w:pPr>
        <w:pStyle w:val="BookText"/>
        <w:rPr/>
      </w:pPr>
      <w:r>
        <w:rPr>
          <w:rFonts w:ascii="IRNazanin" w:hAnsi="IRNazanin" w:eastAsia="IRNazanin"/>
          <w:color w:val="111111"/>
          <w:sz w:val="28"/>
          <w:sz w:val="28"/>
          <w:szCs w:val="28"/>
          <w:rtl w:val="true"/>
          <w:lang w:bidi="fa-IR"/>
        </w:rPr>
        <w:t>وجود حالت دوگانگی انديشيدن، به دليل پيدايش دگرگونی های ذهنی در جوان، همزمان با رويارويی با تناقصها و تضادهای رفتاری و گفتاری والدين، موجب گسستن رشتههای وابستگی اعتقادی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خودفتوايی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بسياری از بزرگسالان اين گونه خانوادهها، خود نيز دچار فرافکنی رفتاري، از راه توجيه گرايی آن به عنوان ابزار گريز از آگاهيهای سطحی علم زدگی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ابزار توجيه به عاملی سيستماتيک </w:t>
      </w:r>
      <w:bookmarkStart w:id="421" w:name="pg19126_181580"/>
    </w:p>
    <w:p>
      <w:pPr>
        <w:pStyle w:val="BookText"/>
        <w:rPr/>
      </w:pPr>
      <w:bookmarkEnd w:id="421"/>
      <w:r>
        <w:rPr>
          <w:rFonts w:ascii="IRNazanin" w:hAnsi="IRNazanin" w:eastAsia="IRNazanin"/>
          <w:color w:val="111111"/>
          <w:sz w:val="28"/>
          <w:sz w:val="28"/>
          <w:szCs w:val="28"/>
          <w:rtl w:val="true"/>
          <w:lang w:bidi="fa-IR"/>
        </w:rPr>
        <w:t>برای توسل به اصالت عقل، اصالت انسان، بی نيازی ذات باريتعالي، بی خبری از جهان، خودگريزي، شيوه برخورد با تعارض ها و ناسازی ها و سرانجام، خود فتوايی تبديل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والدين</w:t>
      </w:r>
    </w:p>
    <w:p>
      <w:pPr>
        <w:pStyle w:val="BookText"/>
        <w:rPr/>
      </w:pPr>
      <w:r>
        <w:rPr>
          <w:rFonts w:ascii="IRNazanin" w:hAnsi="IRNazanin" w:eastAsia="IRNazanin"/>
          <w:color w:val="111111"/>
          <w:sz w:val="28"/>
          <w:sz w:val="28"/>
          <w:szCs w:val="28"/>
          <w:rtl w:val="true"/>
          <w:lang w:bidi="fa-IR"/>
        </w:rPr>
        <w:t>اگر کانون خانواده را مهمترين عامل در شکل گيری شخصيت جوانان بدانيم مسلم است که هر گونه برخورد و واکنشی نسبت به مسائل مذهبی و نماز تاثير مستقيمی در نحوه نگرش جوان به اين مسئله خواهد داشت، در برخی از خانواده ها، اوليا، خود به نماز اهميت نداده و اهميتی نيز به روی آوردن جوانان به نماز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ديگر، پدر و مادر عليرغم خواندن نماز نسبت به فرزندان خود بی تفاوت بوده و به امر پايبندی فرزندان به نماز هيچ وقعی نمی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اين جوان که نسبت به ساير امور زندگی فردی و اجتماعی سربه زير و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ديانت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که والدين در آن امور تاکيد داشته اند اما در امور دينی اصراری به خرج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به بعد دينی آنها نيز توجه ميشد قطعا خللی در او مشاهده نمی شد</w:t>
      </w:r>
      <w:r>
        <w:rPr>
          <w:rFonts w:eastAsia="IRNazanin" w:cs="IRNazanin"/>
          <w:color w:val="111111"/>
          <w:sz w:val="28"/>
          <w:szCs w:val="28"/>
          <w:rtl w:val="true"/>
          <w:lang w:bidi="fa-IR"/>
        </w:rPr>
        <w:t>.</w:t>
      </w:r>
    </w:p>
    <w:p>
      <w:pPr>
        <w:pStyle w:val="Heading4"/>
        <w:numPr>
          <w:ilvl w:val="3"/>
          <w:numId w:val="1"/>
        </w:numPr>
        <w:rPr/>
      </w:pPr>
      <w:bookmarkStart w:id="422" w:name="__RefHeading___Toc15313635_1280447820"/>
      <w:bookmarkStart w:id="423" w:name="_Toc154"/>
      <w:bookmarkEnd w:id="422"/>
      <w:r>
        <w:rPr/>
        <w:t>2</w:t>
      </w:r>
      <w:r>
        <w:rPr>
          <w:rtl w:val="true"/>
        </w:rPr>
        <w:t xml:space="preserve">) </w:t>
      </w:r>
      <w:r>
        <w:rPr>
          <w:rtl w:val="true"/>
        </w:rPr>
        <w:t>نقش منفی محيط آموزشی</w:t>
      </w:r>
      <w:bookmarkEnd w:id="423"/>
    </w:p>
    <w:p>
      <w:pPr>
        <w:pStyle w:val="BookText"/>
        <w:rPr/>
      </w:pPr>
      <w:r>
        <w:rPr>
          <w:rFonts w:ascii="IRNazanin" w:hAnsi="IRNazanin" w:eastAsia="IRNazanin"/>
          <w:color w:val="111111"/>
          <w:sz w:val="28"/>
          <w:sz w:val="28"/>
          <w:szCs w:val="28"/>
          <w:rtl w:val="true"/>
          <w:lang w:bidi="fa-IR"/>
        </w:rPr>
        <w:t>از آنجا که زندگی اخلاقی جوان، بازتابی از نفوذ و تاثير محيط آموزشی بر رفتار اوست، هر گونه نقش راستين يا انفعالی و ناسازی محيط و تعيين کننده ايده گرايی و رفتاريابی نوجوان و جوان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محيط آموزشي، بدون آگاهی و شناخت از بازتاب های درونگرايی و برونگرايی و ويژگی های درونی جوان، و به صرف بخشنامه، در شرايطی نابسامان و به اجبار، به نماز در مدرسه و اميد دارد تا بهانه ای برای گزارش به مديران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ترديدی نمی توان داشت که ميزان وازدگی و بيزاري، گريز و انفعال، خود فتوايی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افزايش مييابد که سال های پياپی بايد تا کارشناسان و عالمان اسلامی با بکارگيری راهکارهای جبرانی مطالعه شده بکوشند تا با خنثی کردن اين گونه نقشهای منفي، جوان را به مقطع بی تفاوتی اوليه برسانند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4" w:name="__RefHeading___Toc15313637_1280447820"/>
      <w:bookmarkStart w:id="425" w:name="_Toc155"/>
      <w:bookmarkEnd w:id="424"/>
      <w:r>
        <w:rPr/>
        <w:t>3</w:t>
      </w:r>
      <w:r>
        <w:rPr>
          <w:rtl w:val="true"/>
        </w:rPr>
        <w:t xml:space="preserve">) </w:t>
      </w:r>
      <w:r>
        <w:rPr>
          <w:rtl w:val="true"/>
        </w:rPr>
        <w:t>نقش منفی مربيان دينی و پرورشی</w:t>
      </w:r>
      <w:bookmarkStart w:id="426" w:name="pg19126_181581"/>
      <w:bookmarkEnd w:id="425"/>
    </w:p>
    <w:p>
      <w:pPr>
        <w:pStyle w:val="BookText"/>
        <w:rPr/>
      </w:pPr>
      <w:bookmarkEnd w:id="426"/>
      <w:r>
        <w:rPr>
          <w:rFonts w:ascii="IRNazanin" w:hAnsi="IRNazanin" w:eastAsia="IRNazanin"/>
          <w:color w:val="111111"/>
          <w:sz w:val="28"/>
          <w:sz w:val="28"/>
          <w:szCs w:val="28"/>
          <w:rtl w:val="true"/>
          <w:lang w:bidi="fa-IR"/>
        </w:rPr>
        <w:t>فطرت انسان، بسيار نرمش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مفهوم که برای فرهنگ و محيط، از بين بردن کامل يا تضعيف تواناييهای بالقوه ژنتيکي، کاری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تواناييهای بالقوه انسان در محيط نامطلوب و نامساعد، به آسانی تباه يا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اجتماعی شور و هيجان مذهبی و گرايش جوانان به مذهب، نمايانگر آنست که اگر مذهب در راستای درست آن قرار گيرد، جوان را شيفته و مجذوب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مربيان دينی و پرورشی از آن غافل هستند و يا تخصص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گونه خشک انديشی ناآگاهانه و توجيه کننده هدف، بويژه در مورد ارزش های ديني، و بخصوص در مورد نماز، باز پس زدن احساس و خواست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ميزان پافشاری بر اينگونه الزام ها، نابخردانه شدت يابد، بنا به ويژگی ها و طبيعت و ماهيت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جوان، ستيز گرايی و جدال و موضع گيری و حس خود درست بينی را در او تقويت خواهد کرد</w:t>
      </w:r>
      <w:r>
        <w:rPr>
          <w:rFonts w:eastAsia="IRNazanin" w:cs="IRNazanin"/>
          <w:color w:val="111111"/>
          <w:sz w:val="28"/>
          <w:szCs w:val="28"/>
          <w:rtl w:val="true"/>
          <w:lang w:bidi="fa-IR"/>
        </w:rPr>
        <w:t>.</w:t>
      </w:r>
    </w:p>
    <w:p>
      <w:pPr>
        <w:pStyle w:val="Heading4"/>
        <w:numPr>
          <w:ilvl w:val="3"/>
          <w:numId w:val="1"/>
        </w:numPr>
        <w:rPr/>
      </w:pPr>
      <w:bookmarkStart w:id="427" w:name="__RefHeading___Toc15313639_1280447820"/>
      <w:bookmarkStart w:id="428" w:name="_Toc156"/>
      <w:bookmarkEnd w:id="427"/>
      <w:r>
        <w:rPr/>
        <w:t>4</w:t>
      </w:r>
      <w:r>
        <w:rPr>
          <w:rtl w:val="true"/>
        </w:rPr>
        <w:t xml:space="preserve">) </w:t>
      </w:r>
      <w:r>
        <w:rPr>
          <w:rtl w:val="true"/>
        </w:rPr>
        <w:t>نقش منفی محيط اجتماعی</w:t>
      </w:r>
      <w:bookmarkEnd w:id="428"/>
    </w:p>
    <w:p>
      <w:pPr>
        <w:pStyle w:val="BookText"/>
        <w:rPr/>
      </w:pPr>
      <w:r>
        <w:rPr>
          <w:rFonts w:ascii="IRNazanin" w:hAnsi="IRNazanin" w:eastAsia="IRNazanin"/>
          <w:color w:val="111111"/>
          <w:sz w:val="28"/>
          <w:sz w:val="28"/>
          <w:szCs w:val="28"/>
          <w:rtl w:val="true"/>
          <w:lang w:bidi="fa-IR"/>
        </w:rPr>
        <w:t>ارضا نشدن نيازهای آرمانی و ارزشی جوان، يا ناشی از کردار و رفتار نابهنجار اوست و يا از نابسامانی و نابهنجاری و تسامح موجود در جامعه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ميتوان در شعار گفت که جامعه باز، جامعه ای است که با ارضای نيازهای اساسی انسان، به والاترين هدف های وی مجال بروز ميدهد، اما از يک سو، همه نيازها را نمی توان مشروع و بخردانه دانست و از سوی ديگر، ارزش های دگرگون شده و مفاهيم ارزشی در دوره جوانی نيز مورد پرسش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ميتوان الگوی بزرگسالی را بر جوان تحميل کرد ؟</w:t>
      </w:r>
    </w:p>
    <w:p>
      <w:pPr>
        <w:pStyle w:val="Heading4"/>
        <w:numPr>
          <w:ilvl w:val="3"/>
          <w:numId w:val="1"/>
        </w:numPr>
        <w:rPr/>
      </w:pPr>
      <w:bookmarkStart w:id="429" w:name="__RefHeading___Toc15313641_1280447820"/>
      <w:bookmarkStart w:id="430" w:name="_Toc157"/>
      <w:bookmarkEnd w:id="429"/>
      <w:r>
        <w:rPr/>
        <w:t>5</w:t>
      </w:r>
      <w:r>
        <w:rPr>
          <w:rtl w:val="true"/>
        </w:rPr>
        <w:t xml:space="preserve">) </w:t>
      </w:r>
      <w:r>
        <w:rPr>
          <w:rtl w:val="true"/>
        </w:rPr>
        <w:t>نقش منفی برخی نهادهای ارشادی جامعه</w:t>
      </w:r>
      <w:bookmarkEnd w:id="430"/>
    </w:p>
    <w:p>
      <w:pPr>
        <w:pStyle w:val="BookText"/>
        <w:rPr/>
      </w:pPr>
      <w:r>
        <w:rPr>
          <w:rFonts w:ascii="IRNazanin" w:hAnsi="IRNazanin" w:eastAsia="IRNazanin"/>
          <w:color w:val="111111"/>
          <w:sz w:val="28"/>
          <w:sz w:val="28"/>
          <w:szCs w:val="28"/>
          <w:rtl w:val="true"/>
          <w:lang w:bidi="fa-IR"/>
        </w:rPr>
        <w:t>هنگامی که بزرگسالان، به جوان اجازه مخالفت کردن يا طرح پرسش ذهنی خود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 را از درک مفاهيم ضمنی گوناگون، بی بهره ميسازند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از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زمان اجتهاد فطرت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مبانی اجتهاد و اظهار نظر در او رشد ميکند و به دنبال شناخت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نبايد ابزار تقليد و تلقين را بکار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 او بايد طرف رايزنی قرار گيرد تا حس مسووليت، واکاوی مساله و درک آنها در او بالنده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اين </w:t>
      </w:r>
      <w:bookmarkStart w:id="431" w:name="pg19126_181582"/>
    </w:p>
    <w:p>
      <w:pPr>
        <w:pStyle w:val="BookText"/>
        <w:rPr/>
      </w:pPr>
      <w:bookmarkEnd w:id="431"/>
      <w:r>
        <w:rPr>
          <w:rFonts w:ascii="IRNazanin" w:hAnsi="IRNazanin" w:eastAsia="IRNazanin"/>
          <w:color w:val="111111"/>
          <w:sz w:val="28"/>
          <w:sz w:val="28"/>
          <w:szCs w:val="28"/>
          <w:rtl w:val="true"/>
          <w:lang w:bidi="fa-IR"/>
        </w:rPr>
        <w:t>دوره،اراده و تصميم گيری و رهبری محيط پيرامون را تمرين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که اين دو نيروی سازنده و ارشادي، هنوز بدون مطالعه ويژگی های گروه سنی جوان و رها از شناخت فراگير آنان، بر اين باورند که آنچه خود پذيرفته اند و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بايد بی چون و چرا بپذيرد 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فرايند دگرگونيهای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 او را بر اين پندار ميکشاند که مبلغان، رهبران و ارشاد کنندگان، از نابسامانيهای او شادمان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روحانيت و نهادهای ارشادي، گاه از ارزش های سنتی استفاده ميکنند و ارزش های پيش بينی نشده در جوان را ناديده می گيرند يا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هايی که به وسيله فرهنگ منتقل نمی شوند و شرايط زمان آنها را برای جوان جالب و دارای جاذبه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و ملاک بهنجاری جوان، نهايت درجه سازگاری اوست نه سازش، زيرا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بی قيد و شرط است ولی سازگاري، همنوايی آگاهانه با اصول و مبانی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دانسته های جوان را بايد متناسب با شرايط، سليقه و ويژگی او افزايش داد، نه متناسب با خواست و سليقه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جوانی احساس امنيت فردی و اجتماعی نکند، هيچگونه آموزه ای از سوی نهادهای ارشادی اجتماعي، در او تاثير نخواهد گذاشت و اگر از پذيرش ظاهری و مقطعی او دلخوش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دامچاله دراز مدتي، برای خود حفر کرده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نا آگاهی جوان از دانش ضد اسلامي، به آسانی او را در تعليق نگه ميدارد و توان قياس و استقرار و نتيجه گيری را از وی می گيرد</w:t>
      </w:r>
      <w:r>
        <w:rPr>
          <w:rFonts w:eastAsia="IRNazanin" w:cs="IRNazanin"/>
          <w:color w:val="111111"/>
          <w:sz w:val="28"/>
          <w:szCs w:val="28"/>
          <w:rtl w:val="true"/>
          <w:lang w:bidi="fa-IR"/>
        </w:rPr>
        <w:t>.</w:t>
      </w:r>
    </w:p>
    <w:p>
      <w:pPr>
        <w:pStyle w:val="Heading4"/>
        <w:numPr>
          <w:ilvl w:val="3"/>
          <w:numId w:val="1"/>
        </w:numPr>
        <w:rPr/>
      </w:pPr>
      <w:bookmarkStart w:id="432" w:name="__RefHeading___Toc15313643_1280447820"/>
      <w:bookmarkStart w:id="433" w:name="_Toc158"/>
      <w:bookmarkEnd w:id="432"/>
      <w:r>
        <w:rPr/>
        <w:t>6</w:t>
      </w:r>
      <w:r>
        <w:rPr>
          <w:rtl w:val="true"/>
        </w:rPr>
        <w:t xml:space="preserve">) </w:t>
      </w:r>
      <w:r>
        <w:rPr>
          <w:rtl w:val="true"/>
        </w:rPr>
        <w:t>نقش منفی علم زدگی و روشنفکر گرايی</w:t>
      </w:r>
      <w:bookmarkEnd w:id="43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گزند شايان توجه علم زدگی امروز آنست که چشم طبيعت بين علم زده، باز و چشم فطرت بين او بسته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آنگونه انسان شناسی که به قلم اين گونه علم زدگان نگاشته ميشود راهی به جز رويارويی با مذهب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چنين انسان شناسي، سرگرم نگه داشتن انسان به هر پديده ای که بتواند بقايای فطرت را به فراموشی سپارد و ريشه ارزش گذاری در راستای فطرت را بسوزاند و نوعی ارزش های دروغين را جايگزين ارزش های فطری کند اصل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زدگی و روشنفکر گرايی پنهان امروز، بديهی ترين امور فطری انسان و به ويژه جوان را انکار ميکند به گونه ای که شرايط </w:t>
      </w:r>
      <w:bookmarkStart w:id="434" w:name="pg19126_181583"/>
    </w:p>
    <w:p>
      <w:pPr>
        <w:pStyle w:val="BookText"/>
        <w:rPr/>
      </w:pPr>
      <w:bookmarkEnd w:id="434"/>
      <w:r>
        <w:rPr>
          <w:rFonts w:ascii="IRNazanin" w:hAnsi="IRNazanin" w:eastAsia="IRNazanin"/>
          <w:color w:val="111111"/>
          <w:sz w:val="28"/>
          <w:sz w:val="28"/>
          <w:szCs w:val="28"/>
          <w:rtl w:val="true"/>
          <w:lang w:bidi="fa-IR"/>
        </w:rPr>
        <w:t>زيربنا و شناخت و ارزشگذاری انسان را روبنايی بيش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حاليکه در جهان بينی فطرت، کمال انسان سازی در ارج نهادن به دستگاه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اين گونه علم زدگان بر آنست که جوان زير پوشش خود، خواه در محيط خانواده آموزشي، اجتماعی و خواه با کاربست رسانه های گروهی به ويژه روزنامه و مجله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سو جهت دهند که اعتماد به ادراک، ضد دانش و پيشرفت است، علم گراست و اگر شک نکند خودگراست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رقابت روشنفکري، مبتنی بر تشکيک باشد، هر کس که در مسيرهای بيشتری شک را سرايت دهد، روشنفکر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علم زدگان طبيعت گرا می کوشند با تحميل خود انديشيهای طبيعت گرايانه خود، بريدگی از سنت، دليل جويی علمی برای هر پديده مذهبي، حتی دستورهای صريح و روشن حضرت حق، تقدير گرايی مذهبی و نه خرافي، ناباورمندی ايمانی و دل آگاه و مانند آنها را به جوانان زير پوشش آموزش و انديشه خود تحميل کنند و دريغا که جوانان بسياری بدون پژوهش و آگاهي، از آبشخور آنان سير ميشوند و بدون مطالعه، پذيرای قلم و بيان آنان هستند</w:t>
      </w:r>
      <w:r>
        <w:rPr>
          <w:rFonts w:eastAsia="IRNazanin" w:cs="IRNazanin"/>
          <w:color w:val="111111"/>
          <w:sz w:val="28"/>
          <w:szCs w:val="28"/>
          <w:rtl w:val="true"/>
          <w:lang w:bidi="fa-IR"/>
        </w:rPr>
        <w:t>.</w:t>
      </w:r>
    </w:p>
    <w:p>
      <w:pPr>
        <w:pStyle w:val="Heading4"/>
        <w:numPr>
          <w:ilvl w:val="3"/>
          <w:numId w:val="1"/>
        </w:numPr>
        <w:rPr/>
      </w:pPr>
      <w:bookmarkStart w:id="435" w:name="__RefHeading___Toc15313645_1280447820"/>
      <w:bookmarkStart w:id="436" w:name="_Toc159"/>
      <w:bookmarkEnd w:id="435"/>
      <w:r>
        <w:rPr/>
        <w:t>7</w:t>
      </w:r>
      <w:r>
        <w:rPr>
          <w:rtl w:val="true"/>
        </w:rPr>
        <w:t xml:space="preserve">) </w:t>
      </w:r>
      <w:r>
        <w:rPr>
          <w:rtl w:val="true"/>
        </w:rPr>
        <w:t>نقش منفی فشارهای ناشی از جامعه</w:t>
      </w:r>
      <w:bookmarkEnd w:id="436"/>
    </w:p>
    <w:p>
      <w:pPr>
        <w:pStyle w:val="BookText"/>
        <w:rPr/>
      </w:pPr>
      <w:r>
        <w:rPr>
          <w:rFonts w:ascii="IRNazanin" w:hAnsi="IRNazanin" w:eastAsia="IRNazanin"/>
          <w:color w:val="111111"/>
          <w:sz w:val="28"/>
          <w:sz w:val="28"/>
          <w:szCs w:val="28"/>
          <w:rtl w:val="true"/>
          <w:lang w:bidi="fa-IR"/>
        </w:rPr>
        <w:t>يکی از علل مستقيم افت جوانان نسبت به مسايل دينی به خصوص فريضه نماز، فشارهای ناشی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جوان در يک محيط معتقد به نماز و ياد خدا بزرگ ميشود، سپس به منظور تحصيل يا به خاطر کار به محيط ديگر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محيطی که انگيزه شرارت و جاذبه جاهليت نسبت به مسائل دينی در آن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که يک کشمکش خشونت بار درونی در او شکل ميگيرد که در نتيجه يا در برابر شرارتها، مقاومت می کند يا آن جاذبه های جاهليت و شرارت را ميپذيرد، به قول معروف هم رنگ جماعت ميشود</w:t>
      </w:r>
      <w:r>
        <w:rPr>
          <w:rFonts w:eastAsia="IRNazanin" w:cs="IRNazanin"/>
          <w:color w:val="111111"/>
          <w:sz w:val="28"/>
          <w:szCs w:val="28"/>
          <w:rtl w:val="true"/>
          <w:lang w:bidi="fa-IR"/>
        </w:rPr>
        <w:t>.</w:t>
      </w:r>
    </w:p>
    <w:p>
      <w:pPr>
        <w:pStyle w:val="Heading4"/>
        <w:numPr>
          <w:ilvl w:val="3"/>
          <w:numId w:val="1"/>
        </w:numPr>
        <w:rPr/>
      </w:pPr>
      <w:bookmarkStart w:id="437" w:name="__RefHeading___Toc15313647_1280447820"/>
      <w:bookmarkStart w:id="438" w:name="_Toc160"/>
      <w:bookmarkEnd w:id="437"/>
      <w:r>
        <w:rPr/>
        <w:t>8</w:t>
      </w:r>
      <w:r>
        <w:rPr>
          <w:rtl w:val="true"/>
        </w:rPr>
        <w:t xml:space="preserve">) </w:t>
      </w:r>
      <w:r>
        <w:rPr>
          <w:rtl w:val="true"/>
        </w:rPr>
        <w:t>نقش منفی احساس گناه در دل جوان</w:t>
      </w:r>
      <w:bookmarkEnd w:id="4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يکی از علت های مهم بی نمازی بچه ها، احساس گناه است، نوجوانان بعد از اينکه دچار يک خطای جنسی يا يک انحراف ميشوند که در سنين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چشم ميخورد از خودشان بدشان می آيد و چون فکر ميکنند نماز خوان واقعی نيستند، نماز را ترک ميکنند</w:t>
      </w:r>
      <w:r>
        <w:rPr>
          <w:rFonts w:eastAsia="IRNazanin" w:cs="IRNazanin"/>
          <w:color w:val="111111"/>
          <w:sz w:val="28"/>
          <w:szCs w:val="28"/>
          <w:rtl w:val="true"/>
          <w:lang w:bidi="fa-IR"/>
        </w:rPr>
        <w:t xml:space="preserve">.» </w:t>
      </w:r>
      <w:bookmarkStart w:id="439" w:name="pg19126_181584"/>
    </w:p>
    <w:p>
      <w:pPr>
        <w:pStyle w:val="Heading4"/>
        <w:numPr>
          <w:ilvl w:val="3"/>
          <w:numId w:val="1"/>
        </w:numPr>
        <w:rPr/>
      </w:pPr>
      <w:bookmarkStart w:id="440" w:name="__RefHeading___Toc15313649_1280447820"/>
      <w:bookmarkStart w:id="441" w:name="_Toc161"/>
      <w:bookmarkEnd w:id="439"/>
      <w:bookmarkEnd w:id="440"/>
      <w:r>
        <w:rPr/>
        <w:t>9</w:t>
      </w:r>
      <w:r>
        <w:rPr>
          <w:rtl w:val="true"/>
        </w:rPr>
        <w:t xml:space="preserve">) </w:t>
      </w:r>
      <w:r>
        <w:rPr>
          <w:rtl w:val="true"/>
        </w:rPr>
        <w:t>نقش منفی گروه همسالان</w:t>
      </w:r>
      <w:bookmarkEnd w:id="441"/>
    </w:p>
    <w:p>
      <w:pPr>
        <w:pStyle w:val="BookText"/>
        <w:rPr/>
      </w:pPr>
      <w:r>
        <w:rPr>
          <w:rFonts w:ascii="IRNazanin" w:hAnsi="IRNazanin" w:eastAsia="IRNazanin"/>
          <w:color w:val="111111"/>
          <w:sz w:val="28"/>
          <w:sz w:val="28"/>
          <w:szCs w:val="28"/>
          <w:rtl w:val="true"/>
          <w:lang w:bidi="fa-IR"/>
        </w:rPr>
        <w:t xml:space="preserve">بسياری از غفلت ها از مسائل مذهبی ناشی از مجالست با افراد غافل ميباشد به طوری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گروه همسالان آنقدر جدی است که گاهی ميتوان انديشه ای را واژگون کنند و حتی در اين افراد و اعتقادات آنها اثر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 علی دين خليله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بسيارند افرادی که بر اثر مباشرت های گروه دوستان به بيراهه و فساد کشانده شده اند</w:t>
      </w:r>
      <w:r>
        <w:rPr>
          <w:rFonts w:eastAsia="IRNazanin" w:cs="IRNazanin"/>
          <w:color w:val="111111"/>
          <w:sz w:val="28"/>
          <w:szCs w:val="28"/>
          <w:rtl w:val="true"/>
          <w:lang w:bidi="fa-IR"/>
        </w:rPr>
        <w:t>.</w:t>
      </w:r>
    </w:p>
    <w:p>
      <w:pPr>
        <w:pStyle w:val="Heading4"/>
        <w:numPr>
          <w:ilvl w:val="3"/>
          <w:numId w:val="1"/>
        </w:numPr>
        <w:rPr/>
      </w:pPr>
      <w:bookmarkStart w:id="442" w:name="__RefHeading___Toc15313651_1280447820"/>
      <w:bookmarkStart w:id="443" w:name="_Toc162"/>
      <w:bookmarkEnd w:id="442"/>
      <w:r>
        <w:rPr/>
        <w:t>10</w:t>
      </w:r>
      <w:r>
        <w:rPr>
          <w:rtl w:val="true"/>
        </w:rPr>
        <w:t xml:space="preserve">) </w:t>
      </w:r>
      <w:r>
        <w:rPr>
          <w:rtl w:val="true"/>
        </w:rPr>
        <w:t>نقش منفی رسانه های تبليغاتی احزاب سياسی</w:t>
      </w:r>
      <w:bookmarkEnd w:id="443"/>
    </w:p>
    <w:p>
      <w:pPr>
        <w:pStyle w:val="BookText"/>
        <w:rPr/>
      </w:pPr>
      <w:r>
        <w:rPr>
          <w:rFonts w:ascii="IRNazanin" w:hAnsi="IRNazanin" w:eastAsia="IRNazanin"/>
          <w:color w:val="111111"/>
          <w:sz w:val="28"/>
          <w:sz w:val="28"/>
          <w:szCs w:val="28"/>
          <w:rtl w:val="true"/>
          <w:lang w:bidi="fa-IR"/>
        </w:rPr>
        <w:t>توسعه شبکه های ماهواره ای و اينترنت توسعه دامنه تاثيرگذاری مطبوعات مبدل و سينما و مشکلات اقتصادی و بروز اختلاف ميان احزاب و تشکل های سياسی ميتواند ارزش های دينی و بنيان های اعتقادی جامعه را تحت تاثير قرار داده و آسيب پذير سازد</w:t>
      </w:r>
      <w:r>
        <w:rPr>
          <w:rFonts w:eastAsia="IRNazanin" w:cs="IRNazanin"/>
          <w:color w:val="111111"/>
          <w:sz w:val="28"/>
          <w:szCs w:val="28"/>
          <w:rtl w:val="true"/>
          <w:lang w:bidi="fa-IR"/>
        </w:rPr>
        <w:t>.</w:t>
      </w:r>
    </w:p>
    <w:p>
      <w:pPr>
        <w:pStyle w:val="Heading4"/>
        <w:numPr>
          <w:ilvl w:val="3"/>
          <w:numId w:val="1"/>
        </w:numPr>
        <w:rPr/>
      </w:pPr>
      <w:bookmarkStart w:id="444" w:name="__RefHeading___Toc15313653_1280447820"/>
      <w:bookmarkStart w:id="445" w:name="_Toc163"/>
      <w:bookmarkEnd w:id="444"/>
      <w:r>
        <w:rPr/>
        <w:t>11</w:t>
      </w:r>
      <w:r>
        <w:rPr>
          <w:rtl w:val="true"/>
        </w:rPr>
        <w:t xml:space="preserve">) </w:t>
      </w:r>
      <w:r>
        <w:rPr>
          <w:rtl w:val="true"/>
        </w:rPr>
        <w:t>نقش منفی ساير عوامل</w:t>
      </w:r>
      <w:bookmarkEnd w:id="445"/>
    </w:p>
    <w:p>
      <w:pPr>
        <w:pStyle w:val="BookText"/>
        <w:rPr/>
      </w:pPr>
      <w:r>
        <w:rPr>
          <w:rFonts w:ascii="IRNazanin" w:hAnsi="IRNazanin" w:eastAsia="IRNazanin"/>
          <w:color w:val="111111"/>
          <w:sz w:val="28"/>
          <w:sz w:val="28"/>
          <w:szCs w:val="28"/>
          <w:rtl w:val="true"/>
          <w:lang w:bidi="fa-IR"/>
        </w:rPr>
        <w:t>علاوه بر مواردی که بيان شد عوامل ديگری نيز موجب غفلت جوان از نماز می شود که به جهت اختصار فقط به چند مورد اشاره می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و بينش کافی از فرايض مذهبی بخصوص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امور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اين طبيعت نفس بشر است که انسان را به ويژه در کارهايی که به مراقبت و دقت نياز دارد را به بعدا موکول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نماز نيز از اين قاعده مستثنی نيست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افرادی که نسبت به نماز پايبند نيستند، علت بی توجهی خود را نسبت به نماز تنبلی ذکر می کنند و بيان می کنند که به نماز اعتقاد دارند و حتی وجوب آن را نيز ذکر می کنند، ولی به علت سستی و بی حوصلگی از انجام آن سر باز می زنند که البته علت اصلی آن ضعف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عمق به نماز اعتقاد داشتند هر چند سخت نيز باشد آن را به خاطر تنبلی کنار نخواهند گذاشت</w:t>
      </w:r>
      <w:r>
        <w:rPr>
          <w:rFonts w:eastAsia="IRNazanin" w:cs="IRNazanin"/>
          <w:color w:val="111111"/>
          <w:sz w:val="28"/>
          <w:szCs w:val="28"/>
          <w:rtl w:val="true"/>
          <w:lang w:bidi="fa-IR"/>
        </w:rPr>
        <w:t xml:space="preserve">. </w:t>
      </w:r>
      <w:bookmarkStart w:id="446" w:name="pg19126_181585"/>
    </w:p>
    <w:p>
      <w:pPr>
        <w:pStyle w:val="Heading3"/>
        <w:numPr>
          <w:ilvl w:val="2"/>
          <w:numId w:val="1"/>
        </w:numPr>
        <w:rPr/>
      </w:pPr>
      <w:bookmarkStart w:id="447" w:name="__RefHeading___Toc15313655_1280447820"/>
      <w:bookmarkStart w:id="448" w:name="_Toc164"/>
      <w:bookmarkEnd w:id="446"/>
      <w:bookmarkEnd w:id="447"/>
      <w:r>
        <w:rPr>
          <w:rtl w:val="true"/>
        </w:rPr>
        <w:t>فصل سوم</w:t>
      </w:r>
      <w:r>
        <w:rPr>
          <w:rtl w:val="true"/>
        </w:rPr>
        <w:t xml:space="preserve">: </w:t>
      </w:r>
      <w:r>
        <w:rPr>
          <w:rtl w:val="true"/>
        </w:rPr>
        <w:t>آسیب شناسی نهاد خانواده</w:t>
      </w:r>
      <w:bookmarkEnd w:id="448"/>
    </w:p>
    <w:p>
      <w:pPr>
        <w:pStyle w:val="Heading4"/>
        <w:numPr>
          <w:ilvl w:val="3"/>
          <w:numId w:val="1"/>
        </w:numPr>
        <w:rPr/>
      </w:pPr>
      <w:bookmarkStart w:id="449" w:name="__RefHeading___Toc15313657_1280447820"/>
      <w:bookmarkStart w:id="450" w:name="_Toc165"/>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w:t>
      </w:r>
      <w:r>
        <w:rPr>
          <w:rStyle w:val="FootnoteAnchor"/>
          <w:rtl w:val="true"/>
        </w:rPr>
        <w:footnoteReference w:id="398"/>
      </w:r>
      <w:r>
        <w:rPr>
          <w:rFonts w:ascii="IRNazanin" w:hAnsi="IRNazanin" w:eastAsia="IRNazanin"/>
          <w:color w:val="111111"/>
          <w:sz w:val="28"/>
          <w:sz w:val="28"/>
          <w:szCs w:val="28"/>
          <w:rtl w:val="true"/>
          <w:lang w:bidi="fa-IR"/>
        </w:rPr>
        <w:t>نهاد خانواده</w:t>
      </w:r>
      <w:r>
        <w:rPr>
          <w:rStyle w:val="FootnoteAnchor"/>
          <w:rtl w:val="true"/>
        </w:rPr>
        <w:footnoteReference w:id="399"/>
      </w:r>
    </w:p>
    <w:p>
      <w:pPr>
        <w:pStyle w:val="Heading4"/>
        <w:numPr>
          <w:ilvl w:val="3"/>
          <w:numId w:val="1"/>
        </w:numPr>
        <w:rPr/>
      </w:pPr>
      <w:bookmarkStart w:id="451" w:name="__RefHeading___Toc15313659_1280447820"/>
      <w:bookmarkStart w:id="452" w:name="_Toc166"/>
      <w:bookmarkEnd w:id="451"/>
      <w:r>
        <w:rPr>
          <w:rtl w:val="true"/>
        </w:rPr>
        <w:t>نهاد خانواده، ديروز و امروز</w:t>
      </w:r>
      <w:bookmarkEnd w:id="452"/>
    </w:p>
    <w:p>
      <w:pPr>
        <w:pStyle w:val="BookText"/>
        <w:rPr/>
      </w:pPr>
      <w:r>
        <w:rPr>
          <w:rFonts w:ascii="IRNazanin" w:hAnsi="IRNazanin" w:eastAsia="IRNazanin"/>
          <w:color w:val="111111"/>
          <w:sz w:val="28"/>
          <w:sz w:val="28"/>
          <w:szCs w:val="28"/>
          <w:rtl w:val="true"/>
          <w:lang w:bidi="fa-IR"/>
        </w:rPr>
        <w:t>چنان كه گفته آمد، ارائه تحليلى جامع و فراگير نسبت به همه جوامع و فرهنگ‌ها مجالى بسيار وسيع مى‌طلبد و اين نوشته نمى‌تواند ادّعاى آن را داشته باشد، امّا با نگاهى به جامعه خود و جوامعى كه از نظر تاريخى، فرهنگى و دينى قرابت‌هاى بيشترى با ما داشته و دارند، آشكارا مى‌يابيم كه نه تنها طى چند قرن كه حتّى در نيم قرن اخير، جايگاه نهاد خانواده دستخوش آسيب‌ها و ضعف‌هاى جدّى شده است و چنين مى‌نمايد كه اين آسيبها رو به فزونى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نگرانى مصلحان ومحققان مسايل اجتماعى، تربيتى و فرهنگى و دينى را سبب شده، اين است كه روند تغييرات منفى جايگاه نهاد خانواده در نيم قرن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و الگوهاى مشابه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شتاب يافته است كه در گذشته، اين مقدار تغيير و دگرگونى را در فاصله پنج قرن مى‌شد مطالعه و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خانواده كه ديروز، مهد امنيّت، تربيت، انتقال آداب، اخلاق و فرهنگ اجتماعى و دينى بود و اعضاى يک خانواده بزرگ در پيوند و همدلى با يكديگر احساس قدرت و پشتوانه مى‌كردند و حضور در جمع خانواده، بهترين منبع تأمين و تلطيف عواطف و نيازهاى روحى بود، امروز آن امنيّت بخشى و تأثير تربيتى را تا حدّ زيادى از دست داده و فاصله ذهنى، سليقه‌اى، تحليلى و آرمانى هر نسل با نسل قبل چنان فزونى يافته كه نه تنها زبان مشترک ميان دو نسل متوالى را مخدوش كرده، كه زبان تفاهم و همدلى ميان همسران را به ادبياتى خصمانه، انتقام‌جويانه، و فرصت طلبانه منتهى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چه اتّفاقى افتاده است و چه فرجامى، آينده نهاد خانواده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آسیب شناسی نهاد خانواده باید زمینه های تحلیل کارکردی نهاد خانواده که منجر به ضعف کارکرد و سستی در ایفای نقش می شود مورد بررسی قرار گیرد؛ لذا در این بخش این زمینه ها مورد بررسی قرارمی گیرد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15313661_1280447820"/>
      <w:bookmarkStart w:id="454" w:name="_Toc167"/>
      <w:bookmarkEnd w:id="453"/>
      <w:r>
        <w:rPr>
          <w:rtl w:val="true"/>
        </w:rPr>
        <w:t>زمينه‌هاى فروپاشى نهاد خانواده</w:t>
      </w:r>
      <w:bookmarkEnd w:id="454"/>
    </w:p>
    <w:p>
      <w:pPr>
        <w:pStyle w:val="BookText"/>
        <w:rPr/>
      </w:pPr>
      <w:r>
        <w:rPr>
          <w:rFonts w:ascii="IRNazanin" w:hAnsi="IRNazanin" w:eastAsia="IRNazanin"/>
          <w:color w:val="111111"/>
          <w:sz w:val="28"/>
          <w:sz w:val="28"/>
          <w:szCs w:val="28"/>
          <w:rtl w:val="true"/>
          <w:lang w:bidi="fa-IR"/>
        </w:rPr>
        <w:t>اين كه چه عواملى زمينه‌هاى تضعيف نهاد خانواده و در نهايت فروپاشى آن را رقم زده، موضوعى است كه بايد از زواياى مختلف فرهنگى، اجتماعى، اقتصادى و دينى مورد واكاوى قرار گيرد ولى با نگاهى گذرا و فهرست‌وار مى‌توان به برخى از آنها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صنعت و تكنولوژى در رشد فردگرايى</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يكى از عوامل مهمّى كه نقش مهمّى در تضعيف جايگاه و كاركرد نهاد خانواده در سه قران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اروپايى و داراى رشد صنعتى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به تدريج بر ديگر فرهنگ‌ها و جوامع تأثير گذاشته، توسعه فناورى و رشد تكنولوژى است؛ زيرا ابزار و امكانات فراهم آمده در پرتو رشد صنعت به فرد اين توان را داده است تا به تنهايى و بدون كمک گرفتن از ديگران هم نيازهاى مادّى خود را تأمين كند و هم با استفاده از تكنولوژى ارتباط جمعى خلأ روحى و فرصت هاى فراغت خود را پر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شرايطى افراد يک خانواده و يک جامعه براى تأمين زندگى و رفاه و آسايش خويش، كمترين نياز را به همكارى و همدردى و همگرايى فاميلى دارند و فرد مى‌تواند بدون ارتباط با خويشان و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پدر و مادر و برادر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به ظاهر آرام‌بخش و قانع كننده‌اى را براى خود فراهم آورد و براى حفظ امنيّت خود، نيازى به حمايت فاميل و خانواده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روابط اقتصادى و تأثير آن بر مناسبات انسانى</w:t>
      </w:r>
    </w:p>
    <w:p>
      <w:pPr>
        <w:pStyle w:val="BookText"/>
        <w:rPr/>
      </w:pPr>
      <w:r>
        <w:rPr>
          <w:rFonts w:ascii="IRNazanin" w:hAnsi="IRNazanin" w:eastAsia="IRNazanin"/>
          <w:color w:val="111111"/>
          <w:sz w:val="28"/>
          <w:sz w:val="28"/>
          <w:szCs w:val="28"/>
          <w:rtl w:val="true"/>
          <w:lang w:bidi="fa-IR"/>
        </w:rPr>
        <w:t>يكى از رهاوردهاى مهّم رشد صنعت و تكنولوژى، تغيير روابط اقتصادى است؛ چه اين كه شرايط سخت تأمين معاش در گذشته سبب مى‌شد تا افراد قوى‌تر و به ويژه مردان بالغ نقش محورى در اقتصاد و تأمين معيشت و نيازهاى مادّى خانواده داشته باشند و اين امر به طور طبيعى براى آنان اقتدار و اعتبار و احترام را به دنبال داشت و اعضاى يک خانواده بر اساس اين نياز طبيعى بر محور مديريت پدر و مادر احساس امنيت و آسايش كرده و خود را بدان وابسته مى‌ديدند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زمانى كه كارها تنوّع يافت و انجام آنها كمتر نيازمند قدرت فيزيكى و بيشتر متّكى به تجربه و دانش شد و اعضاى خانواده هر يک بدون استمداد از ديگرى توانستند نيازهاى مادّى خود را تأمين نمايند، آن وابستگى‌ها و دلبستگى‌ها و مساعدت هاى جمعى رو به سستى نهاد و هر فرد از افراد خانواده لذّت استقلال </w:t>
      </w:r>
    </w:p>
    <w:p>
      <w:pPr>
        <w:pStyle w:val="BookText"/>
        <w:rPr/>
      </w:pPr>
      <w:r>
        <w:rPr>
          <w:rFonts w:ascii="Amiri" w:hAnsi="Amiri" w:eastAsia="Amiri" w:cs="Amiri"/>
          <w:color w:val="111111"/>
          <w:sz w:val="28"/>
          <w:sz w:val="28"/>
          <w:szCs w:val="28"/>
          <w:rtl w:val="true"/>
          <w:lang w:bidi="ar-SA"/>
        </w:rPr>
        <w:t xml:space="preserve">و انفراد را بر زحمت مشاركت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معمولاً نيازمند همدردى و مساعدت و فداكارى و ايثار نيز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پديده، قبل از اين كه بر روابط فرزندان با پدر و مادر تأثيرگذار باشد، بر روابط زن و شوهر تأثير گذاشت و چه بسيار زنان كه با داشتن شغل و درآمد، تن دادن به زندگى مشترک را، امرى غيرضرورى تشخيص داده و زحمتى بى‌ثمر يافتند و از اين رهگذر يا اساساً ازدواج نكرده و سنگ بناى خانواده را بنيان ننهادند و يا پس از تشكيل خانواده به سرعت و آسانى از آن دست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طلبى و آزمندى انسان معاصر</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سهم آن در فروپاشى خانواده</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رشد و توسعه اقتصادى همپاى گستردگى و سهولت ميدانهاى اشتغال و درآمد و توليد انبوه و متنوّع فرآورده‌هاى صنعتى و غذايى و امكانات زندگى، روحيه قناعت و كفاف‌خواهى را در جامعه از ميان برده و آرزوى دستيابى هر چه بيشتر به امكانات و تجمّل و تفاخر در نسل حاضر را تقويت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آن زمان كه صاحبان صنعت و سرمايه دريافتند كه براى رقابت و رشد اقتصادى بيشتر بايد روح مصرف‌گرايى در مردم تقويت شود و با روش‌هاى مؤثّر تبليغى به آزمندى انسان معاصر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روح مصرف‌گرايى و آزمندى در انسان معاصر سبب شد، على‌رغم بهره‌ورى بيشتر و آسانتر از امكانات مادّى، رضامندى و آرامش درونى او كمتر شود و سطح توقّع افراد از جامعه و خانواده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نارضايتى اعضاى خانواده از آنچه دارند زمينه‌هاى اضطراب و ناآرامى و انتقاد فرزندان از پدر و مادر و همسران را از يكديگر فراهم آورد و در نهايت اين احساس را در زن و شوهر و فرزندان رقم زد كه عدم حضور در يک كانون پر تنش و پرتوقع و مسؤوليت آفرين و فاقد رضامندى و سپاس بر حضور در آن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فرزندان هنوز به بلوغ و رشد لازم نرسيده از محيط خانواده گريزان شده و همسران با اندک اختلاف، بنا به ناسازگارى و جدايى مى‌گذارند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w:t>
      </w:r>
      <w:r>
        <w:rPr>
          <w:rStyle w:val="FootnoteAnchor"/>
          <w:rtl w:val="true"/>
        </w:rPr>
        <w:footnoteReference w:id="403"/>
      </w:r>
      <w:r>
        <w:rPr>
          <w:rFonts w:ascii="IRNazanin" w:hAnsi="IRNazanin" w:eastAsia="IRNazanin"/>
          <w:color w:val="111111"/>
          <w:sz w:val="28"/>
          <w:sz w:val="28"/>
          <w:szCs w:val="28"/>
          <w:rtl w:val="true"/>
          <w:lang w:bidi="fa-IR"/>
        </w:rPr>
        <w:t>اجتماعى و دولتى جايگزين كاركرد خانواده</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يكى از كاركردهاى مهّم خانواده، در روزگار اقتدار و اهميّت آن، كاركرد آموزشى و تربيتى بود و فرزندان درهر جامعه، فرهنگ و اخلاق و ادب و بينش و آرمان‌هاى خود را قبل از هر جا و بيش از هر چيز، از كانون خانواده دريافت مى‌كردند، امّا روابط جديد اجتماعى و اقتصادى و فرهنگى حاكم بر جوامع سبب شد تا اين نقش به صورت گسترده از خانواده گرفته شود و به نهادهاى اجتماعى و دولتى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امروز فرزندان از خردسالى در مهدكودكها،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مى‌بينند، با فرهنگ مسلّط جامعه پرورش مى‌يابند و شباهتهاى اندكى، با نسل قبل از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ساعتهايى را كه در محيط خانواده حضور مى‌يابند، با استفاده از تلويزيون، كامپيوتر و اينترنت فرصت داد و ستد فرهنگى و تربيتى با يكديگر را ندارند و باز هم مخاطب پيامهايى هستند كه از بنگاه‌ها و مراكز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شده به آنها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نمى‌توان انكار كرد كه در برخى شرايط و برخى زمينه‌ها، اين نوع آموزش و پرورش مزايايى بر روش سنّتى و خانوادگى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بايد در نظر داشت و كه همين مزيّت، به نوبه خود نقش خانواده در تعليم و تربيت و كارآيى آن را فرو كاسته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حقوق‌طلبى و تكليف گريزى</w:t>
      </w:r>
    </w:p>
    <w:p>
      <w:pPr>
        <w:pStyle w:val="BookText"/>
        <w:rPr/>
      </w:pPr>
      <w:r>
        <w:rPr>
          <w:rFonts w:ascii="IRNazanin" w:hAnsi="IRNazanin" w:eastAsia="IRNazanin"/>
          <w:color w:val="111111"/>
          <w:sz w:val="28"/>
          <w:sz w:val="28"/>
          <w:szCs w:val="28"/>
          <w:rtl w:val="true"/>
          <w:lang w:bidi="fa-IR"/>
        </w:rPr>
        <w:t>همه آنچه تا كنون ياد شد، اين روحيه را در انسان معاصر تقويت كرده است كه قبل از هر چيز حقوق خود را مطالبه كند و تا جايى كه مى‌تواند از پذيرش مسؤوليت‌ها و وظايفى كه متوجّه او مى‌شود، پرهيزنمايد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خصلت به صورت معمول در انسان‌ها بوده و هست ولى در برخى زمينه‌ها كه ريشه در فطرت و طبيعت انسان دارد، معمولاً انسانها مسؤوليت‌پذير بوده و تكليف را بر حقوق خود عملاً مقدّم مى‌داشته‌اند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شكل‌گيرى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نياز، مسؤوليت‌پذيرى و تكليف مدارى و در مرحله سوّم حقوق خواهى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انسان معاصر از همان آغاز در تلاش است كه بداند از همسر يا پدر و مادر خود چه حقى را مى‌تواند وصول كند تا متناسب با آن نيازهاى خويش را سامان بخشد و ناگزير حداقل تكليف را بپذيرد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طلبكارانه به ساحت خانواده و جامعه، روابط عاطفى و انسانى را تحت الشعاع قرار داده و به عناصرى دست چندم تبديل كرده است، و بديهى است كه محيط طلبكاران، محيطى آكنده از گلايه، درگيرى، بدبينى، رقابت و بدخواهى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تنگ و ناخوشايند كه هر كس تلاش مى‌كند از آن بگريزد</w:t>
      </w:r>
      <w:r>
        <w:rPr>
          <w:rFonts w:eastAsia="IRNazanin" w:cs="IRNazanin"/>
          <w:color w:val="111111"/>
          <w:sz w:val="28"/>
          <w:szCs w:val="28"/>
          <w:rtl w:val="true"/>
          <w:lang w:bidi="fa-IR"/>
        </w:rPr>
        <w:t xml:space="preserve">. </w:t>
      </w:r>
      <w:bookmarkStart w:id="455" w:name="pg19126_181589"/>
    </w:p>
    <w:p>
      <w:pPr>
        <w:pStyle w:val="BookText"/>
        <w:rPr/>
      </w:pPr>
      <w:bookmarkEnd w:id="45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شدن</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از ميان رفتن مرزهاى فكرى و فرهنگى و تبادل اطلاعات، بينش‌ها، ايده‌ها، طرح‌ها و روش‌هاى زندگى از طريق ماهواره، اينترنت، ارتباطات علمى و دانشگاهى و مراكز فرهنگى و انتشاراتى و تبليغاتى همه و همه سبب شده است تا همه نهادهاى موجود در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جوامع در حال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معيارهاى ارائه شده مورد انتقاد و يورش قرار گرفته، دستخوش نوسانها و بى‌تعادلى شوند، چه اين كه هر نهاد در هر جامعه به طور طبيعى، تحت تأثير دهها عامل، انگيزه، باور و نياز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مى‌گيرد و زمانى كه از طريق ارتباط جهانى، يک نهاد مورد انتقاد و ارزيابى و بازنگرى قرار گيرد، يا اعتبار و اهميّت خود را از دست بدهد، در واقع ميان آن نهاد و ساير نهادهاى اجتماعى ناهماهنگى پديد آمده و همين ناهماهنگى آغاز نابسامانى‌هاى بيشتر و كاستى‌هاى افزونتر خواهد بود، به طورى كه اگر يک نهاد على‌رغم كمبودها و كژيهاى گذشته از كارآمدى نسبى برخوردار بوده است، با رخداد اين انفصال درونى با ساير نهادهاى اجتماعى، كارآيى آن كاهش يافته و به شدّت آسيب مى‌بيند</w:t>
      </w:r>
      <w:r>
        <w:rPr>
          <w:rFonts w:eastAsia="IRNazanin" w:cs="IRNazanin"/>
          <w:color w:val="111111"/>
          <w:sz w:val="28"/>
          <w:szCs w:val="28"/>
          <w:rtl w:val="true"/>
          <w:lang w:bidi="fa-IR"/>
        </w:rPr>
        <w:t>.</w:t>
      </w:r>
    </w:p>
    <w:p>
      <w:pPr>
        <w:pStyle w:val="Heading4"/>
        <w:numPr>
          <w:ilvl w:val="3"/>
          <w:numId w:val="1"/>
        </w:numPr>
        <w:rPr/>
      </w:pPr>
      <w:bookmarkStart w:id="456" w:name="__RefHeading___Toc15313663_1280447820"/>
      <w:bookmarkStart w:id="457" w:name="_Toc168"/>
      <w:bookmarkEnd w:id="456"/>
      <w:r>
        <w:rPr>
          <w:rtl w:val="true"/>
        </w:rPr>
        <w:t>تحولات خانواده ایرانی</w:t>
      </w:r>
      <w:bookmarkEnd w:id="457"/>
    </w:p>
    <w:p>
      <w:pPr>
        <w:pStyle w:val="Heading4"/>
        <w:numPr>
          <w:ilvl w:val="3"/>
          <w:numId w:val="1"/>
        </w:numPr>
        <w:rPr/>
      </w:pPr>
      <w:bookmarkStart w:id="458" w:name="__RefHeading___Toc15313665_1280447820"/>
      <w:bookmarkStart w:id="459" w:name="_Toc169"/>
      <w:bookmarkEnd w:id="458"/>
      <w:r>
        <w:rPr/>
        <w:t>1</w:t>
      </w:r>
      <w:r>
        <w:rPr>
          <w:rtl w:val="true"/>
        </w:rPr>
        <w:t xml:space="preserve"> - </w:t>
      </w:r>
      <w:r>
        <w:rPr>
          <w:rtl w:val="true"/>
        </w:rPr>
        <w:t>تغيير شبکه ارتباطی</w:t>
      </w:r>
      <w:bookmarkEnd w:id="459"/>
    </w:p>
    <w:p>
      <w:pPr>
        <w:pStyle w:val="BookText"/>
        <w:rPr/>
      </w:pPr>
      <w:r>
        <w:rPr>
          <w:rFonts w:ascii="IRNazanin" w:hAnsi="IRNazanin" w:eastAsia="IRNazanin"/>
          <w:color w:val="111111"/>
          <w:sz w:val="28"/>
          <w:sz w:val="28"/>
          <w:szCs w:val="28"/>
          <w:rtl w:val="true"/>
          <w:lang w:bidi="fa-IR"/>
        </w:rPr>
        <w:t>در گذشته، خانواده مهم‌ترين شبکه ارتباطی بود و مهم‌ترين نقش را در توليد فرهنگ و جامعه‌پذيری ايفا مي‌کرد و مناسک خانوادگي، از سفره غذا تا مجالس و آيين ها، در خدمت توسعه روابط زوجين و طايفه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اخير، تغييرات مهمی در شبکه ارتباطی افراد پديد آمده است که مهم‌ترين ويژگی آن فردگرا و فرد‌محور بودن ارتباط است؛ به اين معنا که ارتباط‌ها بر اساس تمنيات فردی و بر محور فرد شکل مي‌گيرد نه بر پايه حيثيت خانوادگي</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عيد نوروز در خانواده ايرانی موقعيتی بود برای ارتباط خويشاوندی با محوريت بزرگان طايفه؛ اما رفته‌رفته ارتباط‌های طايفه‌ای جای خود را به مسافرت‌های نوروزيِ اعضای خانواده هسته‌ای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مشاهده مي‌شود که روابط، از شکل گسترده به سمت هسته‌ای شدن تغيير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تحولات بيشتری را نيز در تغيير مسافرت‌ها از سفرهای خانوادگی به سفرهای فردی با دوستان مي‌بينيم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اردوهای مذهبی نيز مصداقی از نِشستن شبکه ارتباط‌های فرد‌محورانه به جای ارتباطات خانواده‌محورند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دفعاتی که اعضای خانواده در کنار سفره گرد هم می آيند مي‌تواند تا حدی نشانِ تقويت تمايلات فردگرايانه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مراسم نيز، از جمله جشن تولد، که در گذشته اصولاً مراسمی خانوادگی به شمار مي‌آمد، رفته‌رفته به محافل دوستانه تبديل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ارتباطی جايگزين، به دليل آنکه بر اشتراکات فرهنگی و طبقه‌اي، شناخت و همخونی استوار نيست و ارتباطات مجازی در آن سهم بسيار بزرگی دارند، مي‌تواند دگرگوني‌هايی را در خانواده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ازدواج‌های مبتنی بر آشنايی در شبکه ارتباطی جديد، يعنی دانشگاه، محيط کار و محيط مجازي، ناپايدارترند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ديگر، بررسي‌ها نشان داده‌اند که ازدواج‌های خويشاوندی در ايران کمترين ميزان طلاق، يعنی پنج درصد، را در پی دارند؛ در حالی که نسبت طلاق به ازدواج 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درصد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نگراني‌های گروهی از خانواده‌های ايرانی از آسيب‌پذيری ازدواج‌ها سبب شده است تا تمايل به ازدواج خويشاوندی در ميان آنان افزايش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نظام آموزشی جديد را در تغيير شبکه ارتباطی نمي‌توان ناديده گرفت؛ چنان‌که شهرنشيني، ساختارهای اقتصادی و اجتماعی و رسانه‌ها نيز در اين زمينه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تأثير رسانه‌ها سخن خواهيم گفت، اما درباره نظام آموزشی توجه به اين نکته اهميت دارد که نظام آموزشي، با انتقال ارزش‌های فردگرايانه عملاً خانواده را در حاشيه قرار داده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به‌راستی امروزه والدين چه ارتباطی با مدرسه دارند و تا چه حد فضا برای مداخلات خانواده در مدرسه فراهم شده است؟ آيا انجمن اوليا و مربيان رابطه‌ای يک‌سويه، ضعيف و صرفاً به منظور تأمين هزينه‌های مدرسه با والدين برقرار کرده است يا ديدگاه والدين را نيز در مديريت و سازمان‌دهی امور در نظر مي‌گيرد؟ آيا نظام آموزشی ساز‌وکاری برای انتقال نگرانی های خانواده و پيشنهادهای آنان طراحی کرده است که آثار خود را در متون درسي، روش‌های تحصيلي، ارتباط خانه با مدرسه و مواردی ديگر نشان دهد؟ آيا </w:t>
      </w:r>
    </w:p>
    <w:p>
      <w:pPr>
        <w:pStyle w:val="BookText"/>
        <w:rPr/>
      </w:pPr>
      <w:r>
        <w:rPr>
          <w:rFonts w:ascii="IRNazanin" w:hAnsi="IRNazanin" w:eastAsia="IRNazanin"/>
          <w:color w:val="111111"/>
          <w:sz w:val="28"/>
          <w:sz w:val="28"/>
          <w:szCs w:val="28"/>
          <w:rtl w:val="true"/>
          <w:lang w:bidi="fa-IR"/>
        </w:rPr>
        <w:t>فرهيختگی عوامل آموزشی و پرورشی در حدی هست که بتوانند تعاملی سازنده با خانواده برقرار سازند و خانواده را در ايفای نقش جامعه‌پذيری فرزندان تقويت کنند؟در ساليان اخير، نمودی از فردگرايی در شبکه ارتباطی را در کاهش نقش تعيين‌کننده و تأثيرگذار والدين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والدين در فرايند ازدواج فرزندان در بسياری خانواده های ايرانی از هدايتگری و نظارت به حمايت اقتصادی تقليل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والدين در تأمين هزينه های ازدواج نقش خود را تا حدودی حفظ کرده‌اند، در اصل انتخاب حضور کمتری مي‌يابند و حضور آنان در مراسم خواستگاری و عقد به سمت حضوری نمادين تحول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اختلاف‌های خانوادگی نيز مي‌توان کاهش دخالت و نقش هدايتگرانه والدين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پيوندهای خانوادگی در ميان خانواده‌های طبقه پايين که از نظر اقتصادی بيشتر به يکديگر وابسته‌اند تا حدی بيش از ديگر طبقات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دگرگوني‌های جنسيتی</w:t>
      </w:r>
    </w:p>
    <w:p>
      <w:pPr>
        <w:pStyle w:val="BookText"/>
        <w:rPr/>
      </w:pPr>
      <w:r>
        <w:rPr>
          <w:rFonts w:ascii="IRNazanin" w:hAnsi="IRNazanin" w:eastAsia="IRNazanin"/>
          <w:color w:val="111111"/>
          <w:sz w:val="28"/>
          <w:sz w:val="28"/>
          <w:szCs w:val="28"/>
          <w:rtl w:val="true"/>
          <w:lang w:bidi="fa-IR"/>
        </w:rPr>
        <w:t>در يک نگاه به نظر مي‌رسد خانواده ايرانی در حال زنانه شدن است، و ادراک‌ها، گرايش‌ها و کنش‌های زنانه در خانواده غلبه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اين تحول را در موارد پرشماری مشاهده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ساختار قدرت در خانواده در حال زنانه شدن است و اگر در خانواده سنتی ايرانی اقتدار مردانه گاه حالتی افراطی مي‌يافت امروزه خانواده به سمت حاشيه‌نشينی مردان و تغيير جايگاه آنان از سرپرست به تدارکچی تحول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ديگر زنانه شدن را مي‌توان در مديريت ارتباطات و خويشاوندی توسط زنان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روابط خانوادگی به سمت طايفه مادری متمايل مي‌شود و فرزندان احساس با خويشان مادری قرابت و همرنگی بيشتری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توزيع ثروت در خانواده نيز نشانۀ غلبه يافتن نگاه‌ها و گرايش‌های زنانه است؛ به گونه‌ای که خانواده امروز بيش از نسل گذشته برای تجملات زندگي، دکوراسيون و خريد لوازمی که زنان به داشتن آن راغب‌ترند، هزينه مي‌کند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فرزند‌سالاری نيز پديده جديدی است که در خانواده ايرانی بيش از خانواده‌های ديگر به چشم مي‌خورد و مي‌تواند تا حدی نتيجه غلبه يافتن احساسات در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فرزندسالار، امکانات، دغدغه‌ها و کنش‌های خانواده بيشتر در مسير شادکامی فرزندان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احساسی خانواده </w:t>
      </w:r>
    </w:p>
    <w:p>
      <w:pPr>
        <w:pStyle w:val="BookText"/>
        <w:rPr/>
      </w:pPr>
      <w:r>
        <w:rPr>
          <w:rFonts w:ascii="IRNazanin" w:hAnsi="IRNazanin" w:eastAsia="IRNazanin"/>
          <w:color w:val="111111"/>
          <w:sz w:val="28"/>
          <w:sz w:val="28"/>
          <w:szCs w:val="28"/>
          <w:rtl w:val="true"/>
          <w:lang w:bidi="fa-IR"/>
        </w:rPr>
        <w:t>ايراني، فرزند در‌مي‌يابد که با ايجاد فشار روانی به والدين به‌راحتی مي‌تواند توزيع ثروت در خانواده را ازتأمين ضروريات زندگی به سمت خواسته های غير‌ضرور خود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بررسی هزينه‌های روزانه خانواده، به روشني، نشانِ غلبه فضای احساسی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 نمونه مشهودی از مديريت احساسی را در جبهه‌بندي‌های خانوادگی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ايرانی به‌تدريج به سوی بالا بردن تعارض ميان مادر و فرزند با پدر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مادر، کانون عاطفی خانواده، و پدر کانون اقتدار و نظارت است، جبهه‌بندی ميان پدر و اعضای خانواده مي‌تواند نشانه‌ای از بي‌سامانی قدرت در خانواده و تزلزل جايگاه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ميان اعضای خانواده و فرزندان که در گذشته بر محور اقتدار شکل مي‌گرفت اکنون به گونه‌های ديگر و با محوريت حمايت اقتصادی و عاطفی باز‌توليد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نگاهی ديگر، مي‌توان نمای ديگری از تحولات جنسيتی را به شکل بروز تمايلات مردانه در زنان و حضور در عرصه‌هايی که تاکنون مردانه تلقی مي‌شد،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زنان تا حدی ويژگي‌های زنانه‌ای را که در گذر تاريخْ صفات ممتاز زنانه به شمار مي‌آمد وانهاده‌اند و گرايش‌ها و کنش‌های مردانه از خود بروز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بروز صفات مردانه صرفاً در لايه‌ای سطحی مشاهده مي‌شود نمي‌توان انتظار داشت زنان در احراز موقعيت‌های مردانه کاملاً موفق عمل کنند و بتوانند جای خالی مردان را به‌درستی پر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الگوی تفکيک نقش‌ها ضامن هم‌گرايی و استحکام خانواده و افزاينده کارکردهای آن است، نتيجه بر هم خوردن اين الگو آن است که خانواده به سمت تغيير کارکردهای جنسيتی بازتوليد مي‌شود و نمي‌تواند جامعه‌پذيری جنسيتی فرزندان را به‌درستی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آينده با افزايش بيشتر ميزان طلاق، افزايش طلاق های عاطفي، کاهش هم‌بستگی خانوادگی و تغييرات بيشتری در الگوی توليد، توزيع و مصرف و البته دگرگوني‌هايی در استانداردهای مردانگی روبه‌رو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را هم اکنون نيز مي‌توان در برخی موارد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ريز‌نقش با صدا و ادبيات گفتاری و رفتار‌های زنانه رفته‌رفته جای خود را در خانواده و در محيط اجتماعی پيدا مي‌کنند و جامعه چنين ويژگي‌هايی را ارزش‌گذاری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ازدواج و طلاق</w:t>
      </w:r>
    </w:p>
    <w:p>
      <w:pPr>
        <w:pStyle w:val="BookText"/>
        <w:rPr/>
      </w:pPr>
      <w:r>
        <w:rPr>
          <w:rFonts w:ascii="IRNazanin" w:hAnsi="IRNazanin" w:eastAsia="IRNazanin"/>
          <w:color w:val="111111"/>
          <w:sz w:val="28"/>
          <w:sz w:val="28"/>
          <w:szCs w:val="28"/>
          <w:rtl w:val="true"/>
          <w:lang w:bidi="fa-IR"/>
        </w:rPr>
        <w:t xml:space="preserve">تحولات جمعيتی ايران، از رشد جمعيت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دهه شصت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دهه هشتاد، پيامدهايی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که در قبال هر يک‌صد نفر از متولدان دختر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متولدمي‌شوند و اگر متوسط اختلاف سن ازدواج پسران و دختران را سه سال فرض کنيم در دهه هشتاد متولدان دهه شصت به سن ازدواج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متولد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ازدواج باشند، علي‌القاعده در قبال آنان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دختران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ازدواج هستند که نتيجه آن فراهم نيامدن فرصت ازدواج برای بسياری از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کاهش رشد جمعيت در دو دهه اخير ما را با عکس اين مسئله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فرزند‌آوری در سال‌های اخير به‌قدری کاهش يافته که نتوانسته است جمعيت فرزندان ديروز را جايگزين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آمار، جمعيتِ صفر تا چهارده ساله کشور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اين کاهش آن است که در دهه نود با کاهش شمار دختران آماده ازدواج در مقايسه با پسران روبه‌رو خواهيم بود، و شمار زيادی از پسران، اگر با دختران بزرگ‌تر از خود ازدواج نکنند، بدون همسر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خوردن اين تعادل جمعيتی مي‌تواند آثار اجتماعی و اخلاقی متعددی در پی داشته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يک دهه گذشته، رشد طلاق در مقايسه با رشد ازدواج فزونی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آنکه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ازدواج‌های کشور در قياس با سال پيش از آن کاهش يافته و 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رشد هشت درصد رسيده و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رشد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اعطای وام ازدواج توسط صندوق مهر در اين افزايش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ماهه نخست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تعداد ازدواج در بين مردان در گروه سنی بيست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معادل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ازدواج‌ها، و بيشترين ازدواج زنان در گروه سنی پانزده تا نوزده سال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ازدواج‌ها بوده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دختران نيز پيش از پانزده‌سالگی ازدواج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مي‌تواند نشانِ آن باشد که خانواده ايرانی با نگرانی از بالارفتن ميزان تجرد قطعی دختران به ازدواج آنان در سنين نوجوانی تمايل بيشتری پيدا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سازمان ملی جوانان در موضوع موانع ازدواج نشان مي‌دهد که نزديک به هفتاد درصد دختران و </w:t>
      </w:r>
    </w:p>
    <w:p>
      <w:pPr>
        <w:pStyle w:val="BookText"/>
        <w:rPr/>
      </w:pPr>
      <w:r>
        <w:rPr>
          <w:rFonts w:ascii="IRNazanin" w:hAnsi="IRNazanin" w:eastAsia="IRNazanin"/>
          <w:color w:val="111111"/>
          <w:sz w:val="28"/>
          <w:sz w:val="28"/>
          <w:szCs w:val="28"/>
          <w:rtl w:val="true"/>
          <w:lang w:bidi="fa-IR"/>
        </w:rPr>
        <w:t>شصت درصد پسران، ناتوانی والدين در راهنمايی فرزندان را از موانع ازدواج مي‌دانند که هم مي‌تواند نشان‌دهنده کاهش نقش والدين و هم نمايانگر کم شدن اعتماد جوانان به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درحدود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پسران عدم اعتماد به جنس مخالف را از موانع ازدواج شمرده‌اند که ممکن است برخاسته از تغيير شبکه ارتباطی و از لوازم زندگی شهری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دختران و پسران نيز آزاد نبودن در انتخاب همسر را مانع ازدواج شمرده‌اند که تا حدی نشانِ تمايل به کاهش نقش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آمارها به روشنی نشان‌دهنده پديده شکاف نسل‌ها‌ست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عرفي‌گرايي</w:t>
      </w:r>
    </w:p>
    <w:p>
      <w:pPr>
        <w:pStyle w:val="BookText"/>
        <w:rPr/>
      </w:pPr>
      <w:r>
        <w:rPr>
          <w:rFonts w:ascii="IRNazanin" w:hAnsi="IRNazanin" w:eastAsia="IRNazanin"/>
          <w:color w:val="111111"/>
          <w:sz w:val="28"/>
          <w:sz w:val="28"/>
          <w:szCs w:val="28"/>
          <w:rtl w:val="true"/>
          <w:lang w:bidi="fa-IR"/>
        </w:rPr>
        <w:t>قراين مختلف نشانِ آن است که خانواده به‌تدريج از شريعت دور مي‌شود و به سمت دين معنوی حرکت مي‌کند که آثار خود را صرفاً در رابطه فرد با خداوند نشان مي‌دهد، به اين معنا که تأثير دين در تصميم‌گيري‌های خانواده و اعضا به‌تدريج کاهش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بررسي‌های ميدانی نشان داده‌اند که جوانان ترس از مشکلات و سختي‌های پس از ازدواج را مانع ازدواج مي‌دانند؛ اما، مجردها به گونه‌ای معنادار بيش از متأهلان ترس را مانع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مي‌توان دريافت که ترس از مشکلات برای جوانان بزرگ‌نمايی شده و بيش از حد واقعی مانع ازدواج مي‌شود و مفاهيم دينی از جمله توکل و اميد، و آموزه‌هايی که جوانان را به ازدواج بدون ترس از تنگدستی فرا مي‌خوانند، نتوانسته‌اند به جوانان انگيزه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پسران ترس از محدود شدن امکان پيشرفت و ترقی پس از ازدواج را دارای اثر زياد يا بسيار زياد در تأخير ازدواج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نکته نيز نشان غلبه ارزش‌های مادی و فردگرايانه بر ارزش‌های دينی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اطاعت‌پذيری فرزندان از والدين، کاهش ارتباطات رحمی به انگيزه رضای خداوند، کاهش مسئوليت‌پذيری سرپرست خانواده و همچنين تمکين همسر، سهل‌انگاری خانواده در تربيت اعتقادی و رفتاری فرزندان، کاهش اهتمام به کسب درآمد از راه‌های حلال، کم‌رنگ شدن حريم‌ها در روابط دوستانه و طايفه‌اي، افزايش روابط دختر و پسر در زمان نامزدی بدون عقد و مواردی از اين دست نشانه هايی از اين تغيير‌ند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افزايش مراسم مذهبی گرچه به‌ظاهر نشانِ مذهبي‌تر شدن خانواده است، تحليل محتوای مجالس مذهبی گويای آن است که در اين مجالس تحريک احساسات عمومی در مقايسه با دانش‌افزايی و پرورش اخلاقيو تشريعی مردم غلبه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به‌تدريج در جلسات مذهبی مداحان بر جای روحانيان تکيه مي‌زنند مي‌تواند نشانه‌ای از اين دگرگوني‌ها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اخير با پديده‌ای روبه‌روييم که گرچه بسيار اندک است، احتمال افزايش آن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همزيستي‌های بدون ازدواج گزارش مي‌شود که در آن دو طرف در قبال هم احساس تعهد مي‌کنند و اين رابطه گرچه پايايی چندانی ندارد، نبايد آن را در زمره روابط نامشروع جنسی که لحظه‌ای و شهوت‌مدار است قرار داد؛ بلکه نوعی همزيستی نامشروع است که جهات عاطفی در آن پررنگ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بودن اين همزيستي‌ها دسترسی به اطلاعات و آمار تفصيلی را مشکل مي‌سازد اما مي‌توان حدس زد که آسيب ها و پي‌آمدهای اين همزيستي‌ها در جامعه ايران بيش از تخمين‌های اوليه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شدن خانواده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حضور رسانه‌ها به‌ويژه تلويزيون، در چهل سال اخير تأثيرات بسزايی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مهم‌ترين پيامد حضور رسانه را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رسانه‌ای خانواده‌ای است که وجود خارجی ندارد، اما توسط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رسانه با ناديده گرفتن تنوعات اجتماعي، فرهنگی و اقتصادي، الگويی را به منزله الگوی مرجع به خانواده ها ارائه می دهد که نماياننده قشر متوسط و مرفه جامعه است و سبب می شود تا انتظارات اقتصادی خاص در قشرهای مختلف شکل گيرد و الگوی توليد، توزيع و مصرف در خانواده ايرانی تغيير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انتظارات اقتصادی خانواده طبقه پايين که درآمد محدودی دارد، افزايش مي‌يابد، و تعادل اقتصادی و روانی آنان به هم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حس رقابت‌جويی خانواده ايرانی در ميان خويشان و همسايگان جريان مي‌يافت که اغلب نيز از يک طبقه اجتماعی بودند، هم اکنون به مدد حضور فراگير رسانه‌ها و تغيير در شبکه ارتباطي، در شبکه‌ای از افراد </w:t>
      </w:r>
      <w:bookmarkStart w:id="460" w:name="pg19126_181596"/>
    </w:p>
    <w:p>
      <w:pPr>
        <w:pStyle w:val="BookText"/>
        <w:rPr/>
      </w:pPr>
      <w:bookmarkEnd w:id="460"/>
      <w:r>
        <w:rPr>
          <w:rFonts w:ascii="IRNazanin" w:hAnsi="IRNazanin" w:eastAsia="IRNazanin"/>
          <w:color w:val="111111"/>
          <w:sz w:val="28"/>
          <w:sz w:val="28"/>
          <w:szCs w:val="28"/>
          <w:rtl w:val="true"/>
          <w:lang w:bidi="fa-IR"/>
        </w:rPr>
        <w:t>ناشناخته و لايه‌های اجتماعی مختلف جريان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که اين رقابت برای اعضايی از طبقه‌های پايين چقدر پر‌هزينه‌تر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بتوان مهم‌ترين ويژگی موجود در الگوی رسانه‌ای خانواده را غير بومی بودن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گرو‌ه‌هايی را گروه مرجع و پيام‌فرست برای مخاطبان معرفی مي‌کند که نه صلاحيت اخلاقی دارند و نه نمايش‌دهنده فرهنگ ملي‌اند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زندگی در خانواده ايرانی دو دوره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دوره روابط شور‌انگيز جنسی است و دوره دوم آغاز زمان پختگی و عقلانيت در زندگي، و زوجين با ورود به دوره دوم، انتظار رفتاری منطقی و مبتنی بر عاطفه از يکديگر دارند، و گذار به دوره دوم را طبيعی و لازم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جديد اما، زوجين در پی رابطه‌ای گرم و پرشور‌ند و عادی شدن رابطه را به معنای سردی و علامت بيزاری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الگوهای غربي، اين پيامد را برای زوج‌های ايرانی داشته است که ورود به مرحله دوم را علامت سردی و زمينه ناسازگاری تلقی کنند</w:t>
      </w:r>
      <w:r>
        <w:rPr>
          <w:rFonts w:eastAsia="IRNazanin" w:cs="IRNazanin"/>
          <w:color w:val="111111"/>
          <w:sz w:val="28"/>
          <w:szCs w:val="28"/>
          <w:rtl w:val="true"/>
          <w:lang w:bidi="fa-IR"/>
        </w:rPr>
        <w:t>.</w:t>
      </w:r>
    </w:p>
    <w:p>
      <w:pPr>
        <w:pStyle w:val="Heading4"/>
        <w:numPr>
          <w:ilvl w:val="3"/>
          <w:numId w:val="1"/>
        </w:numPr>
        <w:rPr/>
      </w:pPr>
      <w:bookmarkStart w:id="461" w:name="__RefHeading___Toc15313667_1280447820"/>
      <w:bookmarkStart w:id="462" w:name="_Toc170"/>
      <w:bookmarkEnd w:id="461"/>
      <w:r>
        <w:rPr>
          <w:rtl w:val="true"/>
        </w:rPr>
        <w:t>آسيب شناسی خانواده</w:t>
      </w:r>
      <w:bookmarkEnd w:id="46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گذشت، خانواده بسان موجودی ارگانيک دارای حياتی منتظم و چند وجهی می باشد پس اين نهاد نيز دچار تغيير، تطور، فزونی و كاستی در كاركرد، تنبلی و سستی در ايفای نقش و فراز و فرودهای ديگر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نيز بسان ديگر پديده های اجتماعی و بعنوان يک خرده نظام كه در درون يک سيستم كلان تر بنام جامعه تنفس می كند، هم از سيستم تأثير می پذيرد و اختلالات سيستمی می تواند منجربه اختلال اين خرده نظام شود و هم می تواند بر سيستم اثر پايدار بگذارد و در صورتی كه ساب سيستم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نقش و كاركرد طبيعی خود را انجام دهد منجربه اختلال در سيستم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خانواده و جامعه عناصری در هم تنيده هستند كه تحول، دگرگوني، تعارض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يک منجربه ناپديداری در ديگری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پديده ای اجتماعی هستند نبايد برای آسيب 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در پی شناسايی تک عامل يا تک فاكتور آسيب بر آمد بلكه يک فرايند تأثير تأثری و چند علتی ممكن است پديد آورنده آسيبهای احتمالی خانواده باشد</w:t>
      </w:r>
      <w:r>
        <w:rPr>
          <w:rFonts w:eastAsia="IRNazanin" w:cs="IRNazanin"/>
          <w:color w:val="111111"/>
          <w:sz w:val="28"/>
          <w:szCs w:val="28"/>
          <w:rtl w:val="true"/>
          <w:lang w:bidi="fa-IR"/>
        </w:rPr>
        <w:t xml:space="preserve">. </w:t>
      </w:r>
      <w:bookmarkStart w:id="463" w:name="pg19126_181597"/>
    </w:p>
    <w:p>
      <w:pPr>
        <w:pStyle w:val="BookText"/>
        <w:rPr/>
      </w:pPr>
      <w:bookmarkEnd w:id="463"/>
      <w:r>
        <w:rPr>
          <w:rFonts w:ascii="IRNazanin" w:hAnsi="IRNazanin" w:eastAsia="IRNazanin"/>
          <w:color w:val="111111"/>
          <w:sz w:val="28"/>
          <w:sz w:val="28"/>
          <w:szCs w:val="28"/>
          <w:rtl w:val="true"/>
          <w:lang w:bidi="fa-IR"/>
        </w:rPr>
        <w:t xml:space="preserve">در اين مجال با نگاهی دقيقتر به خانواده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كاركرد، نقش و وظايف ذاتی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داشت خانواده طبيعی به عنوان مدلی بر ساخته فرهنگ بومی كه از لايه های دينی ارتزاق می كند تلاش می كنيم به آسيب شناسی خانواده ايرانی بپردازيم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 قابل توجه خوانندگان اينكه بيشتر از عنوان خانواده ايرانی استفاده می شود؛ چون قبلاً يادآوری شد كه خانواده ايرانی يک نظام سه عنصری با عناوين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را در خود دارا می باشد در آنجا كه می تواند سنتز فرهنگی را از دل اين عناصر در آورد پايداری و پويايی بوجود می آيد همچون سنتز فرهنگ ايراني، اسلامي، اما در آنجا كه به علت تقابل، تعارض يا هر دليل ديگر قدرت سنتز فرهنگی را ندارد اين خرده نظام دچار اختلال در حوزه كاركرد و نقش می شود مثل تقابل عناصر اسلام و غرب؛ لذا در اينجا بيشتر به آسيب شناسی خانواده ايرانی می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مفروضه ديگری كه بايد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مهمترين عنصر و بافت فرهنگی خانواده ايرانی عنصر دينی يا دينداری است، حتی عنصر پيشا اسلامی كاملاً همخوان با عنصر دينی از جهت وحدت انگاری می باشد؛ لذا وقتی خانواده ايرانی را بررسی می كنيم دينی بودن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هسته و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می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مفروضه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كانون محبت و احترام است و هم مركز انضباط و اقتدار؛ پس بيش از گروه‌های ديگر در كودک تأثير مي‌گذارد و به زودی گروه راهنمايی او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كودک بر اثر محبت شور انگيز و اقتدار آرامش بخشی كه در خانواده مي‌بيند، مي‌كوشد تا هر چه بيش‌تر با آن همنوايی كند؛ از اين رو، خواه ناخواه، هنجارهای آن را مي‌پذيرد و اعضای آن را الگو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گذشته از آن كه نخستين گروه راهنمايی كودک است، نخستين گروه عضويت او نيز مي‌باشد؛ لذا آسان‌تر و سريع‌تر از گروه‌های بعدی در شخصيت او رخنه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خانواده در شخصيت اعضای كم سال خود بسيار عميق است</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464" w:name="__RefHeading___Toc15313669_1280447820"/>
      <w:bookmarkStart w:id="465" w:name="_Toc171"/>
      <w:bookmarkEnd w:id="464"/>
      <w:r>
        <w:rPr>
          <w:rtl w:val="true"/>
        </w:rPr>
        <w:t>نمایه توصیفی خانواده ایرانی</w:t>
      </w:r>
      <w:bookmarkEnd w:id="46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سن ازدواج ، افزايش تمايل به تجرد و تک زيستی ، تغيير نگرش ها كه به ترديد در ضرورت تشكيل خانواده به عنوان مسير تكاملی در زندگی منجر شده است ، افزايش تخاصمات خانوادگی و طلاق ، كم شدن روحيه سازش پذيری و ضعف كارآمدی خانواده در تنظيم رفتار جنسی ، حمايت و مراقبت ، </w:t>
      </w:r>
    </w:p>
    <w:p>
      <w:pPr>
        <w:pStyle w:val="BookText"/>
        <w:rPr/>
      </w:pPr>
      <w:r>
        <w:rPr>
          <w:rFonts w:ascii="IRNazanin" w:hAnsi="IRNazanin" w:eastAsia="IRNazanin"/>
          <w:color w:val="111111"/>
          <w:sz w:val="28"/>
          <w:sz w:val="28"/>
          <w:szCs w:val="28"/>
          <w:rtl w:val="true"/>
          <w:lang w:bidi="fa-IR"/>
        </w:rPr>
        <w:t xml:space="preserve">كنترل و نظارت ، ايجاد رامش روانی و ارضای نيازهای عاطفی ، جامعه پذيری و پرورش معنوی از معضلات مهم خانواده ايرانی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 ساليان اخير از تمايل به تشكيل خانواده تا حدودی كاسته شده و ازدوج تا دستيابی به موقعيت اجتماعی و مالی مناسب به تاخير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تحصيلی موجود و فرهنگ مدرک گرايی نيز خوداز موانع ازدواج به حساب می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 رفتن سن ازدواج گاه اين پرسش مطرح می شود كه اگر ممكن است ازدواج را تا سنينی بالا به تاخير انداخت چه نيازی است كه در اين مقطع تعهدات ازدواج را پذيرفت ؟ بنابراين می توان حدس زد كه چون كشورهای اروپايی ، در سال های نه چندان دور ، شاهد رواج تک زيستی در ايران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نقطه مقابل احساس می شود كه از قبح طلاق به مرور كاسته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تحليلگران با تحليل غلط از رواج طلاق و مرتبط دانستن آن با آگاهی زنان از حقوق خود ، بر اين معضل مهر تائيد نيز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ساليان اخير طلاق به درخواست زنان رو به افزايش است و آمار طلاق رجعی كه در آن امكان رجوع به زندگی بيش از انواع ديگر طلاق است ، كاهش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يكی از علل افزايش طلاق خلع ، ترس زوج از پرداخت مهريه به نرخ روز و تنصيف دارايی ها در صورت اقدام به طلاق است و از اين رو زمينه هايی فراهم می شود كه زوجه به درخواست طلاق اقدام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معضلات ديگر خانواده ايرانی آن است كه سرپرست خانواده يا به مسئوليت های خود آشنا نيست و انتظار دارد همسر ، ايفای نقش هايی چون نان آوری را عهده دار شود ، و ی نكه در ايفای نقش های خود از حمايت كافی برخوردار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از يک سو اقتدار لازم را برای ايفای نقش سرپرستی احساس نمی كند ؛ به دليل آنكه فرهنگ تمكين را نشانی از ذلت زن دانسته و با ترويج روحيه استقلال طلبی و آزادی فردی فرزندان را در مقابل والدين قرار می دهد ، و از سوی ديگر ، سياست اشتغال زايی و قوانين مربوط ، انگيزه كارفرمايان را برای جذب شخص سرپرست خانوار ، كم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تخاصمات خانگی و خشونت ها نيز پيامد چند چيز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آنكه در شيوه های سنتی ، همسر غالباً از طايفه يا محله انتخاب می شود كه اختلافات فرهنگی و اجتماعی آنان بسيار كم بود اما در شيوه های جديد تناسبات فرهنگی و اجتماعی كمتر ملاک گزينش قرار می گيرد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آنكه نه خانواده به فرزندان خود مهارت های ارتباطی را برای تشكيل خانواده می آموزد و نه نهادهای رسمی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بر حقوق و كم توجهی به اخلاق نيز به صف بندی و تخاصم در درون خانه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كاهش پيوندهای خانوادگی در دهه های اخير خانواده را بيش از گذشته تنها و در حل مشكلات خود ناتوان تر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فرهنگ فردگرايی بيش از هر چيز در حس استقلال طلبی و فرار از تعهدات موثر بودهاست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فرهنگ، زمينه های كم شدن حس تعاون اجتماعی و پيوند های گروهی را فراهم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ديگر به نظر می رسد سياست های حمايتی دولت از اقشار آسيب پذير ، بيشتر بر محور حمايت از فرد جريان يافته، تا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ها در مجموع نه تنها به كارآمدی خانواده منجر نشده است بلكه هم خانواده را در حل مشكلات خود ناتوان تر كرده و هم نسلی را پرورده است كه برای حل مشكلات مختلف زندگی از جمله اشتغال و ازدواج چشم به مساعدت دولت دوخته و توان ذاتی خود را به كار نمی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تضعيف جايگاه والدين كه در تحقق آن نهادهای فرهنگی و تبليغی بيش از ديگران مقصرند ، علاوه بر كاهش نظارت كيفی آنان بر روند پرورش نسل جديد ، به كم شدن اهتمام آنان نسبت به فرزندان و به كاهش پيوند خانوادگی می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و ده ها مسئله ديگر نشانگر افق های تيره ای فراروی آينده خانوده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آنچه بيشتر خانواده را تهديد می كند تهاجم رسانه های غربی نيست، بلكه نظريه های فلسفی علوم اجتماعی است كه تحولات خانواده را در دهه های اخير قهری و معلول جبر تكنولوژی يا سازمان اجتماعی قلمداد می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معناست كه روند تحولات خانواده يک سويه و برگشت ناپذير است و هيچ كس و نهادی نمی تواند و نبايد در برابر آن ايستادگی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تنها می توان بر تحولات خانواده افسوس خورد و باآن هماهنگ شد،پذيرش هرگونه فكر و برنامه ريزی برای افزايش اقتدار و كارآمدی خانواده در عصر حاضر محكوم است و بايد به ديگران فرصت داد تا با خيالی آسوده تئوری نظم نوين جهانی را به مرحله تحقق برسانند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پذيرش اين ديدگاه در كليت خود با سياست اسلام كه اصول اخلاقی و جهت گيری های اصلی خود را ثابت می داند و معادله دگرگون ساختن شرايط و نظم موجود را برای تحقق اهداف مورد نظر دارد چگونه قابل جمع است؟ </w:t>
      </w:r>
      <w:bookmarkStart w:id="466" w:name="pg19126_181600"/>
    </w:p>
    <w:p>
      <w:pPr>
        <w:pStyle w:val="Heading4"/>
        <w:numPr>
          <w:ilvl w:val="3"/>
          <w:numId w:val="1"/>
        </w:numPr>
        <w:rPr/>
      </w:pPr>
      <w:bookmarkStart w:id="467" w:name="__RefHeading___Toc15313671_1280447820"/>
      <w:bookmarkStart w:id="468" w:name="_Toc172"/>
      <w:bookmarkEnd w:id="466"/>
      <w:bookmarkEnd w:id="467"/>
      <w:r>
        <w:rPr>
          <w:rtl w:val="true"/>
        </w:rPr>
        <w:t>چالش های فراروی خانواده ایرانی</w:t>
      </w:r>
      <w:bookmarkEnd w:id="468"/>
    </w:p>
    <w:p>
      <w:pPr>
        <w:pStyle w:val="BookText"/>
        <w:rPr/>
      </w:pPr>
      <w:r>
        <w:rPr>
          <w:rFonts w:ascii="IRNazanin" w:hAnsi="IRNazanin" w:eastAsia="IRNazanin"/>
          <w:color w:val="111111"/>
          <w:sz w:val="28"/>
          <w:sz w:val="28"/>
          <w:szCs w:val="28"/>
          <w:rtl w:val="true"/>
          <w:lang w:bidi="fa-IR"/>
        </w:rPr>
        <w:t>كاركرد نهاد خانواده در نيم قرن گذشته به طور عام و در دو يا سه دهه گذشته به طور خاص دستخوش تحولات و دگرگوني‌های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دگرگوني‌ها كه بيش‌تر به دليل دگرگونی در رابطه‌های شغلي، اجتماعی و اقتصادي، صنعتی شدن، مهاجرت‌های گسترده، پيشرفت‌های اطلاعاتی و نرم افزاري، پيدايش رايانه‌ها و ماهواره‌ها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پذيرفته، بر جنبه‌های عملكردي، ساختاری و ارزشی در نهاد خانواده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به بي‌تفاوتی اعضای خانواده در پای بندی به نظام ارزشی و قانون مندي‌هايمتعارف خانواده‌ها انجاميده و بر جدايی نسل نوجوان و جوان از نسل پيشين، يعنی پدر و مادر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دگرگوني‌ها به ويژه در دو دهه گذشته، روند شتاب آلوده‌تری يافته و آسيب‌هايی را متوجه سلامت، اقتدار و كاركرد خانواده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دگرگوني‌ها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نظام ارزش‌های پدر و مادر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نظام ارزشی پیشا نسلی وپسا نسلی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ريشه‌های گسستن پيوند فرزندان با پدر و مادر ، اختلافی است كه در گذر تاريخ ميان نسل‌ها پديد مي‌آيد؛ يعنی نسل پيشين مي‌رود و نسل نو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نسل جديد نمي‌تواند به ارزش‌ها، مسائل، آداب، عادت‌ها، جهان بينی و آن چه به نسل پيشين مربوط است، صد در صد وفادار بماند، نسبت به ارزش‌های گذشته ترديد مي‌كند؛ بنابراين، مسائل تازه ای برايش رخ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دگرگونی در نظام ارزش و شيوه‌های رفتاري، زمينه‌های فرهنگی و در نتيجه، فاصله افتادن ميان نسل‌ها بيش از هر زمان ديگری در جهان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جوانان و گروه‌های سنی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قشرهای اثر پذير بيش از ديگر قشرهای اجتماعی در معرض اين دگرگوني‌ها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تَقْسِرُوا أوْلادَكُم عَلى آدَابِكُم فَإنَّهُم مَخْلوُقوُنَ لِزَمَانٍ غَيْرِ زَمَانِكُم</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فرزندان‌تان را برای زمان خودشان بار بياوريد؛ زيرا آنان برای زمانی جز زمان شما آفريده شده‌اند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روايت مؤيد همين مسأله باشد كه زمان به همراه خود خيلی مسائل را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 توقع داشت كه هم فكری كامل در يک سطح واحد بين فرزندان و اوليا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مسأله </w:t>
      </w:r>
    </w:p>
    <w:p>
      <w:pPr>
        <w:pStyle w:val="BookText"/>
        <w:rPr/>
      </w:pPr>
      <w:r>
        <w:rPr>
          <w:rFonts w:ascii="IRNazanin" w:hAnsi="IRNazanin" w:eastAsia="IRNazanin"/>
          <w:color w:val="111111"/>
          <w:sz w:val="28"/>
          <w:sz w:val="28"/>
          <w:szCs w:val="28"/>
          <w:rtl w:val="true"/>
          <w:lang w:bidi="fa-IR"/>
        </w:rPr>
        <w:t>برای فرزندانی كه هنوز در سنين پايين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مطرح نباشد، ولی آينده‌ای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اين مسائل برای خود ما نسبت به اخلاقمان و پدر و مادرمان اگر در قيد حيات باشند،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نبود درک دوجانبه ميان پدر و مادر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دیدگاه سنتی و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انتظار دارند كه فرزندانشان از الگوهای مورد نظر آنان پيروی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الگوهای سنتی نظام خانواده پافشاری مي‌كنند كه اقتدار در تصميم‌گيری را به پدر و مادر مربوط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فرزندان چون در شرايط و دوره‌ای متفاوت‌تر از گذشته به سر مي‌برند، با چنين الگويي، سرسازگاری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نوجوانان و جوانان با بهره‌گيری از دستگاه‌های اطلاع رساني، شكل زندگی و برآوردن نيازمندي‌های خود رابا نوجوانان و جوانان ديگر مناطق ايران و جهان مقايسه مي‌كنند؛ پس تعارض ميان انتظارهای پدر و مادر و فرزندان به ناسازگاری آنان با يكديگر انجاميده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پاي‌بندی اعضای خانواده به آداب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خانوادگی</w:t>
      </w:r>
    </w:p>
    <w:p>
      <w:pPr>
        <w:pStyle w:val="BookText"/>
        <w:rPr/>
      </w:pPr>
      <w:r>
        <w:rPr>
          <w:rFonts w:ascii="IRNazanin" w:hAnsi="IRNazanin" w:eastAsia="IRNazanin"/>
          <w:color w:val="111111"/>
          <w:sz w:val="28"/>
          <w:sz w:val="28"/>
          <w:szCs w:val="28"/>
          <w:rtl w:val="true"/>
          <w:lang w:bidi="fa-IR"/>
        </w:rPr>
        <w:t xml:space="preserve">دگرگوني‌های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 ساختار سنتی نظام خانواده اثر مي‌گذارد و به بي‌تفاوتی اعضای خانواده نسبت به نظام ارزشی و اعتقادی مورد احترام آنان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گذشته، پذيرش خواست و نظر بزرگسالان هم چون پدر و مادر در نظام سنتی خانواده، يک اصل پنداشته مي‌شد، اكنون اين اصل مورد ترديد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بازديد بزرگان خانواده در ايام و مناسبت‌های گوناگون نيز از همين موضوع پيروی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كاهش پای بندی اعضای خانواده به اصول ارزش‌های مورد احترام را به ذهن متبادر مي‌سازد و اين‌ها، برای نسل حاضر در پاي‌بندی به هويت‌های ارزشي‌شان آسيب‌هايی را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شرايطي، پذيرش فرهنگ آسيب‌زا و گاه متضاد با فرهنگ مورد احترام خانواده سنتی را امكان پذير مي‌سازد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كاربرد پرورشی نظام خانواده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يک نهاد پرورشی ا ست كه در تكوين شخصيت افراد، نقشی تعيين 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به اثبات رسيده است كه رشد اجتماعی كودكان و نوجوانان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چرخه خانواده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اين مرز سنی نيز فضای خانوادگی بر كودكان و نوجوانان اثر مي‌گذارد، يعنی آنان، مفهوم‌هايی هم </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هم‌دردي، گذشت، عشق، عدالت، راست‌گويی يا برعكس آن، خوددوستي، انتقام‌گيري، ستم‌كاري، دروغ‌گويی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خانواده باز 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در جامعه اسلامی و شرقي، خانواده در پرورش فرزندان، نقش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پدر و مادر خود را در اختصاص دادن وقت كافی برای پرورش فرزندان، مكلف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نه تنها آنان را در كارهای آموزشی مدرسه ياری مي‌دادند بلكه در آموزش اخلاق و رفتار اجتماعی نيز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نقش ارزنده در دهه‌های اخير با ورود الگوهای غربي، آسيب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بسياری از پدران و مادران با نام نويسی فرزندان خود در يک مدرسه، مسؤوليت خويش را پايان يافته مي‌پندارند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برای آموزش ارزش‌های اخلاقی و آداب اجتماعی به فرزندان خويش و ياری رساندن به درس آنان، زمانكافی اختصاص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گاهی پدر و مادر هر دو شاغلند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فرزندان خود را به مهد كودک مي‌سپارند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هنگامی كه به خانه برمي‌گردند، به دليل خستگی ناشی از زندگی ماشيني، برای رسيدگی به فرزندان خود، فرصتی نمي‌يابند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الگوپذيري</w:t>
      </w:r>
      <w:r>
        <w:rPr>
          <w:rStyle w:val="FootnoteAnchor"/>
          <w:rtl w:val="true"/>
        </w:rPr>
        <w:footnoteReference w:id="40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 گوناگون سني، معيارهای الگوپذيری از عواملی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جنس، سليقه و ديد مثبت به افراد شاخص در زمينه‌های علمي، فرهنگي، ورزشی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كودكان تا پيش از رفتن به مدرسه، از پدران و مادران الگو برداری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مدرسه از آموزگار خويش الگو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سني، گروه دوستان و هم سن و سالان الگوهای نوجوانان و جوانان هستند كه همين مسأله تا اندازه‌ای به كاهش الگوپذيری آنان از نظام خانواده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ديگر، با توجه به پديده شكاف نسل‌ها و دگرگون شدن نظام ارزشی فرزندان نسبت به پدران و مادران و در نتيجه، كاهش پاي‌بندی اعضای خانواده به نظام ارزشی مورد احترام، در الگوپذيری نوجوانان و جوانان از نظام خانوادگي، دگرگوني‌های محسوس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آسيب‌هايی را برای نوجوانان و جوانان در بر دارد كه مهم‌ترين آن، پيروی از رفتارها و منش‌هايی است كه گروه دوستان، نوجوانان و جوانان آن را از فرهنگ‌های وارداتی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بي‌توجهی به ارزش‌های اعتقادی و ملی مورد احترام خانواده و جامعه، نوجوانان و جوانان را آن‌چنان از ارزش‌های وارداتی مهاجم هراسان خواهد ساخت كه بی هيچ‌گونه مقاومتی و گاه با نوعی خودباختگي </w:t>
      </w:r>
    </w:p>
    <w:p>
      <w:pPr>
        <w:pStyle w:val="BookText"/>
        <w:rPr/>
      </w:pPr>
      <w:r>
        <w:rPr>
          <w:rFonts w:ascii="IRNazanin" w:hAnsi="IRNazanin" w:eastAsia="IRNazanin"/>
          <w:color w:val="111111"/>
          <w:sz w:val="28"/>
          <w:sz w:val="28"/>
          <w:szCs w:val="28"/>
          <w:rtl w:val="true"/>
          <w:lang w:bidi="fa-IR"/>
        </w:rPr>
        <w:t>فرهنگي، خود را تسليم آن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ارزش‌ها با فرهنگ ملی تعارض آشكار دارد و به آسيب‌پذيری جوانان و نوجوانان در جنبه‌های گوناگون اجتماعی خواهد انجاميد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آرامش روانی</w:t>
      </w:r>
    </w:p>
    <w:p>
      <w:pPr>
        <w:pStyle w:val="BookText"/>
        <w:rPr/>
      </w:pPr>
      <w:r>
        <w:rPr>
          <w:rFonts w:ascii="IRNazanin" w:hAnsi="IRNazanin" w:eastAsia="IRNazanin"/>
          <w:color w:val="111111"/>
          <w:sz w:val="28"/>
          <w:sz w:val="28"/>
          <w:szCs w:val="28"/>
          <w:rtl w:val="true"/>
          <w:lang w:bidi="fa-IR"/>
        </w:rPr>
        <w:t>درگذشته، اعضای خانواده، فاميل و خويشاوندان، ارتباط بيش‌تری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دل بستگی به يكديگر احساس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احساس، جای خود را به تنهايی و دوری از خانواده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در جهان اسلام، عامل بر آوردن نيازهای عاطفی افراد و امنيت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سبب مي‌شد نوباوگان جامعه پيش از رسيدن به بلوغ اجتماعی و دست يابی به شغل، از نظر مسائل اقتصادی و فراهم آوردن نيازهای زندگي، مشكلی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همبستگی خانوادگی سبب مي‌شد افراد كهن سال نيز از دغدغه تنهاييفارغ بوده و مطمئن باشند كه فرزندان‌شان، آنان را رها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در پرتو نهاد خانواده هم نوباوگان جامعه و هم سالخوردگان، امنيت و آرامش بيشتری احساس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هجوم غرب گرايی و ارزش‌های غربی به سستی بنيان‌های خانواده در ميان قشرهای رفاه زده جامعه و جنبه‌های انسانی و معنوی در رابطه افراد اجتماع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وضعيتی سبب مي‌گردد نسل جوان از تكيه‌گاهی مطمئن محروم گردد و نتواند نيازهای عاطفی خود را به آسانی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خود، به سرخوردگی آنان و افزايش جرم و جنايت، اعتياد و خودكشی در جامعه خواهد انجاميد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نقش نظارتی خانواده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دوستي‌های نوجوانان، جوانان و ديگر اعضای خانواده از نظارت و توجه خانواده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پدران و مادران با توجه به شناختی كه نسبت به خانواده های دوستان فرزندان خويش داشتند، به اين دوستي‌ها اعتماد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شكل زندگی نوين و دگرگونی در ساختار خانواده‌ها، از ميزان نظارت خانواده بر دوستي‌های فرزندان به شدت 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نوجوانان و جوانان از حيطه نظارتی خانواده از يک سو و وجود مسايل و مشكلات جنسي، اجتماعی و اقتصادی از سوی ديگر، اعضای خانواده‌ها را به ويژه در شهرهای بزرگ‌تر در معرض دوستي‌های نامتعارف و خارج از مدار منطق و سلامت اجتماعی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دوستي‌ها به ويژه در ميان دختران و پسران جوان بيش‌تر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آسيب‌هايی كه در پی دوستی های نامتعارف بر اعضای خانواده به ويژه گروه سنی نوجوانان و جوانان وارد مي‌شود، به پژوهش‌های دامنه‌دارتری نياز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نگاهی گذرا به آمارهای برخی مراكز اصلاح و تربيت و درصد جوانان بزه‌كار در بخش‌های گوناگون و شمار رو به فزونی فراريان از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توجه جدی خانواده‌ها، مسئولين و دست اندركاران امر به اين پديده مهم، يعنی كنترل دوستي‌های نامتعارف و به دور از نظارت خانواده‌ها،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ناسازگاري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خانوادگی</w:t>
      </w:r>
    </w:p>
    <w:p>
      <w:pPr>
        <w:pStyle w:val="BookText"/>
        <w:rPr/>
      </w:pPr>
      <w:r>
        <w:rPr>
          <w:rFonts w:ascii="IRNazanin" w:hAnsi="IRNazanin" w:eastAsia="IRNazanin"/>
          <w:color w:val="111111"/>
          <w:sz w:val="28"/>
          <w:sz w:val="28"/>
          <w:szCs w:val="28"/>
          <w:rtl w:val="true"/>
          <w:lang w:bidi="fa-IR"/>
        </w:rPr>
        <w:t>دگرگوني‌های اجتماعی و اقتصادی چند دهه گذشته و اثرهايی كه بر نهاد خانواده بر جای نهاده، ميزان ناسازگاري‌های خانوادگی را افزايش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از بررسی آمار طلاق در سال‌های گذشته برداشت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مقايسه ميزان طلاق و ازدواج در استان‌های كشور چنين به دست مي‌آيد كه در استان‌هاييهم چون يزد كه يكپارچگی فرهنگي، احترام به ارزش‌ها و سنت‌های خانوادگی بيش‌تر رعايت مي‌شود، ميزان طلاق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استان‌هايی همچون تهران كه به دليل مهاجرت‌های گسترده و در هم تنيدگی فرهنگ‌ها، سنت‌های خانوادگی و فرهنگی كم‌تر رعايت مي‌گردد، ميزان طلاق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نسبت طلاق به ازدواج در يزد،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ميزان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پايين‌ترين آمار طلاق را در كشور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طلاق به ازدواج در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يافته و بالاترين آمار طلاق را در كشور از آن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آسيب‌پذيري‌های فرزندان طلاق و آثار روانی و اجتماعی حاصل از آن برای جامعه از ديگر آسيب‌های ناشی از ناسازگاري‌های خانوادگی خطرناك‌تر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صدا و سيما در آسيب‌پذيری خانواده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حاضر بودن، واقع گرايی و ساخته و پرداخته بودن درون مايه برنامه‌های تلويزيون نشان مي‌دهد كه اين رسانه مي‌تواند در زندگی مدرن امروزی بسيار سودمند يا زيان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ما با رسانه‌ای سرو كار داريم كه بيشتر افراد، زمان بسياری از وقت خود را بدان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مي‌تواند آگاه كند، بياموزد تشويق كند، الهام ببخشد و احساس را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مي‌تواند آسيب برساند، گمراه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افراد توجه خود را به برنامه‌های نامناسب تلويزيون معطوف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شكايت دارند كه كارتون‌ها و برنامه‌های ساعت‌های پربيننده تلويزيون دارای خشونت‌های زبانی و بدنی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آگهي‌های تجاری نيز مصرف گرايی نابجا و بيهوده را تشويق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اوقات، محتوای انواع برنامه‌های تلويزيوني، جنسي، نژادی و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پي‌آمدهای اجتناب ناپذير رسانه‌ها به ويژه راديو و تلويزيون، در عصر ارتباطات، خواسته يا ناخواسته بر روابط خانوادگی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برخی از اين پي‌آمدها را برمي‌شماريم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شكاف ميان نسل‌ها</w:t>
      </w:r>
    </w:p>
    <w:p>
      <w:pPr>
        <w:pStyle w:val="BookText"/>
        <w:rPr/>
      </w:pPr>
      <w:r>
        <w:rPr>
          <w:rFonts w:ascii="IRNazanin" w:hAnsi="IRNazanin" w:eastAsia="IRNazanin"/>
          <w:color w:val="111111"/>
          <w:sz w:val="28"/>
          <w:sz w:val="28"/>
          <w:szCs w:val="28"/>
          <w:rtl w:val="true"/>
          <w:lang w:bidi="fa-IR"/>
        </w:rPr>
        <w:t>دگرگونی يكی از ويژگي‌های ذاتی جامعه‌های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 از پی هم می آيند 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نسل، تجربه‌های نسل پيشين را با تجربه‌های خود در هم مي‌آميزند و به يافته‌های جديدی دست مي‌يابد كه دگرگوني‌هايی را در روش زندگی او پديد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اين دگرگوني‌ها به كندی و در درازمدت انجام مي‌گرفت، ولی اينک با رشد شتاب‌ناک وسايل ارتباط جمعی و بهره‌گيری از وسايل ارتباط نظير ماهواره،اينترنت و راديو و تلويزيون، روند اين دگرگوني‌ها، شتاب بيش‌تری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دگرگونی روز افزون به پيدايش گونه‌ای ناسازگاری رواني، اجتماعی و اخلاقی ميان نسل گذشته و امروز انجاميده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شكاف ميان نسل‌ها، پديده‌ای اجتماعی است كه همه جامعه‌هايی كه خواهان بهره‌گيری از تكنولوژی و صنعت هستند، خواه نا خواه با آن روبه‌رو مي‌شوند و هر چه بر شتاب پيشرفت‌های مبتنی بر دانش فنی افزوده مي‌شود، تعارض ميان نسل‌ها نيز ژرف‌تر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فرهنگ مصرف گرايي</w:t>
      </w:r>
      <w:r>
        <w:rPr>
          <w:rStyle w:val="FootnoteAnchor"/>
          <w:rtl w:val="true"/>
        </w:rPr>
        <w:footnoteReference w:id="40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تلويزيون بر الگوهای زندگی روزانه به شدت تأثير گذار است؛ زيرا بسياری از مردم فعاليت‌های ديگر را پيرامون برنامه‌های تلويزيون معينی تنظيم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تلويزيون تنها وسيله سرگرم كننده و پركننده اوقات نيست، بلكه برنامه‌های تلويزيونی در خانواده‌ها، نقش الگويی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برداشت‌های كليشه‌ای از زندگی خانوادگي، چهره پردازی و نمايش زندگی اعياني، ايجاد گرايش به تجملات و ظواهر در بعضی برنامه‌ها و فيلم‌های تلويزيوني، ايجاد نيازهای كاذب و تبليغ مصرف گرايی به همراه دگرگوني‌های اجتماعي، اقتصادی و فرهنگی و چشم و هم‌چشمي‌ها، ارزش‌های جديدی را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ارزش‌ها چون با بافت اجتماعی قشرهای آسيب‌پذير جامعه سازگاری ندارد، فشار بيش‌تری را بر آنان وارد مي‌آورد؛ </w:t>
      </w:r>
    </w:p>
    <w:p>
      <w:pPr>
        <w:pStyle w:val="BookText"/>
        <w:rPr/>
      </w:pPr>
      <w:r>
        <w:rPr>
          <w:rFonts w:ascii="IRNazanin" w:hAnsi="IRNazanin" w:eastAsia="IRNazanin"/>
          <w:color w:val="111111"/>
          <w:sz w:val="28"/>
          <w:sz w:val="28"/>
          <w:szCs w:val="28"/>
          <w:rtl w:val="true"/>
          <w:lang w:bidi="fa-IR"/>
        </w:rPr>
        <w:t>زيرا نسل جديد اين گونه خانواده‌ها نيز به آن چه از تلويزيون بخش مي‌شود، دلبستگی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سيمای جمهوری اسلامی ايران نيز برنامه‌هايی كه ارزشهايی هم چون به دست آوردن قدرت و ثروت، نوع لباس پوشيدن و آرايش‌های نامناسب، اتومبيل‌های گران 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تبليغ مي‌كنند، كم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بر رفتار كودكان</w:t>
      </w:r>
    </w:p>
    <w:p>
      <w:pPr>
        <w:pStyle w:val="BookText"/>
        <w:rPr/>
      </w:pPr>
      <w:r>
        <w:rPr>
          <w:rFonts w:ascii="IRNazanin" w:hAnsi="IRNazanin" w:eastAsia="IRNazanin"/>
          <w:color w:val="111111"/>
          <w:sz w:val="28"/>
          <w:sz w:val="28"/>
          <w:szCs w:val="28"/>
          <w:rtl w:val="true"/>
          <w:lang w:bidi="fa-IR"/>
        </w:rPr>
        <w:t>پژوهش‌های فراوانی برای بررسی اثرگذاری برنامه‌های ويژه با انواع برنامه های تلويزيونی بر نگرش كودكان و بزرگسالان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برداشت بيش‌تر اين پژوهش‌ها قطعی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هنوز توافق نشده است كه تلويزيون تا چه اندازه، خشونت و رفتار پرخاش‌گرانه را در ميان كودكان تشويق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نمي‌توان ترديد كرد كه رسانه‌های جمعی به شدت بر نگرش و بينش‌های مردم اثر مي‌گذارند</w:t>
      </w:r>
    </w:p>
    <w:p>
      <w:pPr>
        <w:pStyle w:val="BookText"/>
        <w:rPr/>
      </w:pPr>
      <w:r>
        <w:rPr>
          <w:rFonts w:ascii="IRNazanin" w:hAnsi="IRNazanin" w:eastAsia="IRNazanin"/>
          <w:color w:val="111111"/>
          <w:sz w:val="28"/>
          <w:sz w:val="28"/>
          <w:szCs w:val="28"/>
          <w:rtl w:val="true"/>
          <w:lang w:bidi="fa-IR"/>
        </w:rPr>
        <w:t xml:space="preserve">در همين زمينه، اندرسن نتيجه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را گردآورده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پژوهش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پي‌آمدهای نمايش خشونت در تلويزيون بر گرايش كودكان به پرخاش‌گری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بررسي‌ها مدعی بودند كه ميان اين دو مقوله، چنين ارتباطی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نتيجه صريح و روشنی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نيز چنين نتيجه گيری شده بود كه تماشای خشونت از تلويزيون پرخاش‌گری را كاهش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ارزيابی برنامه‌های سه شبكه اصلی تلويزيون آمريكا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NBC, CBC, ABD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معلوم شده است كه اين شبكه‌ها در برنامه‌های خود در هر هفته،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حمله با اسلحه گرم،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تجاوز به عنف،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خفه كردن،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ديگری با مشت و لگد 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قانون را نمايش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ديگر، هر كودک تا رسيدن به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قتل و تجاوز را مي‌بيند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هفته‌نامه انگليسی ساندی تايمز در آمريكا با وجود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پليس فدرال، در هر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مسلحانه،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جنسی به زنان و كودكان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دزدی از خانه‌ها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كارشناسان مسايل اجتماعی آمريكا بر اين باورند كه يكی از عوامل رخ دادن اين جنايت‌ها، بدآموزي‌های تلويزيون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طور متوسط هر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برابر تلويزيون مي‌نشينند كه در مقايسه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حضور در مدرسه، ساعت تماشای تلويزيون بيشتر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يک پژوهش مهم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وی كايد </w:t>
      </w:r>
      <w:r>
        <w:rPr>
          <w:rFonts w:eastAsia="Times New Roman" w:cs="Times New Roman" w:ascii="Times New Roman" w:hAnsi="Times New Roman"/>
          <w:color w:val="111111"/>
          <w:sz w:val="28"/>
          <w:szCs w:val="28"/>
          <w:lang w:val="en-US" w:bidi="en-US"/>
        </w:rPr>
        <w:t>TV Cuide, Jane 14-1975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داده است كه ميزان برنامه‌های خشن تلويزيونی كه يک پسر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تماشا كرده است، تنها و مهم‌ترين عامل اثر گذار در ميزان پرخاش‌گری او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آفرينی در راه گفت و گوی خانوادگی</w:t>
      </w:r>
    </w:p>
    <w:p>
      <w:pPr>
        <w:pStyle w:val="BookText"/>
        <w:rPr/>
      </w:pPr>
      <w:r>
        <w:rPr>
          <w:rFonts w:ascii="IRNazanin" w:hAnsi="IRNazanin" w:eastAsia="IRNazanin"/>
          <w:color w:val="111111"/>
          <w:sz w:val="28"/>
          <w:sz w:val="28"/>
          <w:szCs w:val="28"/>
          <w:rtl w:val="true"/>
          <w:lang w:bidi="fa-IR"/>
        </w:rPr>
        <w:t>مي‌دانيم كه يكی از وظيفه‌های برنامه‌های تلويزيون، تهيه برنامه‌های سرگرم كننده و جذاب برای پركردن اوقات فراغت همه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هنگامی كه در پايان يک روز كاري، همه اعضای خانواده گردهم مي‌آِيند، فرصت مناسبی است تا با برقراری ارتباط روحی و عاطفی با يكديگر از مشكلات همديگر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مي‌توانند درباره امور مهم زندگی مانند آموزش و پرورش فرزندان تصميم‌گيری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چنين فرصت‌هايی به دليل توجه به برنامه‌های سرگرم كننده تلويزيونی از دست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گفت و گويی هم صورت مي‌گيرد بيش‌تر درباره برنامه‌های تلويزيونی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پديده‌ای خانواده را از پرداختن به مسايل اساسی زندگی باز مي‌دارد و در روند زندگی نابسامانی پديد مي‌آورد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 نشان مي‌دهد كه كودكان و بزرگسالان، تلويزيون را به عنوان منبع اصلی ايجاد موضوع‌هايی برای گفت و گو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تلويزيون باعث اتلاف وقت بسياری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وقت زيادی صرف تماشای تلويزيون كنند، مجبور مي‌شوند وقت كمی را صرف ديگر فعاليت‌ها كنند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تلويزيون ممكن است آثار زيان‌بار ديگری نيز،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كردن خانواده‌ها از معنويت، القای ارزش‌های مادی و انتقال ارزش‌های فرهنگی بيگانه در پی داشته باشد كه برای اختصار از آن چشم مي‌پوشيم</w:t>
      </w:r>
      <w:r>
        <w:rPr>
          <w:rFonts w:eastAsia="IRNazanin" w:cs="IRNazanin"/>
          <w:color w:val="111111"/>
          <w:sz w:val="28"/>
          <w:szCs w:val="28"/>
          <w:rtl w:val="true"/>
          <w:lang w:bidi="fa-IR"/>
        </w:rPr>
        <w:t xml:space="preserve">. </w:t>
      </w:r>
      <w:bookmarkStart w:id="469" w:name="pg19126_181608"/>
    </w:p>
    <w:p>
      <w:pPr>
        <w:pStyle w:val="Heading2"/>
        <w:numPr>
          <w:ilvl w:val="1"/>
          <w:numId w:val="1"/>
        </w:numPr>
        <w:rPr/>
      </w:pPr>
      <w:bookmarkStart w:id="470" w:name="__RefHeading___Toc15313673_1280447820"/>
      <w:bookmarkStart w:id="471" w:name="_Toc173"/>
      <w:bookmarkEnd w:id="469"/>
      <w:bookmarkEnd w:id="470"/>
      <w:r>
        <w:rPr>
          <w:rtl w:val="true"/>
        </w:rPr>
        <w:t>بخش چهارم</w:t>
      </w:r>
      <w:r>
        <w:rPr>
          <w:rtl w:val="true"/>
        </w:rPr>
        <w:t xml:space="preserve">: </w:t>
      </w:r>
      <w:r>
        <w:rPr>
          <w:rtl w:val="true"/>
        </w:rPr>
        <w:t>راهکارها و راهبردها</w:t>
      </w:r>
      <w:bookmarkEnd w:id="471"/>
    </w:p>
    <w:p>
      <w:pPr>
        <w:pStyle w:val="Heading3"/>
        <w:numPr>
          <w:ilvl w:val="2"/>
          <w:numId w:val="1"/>
        </w:numPr>
        <w:rPr/>
      </w:pPr>
      <w:bookmarkStart w:id="472" w:name="__RefHeading___Toc15313675_1280447820"/>
      <w:bookmarkStart w:id="473" w:name="_Toc174"/>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ترویج نماز</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راهكارهاى احياى نقش و كاركردهاى مساجد</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نظام دینی خانواده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bookmarkStart w:id="474" w:name="pg19126_181609"/>
    </w:p>
    <w:p>
      <w:pPr>
        <w:pStyle w:val="Heading3"/>
        <w:numPr>
          <w:ilvl w:val="2"/>
          <w:numId w:val="1"/>
        </w:numPr>
        <w:rPr/>
      </w:pPr>
      <w:bookmarkStart w:id="475" w:name="__RefHeading___Toc15313677_1280447820"/>
      <w:bookmarkStart w:id="476" w:name="_Toc175"/>
      <w:bookmarkEnd w:id="474"/>
      <w:bookmarkEnd w:id="475"/>
      <w:r>
        <w:rPr>
          <w:rtl w:val="true"/>
        </w:rPr>
        <w:t>فصل اول</w:t>
      </w:r>
      <w:r>
        <w:rPr>
          <w:rtl w:val="true"/>
        </w:rPr>
        <w:t xml:space="preserve">: </w:t>
      </w:r>
      <w:r>
        <w:rPr>
          <w:rtl w:val="true"/>
        </w:rPr>
        <w:t>راهکار های ترویج نماز</w:t>
      </w:r>
      <w:bookmarkEnd w:id="476"/>
    </w:p>
    <w:p>
      <w:pPr>
        <w:pStyle w:val="Heading4"/>
        <w:numPr>
          <w:ilvl w:val="3"/>
          <w:numId w:val="1"/>
        </w:numPr>
        <w:rPr/>
      </w:pPr>
      <w:bookmarkStart w:id="477" w:name="__RefHeading___Toc15313679_1280447820"/>
      <w:bookmarkStart w:id="478" w:name="_Toc176"/>
      <w:bookmarkEnd w:id="477"/>
      <w:r>
        <w:rPr>
          <w:rtl w:val="true"/>
        </w:rPr>
        <w:t>راه‌های گسترش فرهنگ نماز در جامعه و خانواده</w:t>
      </w:r>
      <w:bookmarkEnd w:id="478"/>
    </w:p>
    <w:p>
      <w:pPr>
        <w:pStyle w:val="BookText"/>
        <w:rPr/>
      </w:pPr>
      <w:r>
        <w:rPr>
          <w:rFonts w:ascii="IRNazanin" w:hAnsi="IRNazanin" w:eastAsia="IRNazanin"/>
          <w:color w:val="111111"/>
          <w:sz w:val="28"/>
          <w:sz w:val="28"/>
          <w:szCs w:val="28"/>
          <w:rtl w:val="true"/>
          <w:lang w:bidi="fa-IR"/>
        </w:rPr>
        <w:t>نماز مهم ترین نماد عبادی مسلمانان است و در واقع شاه بیت اعمال شریعت در دین اسلام نماز است که قبولی عبادات دیگر وابسته به آن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اگر نماز در جامعه ای گسترش پیدا کند به صورت خودکار در سایر حوزه های رفتاری و فکری تأثیر می گذارد؛ امام علی علیه السلام ضمن توصيه به شیعيان خود نسبت به خواندن نماز در اول وقت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تمام كارهای شما بايد تابع نمازتان باشد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اگر اين عبارت كوتاه را به عنوان يک اصل مدنظر قرار بدهيم بسياری از مشكلات اقامه نماز در جامعه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 چه اقداماتی بايد در جامعه صورت بگيرد كه فرهنگ نماز در جامعه ترويج پيدا كند؟ ترويج نماز در جامعه بايد از دو منظر عوامل ترويج و توسعه فرهنگ نماز در جامعه و موانع اين ترويج توسعه مورد بررسی قرار گيرد</w:t>
      </w:r>
      <w:r>
        <w:rPr>
          <w:rFonts w:eastAsia="IRNazanin" w:cs="IRNazanin"/>
          <w:color w:val="111111"/>
          <w:sz w:val="28"/>
          <w:szCs w:val="28"/>
          <w:rtl w:val="true"/>
          <w:lang w:bidi="fa-IR"/>
        </w:rPr>
        <w:t>.</w:t>
      </w:r>
    </w:p>
    <w:p>
      <w:pPr>
        <w:pStyle w:val="Heading4"/>
        <w:numPr>
          <w:ilvl w:val="3"/>
          <w:numId w:val="1"/>
        </w:numPr>
        <w:rPr/>
      </w:pPr>
      <w:bookmarkStart w:id="479" w:name="__RefHeading___Toc15313681_1280447820"/>
      <w:bookmarkStart w:id="480" w:name="_Toc177"/>
      <w:bookmarkEnd w:id="479"/>
      <w:r>
        <w:rPr>
          <w:rtl w:val="true"/>
        </w:rPr>
        <w:t>عوامل ترويج و توسعه فرهنگ نماز در جامعه</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كارگيری روش محبت</w:t>
      </w:r>
    </w:p>
    <w:p>
      <w:pPr>
        <w:pStyle w:val="BookText"/>
        <w:rPr/>
      </w:pPr>
      <w:r>
        <w:rPr>
          <w:rFonts w:ascii="IRNazanin" w:hAnsi="IRNazanin" w:eastAsia="IRNazanin"/>
          <w:color w:val="111111"/>
          <w:sz w:val="28"/>
          <w:sz w:val="28"/>
          <w:szCs w:val="28"/>
          <w:rtl w:val="true"/>
          <w:lang w:bidi="fa-IR"/>
        </w:rPr>
        <w:t>از نيكوترين و اساسي‌ترين روش‌های تربيت دينی جامعه و عامل اساسی پيشگری و درمان آسيب‌های اجتماعی نمازگريزي، بكارگيری روش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سرشت آدمی و تأثيرپذيری انسان از نرمی و دوستی و انزجار فطرت آدمی از تُندی و خشونت‌گرايي، نيكوترين راه و رسم تربيت مذهبی كودكان و نوجوانان و همچنان عامل مؤثر در درمان نمازگريزی آنان، بكارگيری روش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صلی الله علیه و آله وسلم والاترين مربی بشر، مردمان را به محبت تربيت نموده و بيش از هر چيز از اين روش بهره بُرد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الگويي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نياز فطری آدمی به الگو و همانندسازي؛ در درمان نمازگريزی لازم است الگوهای والا از نمازگزاران واقعی به افراد جامعه معرفی شوند تا جوانان و نوجوانان با بينش روشن به الگوگيری از آنها بپردازند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ديگر از روش‌های گسترش فرهنگ نماز در جامعه به كارگيری روش تذكر و يادآوری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كه علاقه به نماز ندارند بخاطر اين‌كه به اهميت و جايگاه نماز پی نبرده‌اند، اگر به اين افراد يادآوری شود كه نماز كليد رستگاری و نجات و وصول به بهشت و تأثیرگذار در رشد شخصیت و تعالی روح فردی است و به منزله پرچم و آرم و نشانه اسلام است، ممكن است به نماز علاقه مند شوند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يا نمايش قصه‌ها و خاطره‌های زيبا در ارتباط با اهميت و عظمت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بيان قصه‌های لطيف و خاطره‌های زيبا و فراموش نشدنی درباره نماز و اهميت آن در زندگی و استفاده بهينه از هنر نمايش در به تصوير كشيدن نگرش و رفتار پيشوايان، رهبران و الگوهای محبوب در ارتباط با نماز، مي‌تواند تأثيرات بسيار مؤثر در درمان نمازگريزی در بين همه مردم به خصوص جوانان و نوجوانان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و زيباسازی مساجد و نمازخانه‌ها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نمازخانه بايد احساسات و خاطره‌های زيبا و بياد ماندنی را برای همه به ويژه كودكان و نوجوانان تداعی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بايد تدابيری اتخاذ شود كه كودكان و نوجوانان، مسجد را محل آرامش بخش، زيبا و دوست داشتنی بدانند تا با انگيزه و علاقه مندی بيشتر به آن روی آروند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گفتاری و رفتاری امام جماعت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ديگری كه مي‌تواند افراد جامعه را به نماز علاقمند كند و از آسيب نمازگريزی جلوگيری نمايد، ويژگي‌های شخصيتی و رفتاری امام جماعت مساجد و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خوی نيكوی امام مسجد و مهارت اجتماعی او در برقراری ارتباط با نمازگزاران فوق‌العاده مؤثر است، اگر رفتار مناسب و حاكی از احترام مشاهده نمايند، به نماز علاقه مند مي‌شوند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رمز و راز و آثار نماز</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دستورهای عبادی خود كه اصولاً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به عنصر دانش و بينش و بصيرت اهتمام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كه وظيفه دارد در هر شبانه روز پنج بار، عبادت بزرگی همچون نماز را به جا آورد، بايد رمز و راز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كه برای بسياری از مردم و به ويژه جوانان و نوجوانان ما مطرحمي‌شود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بايد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الصلوه 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برای آن كه به ياد من باشی بپا دار </w:t>
      </w:r>
    </w:p>
    <w:p>
      <w:pPr>
        <w:pStyle w:val="BookText"/>
        <w:rPr/>
      </w:pPr>
      <w:r>
        <w:rPr>
          <w:rFonts w:ascii="IRNazanin" w:hAnsi="IRNazanin" w:eastAsia="IRNazanin"/>
          <w:color w:val="111111"/>
          <w:sz w:val="28"/>
          <w:sz w:val="28"/>
          <w:szCs w:val="28"/>
          <w:rtl w:val="true"/>
          <w:lang w:bidi="fa-IR"/>
        </w:rPr>
        <w:t>نماز ذكر و ياد خداست و یاد خدا رمز راز مانایی و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آثار سازنده ذكر خدا و عواقب رويگردانی از آن را برای همگان و به ویزه جوانان روشن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ياد خداوند تنها اين آيه وجود داشت كه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في جَنَّاتٍ مُكْرَمُون</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بسياری به بهشت راه مي‌يابند امّا نماز گزاران در بهشت عزيز و محترمند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نماز گزاران خاشع وارد بهشت نمي‌شوند بلكه آنان وارثان فردوس يعنی بهشت برين‌اند،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کرد برای اینکه انسان با خدای خویش در قالب نماز و مناسک دینی اُنس گرفته و آشتی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چهره ای زيبا و جذّاب از نمازگزاران</w:t>
      </w:r>
    </w:p>
    <w:p>
      <w:pPr>
        <w:pStyle w:val="BookText"/>
        <w:rPr/>
      </w:pPr>
      <w:r>
        <w:rPr>
          <w:rFonts w:ascii="IRNazanin" w:hAnsi="IRNazanin" w:eastAsia="IRNazanin"/>
          <w:color w:val="111111"/>
          <w:sz w:val="28"/>
          <w:sz w:val="28"/>
          <w:szCs w:val="28"/>
          <w:rtl w:val="true"/>
          <w:lang w:bidi="fa-IR"/>
        </w:rPr>
        <w:t>قرآن مجيد در آیات بسیاری برای ترغيب به نماز ، ترسيم چهره ای زيبا و جذاب از نمازگزاران را مطرح کرده تا دیگران با ديدن جلوه‌های رفتاری آنان در عرصه‌های مختلف به نماز گرايش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 اين روش بيش از ساير شيوه‌ها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آنچه باعث شده قرآن مجيد بدين شيوه بها دهد آن است كه قرآن، كتاب تربيت و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و پرورش آن اندازه كه الگوهای عملی و عينی مي‌توانند كار ساز باشند، صرف ارائه مفاهيم ذهنی و نظری كارآيی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ماهيت نماز و بر شمردن فوايد و آثار آن گر چه سازنده است؛ امّا سازنده‌تر آن است كه نشان دهيم؛ اين مفاهيم مي‌تواند در وجود انسان‌ها تبلور يابد و عينی و مجسم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خانواده‌ها اثرگذارترين عامل برای گسترش فرهنگ نماز در جامعه</w:t>
      </w:r>
    </w:p>
    <w:p>
      <w:pPr>
        <w:pStyle w:val="BookText"/>
        <w:rPr/>
      </w:pPr>
      <w:r>
        <w:rPr>
          <w:rFonts w:ascii="IRNazanin" w:hAnsi="IRNazanin" w:eastAsia="IRNazanin"/>
          <w:color w:val="111111"/>
          <w:sz w:val="28"/>
          <w:sz w:val="28"/>
          <w:szCs w:val="28"/>
          <w:rtl w:val="true"/>
          <w:lang w:bidi="fa-IR"/>
        </w:rPr>
        <w:t>خانواده و توجه مديران به اقامه نماز در حوزه‌های اداری بيشترين تاثير را در ترويج فرهنگ اقامه نماز 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عامل ترويج فرهنگ اقامه نماز در جامعه ، خانواده ها و والدين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صرف مقيد بودن به نماز در ترويج فرهنگ نماز در جامعه بسيار نقش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اساتيد دانشگاهها و معلمان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نيز در حوزه تعليم و تربيت ، نقش الگويی خوبی در ترويج فرهنگ نماز در جامعه 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پيش‌گامی مديران و توجه آنها به اقامه نماز در حوزه‌های اداری بيشترين تأثير را در ترويج فرهنگ اقامه نماز خواهد داشت</w:t>
      </w:r>
      <w:r>
        <w:rPr>
          <w:rFonts w:eastAsia="IRNazanin" w:cs="IRNazanin"/>
          <w:color w:val="111111"/>
          <w:sz w:val="28"/>
          <w:szCs w:val="28"/>
          <w:rtl w:val="true"/>
          <w:lang w:bidi="fa-IR"/>
        </w:rPr>
        <w:t xml:space="preserve">. </w:t>
      </w:r>
      <w:bookmarkStart w:id="481" w:name="pg19126_181612"/>
    </w:p>
    <w:p>
      <w:pPr>
        <w:pStyle w:val="BookText"/>
        <w:rPr/>
      </w:pPr>
      <w:bookmarkEnd w:id="481"/>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متوليان توسعه و ترويج نماز بايد برنامه‌ريزی مناسبی در اين حوزه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شايسته است كه رسانه‌ها و رسانه ملی در اين خصوص سياست‌گذاری و برنامه‌ريزی عملياتی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برطرف نمودن برنامه‌های مزاحم با نماز اول وقت از طريق مقررات و تدوين دستورالعمل‌های لازم را از ديگر اقدامات ترويج فرهنگ نماز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و گفتگو در اين زمينه فراوان است اما به هر حال نقطه مطلوب برای اقامه نماز زمانی است كه نمازگزار از اقامه نماز احساس عزت نمايد و تاركين نماز از نخواندن آن احساس خواری و عزلت نمايند</w:t>
      </w:r>
      <w:r>
        <w:rPr>
          <w:rFonts w:eastAsia="IRNazanin" w:cs="IRNazanin"/>
          <w:color w:val="111111"/>
          <w:sz w:val="28"/>
          <w:szCs w:val="28"/>
          <w:rtl w:val="true"/>
          <w:lang w:bidi="fa-IR"/>
        </w:rPr>
        <w:t>.</w:t>
      </w:r>
    </w:p>
    <w:p>
      <w:pPr>
        <w:pStyle w:val="Heading4"/>
        <w:numPr>
          <w:ilvl w:val="3"/>
          <w:numId w:val="1"/>
        </w:numPr>
        <w:rPr/>
      </w:pPr>
      <w:bookmarkStart w:id="482" w:name="__RefHeading___Toc15313683_1280447820"/>
      <w:bookmarkStart w:id="483" w:name="_Toc178"/>
      <w:bookmarkEnd w:id="482"/>
      <w:r>
        <w:rPr>
          <w:rtl w:val="true"/>
        </w:rPr>
        <w:t>خانواده و اصول آموزش نماز</w:t>
      </w:r>
      <w:bookmarkEnd w:id="483"/>
    </w:p>
    <w:p>
      <w:pPr>
        <w:pStyle w:val="BookText"/>
        <w:rPr/>
      </w:pPr>
      <w:r>
        <w:rPr>
          <w:rFonts w:ascii="IRNazanin" w:hAnsi="IRNazanin" w:eastAsia="IRNazanin"/>
          <w:color w:val="111111"/>
          <w:sz w:val="28"/>
          <w:sz w:val="28"/>
          <w:szCs w:val="28"/>
          <w:rtl w:val="true"/>
          <w:lang w:bidi="fa-IR"/>
        </w:rPr>
        <w:t>همان طور که توضيح داده شد نهاد خانواده برای تربيت دينی فرزندان پتانسيل بسيار بالايی در خود دارد خداوند اين حيات دو نفره را به گونه‌ای قرار داده است که اگر قواعد و اصول مبتنی بر قابليت‌های درونی آن به درستی شناخته شود و اصول تربيتی و يادگيری نيز مورد استفاده قرار‌گيرد اقدامات بسيار موثری را در خصوص تربيت دينی به طور عام و آموزش نماز به طور خاص مي‌توان به انجام رساند</w:t>
      </w:r>
      <w:r>
        <w:rPr>
          <w:rFonts w:eastAsia="IRNazanin" w:cs="IRNazanin"/>
          <w:color w:val="111111"/>
          <w:sz w:val="28"/>
          <w:szCs w:val="28"/>
          <w:rtl w:val="true"/>
          <w:lang w:bidi="fa-IR"/>
        </w:rPr>
        <w:t>.</w:t>
      </w:r>
    </w:p>
    <w:p>
      <w:pPr>
        <w:pStyle w:val="Heading4"/>
        <w:numPr>
          <w:ilvl w:val="3"/>
          <w:numId w:val="1"/>
        </w:numPr>
        <w:rPr/>
      </w:pPr>
      <w:bookmarkStart w:id="484" w:name="__RefHeading___Toc15313685_1280447820"/>
      <w:bookmarkStart w:id="485" w:name="_Toc179"/>
      <w:bookmarkEnd w:id="484"/>
      <w:r>
        <w:rPr>
          <w:rtl w:val="true"/>
        </w:rPr>
        <w:t>استفاده از انرژی مثبت درون خانواده</w:t>
      </w:r>
      <w:bookmarkEnd w:id="485"/>
    </w:p>
    <w:p>
      <w:pPr>
        <w:pStyle w:val="BookText"/>
        <w:rPr/>
      </w:pPr>
      <w:r>
        <w:rPr>
          <w:rFonts w:ascii="IRNazanin" w:hAnsi="IRNazanin" w:eastAsia="IRNazanin"/>
          <w:color w:val="111111"/>
          <w:sz w:val="28"/>
          <w:sz w:val="28"/>
          <w:szCs w:val="28"/>
          <w:rtl w:val="true"/>
          <w:lang w:bidi="fa-IR"/>
        </w:rPr>
        <w:t>در درون خانواده سرمايه عاطفی و انرژی مثبت زيادی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بهره‌برداری از آن خيلی از برنامه‌های تربيتی را مي‌توان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وقتی انجام مي‌شود که مادر بتواند بين خود و فرزند، صميمت بسيار فراتر و ريشه‌دارتر از صميمت‌های توليد شده در ساير ارتباطات در زندگی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مادری در يک فضای مديريت شده عاطفی به دختر خود يا پسر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يا پسرم چند لحظه مي‌آيی پيش من؟ اين جمله يک فضای روانی و عاطفی خاص در فرزند به وجود مي‌آورد به نحوی که آمادگی او را برای پذيرش برخی از انتظارات والدين فراهم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فضای عاطفی اگر يکی از والدين در مورد نماز يا نمازخوان‌ها موضوعی را و يا قصه‌ای را شرح مي‌دهد به احتمال قوی باتوجه به استماع موثر از ناحيه فرزند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اگر فردی با علاقه به چيزی گوش بدهد و گوينده نيز محبوب او باشد کلام در او تاثير گذاشته و زمينه عمل کردن بهآن نيز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والدين بايد اين قدرت عاطفی پنهان در خانواده را بپذيرند و به درستی از آن استفاده 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6" w:name="__RefHeading___Toc15313687_1280447820"/>
      <w:bookmarkStart w:id="487" w:name="_Toc180"/>
      <w:bookmarkEnd w:id="486"/>
      <w:r>
        <w:rPr>
          <w:rtl w:val="true"/>
        </w:rPr>
        <w:t>تناسب پيام و انتظار با شرايط سنی فرزند</w:t>
      </w:r>
      <w:bookmarkStart w:id="488" w:name="pg19126_181613"/>
      <w:bookmarkEnd w:id="487"/>
    </w:p>
    <w:p>
      <w:pPr>
        <w:pStyle w:val="BookText"/>
        <w:rPr/>
      </w:pPr>
      <w:bookmarkEnd w:id="488"/>
      <w:r>
        <w:rPr>
          <w:rFonts w:ascii="IRNazanin" w:hAnsi="IRNazanin" w:eastAsia="IRNazanin"/>
          <w:color w:val="111111"/>
          <w:sz w:val="28"/>
          <w:sz w:val="28"/>
          <w:szCs w:val="28"/>
          <w:rtl w:val="true"/>
          <w:lang w:bidi="fa-IR"/>
        </w:rPr>
        <w:t>هر گروه سنی به مثابه پيمانه‌ای است که بيش از ظرفيت خود پذيرای محتوای اضافی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هرکسی خود خداوند متعال در تربيت دينی انسان‌ها در طول تاريخ اين موضوع را با عمل مطلق خود رعايت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بعثت انبيا و انزال کتب به طور تدريجی ريشه در اين محدوديت ذاتی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مربيان و والدين بدون رعايت اين اصل نمي‌توانند پيام‌های خود را به کودکان و نوجوانان بقبولانند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نماز مانند ساير مسائل تربيتی به شرط قبول متربی اثر‌بخش است لذا از جمله مسائل اساسی که والدين بايد از خود بپرسند و پاسخ آن را از منابع معتبر به دست آورند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دوره ابتدايی من، دارای کدام علايق و چه توان ذهنی است؟” و آيا اينکه “فرزند نوجوان من مطابق يافته‌های روانشناسی و آموزه‌های ديني، کدام ويژگي‌های را داراست؟ اينها سوالات مبنايی برای هر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فهميد در دوره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ساز است در پيام‌های مربوط به نماز نيز عمدتا از رفتار و عمل بهره مي‌گيرد تا حرف و گفتار</w:t>
      </w:r>
      <w:r>
        <w:rPr>
          <w:rFonts w:eastAsia="IRNazanin" w:cs="IRNazanin"/>
          <w:color w:val="111111"/>
          <w:sz w:val="28"/>
          <w:szCs w:val="28"/>
          <w:rtl w:val="true"/>
          <w:lang w:bidi="fa-IR"/>
        </w:rPr>
        <w:t>.</w:t>
      </w:r>
    </w:p>
    <w:p>
      <w:pPr>
        <w:pStyle w:val="Heading4"/>
        <w:numPr>
          <w:ilvl w:val="3"/>
          <w:numId w:val="1"/>
        </w:numPr>
        <w:rPr/>
      </w:pPr>
      <w:bookmarkStart w:id="489" w:name="__RefHeading___Toc15313689_1280447820"/>
      <w:bookmarkStart w:id="490" w:name="_Toc181"/>
      <w:bookmarkEnd w:id="489"/>
      <w:r>
        <w:rPr>
          <w:rtl w:val="true"/>
        </w:rPr>
        <w:t>رعايت استمرار و مداومت</w:t>
      </w:r>
      <w:bookmarkEnd w:id="490"/>
    </w:p>
    <w:p>
      <w:pPr>
        <w:pStyle w:val="BookText"/>
        <w:rPr/>
      </w:pPr>
      <w:r>
        <w:rPr>
          <w:rFonts w:ascii="IRNazanin" w:hAnsi="IRNazanin" w:eastAsia="IRNazanin"/>
          <w:color w:val="111111"/>
          <w:sz w:val="28"/>
          <w:sz w:val="28"/>
          <w:szCs w:val="28"/>
          <w:rtl w:val="true"/>
          <w:lang w:bidi="fa-IR"/>
        </w:rPr>
        <w:t>تعليم و تربيت با اقدامات قطعی و گسسته از هم تحقق پيدا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آدمی را طوری آفريده است که بايد اقدامات تربيتی به طور مرتب و مستمر بر او اعمال شود تا در متربی نهادينه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تکرار انجام دستورات دينی در طول روزها و ماه‌ها و سال‌ها نيز در اين ويژگی آدمی نهفته است لذا خانواده برای تربيت دينی و تقويت روحيه نمازخوانی در فرزند بايد برنامه داشته باشد و اين برنامه به طور مداوم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مداومت، آن نيست که با تکرار ملال‌آور خواسته‌های خود، روح او را آزرده کنيم و شيرينی عبادت و نماز را در کام او تلخ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خيلی از جنبه‌های مداومت مي‌تواند نامرئی و غير مستقيم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هر بار سجاده نماز را جلوی ديدگان فرزند خردسال پهن مي‌کنيم تا او را نسبت به نماز علاقه‌مند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را به برنامه هر روز خود تبديل کنيم خواهيم ديد که اثر خود را خواهد داشت اصولا اتصال و ارتباط با روح و روان کودک را نبايد رها کرد</w:t>
      </w:r>
      <w:r>
        <w:rPr>
          <w:rFonts w:eastAsia="IRNazanin" w:cs="IRNazanin"/>
          <w:color w:val="111111"/>
          <w:sz w:val="28"/>
          <w:szCs w:val="28"/>
          <w:rtl w:val="true"/>
          <w:lang w:bidi="fa-IR"/>
        </w:rPr>
        <w:t>.</w:t>
      </w:r>
    </w:p>
    <w:p>
      <w:pPr>
        <w:pStyle w:val="Heading4"/>
        <w:numPr>
          <w:ilvl w:val="3"/>
          <w:numId w:val="1"/>
        </w:numPr>
        <w:rPr/>
      </w:pPr>
      <w:bookmarkStart w:id="491" w:name="__RefHeading___Toc15313691_1280447820"/>
      <w:bookmarkStart w:id="492" w:name="_Toc182"/>
      <w:bookmarkEnd w:id="491"/>
      <w:r>
        <w:rPr>
          <w:rtl w:val="true"/>
        </w:rPr>
        <w:t>ارتباط خانه و مدرسه</w:t>
      </w:r>
      <w:bookmarkEnd w:id="49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خانه و مدرسه از لوازم غيرقابل اغماض در تربيت دينی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اين ارتباط را ويژگی توحيدی تربيت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به طور ذاتی به وحدت و يکپارچگی همه نهادهای تربيتی و بخصوص دو نهاد خانه و مدرسه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برنامه‌های آموزش نماز در خانواده بايد از </w:t>
      </w:r>
      <w:bookmarkStart w:id="493" w:name="pg19126_181614"/>
    </w:p>
    <w:p>
      <w:pPr>
        <w:pStyle w:val="BookText"/>
        <w:rPr/>
      </w:pPr>
      <w:bookmarkEnd w:id="493"/>
      <w:r>
        <w:rPr>
          <w:rFonts w:ascii="IRNazanin" w:hAnsi="IRNazanin" w:eastAsia="IRNazanin"/>
          <w:color w:val="111111"/>
          <w:sz w:val="28"/>
          <w:sz w:val="28"/>
          <w:szCs w:val="28"/>
          <w:rtl w:val="true"/>
          <w:lang w:bidi="fa-IR"/>
        </w:rPr>
        <w:t>طرف آموزش و پرورش حمايت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يک کودک در مدرسه به طرق مختلف پيام‌های مربوط به نماز را دريافت کند ولی درخانواده چنين فضايی نباشد و او نمازخوان پرورش يابد؟</w:t>
      </w:r>
    </w:p>
    <w:p>
      <w:pPr>
        <w:pStyle w:val="BookText"/>
        <w:rPr/>
      </w:pPr>
      <w:r>
        <w:rPr>
          <w:rFonts w:ascii="IRNazanin" w:hAnsi="IRNazanin" w:eastAsia="IRNazanin"/>
          <w:color w:val="111111"/>
          <w:sz w:val="28"/>
          <w:sz w:val="28"/>
          <w:szCs w:val="28"/>
          <w:rtl w:val="true"/>
          <w:lang w:bidi="fa-IR"/>
        </w:rPr>
        <w:t>از جمله اقداماتی که در اين مورد مي‌توان انجام داد آن است که والدين از طريق مدرسه در جريان کامل محتوای آموزشی کتاب‌های درسی درخصوص نماز قرار گيرند و در منزل نيز در راستای آن محتواها به تقويت رفتار فرزندان خود بپردازند</w:t>
      </w:r>
      <w:r>
        <w:rPr>
          <w:rFonts w:eastAsia="IRNazanin" w:cs="IRNazanin"/>
          <w:color w:val="111111"/>
          <w:sz w:val="28"/>
          <w:szCs w:val="28"/>
          <w:rtl w:val="true"/>
          <w:lang w:bidi="fa-IR"/>
        </w:rPr>
        <w:t>.</w:t>
      </w:r>
    </w:p>
    <w:p>
      <w:pPr>
        <w:pStyle w:val="Heading4"/>
        <w:numPr>
          <w:ilvl w:val="3"/>
          <w:numId w:val="1"/>
        </w:numPr>
        <w:rPr/>
      </w:pPr>
      <w:bookmarkStart w:id="494" w:name="__RefHeading___Toc15313693_1280447820"/>
      <w:bookmarkStart w:id="495" w:name="_Toc183"/>
      <w:bookmarkEnd w:id="494"/>
      <w:r>
        <w:rPr>
          <w:rtl w:val="true"/>
        </w:rPr>
        <w:t>رعايت اعتدال</w:t>
      </w:r>
      <w:bookmarkEnd w:id="495"/>
    </w:p>
    <w:p>
      <w:pPr>
        <w:pStyle w:val="BookText"/>
        <w:rPr/>
      </w:pPr>
      <w:r>
        <w:rPr>
          <w:rFonts w:ascii="IRNazanin" w:hAnsi="IRNazanin" w:eastAsia="IRNazanin"/>
          <w:color w:val="111111"/>
          <w:sz w:val="28"/>
          <w:sz w:val="28"/>
          <w:szCs w:val="28"/>
          <w:rtl w:val="true"/>
          <w:lang w:bidi="fa-IR"/>
        </w:rPr>
        <w:t>پرهيز از افراط و تفريط قاعده اساسی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رعايت ميانه‌روی به معنای واقعی کلمه مي‌توان بهتر به هدف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دينی و آموزش نماز نيز از اين اصل بايد پيروی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علايق گوناگون فرد مستلزم فعاليت‌های متنوع در زندگی است که هرکدام از آنها تاثير خاص در مجموعه حيات انسان به جا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همه قداستی که دارد نبايد وقت بازی و يا استراحت کودک و نوجوان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نمازی که مزاحم انجام فعاليت‌های طبيعی کودک باشد، نظم تربيتی مطلوب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والدين بايد با کسب آگاهی از همه جنبه‌های زندگی فرزند خود، آسان‌گيری و اعتدال را مراعات کنند</w:t>
      </w:r>
      <w:r>
        <w:rPr>
          <w:rFonts w:eastAsia="IRNazanin" w:cs="IRNazanin"/>
          <w:color w:val="111111"/>
          <w:sz w:val="28"/>
          <w:szCs w:val="28"/>
          <w:rtl w:val="true"/>
          <w:lang w:bidi="fa-IR"/>
        </w:rPr>
        <w:t>.</w:t>
      </w:r>
    </w:p>
    <w:p>
      <w:pPr>
        <w:pStyle w:val="Heading4"/>
        <w:numPr>
          <w:ilvl w:val="3"/>
          <w:numId w:val="1"/>
        </w:numPr>
        <w:rPr/>
      </w:pPr>
      <w:bookmarkStart w:id="496" w:name="__RefHeading___Toc15313695_1280447820"/>
      <w:bookmarkStart w:id="497" w:name="_Toc184"/>
      <w:bookmarkEnd w:id="496"/>
      <w:r>
        <w:rPr>
          <w:rtl w:val="true"/>
        </w:rPr>
        <w:t>عکس‌العمل‌های مناسب در قبال رفتارهای دينی فرزند</w:t>
      </w:r>
      <w:bookmarkEnd w:id="497"/>
    </w:p>
    <w:p>
      <w:pPr>
        <w:pStyle w:val="BookText"/>
        <w:rPr/>
      </w:pPr>
      <w:r>
        <w:rPr>
          <w:rFonts w:ascii="IRNazanin" w:hAnsi="IRNazanin" w:eastAsia="IRNazanin"/>
          <w:color w:val="111111"/>
          <w:sz w:val="28"/>
          <w:sz w:val="28"/>
          <w:szCs w:val="28"/>
          <w:rtl w:val="true"/>
          <w:lang w:bidi="fa-IR"/>
        </w:rPr>
        <w:t>عمل و عکس‌العمل مناسب باعث پيشرفت و اصلاح امور در زندگی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رفتاری از فرد بخصوص از جانب کودک و يا نوجوان سر بزند ولی پاسخی دريافت نکند آن رفتار منجر به آثار مطلوب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نامطلوب با عکس‌العمل درست، تعديل و اصلاح مي‌شود و رفتارهای مطلوب از طريق عکس‌العمل‌های صحيح تقويت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نيز از همين قاعده بايد پيروی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عکس‌العمل صرفا به تشويق و يا تنبيه محدود نمي‌شود ممکن است عکس‌العمل مربی يک تذکر مفيد باشد، تذکری که نه تشويق است نه تنبيه، ولی اثر مفيدی در رفتار فرد دارد به عنوان مثالوقتی که پدر يا مادری به فرزند خود که تداوم در نماز خواندن ندارد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عَنْ صَلاتِهِمْ ساهُونَ </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توضيح مختصری به تناسب درک او بدهد در قالب اين نوع تذکرها قرار مي‌گيرد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8" w:name="__RefHeading___Toc15313697_1280447820"/>
      <w:bookmarkStart w:id="499" w:name="_Toc185"/>
      <w:bookmarkEnd w:id="498"/>
      <w:r>
        <w:rPr>
          <w:rtl w:val="true"/>
        </w:rPr>
        <w:t>روش‌های مؤثر</w:t>
      </w:r>
      <w:bookmarkStart w:id="500" w:name="pg19126_181615"/>
      <w:bookmarkEnd w:id="499"/>
    </w:p>
    <w:p>
      <w:pPr>
        <w:pStyle w:val="BookText"/>
        <w:rPr/>
      </w:pPr>
      <w:bookmarkEnd w:id="500"/>
      <w:r>
        <w:rPr>
          <w:rFonts w:ascii="IRNazanin" w:hAnsi="IRNazanin" w:eastAsia="IRNazanin"/>
          <w:color w:val="111111"/>
          <w:sz w:val="28"/>
          <w:sz w:val="28"/>
          <w:szCs w:val="28"/>
          <w:rtl w:val="true"/>
          <w:lang w:bidi="fa-IR"/>
        </w:rPr>
        <w:t>آنچه که در قالب اصول، توضيح داده شد بايد‌ها و نبايدهای حاکم بر رفتار مربی يا متربی است که در جميع شرايط و در همه اقدامات تربيتی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روش کاربردی که والدين مي‌توانند با به کارگيری آنها اثر مثبت در وجود فرزند خود به جا بگذارند توضيح داده مي‌شود</w:t>
      </w:r>
      <w:r>
        <w:rPr>
          <w:rFonts w:eastAsia="IRNazanin" w:cs="IRNazanin"/>
          <w:color w:val="111111"/>
          <w:sz w:val="28"/>
          <w:szCs w:val="28"/>
          <w:rtl w:val="true"/>
          <w:lang w:bidi="fa-IR"/>
        </w:rPr>
        <w:t>.(?)</w:t>
      </w:r>
    </w:p>
    <w:p>
      <w:pPr>
        <w:pStyle w:val="Heading4"/>
        <w:numPr>
          <w:ilvl w:val="3"/>
          <w:numId w:val="1"/>
        </w:numPr>
        <w:rPr/>
      </w:pPr>
      <w:bookmarkStart w:id="501" w:name="__RefHeading___Toc15313699_1280447820"/>
      <w:bookmarkStart w:id="502" w:name="_Toc186"/>
      <w:bookmarkEnd w:id="501"/>
      <w:r>
        <w:rPr>
          <w:rtl w:val="true"/>
        </w:rPr>
        <w:t>روش الگويی</w:t>
      </w:r>
      <w:bookmarkEnd w:id="502"/>
    </w:p>
    <w:p>
      <w:pPr>
        <w:pStyle w:val="BookText"/>
        <w:rPr/>
      </w:pPr>
      <w:r>
        <w:rPr>
          <w:rFonts w:ascii="IRNazanin" w:hAnsi="IRNazanin" w:eastAsia="IRNazanin"/>
          <w:color w:val="111111"/>
          <w:sz w:val="28"/>
          <w:sz w:val="28"/>
          <w:szCs w:val="28"/>
          <w:rtl w:val="true"/>
          <w:lang w:bidi="fa-IR"/>
        </w:rPr>
        <w:t>اگر در محيط خانواده فرهنگ نماز گسترش و ژرفا يابد، اگر ترنم نماز فضای خانه را معطر کند اگر فرزندان پدر و مادر را به قصد نماز بيابند بي‌هيچ ترديد آنان نيز الگوی خويش را از خانواده خواهند گرفت و انس و الفت با نماز خواهند يافت که ره‌آور آن پرهيز از فحشا و منکر و گريز از آلودگی و همسايگی با پاکی و تهذيب صفا و صداقت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اعضای خانواده همه با يکديگر به اقامه نماز بپردازند و همه به وحدت درونی دست يابند در بيرون نيز با يکديگر همگونی و هماهنگی خواهند داشت و موجبات آرامش روانی را برای آنان در پی خواهد داشت زيرا نه در جامعه با يکديگر تضادی دارند و نه والدين با فرزندان خويش اختلاف اساسی و جدی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تربيتی و مهمتر از آن دلالت‌های دينی حاکی از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تاثيری فراوان در تقويت روحيه و انجام فرائض دينی از جمله نماز در فرزند به جا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اصولا خداوند انسان را طوری آفريده که از اسوه‌ها و يا نمونه‌های عينی اثر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والدين مکمل فعل است اما هيچ کدام جای ديگر را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هريک در موقعيت مناسب بايد به کار گرفته شود، زيرا قول گسسته از فعل، تاثيرگذار نيست</w:t>
      </w:r>
      <w:r>
        <w:rPr>
          <w:rFonts w:eastAsia="IRNazanin" w:cs="IRNazanin"/>
          <w:color w:val="111111"/>
          <w:sz w:val="28"/>
          <w:szCs w:val="28"/>
          <w:rtl w:val="true"/>
          <w:lang w:bidi="fa-IR"/>
        </w:rPr>
        <w:t>.</w:t>
      </w:r>
    </w:p>
    <w:p>
      <w:pPr>
        <w:pStyle w:val="Heading4"/>
        <w:numPr>
          <w:ilvl w:val="3"/>
          <w:numId w:val="1"/>
        </w:numPr>
        <w:rPr/>
      </w:pPr>
      <w:bookmarkStart w:id="503" w:name="__RefHeading___Toc15313701_1280447820"/>
      <w:bookmarkStart w:id="504" w:name="_Toc187"/>
      <w:bookmarkEnd w:id="503"/>
      <w:r>
        <w:rPr>
          <w:rtl w:val="true"/>
        </w:rPr>
        <w:t>فضاسازی معنوی</w:t>
      </w:r>
      <w:bookmarkEnd w:id="504"/>
    </w:p>
    <w:p>
      <w:pPr>
        <w:pStyle w:val="BookText"/>
        <w:rPr/>
      </w:pPr>
      <w:r>
        <w:rPr>
          <w:rFonts w:ascii="IRNazanin" w:hAnsi="IRNazanin" w:eastAsia="IRNazanin"/>
          <w:color w:val="111111"/>
          <w:sz w:val="28"/>
          <w:sz w:val="28"/>
          <w:szCs w:val="28"/>
          <w:rtl w:val="true"/>
          <w:lang w:bidi="fa-IR"/>
        </w:rPr>
        <w:t>فرزندی که در خانواده‌ای لبريز از ذکر و يا در محبت خدا به دنيا مي‌آيد هيچ‌گاه نيازی ندارد که آموزش ويژه برای نماز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همان آغاز تولد در گوشش اذان و اقامه مي‌گويند و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که مشحون از ذکر خداست فرزند نيز با اين ذکر پرورشمي‌يابد و دلی که با ذکر حق‌تعالي، جلا يابد هرگز از منبع قدرت لايزال الهی نمي‌گريزد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مي‌يابد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خانه‌ای که با والدين به مناجات شبانه بر مي‌خيزند و اهل خانه همگی معتقد و مقيد به آداب دينی هستند چگونه ممکن است فرزندشان گريزان و روی گردان از خدا باشد؟ </w:t>
      </w:r>
      <w:bookmarkStart w:id="505" w:name="pg19126_181616"/>
    </w:p>
    <w:p>
      <w:pPr>
        <w:pStyle w:val="BookText"/>
        <w:rPr/>
      </w:pPr>
      <w:bookmarkEnd w:id="505"/>
      <w:r>
        <w:rPr>
          <w:rFonts w:ascii="IRNazanin" w:hAnsi="IRNazanin" w:eastAsia="IRNazanin"/>
          <w:color w:val="111111"/>
          <w:sz w:val="28"/>
          <w:sz w:val="28"/>
          <w:szCs w:val="28"/>
          <w:rtl w:val="true"/>
          <w:lang w:bidi="fa-IR"/>
        </w:rPr>
        <w:t>جابر بن عبدالله انصاری از رسول خدا صلی الله علیه و اله وسلم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که چگونه خود را از آتش جهنم نگه داريم؟ با انجام واجبات و پرهيز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ندانستيم که فرزندان و خانواده خود را چگونه از آتش جهنم حفظ کنيم؟ آن 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عامل عمل خير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واذکرواهم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را در دل‌هايشان زنده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امروا هم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نباشيد که آنها را رها کنيد، بلکه با رفق و مدارا و ملايمت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معروف هدايت و راهنمايی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انهيهم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ميان امواج متلاطم دنيا رها نکنيد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او به فساد و تباهی مي‌کشد منع و بازداريد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 براساس محبت خود به نماز ايستاد، آن وقت است که نمازش معنا پيدا مي‌کند چون که نماز بدون محبت، اگر در طريق وصول به معنا نباشد، سودبخش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 توجه لازم را داشت، آرام، آرام به اين کار انس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را در نماز در مي‌يابد و پرده غفلت برای او کنار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پدر و مادر اين است که فرزندان را دلالت به خدا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 از نماز خواندن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از همان سه سالگی امر به سجده کردن فرزند نمايد و سپس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بياموزد و باملايمت و آرامی او را در سن هفت سالگی آموزش نماز دهند تا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بتواند با وضو نماز بخواند</w:t>
      </w:r>
      <w:r>
        <w:rPr>
          <w:rFonts w:eastAsia="IRNazanin" w:cs="IRNazanin"/>
          <w:color w:val="111111"/>
          <w:sz w:val="28"/>
          <w:szCs w:val="28"/>
          <w:rtl w:val="true"/>
          <w:lang w:bidi="fa-IR"/>
        </w:rPr>
        <w:t>.</w:t>
      </w:r>
    </w:p>
    <w:p>
      <w:pPr>
        <w:pStyle w:val="Heading4"/>
        <w:numPr>
          <w:ilvl w:val="3"/>
          <w:numId w:val="1"/>
        </w:numPr>
        <w:rPr/>
      </w:pPr>
      <w:bookmarkStart w:id="506" w:name="__RefHeading___Toc15313703_1280447820"/>
      <w:bookmarkStart w:id="507" w:name="_Toc188"/>
      <w:bookmarkEnd w:id="506"/>
      <w:r>
        <w:rPr>
          <w:rtl w:val="true"/>
        </w:rPr>
        <w:t>پاسخ به کنجکاوي‌های کودک به عنوان يک فرصت</w:t>
      </w:r>
      <w:bookmarkEnd w:id="507"/>
    </w:p>
    <w:p>
      <w:pPr>
        <w:pStyle w:val="BookText"/>
        <w:rPr/>
      </w:pPr>
      <w:r>
        <w:rPr>
          <w:rFonts w:ascii="IRNazanin" w:hAnsi="IRNazanin" w:eastAsia="IRNazanin"/>
          <w:color w:val="111111"/>
          <w:sz w:val="28"/>
          <w:sz w:val="28"/>
          <w:szCs w:val="28"/>
          <w:rtl w:val="true"/>
          <w:lang w:bidi="fa-IR"/>
        </w:rPr>
        <w:t>کنجکاوی کودک يک ويژگی طبيعی اوست که پاسخ آن ضمن ايجاد آرامش روحی و روانی کودک، فرصت مناسب در اختيار والدين قرار مي‌دهد تا بتوانند رفتارهای مناسب و مطلوب در او به وجود آورند برايناساس وقتی که فرزندان از مادر در مورد مسائل اعتقادی و نماز مي‌پرسند فرصت مناسب برای ما به وجود آورده‌اند تا بتوانيم با پاسخ‌های مناسب و يا طرح سوالات موثر در او اثر تربيتی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وقتی که فرزندی از پدر يا مادر خود سوال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ميوه چقدر شيرين و خوشمزه است، از کجا آمده و يا درست شده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ماهی چگونه در آب زندگی مي‌کند و نمي‌ميرد؟ </w:t>
      </w:r>
      <w:bookmarkStart w:id="508" w:name="pg19126_181617"/>
    </w:p>
    <w:p>
      <w:pPr>
        <w:pStyle w:val="BookText"/>
        <w:rPr/>
      </w:pPr>
      <w:bookmarkEnd w:id="508"/>
      <w:r>
        <w:rPr>
          <w:rFonts w:ascii="IRNazanin" w:hAnsi="IRNazanin" w:eastAsia="IRNazanin"/>
          <w:color w:val="111111"/>
          <w:sz w:val="28"/>
          <w:sz w:val="28"/>
          <w:szCs w:val="28"/>
          <w:rtl w:val="true"/>
          <w:lang w:bidi="fa-IR"/>
        </w:rPr>
        <w:t>اين آ‌سمان و ستاره‌های زيبا را چه کسی آفريده است؟</w:t>
      </w:r>
    </w:p>
    <w:p>
      <w:pPr>
        <w:pStyle w:val="BookText"/>
        <w:rPr/>
      </w:pPr>
      <w:r>
        <w:rPr>
          <w:rFonts w:ascii="IRNazanin" w:hAnsi="IRNazanin" w:eastAsia="IRNazanin"/>
          <w:color w:val="111111"/>
          <w:sz w:val="28"/>
          <w:sz w:val="28"/>
          <w:szCs w:val="28"/>
          <w:rtl w:val="true"/>
          <w:lang w:bidi="fa-IR"/>
        </w:rPr>
        <w:t>و هزاران سؤال ديگر، به همين شکل که همه ناشی از حس کنجکاوی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همين سوال‌ها با همان زبان کودکانه که مناسب دريافت اوست مي‌توان او را به سازنده و خالق رهنمون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مقابل همه اين داده‌ها و نعمت‌ها آموخت که چگونه بايد تشکر و قدردانی کرد و به نماز به عنوان يکی از شيوه‌های تشکر کردن اشاره نمود</w:t>
      </w:r>
      <w:r>
        <w:rPr>
          <w:rFonts w:eastAsia="IRNazanin" w:cs="IRNazanin"/>
          <w:color w:val="111111"/>
          <w:sz w:val="28"/>
          <w:szCs w:val="28"/>
          <w:rtl w:val="true"/>
          <w:lang w:bidi="fa-IR"/>
        </w:rPr>
        <w:t>.</w:t>
      </w:r>
    </w:p>
    <w:p>
      <w:pPr>
        <w:pStyle w:val="Heading4"/>
        <w:numPr>
          <w:ilvl w:val="3"/>
          <w:numId w:val="1"/>
        </w:numPr>
        <w:rPr/>
      </w:pPr>
      <w:bookmarkStart w:id="509" w:name="__RefHeading___Toc15313705_1280447820"/>
      <w:bookmarkStart w:id="510" w:name="_Toc189"/>
      <w:bookmarkEnd w:id="509"/>
      <w:r>
        <w:rPr>
          <w:rtl w:val="true"/>
        </w:rPr>
        <w:t>حضور در مجامع و محافل نماز</w:t>
      </w:r>
      <w:bookmarkEnd w:id="510"/>
    </w:p>
    <w:p>
      <w:pPr>
        <w:pStyle w:val="BookText"/>
        <w:rPr/>
      </w:pPr>
      <w:r>
        <w:rPr>
          <w:rFonts w:ascii="IRNazanin" w:hAnsi="IRNazanin" w:eastAsia="IRNazanin"/>
          <w:color w:val="111111"/>
          <w:sz w:val="28"/>
          <w:sz w:val="28"/>
          <w:szCs w:val="28"/>
          <w:rtl w:val="true"/>
          <w:lang w:bidi="fa-IR"/>
        </w:rPr>
        <w:t>مشاهدات انسان يکی از عوامل موثر در تربيت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آيات متعدد انسان‌ها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مستقيم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کاری کنيم که فرزند ما با صحنه‌های گوناگون اقامه نماز و آماده شدن برای اقامه نماز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نمازهای جماعت مسجد محله، شرکت در نماز جمعه و موارد مشابه به آن مي‌تواند در تقويت روحيه نمازگزاردن فرزندان ما موثر باشد</w:t>
      </w:r>
      <w:r>
        <w:rPr>
          <w:rFonts w:eastAsia="IRNazanin" w:cs="IRNazanin"/>
          <w:color w:val="111111"/>
          <w:sz w:val="28"/>
          <w:szCs w:val="28"/>
          <w:rtl w:val="true"/>
          <w:lang w:bidi="fa-IR"/>
        </w:rPr>
        <w:t>.</w:t>
      </w:r>
    </w:p>
    <w:p>
      <w:pPr>
        <w:pStyle w:val="Heading4"/>
        <w:numPr>
          <w:ilvl w:val="3"/>
          <w:numId w:val="1"/>
        </w:numPr>
        <w:rPr/>
      </w:pPr>
      <w:bookmarkStart w:id="511" w:name="__RefHeading___Toc15313707_1280447820"/>
      <w:bookmarkStart w:id="512" w:name="_Toc190"/>
      <w:bookmarkEnd w:id="511"/>
      <w:r>
        <w:rPr>
          <w:rtl w:val="true"/>
        </w:rPr>
        <w:t>ايجاد ارتباط بين زيبايی و نماز</w:t>
      </w:r>
      <w:bookmarkEnd w:id="51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يک موجود زيبا دوست است و به دنبال زيبايي‌ها مي‌رود و اين ويژگی را خداوند در وجود آدمی قرار داده است بخصوص کودک و نوجوان که بيش از بزرگسالان زيبايي‌ها را مي‌بيند 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ترتيب دادن يک سجاده زيبا و چادر نمازی قشنگ برای دختران، جانماز و لباس زيبا برای پسران مي‌توان رغبت آنها به نماز خواندن و حضور در جمع نمازگزاران را فزونی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والدين بتوانند زيبايي‌ها را با نماز خواندن پيوند بزنند، به همان اندازه موفق‌تر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نکات و راهکارهای فوق در مي‌يابيم که هر اندازه برنامه‌های مربيان با نيازها و علايق و رغبت‌های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هماهنگی داشته باشد، رفتار و نگرش مثبت به آن برنامه‌ها در افراد افزايش مي‌يابد و هر اندازه اين اعمال و روش‌ها با رغبت و علاقه متربی فاصله داشته باشد و يا در تعارض باشد، نه تنها جاذبه ايجاد نکرده بلکه باعثبي‌علاقگي، بي‌رغبتی و گاه تنفر و بيزاری در آنان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هنر مربيانی که مي‌خواهند نياز درونی افراد را به پرستش خدا شکوفا و هدايت کنند اين است که زيباترين شکل و شيواترين آموزش‌ها بايد با رغبت‌های فراگيران همخوانی داشته باشد تا آموزش‌ها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bookmarkStart w:id="513" w:name="pg19126_181618"/>
    </w:p>
    <w:p>
      <w:pPr>
        <w:pStyle w:val="Heading3"/>
        <w:numPr>
          <w:ilvl w:val="2"/>
          <w:numId w:val="1"/>
        </w:numPr>
        <w:rPr/>
      </w:pPr>
      <w:bookmarkStart w:id="514" w:name="__RefHeading___Toc15313709_1280447820"/>
      <w:bookmarkStart w:id="515" w:name="_Toc191"/>
      <w:bookmarkEnd w:id="513"/>
      <w:bookmarkEnd w:id="514"/>
      <w:r>
        <w:rPr>
          <w:rtl w:val="true"/>
        </w:rPr>
        <w:t>فصل دوم</w:t>
      </w:r>
      <w:r>
        <w:rPr>
          <w:rtl w:val="true"/>
        </w:rPr>
        <w:t xml:space="preserve">: </w:t>
      </w:r>
      <w:r>
        <w:rPr>
          <w:rtl w:val="true"/>
        </w:rPr>
        <w:t>راهكارهاى احياى نقش و كاركردهاى مساجد</w:t>
      </w:r>
      <w:bookmarkEnd w:id="515"/>
    </w:p>
    <w:p>
      <w:pPr>
        <w:pStyle w:val="Heading4"/>
        <w:numPr>
          <w:ilvl w:val="3"/>
          <w:numId w:val="1"/>
        </w:numPr>
        <w:rPr/>
      </w:pPr>
      <w:bookmarkStart w:id="516" w:name="__RefHeading___Toc15313711_1280447820"/>
      <w:bookmarkStart w:id="517" w:name="_Toc192"/>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براى احياى مجدد نقش و كاركردهاى اساسى پيشين مساجد مى‌بايست اقداماتى را در پنج حوزه به اجرا گذاشت كه فقط به آنها اشاره مى‌شود</w:t>
      </w:r>
      <w:r>
        <w:rPr>
          <w:rFonts w:eastAsia="IRNazanin" w:cs="IRNazanin"/>
          <w:color w:val="111111"/>
          <w:sz w:val="28"/>
          <w:szCs w:val="28"/>
          <w:rtl w:val="true"/>
          <w:lang w:bidi="fa-IR"/>
        </w:rPr>
        <w:t>:</w:t>
      </w:r>
    </w:p>
    <w:p>
      <w:pPr>
        <w:pStyle w:val="Heading4"/>
        <w:numPr>
          <w:ilvl w:val="3"/>
          <w:numId w:val="1"/>
        </w:numPr>
        <w:rPr/>
      </w:pPr>
      <w:bookmarkStart w:id="518" w:name="__RefHeading___Toc15313713_1280447820"/>
      <w:bookmarkStart w:id="519" w:name="_Toc193"/>
      <w:bookmarkEnd w:id="518"/>
      <w:r>
        <w:rPr>
          <w:rtl w:val="true"/>
        </w:rPr>
        <w:t>الف</w:t>
      </w:r>
      <w:r>
        <w:rPr>
          <w:rtl w:val="true"/>
        </w:rPr>
        <w:t xml:space="preserve">: </w:t>
      </w:r>
      <w:r>
        <w:rPr>
          <w:rtl w:val="true"/>
        </w:rPr>
        <w:t>ساماندهى و مديريت</w:t>
      </w:r>
      <w:bookmarkEnd w:id="5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مشكلات اساسى كنونى، عدم وجود يک سازمان منظم براى سرپرستى تمامى امور مساجد است؛ زيرا وجود تشكيلات موازى كه هر يک به نحوى در امور مساجد خود را داراى مسؤوليت و حق اعمال نظر مى‌داند مشكلات بسيارى را ايجاد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پيشنهاد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و سازمان اوقاف، وزارت ارشاد اسلامى، سازمان تبليغات اسلامى و بسيج با هماهنگى اين سازمان فعاليت‌هاى خود در مساجد را شكل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شوراى عالى مساجد متشكل از رئيس جمهور، مدير حوزه علميه قم، وزير فرهنگ و ارشاد، رئيس سازمان تبليغات اسلامى، رئيس دفتر تبليغات حوزه علميه قم، رئيس شوراى سياست‌گزارى ائمه جمعه، رئيس سازمان ملى جوانان و رئيس سازمان مساجد و سه تن از ائمه جماعات موفق و آشنا به مسائل و مشكلات ائمه جماعات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ساماندهى، برنامه‌ريزى همه جانبه و مديريت منظم امور مختلف مساجد</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5313715_1280447820"/>
      <w:bookmarkStart w:id="521" w:name="_Toc194"/>
      <w:bookmarkEnd w:id="520"/>
      <w:r>
        <w:rPr>
          <w:rtl w:val="true"/>
        </w:rPr>
        <w:t>ب</w:t>
      </w:r>
      <w:r>
        <w:rPr>
          <w:rtl w:val="true"/>
        </w:rPr>
        <w:t xml:space="preserve">: </w:t>
      </w:r>
      <w:r>
        <w:rPr>
          <w:rtl w:val="true"/>
        </w:rPr>
        <w:t>مسؤولان و كارگزاران مساجد</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مرکز تخصصی مسجد براى تربيت كادر مورد نياز مساجد همچون امام جماعت، خادم، مبلغ، موذن و معلم قرآن 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تدوين نظام گزينشى، آموزشى و خدماتى براى همه مسؤولان و كارگزاران مساجد و ارائه يک برنامه مداوم براى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و تنظيم و پيش‌بينى و تأمين بودجه مناسب براى پرداخت حقوق افرادى كه در مساجد به كار گمارده مى‌شوند</w:t>
      </w:r>
      <w:r>
        <w:rPr>
          <w:rFonts w:eastAsia="IRNazanin" w:cs="IRNazanin"/>
          <w:color w:val="111111"/>
          <w:sz w:val="28"/>
          <w:szCs w:val="28"/>
          <w:rtl w:val="true"/>
          <w:lang w:bidi="fa-IR"/>
        </w:rPr>
        <w:t xml:space="preserve">. </w:t>
      </w:r>
      <w:bookmarkStart w:id="522" w:name="pg19126_181619"/>
    </w:p>
    <w:p>
      <w:pPr>
        <w:pStyle w:val="BookText"/>
        <w:rPr/>
      </w:pPr>
      <w:bookmarkEnd w:id="5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وضع موجود كارگزاران مسجد و باز نشسته كردن كارگزاران پير و از كار افتاده و جايگزين نمودن انسان‌هاى آموزش ديده به جاى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اردو، همايش و كارگاه‌هاى آموزشى مقطعى براى كليه مسؤولين و كارگزاران مساجد</w:t>
      </w:r>
      <w:r>
        <w:rPr>
          <w:rFonts w:eastAsia="IRNazanin" w:cs="IRNazanin"/>
          <w:color w:val="111111"/>
          <w:sz w:val="28"/>
          <w:szCs w:val="28"/>
          <w:rtl w:val="true"/>
          <w:lang w:bidi="fa-IR"/>
        </w:rPr>
        <w:t>.</w:t>
      </w:r>
    </w:p>
    <w:p>
      <w:pPr>
        <w:pStyle w:val="Heading4"/>
        <w:numPr>
          <w:ilvl w:val="3"/>
          <w:numId w:val="1"/>
        </w:numPr>
        <w:rPr/>
      </w:pPr>
      <w:bookmarkStart w:id="523" w:name="__RefHeading___Toc15313717_1280447820"/>
      <w:bookmarkStart w:id="524" w:name="_Toc195"/>
      <w:bookmarkEnd w:id="523"/>
      <w:r>
        <w:rPr>
          <w:rtl w:val="true"/>
        </w:rPr>
        <w:t xml:space="preserve">ج </w:t>
      </w:r>
      <w:r>
        <w:rPr>
          <w:rtl w:val="true"/>
        </w:rPr>
        <w:t xml:space="preserve">: </w:t>
      </w:r>
      <w:r>
        <w:rPr>
          <w:rtl w:val="true"/>
        </w:rPr>
        <w:t>عمران، امور ساختمانى، بهداشت و هزينه جارى مساجد</w:t>
      </w:r>
      <w:bookmarkEnd w:id="5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مساجد متناسب با جمعيت مناطق جديد و همچنين درميان راه‌هاى ارتباطى بين شهرها و در نظر گرفتن بودجه آن در هر سال در بودجه عمومى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فضاى مساجد متناسب با توسعه فضاى شهرسازى در كشور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نقش‌هاى تيپ در مساحت‌هاى مختلف مشتمل بر امكانات جانبى، متناسب با نيازهاى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بخشى از بودجه فرهنگى كشور به تأمين هزينه‌هاى مساجد در مناطق فقيرنشين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جدى به زيباسازى و نظافت، سرويس‌هاى بهداشتى، نور، وسايل گرمايشى و سرمايشى و تهويه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هزينه‌هاى جارى همچون آب و برق و گاز بويژه در مناطق فقيرنشين</w:t>
      </w:r>
      <w:r>
        <w:rPr>
          <w:rFonts w:eastAsia="IRNazanin" w:cs="IRNazanin"/>
          <w:color w:val="111111"/>
          <w:sz w:val="28"/>
          <w:szCs w:val="28"/>
          <w:rtl w:val="true"/>
          <w:lang w:bidi="fa-IR"/>
        </w:rPr>
        <w:t>.</w:t>
      </w:r>
    </w:p>
    <w:p>
      <w:pPr>
        <w:pStyle w:val="Heading4"/>
        <w:numPr>
          <w:ilvl w:val="3"/>
          <w:numId w:val="1"/>
        </w:numPr>
        <w:rPr/>
      </w:pPr>
      <w:bookmarkStart w:id="525" w:name="__RefHeading___Toc15313719_1280447820"/>
      <w:bookmarkStart w:id="526" w:name="_Toc196"/>
      <w:bookmarkEnd w:id="525"/>
      <w:r>
        <w:rPr>
          <w:rtl w:val="true"/>
        </w:rPr>
        <w:t xml:space="preserve">د </w:t>
      </w:r>
      <w:r>
        <w:rPr>
          <w:rtl w:val="true"/>
        </w:rPr>
        <w:t xml:space="preserve">: </w:t>
      </w:r>
      <w:r>
        <w:rPr>
          <w:rtl w:val="true"/>
        </w:rPr>
        <w:t>نهادينه ساختن نقش و كاركردهاى مساجد به شكل قانونى</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تدوين قوانين و آئين نامه‌هايى كه در آن بخشى از نقش‌هاى اجتماعى و مدنى به مساجد واگذار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برنامه جامع آموزش قرآن در مساجد براى كليه سنين و ايجاد كلاس‌هاى مختلف علمى در مساجد براساس يک برنامه دقيق متناسب با نيازهاى جوانان براى بازگرداندن نقش آموزشى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كتابخانه‌ها و تشكيل نوارخانه و مسجد نت و ارائه فيلم‌هاى آموزشى و لوح‌هاى فشرده قرآنى و دينى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جمع‌آورى كمك‌هاى نقدى و غيرنقدى و تحت پوشش قرار دادن نيازمندان محلى، با هماهنگى كميته حضرت امام رحمه الله ، بهزيستى، سازمان تأمين اجتماعى و </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7" w:name="__RefHeading___Toc15313721_1280447820"/>
      <w:bookmarkStart w:id="528" w:name="_Toc197"/>
      <w:bookmarkEnd w:id="527"/>
      <w:r>
        <w:rPr>
          <w:rtl w:val="true"/>
        </w:rPr>
        <w:t>ه</w:t>
      </w:r>
      <w:r>
        <w:rPr>
          <w:rtl w:val="true"/>
        </w:rPr>
        <w:t xml:space="preserve">: </w:t>
      </w:r>
      <w:r>
        <w:rPr>
          <w:rtl w:val="true"/>
        </w:rPr>
        <w:t>همگرايى نهاد مسجد و وسايل ارتباط‌جمعى نوين</w:t>
      </w:r>
      <w:bookmarkEnd w:id="528"/>
    </w:p>
    <w:p>
      <w:pPr>
        <w:pStyle w:val="BookText"/>
        <w:rPr/>
      </w:pPr>
      <w:r>
        <w:rPr>
          <w:rFonts w:ascii="IRNazanin" w:hAnsi="IRNazanin" w:eastAsia="IRNazanin"/>
          <w:color w:val="111111"/>
          <w:sz w:val="28"/>
          <w:sz w:val="28"/>
          <w:szCs w:val="28"/>
          <w:rtl w:val="true"/>
          <w:lang w:bidi="fa-IR"/>
        </w:rPr>
        <w:t xml:space="preserve">ساختار ارتباطى فردى و اجتماعى در جامعه‌اى اسلامى همچون جامعه ايرانى، در چارچوب آنچه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فرهنگى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تعريف و تبيين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كه خود، پديد آورنده بينش‌ها،گرايش‌ها و رفتارهاى انسانى است، ساختارى است كه با الگوگيرى از جامعه‌اى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الگوى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صدر اسلام تعبير مى‌كنند، در پى آن است تا به گم‌گشته‌هايى كه ريشه در لايه‌هاى فرهنگى و معنايى مكتب اسلام دارد، دست يافته، از اين رهگذر مفاهيمى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تبعيض‌ستيزى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تفرقه‌گريزى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نظم طبقاتى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نهادينه و جايگزين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عرصه ارتباطات اجتماعى، به آن سبب كه بر اساس سخن صريح و بيان روشن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حكمرانى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زمامداران جامعه اسلامى تنها در صورتى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بر اساس فرمان الهى برگزيده شده باشند، اما نگاهى گذرا به روند تاريخى شكل‌گيرى و اضمحلال حكومت‌ها، نشان دهنده آن است كه ما در كمتر روزگارو زمانى، نظاره‌گر چنين روندى بوده‌ايم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 مشروعيت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بيانى ساده‌تر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مشروعيت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ديرباز، همواره همزاد حكومت‌ها در جامعه اسلامى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بحران يا فقدان مشروعيت كه پيامدهايى گوناگون در پى داشته است، از جمله مواردى است كه همواره در گستره تاريخ، سبب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يكديگر صف‌آرايى كنند تا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شبكه‌اى ارتباطى ويژه مخاطبان خود در جامعه پديد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واگرايى كه خود را در نمودهايى بارز و آشكار همچون ايجاد شبكه‌هاى ارتباطى مساجد، حسينيه‌ها و مدارس مذهبى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پيدايى شبكه‌هاى ارتباطى حكومتى همچون خانقاه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با پيدايى و ورود وسايل ارتباط جمعى و فن‌آورى‌هاى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در نيمه نخست قرن بيستم ميلادى، جلوه‌اى ديگر يافت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بروز، ظهور و ورود اين گونه فناورى‌ها به جوامع اسلامى، به ويژه جامعه ايرانى، نه تنها نتوانست آن گونه </w:t>
      </w:r>
    </w:p>
    <w:p>
      <w:pPr>
        <w:pStyle w:val="BookText"/>
        <w:rPr/>
      </w:pPr>
      <w:r>
        <w:rPr>
          <w:rFonts w:ascii="IRNazanin" w:hAnsi="IRNazanin" w:eastAsia="IRNazanin"/>
          <w:color w:val="111111"/>
          <w:sz w:val="28"/>
          <w:sz w:val="28"/>
          <w:szCs w:val="28"/>
          <w:rtl w:val="true"/>
          <w:lang w:bidi="fa-IR"/>
        </w:rPr>
        <w:t>كه بايد در جلب انديشه‌ها و جذب ديدگاه‌هاى عمومى موفق باشد، كه به سبب فقدان مشروعيت حاكمان، همچناناين فاصله بعيد و واگرايى محسوس، از ژرفا و عمق روزافزون‌ترى نسبت به گذشته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آشفتگى و پديده بحرانى در تقابل وسايل ارتباط جمعى نوين و نهادهاى سنتى مذهبى، آن چنان در تاريخ معاصر ايران در خور توجه و قابل پرداخت است كه پديدارى دگرگونى‌ها و تحولات اجتماعى و سياسى ر آن همچون نهضت تنباكو، انقلاب مشروطيت، نهضت ملى شدن صنعت نفت،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پيروزى انقلاب اسلامى، پيش از آنكه از عهده وسايل ارتباط جمعى نوين برآمده باشد، از عهده نهادهاى سنتى مذهبى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پيروزى انقلاب اسلامى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استقرار نظام جمهورى اسلامى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نقطه پايانى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قانون اساسى جمهورى اسلامى كه در اصول مختلف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منتخب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سياسى و اجتماعى جامعه تأكيد مى‌شد، موجب گرديد تا جامه‌اى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وسايل ارتباط جمعى همچون مطبوعات، راديو و تلويزيون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همگرايى به ويژه در سال‌هاى پس از پيروزى انقلاب اسلامى، سبب شد تا در صحنه‌هاى حساس همچون فتنه منافقين، كودتاهاى نافرجام و سرانجام، هشت سال دفاع مقدس، همكارى نزديک دو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از دو بينش متفاوت در گذشته، مسجد و صدا و سيما، در تهييج، جذب و سازماندهى نيروهاى مردمى، آثارى شگفت و شگرف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کارکردهای مسجد، کارکرد رسانه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تراکم اطلاعات و ارتباطات در دهکده جهانی و رسانه ای شدن دنیا نقش رسانه های سنتی هم چون مسجد با تهدیدهای جدی مواجه می شود؛ لذا یکی از آسیب های مسجد که اشاره شد، آسیب در نقش رسانه ای آن است به نظر می رسد برای تقویت کارکرد رسانه ای مسجد نکات ذیل قابل تأمل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بايد به مخاطب تعريف شده خويش توجه كافى كند و تنها در راستاى توجه به نيازها و مطالبات او گام بردارد اگر در نگاه جامعه اختلاس، اعتياد و رشوه</w:t>
      </w:r>
    </w:p>
    <w:p>
      <w:pPr>
        <w:pStyle w:val="BookText"/>
        <w:rPr/>
      </w:pPr>
      <w:r>
        <w:rPr>
          <w:rFonts w:ascii="IRNazanin" w:hAnsi="IRNazanin" w:eastAsia="IRNazanin"/>
          <w:color w:val="111111"/>
          <w:sz w:val="28"/>
          <w:sz w:val="28"/>
          <w:szCs w:val="28"/>
          <w:rtl w:val="true"/>
          <w:lang w:bidi="fa-IR"/>
        </w:rPr>
        <w:t>بزرگترين معضلات رايج در آن هستند و در كنار آن، عبادت خداوند، احترام به والدين و كمک به هم نوع،بيشترين نيكويى‌هاى متداول در جامعه، اين بدان معناست كه نگاهى دگربار به</w:t>
      </w:r>
    </w:p>
    <w:p>
      <w:pPr>
        <w:pStyle w:val="BookText"/>
        <w:rPr/>
      </w:pPr>
      <w:r>
        <w:rPr>
          <w:rFonts w:ascii="IRNazanin" w:hAnsi="IRNazanin" w:eastAsia="IRNazanin"/>
          <w:color w:val="111111"/>
          <w:sz w:val="28"/>
          <w:sz w:val="28"/>
          <w:szCs w:val="28"/>
          <w:rtl w:val="true"/>
          <w:lang w:bidi="fa-IR"/>
        </w:rPr>
        <w:t xml:space="preserve">اهداف و اولويت‌هاى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همچنين توجه محتوايى به معضلاتى كه باید در دستور کار سخنرانان مذهبی در مساجد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فنآورى رسانه‌اى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ما در روزگارى به سر مى‌بريم كه درآن، فناورى‌هاى متفاوت با كاكردهاى مختلف در حال بروز، ظهور و پيدايى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بيگانگى با اين‌گونه دستاوردهاى علمى و فرهنگى در كنار مرعوب شدن در برابر اين‌گونه دستاوردها، از جمله مواردى است كه همواره، جامعه و نهادهاى آن را با سرگردانى و حيرانى روبرو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نهادى در معرض آنچه برشمرديم،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به نظر مى‌رسد برخورد خردمندانه، كاربرد آگاهانه و بهره‌گيرى سودمندانه از جمله گام‌هاى اثرگذار در رويارويى با دستاوردهاى نوين و فنآورى‌هاى برتر در جامعه و بر اساس نيازهاى نهادهاى جامعه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سازمان‌هاى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چندين شبكه راديويى و تلويزيونى به صورت شبانه‌روزى به توليد و پخش برنامه‌هاى مختلف با درونمايه مغايرو گاه معاند با فرهنگ ملى و دينى ما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آن‌ها، سايت‌هاى اينترنتى به اندازه خود سهمى بزرگ در اين ميان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تازه نگاهى به شبكه‌ها و سايت‌هاى رقيب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نيز، نهادهاى فرهنگى به سبب فقدان راهبرد در توسعه فرهنگى به صورت نهادهايى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نهادى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به اثرگذارى و تكرار افتخارات پيشين دست يابد، لازم است كه در ابتدا به سازمان‌هاى رقيب و كاركردهاى آنان در جامعه، نگاهى جدى همراه با تفكر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تخصص‌گرايى، گمشده اساسى در نهادها و ساختارهاى جامعه ماست و جالب آنكه نبود آن تاكنون، بيشترين ضربه را در مسير دستيابى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آن وارد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رو، ضرورى است در دنيايى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حرفنخست را در آن مى‌زند، دست‌اندركاران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اصلاح و بازنگرى درون تشكيلاتى و ساختارى، به اين اصل اساسى جامه عمل بپوشانند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پايانى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گذار از آنچه امروز مى‌بينيم، تنها آن چنان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به بيانى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كاركرد اطلاعاتى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آموزشى خود را بسط و گسترش دهد و بايد در درون خود به اصلاحات اساسى دست زند تا از اين رهگذر، به افق‌هاى مطلوب خويش با توجه به شرايط زمان و مكان كه در گزينه‌اى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واقعى و محيط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مى‌يابد، دسترسى يابد</w:t>
      </w:r>
      <w:r>
        <w:rPr>
          <w:rFonts w:eastAsia="IRNazanin" w:cs="IRNazanin"/>
          <w:color w:val="111111"/>
          <w:sz w:val="28"/>
          <w:szCs w:val="28"/>
          <w:rtl w:val="true"/>
          <w:lang w:bidi="fa-IR"/>
        </w:rPr>
        <w:t xml:space="preserve">. </w:t>
      </w:r>
      <w:bookmarkStart w:id="529" w:name="pg19126_181624"/>
    </w:p>
    <w:p>
      <w:pPr>
        <w:pStyle w:val="Heading3"/>
        <w:numPr>
          <w:ilvl w:val="2"/>
          <w:numId w:val="1"/>
        </w:numPr>
        <w:rPr/>
      </w:pPr>
      <w:bookmarkStart w:id="530" w:name="__RefHeading___Toc15313723_1280447820"/>
      <w:bookmarkStart w:id="531" w:name="_Toc198"/>
      <w:bookmarkEnd w:id="529"/>
      <w:bookmarkEnd w:id="530"/>
      <w:r>
        <w:rPr>
          <w:rtl w:val="true"/>
        </w:rPr>
        <w:t>فصل سوم</w:t>
      </w:r>
      <w:r>
        <w:rPr>
          <w:rtl w:val="true"/>
        </w:rPr>
        <w:t xml:space="preserve">: </w:t>
      </w:r>
      <w:r>
        <w:rPr>
          <w:rtl w:val="true"/>
        </w:rPr>
        <w:t>تقویت نظام دینی خانواده</w:t>
      </w:r>
      <w:bookmarkEnd w:id="531"/>
    </w:p>
    <w:p>
      <w:pPr>
        <w:pStyle w:val="Heading4"/>
        <w:numPr>
          <w:ilvl w:val="3"/>
          <w:numId w:val="1"/>
        </w:numPr>
        <w:rPr/>
      </w:pPr>
      <w:bookmarkStart w:id="532" w:name="__RefHeading___Toc15313725_1280447820"/>
      <w:bookmarkStart w:id="533" w:name="_Toc199"/>
      <w:bookmarkEnd w:id="532"/>
      <w:r>
        <w:rPr>
          <w:rtl w:val="true"/>
        </w:rPr>
        <w:t>بایسته های نظام خانواده</w:t>
      </w:r>
      <w:bookmarkEnd w:id="533"/>
    </w:p>
    <w:p>
      <w:pPr>
        <w:pStyle w:val="BookText"/>
        <w:rPr/>
      </w:pPr>
      <w:r>
        <w:rPr>
          <w:rFonts w:ascii="IRNazanin" w:hAnsi="IRNazanin" w:eastAsia="IRNazanin"/>
          <w:color w:val="111111"/>
          <w:sz w:val="28"/>
          <w:sz w:val="28"/>
          <w:szCs w:val="28"/>
          <w:rtl w:val="true"/>
          <w:lang w:bidi="fa-IR"/>
        </w:rPr>
        <w:t>بایسته های نظام خانواده</w:t>
      </w:r>
      <w:r>
        <w:rPr>
          <w:rStyle w:val="FootnoteAnchor"/>
          <w:rtl w:val="true"/>
        </w:rPr>
        <w:footnoteReference w:id="415"/>
      </w:r>
    </w:p>
    <w:p>
      <w:pPr>
        <w:pStyle w:val="Heading4"/>
        <w:numPr>
          <w:ilvl w:val="3"/>
          <w:numId w:val="1"/>
        </w:numPr>
        <w:rPr/>
      </w:pPr>
      <w:bookmarkStart w:id="534" w:name="__RefHeading___Toc15313727_1280447820"/>
      <w:bookmarkStart w:id="535" w:name="_Toc200"/>
      <w:bookmarkEnd w:id="534"/>
      <w:r>
        <w:rPr>
          <w:rtl w:val="true"/>
        </w:rPr>
        <w:t>الف</w:t>
      </w:r>
      <w:r>
        <w:rPr>
          <w:rtl w:val="true"/>
        </w:rPr>
        <w:t xml:space="preserve">: </w:t>
      </w:r>
      <w:r>
        <w:rPr>
          <w:rtl w:val="true"/>
        </w:rPr>
        <w:t>نظام ساختاری خانواده</w:t>
      </w:r>
      <w:bookmarkEnd w:id="53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آگاهی خانواده از مسئوليت‌های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پرشماری نشان مي‌دهند که تحولات خانواده ناشی از تحول در الگوهای سبک زندگی و ساختارهای فرهنگي،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گرچه در جای خود درست است، نبايد اين نتيجه را داشته باشد که تنها راه اصلاح وضعيت موجود اصلاحات ساختاری است و خانواده بايد تا آن زمان که نزديک هم نيست، به انتظار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در اصلاح وضعيت خويش مسئول است و می تواند در حد وسع، آمورش را مديريت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لازم است نتايج پژوهش‌های علمی و سياست‌ها و برنامه‌ها، افزايش حس مسئوليت خانواده، ارتقای آگاهی از مسئوليت‌ها و کم شدن وابستگی خانواده به نهادهای ديگر برای حل مشکلات داخلی خود، با تقويت ظرفيت‌ها و افزايش اعتماد به نفس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پررنگ کردن سهم تأثير خانواده در فرايند جامعه‌پذيری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پژوهش‌های علمی ضعف خانواده را در ايفای اين نقش به‌راحتی ناديده مي‌گيرند، و همچنين نهادهای مديريتی با مداخلات نادرست، مشکلات را پيچيده‌تر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در بررسی طرح ارتقای امنيت اجتماعی توسط نيروی انتظامي، برای گسترش فرهنگ حجاب، به اين نتيجه مي‌رسيم که مشکل اصلي، جامعه‌پذيری نادرست کودکان و نوجوانان در محيط خانواده است، و در گام نخست مي‌بايد حساسيت خانواده نسبت به موضوع عفاف و حجاب در روابط خانوادگی و محلی جلب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نقطه ثقل برنامه‌ها به سمت آگاه‌سازی و مهارت آفرينی والدين خواهد رفت و نهادهای رسمی و غير رسمی آموزش به منزله مکمل خانواده وارد عمل مي‌شوند و هزينه مقابله مستقيم با مظاهر بد‌پوشی کاهش خواهد يافت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تفکيک نقش‌های جنسيتي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دليل آنکه بيشترين آسيب‌های خانواده از اختلاط نقش‌ها برخاسته است، اصلاح وضع موجود منوط به بازخوانی موقعيت‌ها و نقش‌های جنسيتی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جريان غالب در علوم اجتماعي، در دهه‌هاياخير، به سمت کم‌رنگ کردن مرزهای جنسيتی پيش رفته است، اصلاح وضع موجود با خانه‌تکانی به‌دست کارشناسان اين حوزه و ايجاد جريان پژوهشيِ حساس به تفاوت‌های جنسی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مديريتی نيز صرفاً در پرتو حفظ مرزهای جنسيتی مي‌توانند به توانمند‌سازی خانواده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توجه به تقويت کانون اقتدار خانواده، که سبب مي‌شود مردان با اعتماد به نفس بيشتری به مديريت خانواده بپردازند و نقش مؤثر خود را در کنار کانون عاطفی خانواده به‌درستی ايفا کنند، ضرورتی اجتناب‌ناپذير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شبکه همبستگی خويشاوندي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پژوهش‌های اندک‌شماری که به تأثير ارتباطات رحِمی بر افزايش رضامندی از زندگی پرداخته‌اند، نتوانسته اند تأثير بسزای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تقويت نشاط، افزايش فرهنگ ياری و همدلی و همفکري، تقويت بعد نظارتی و هدايتی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نيازمند توسعه و تقويت چنين پژوهش هايی هستيم؛ چنان‌که لازم است پژوهش ها به چگونگی بازتوليد و کارآ‌مد‌سازی شبکه ارتباطات خانوادگي، متناسب با ويژگي‌های عصر جديد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نيز لازم است موضوع چگونگی ايجاد هم‌گرايی در خانواده را کانون توجه قرار دهند؛ و حکومت نيز مي‌تواند نقش طايفه را در حل معضلات خانوادگی در نظر آوَرد و با تدوين سياست‌های روشن، بخشی از حمايت‌های خود را از طريق شبکه‌های خانوادگی و محلی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هويت ملی و منطقه‌ای با محوريت خانواده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فرهنگ‌ها و قوميت‌ها ظرفيت‌هايی دارند که مي‌تواند در خدمت استحکام و پويايی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با شناسايی اين ظرفيت‌ها و بازنمايی آنها مي‌توان نسل جديد را با اين مفاهيم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و تقويت اين ظرفيت‌ها گام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البته بايد زوايد و زنگارهای دست و پاگير را از روحيات، رسوم و آداب محلی و ملی زدود و آن را با جايگزينی مفاهيم مترقی بالنده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هر طايفه و هر محله مي‌تواند برای خود شعارهايی داشته باشد و با محوريت اين شعارها خويش را ترميم و تقويت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لباس محلی مي‌تواند زمينه‌ای برای حس مشترک، احساس همبستگی و نشاط باشد، شعارهای مشترکی چون غيرتمندي، مدارا، حسابگري، قناعت، همبستگي، </w:t>
      </w:r>
    </w:p>
    <w:p>
      <w:pPr>
        <w:pStyle w:val="BookText"/>
        <w:rPr/>
      </w:pPr>
      <w:r>
        <w:rPr>
          <w:rFonts w:ascii="IRNazanin" w:hAnsi="IRNazanin" w:eastAsia="IRNazanin"/>
          <w:color w:val="111111"/>
          <w:sz w:val="28"/>
          <w:sz w:val="28"/>
          <w:szCs w:val="28"/>
          <w:rtl w:val="true"/>
          <w:lang w:bidi="fa-IR"/>
        </w:rPr>
        <w:t>احترام به بزرگان و سخاوت نيز ظرفيت‌هايی هستند که هم مي‌توانند محور هويت‌يابی محلی باشند و هم به جزئی از فرهنگ و هويت ملی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و در دوره نبودِ سيستم‌های ارتباطی و اطلاعاتي، شکل‌گيری گروه‌هايی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هويتی مبتنی بر جوانمردی ميسر بود، در عصر جديد نيز که همبستگي‌هايسنتی و مبتنی بر خصلت های اخلاقی و تمايلات فطری کم‌رنگ شده است مي‌توان هويت‌های گروهی خانواده‌مدار و اخلاق‌محور شکل داد و اعتماد به نفس اعضای گروه را تقويت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گروه‌های هم‌فرهنگ با محوريت ارزش‌های خانوادگی در حاشيه شهرها، که به دليل مهاجرت و از ميان رفتن شبکه ارتباطيِ گذشته آسيب‌پذيرتر به نظر مي‌رسند، مؤثرتر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عمومی مي‌توانند با انعکاس هوشمندانه عناصر فرهنگی مربوط به مليت‌ها و اقوام به ترويج مفاهيم خانواده‌گرايانه بپردازند و ارزش‌ها را تعميم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مناسک ملی و مذهبي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رسوم و مراسم ملی و منطقه‌اي، مؤلفه مثبت و منفی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مناسک به آن است که در حرکتی تدريجی و هوشمندانه، مؤلفه خرافی و مزاحم از مناسک حذف، و مؤلفه‌های جديد که در خدمت کارآيی و استحکام خانواده باشند، جايگزين و ترويج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مي‌توان عناصر خانواده‌گرايانه نوروز را با توجه اذهان عمومی به ضرورت احترام بزرگان، وجوب صله رحم، توجه ويژه به خويشانی که در زمره ايتام يا نيازمندان طايفه‌اند، توجه ويژه به رفع کدورت‌ها، ارزش‌گذاری بر ارتباطات رو در رو در مقايسه با ارتباط از راه دور، و مواردی از اين دست، غني‌سازی کرد و حتی به بهانه‌های مختلف از جمله نام‌گذاری برخی روزها و ايجاد مناسبت هايي، خانواده و طايفه را به گفت‌وگو درباره مسائل و مشکلات خانوادگی و طايفه‌ای ترغيب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 سيزده‌بدر را به روز آشتی خانواده با طبيعت تبديل، و مردم را به تفرج خويشاوند‌مدار در طبيعت ترغيب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برخی مناسبت ها از جمله چهارشنبه‌سوری به دليل آنکه مبتنی بر خرافه‌ها شکل گرفته و در گذر زمان مديريت نشده است به زمينه‌ای برای اخلال در نظم عمومی و رفتارهای مخاطره‌آميز تبديل شده است، اما برای مثال اگر به عنصر نشاط و آزادسازی انرژی در اين مناسبت توجه کنيم مي‌توانيم بر اساس آن جريان رقيبی بيافرينيم که راه‌هايی جايگزين برای آزاد‌سازی انرژی نسل جوان، با چاشنی عناصر خانوادگی و حفظ حريم‌ها ارائه دهد و رفته‌رفته جانشينِ مناسبِ چهارشنبه‌سوري، برای وداع با سالی که مي‌گذرد،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مناسک مذهبی را نيز، به‌ويژه بايد نهادهای مذهبی مديريت کنند، و در حرکتی تدريجی از آنها خرافه‌زدايی گردد و اين آيين‌ها با مفاهيم دينی غني‌سازی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وظيفه نهادهای تبليغی حوزه را در اين بارهبيان خواهيم کرد، اما رسانه‌ها نيز مي‌توانند با ترويج الگوهای جديدی از مراسم مذهبی که بر روابط گرم خانوادگي، همياری و سادگی مبتنی است، به ترويج اين الگو‌ها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احساسات خانواده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 احساسات در عين حال که در جامعه و خانواده ايرانی يک ظرفيت تلقی مي‌شود کارکردهای مثبتی دارد، در مسير تحولات اخير، به جای آنکه مديريت شود، در منصب مديريت نشسته و معضلاتی را نيز در پی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مديريت درست مي‌توان از احساسات خانواده برای نگران ساختن آن درباره آينده پيش روی و افزايش احساس مسئوليت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احساسات گاه اين‌گونه نمود مي‌يابد که با تکيه بر احساسات مذهبی خانواده، احساسات‌زدگي‌اش مهار و محدود گردد تا اين نهاد با احساسات مذهبی خود دريابد که در مسيری اشتباه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بسياری از موارد نهادها و رسانه‌ها مي‌توانند با اطلاع‌رسانی و تحليل مناسب خانواده را با مشکلات و مخاطرات پيش‌روی آشنا سازند و در شکل‌گيری مطالباتی جديد برای خانواده مؤثر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مسائل در زمره موضوعاتي‌اند که تقويت درستِ آن‌ها از طريق خانواده موجب تصديق و تأييد‌شان مي‌گردد و کافی است نهادهای ذيربط درباره آنها به طور مناسب اطلاع‌رسانی کنند تا خانواده اقدام مناسب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الگوی سبک زندگي</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رسوم پرهزينه و تغيير الگوی توزيع و مصرف سبب شده است که با وجود افزايش توليد ثروت، هم از آرامش روانی خانواده کاسته و احساس فقر گسترده‌تر شود، و هم روابط خانوادگی تحت تأثير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سياست‌های اقتصادی دولت‌ها، مبنی بر افزايش خدمات تأمين اجتماعی و افزايش دستمزدها نيز، حتی در فرض مهار تورم، در صورتی در خدمت آرامش روانی خانواده خواهند بود که فرهنگ اقتصادی اصلاح، و توقعات اقتصادی مهار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لازم است الگوهای جديدی از سبک زندگی با محوريت قناعت و با توجه به وضع طبقات مختلف اجتماعی و اقتصادی طراحی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رکود يا بحران اقتصادي، خانواده‌هايی که در دهک های پايين قرار مي‌گيرند مي‌توانند با روی آوردن به فرهنگ دينی و قناعت و تغيير الگوی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استفاده از هيدروکربن‌ها به جای پروتئين‌ها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bookmarkStart w:id="536" w:name="pg19126_181628"/>
    </w:p>
    <w:p>
      <w:pPr>
        <w:pStyle w:val="BookText"/>
        <w:rPr/>
      </w:pPr>
      <w:bookmarkEnd w:id="536"/>
      <w:r>
        <w:rPr>
          <w:rFonts w:ascii="IRNazanin" w:hAnsi="IRNazanin" w:eastAsia="IRNazanin"/>
          <w:color w:val="111111"/>
          <w:sz w:val="28"/>
          <w:sz w:val="28"/>
          <w:szCs w:val="28"/>
          <w:rtl w:val="true"/>
          <w:lang w:bidi="fa-IR"/>
        </w:rPr>
        <w:t>با وضعيت جديد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جوامع، خانواده با بازگشت به شکل خانواده گسترده، در برابر فشارهاياقتصادی مقاومت مي‌کند، و مهاجران با بازگشت به روستاها از بار هزينه‌ها مي‌کاهند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بحران‌های اقتصاديِ خانواده نيازمند مداخله مؤثر نهادهای آموزشی و مهارت‌آموزی ذي‌ربط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سياست های مزبور که به همت نهادهای مختلف قابل پيگيری است، لازم است حکومت، رسانه‌ها، نهادهای کارشناسی و نهاد حوزه علميه نيز سياست‌های خاص خود را ترسيم و آنها را به دقت پيگيری کنند که در این جا موضوع نهاد حکومت به سبب اهمیت آن مورد اشاره قرار می گیرد</w:t>
      </w:r>
      <w:r>
        <w:rPr>
          <w:rFonts w:eastAsia="IRNazanin" w:cs="IRNazanin"/>
          <w:color w:val="111111"/>
          <w:sz w:val="28"/>
          <w:szCs w:val="28"/>
          <w:rtl w:val="true"/>
          <w:lang w:bidi="fa-IR"/>
        </w:rPr>
        <w:t>:</w:t>
      </w:r>
    </w:p>
    <w:p>
      <w:pPr>
        <w:pStyle w:val="Heading4"/>
        <w:numPr>
          <w:ilvl w:val="3"/>
          <w:numId w:val="1"/>
        </w:numPr>
        <w:rPr/>
      </w:pPr>
      <w:bookmarkStart w:id="537" w:name="__RefHeading___Toc15313729_1280447820"/>
      <w:bookmarkStart w:id="538" w:name="_Toc201"/>
      <w:bookmarkEnd w:id="537"/>
      <w:r>
        <w:rPr>
          <w:rtl w:val="true"/>
        </w:rPr>
        <w:t>ب</w:t>
      </w:r>
      <w:r>
        <w:rPr>
          <w:rtl w:val="true"/>
        </w:rPr>
        <w:t xml:space="preserve">: </w:t>
      </w:r>
      <w:r>
        <w:rPr>
          <w:rtl w:val="true"/>
        </w:rPr>
        <w:t>نهادهای حکومتی</w:t>
      </w:r>
      <w:bookmarkEnd w:id="538"/>
    </w:p>
    <w:p>
      <w:pPr>
        <w:pStyle w:val="BookText"/>
        <w:rPr/>
      </w:pPr>
      <w:r>
        <w:rPr>
          <w:rFonts w:ascii="IRNazanin" w:hAnsi="IRNazanin" w:eastAsia="IRNazanin"/>
          <w:color w:val="111111"/>
          <w:sz w:val="28"/>
          <w:sz w:val="28"/>
          <w:szCs w:val="28"/>
          <w:rtl w:val="true"/>
          <w:lang w:bidi="fa-IR"/>
        </w:rPr>
        <w:t>بنابر اصل دهم قانون اساسي، تمام قانون‌گذاري‌ها بايد در خدمت استحکام و کار‌آمدی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اين اصل آن است که تمام امور بايد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خانواده‌گرايی طراحی و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نا‌آشنايی بسياری از مديران و سياست‌گذاران با مديريت کلان خانواده و با نقش دولت در اعتلای خانواده سبب شده است خانواده‌گرايی منحصر به توصيه‌های جزئی و تزريق چند بند، تبصره يا پسوند به مباحث رايج شود؛ بدون آنکه نگاه خانواده‌گرا چتر خود را بر برنامه‌های کلان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تخصص‌زدگی مديران، که صرفاً در يک جنبه خاص به کارشناسی پرداخته‌اند، مانع از آن شده است که ايشان به گونه‌ای فراگير برنامه‌ها و سياست‌های حوزه مسئوليت خود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دهه‌های اخير، مباحث خانواده در فضايی ضد‌خانواده و دولت‌سالار مطرح شده است و تا زمانی که دولت‌سالاری جای خود را به خانواده‌سالاری به معنای توانمندسازی خانواده برای حل مشکلات خود و افزايش کار‌آمدی آن ندهد اقدام‌ها، در سطح حمايت‌ها، آن هم حاکميت‌های اقتصادي، محدود خواهد شد، بدون آنکه آثار تصميم‌گيري‌های مهم بر خانواده کانون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سياست‌هايی که نهادهای حکومتی اسلامی در تقويت نهاد خانواده پی مي‌گيرند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اصول و سياست‌های حاکم بر نظام آموزشی</w:t>
      </w:r>
    </w:p>
    <w:p>
      <w:pPr>
        <w:pStyle w:val="BookText"/>
        <w:rPr/>
      </w:pPr>
      <w:r>
        <w:rPr>
          <w:rFonts w:ascii="IRNazanin" w:hAnsi="IRNazanin" w:eastAsia="IRNazanin"/>
          <w:color w:val="111111"/>
          <w:sz w:val="28"/>
          <w:sz w:val="28"/>
          <w:szCs w:val="28"/>
          <w:rtl w:val="true"/>
          <w:lang w:bidi="fa-IR"/>
        </w:rPr>
        <w:t>لازم است نظام آموزشی بر اساس نگاه جنسيتی و خانواده‌محور اسلامی بازنگری شود و کارشناسان در طرح اصلاحی خود به چند پرسش پاسخ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مي‌توان نظام آموزشی را در ساختار، محتوا، فضای آموزشي، زمان آموزش، تکنولوژي‌های کمک‌آموزشي، فضای آموزشي، فوق برنامه، الگوی رابطه خانه و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کرد، چنان‌که نتيجه آن توجه به ويژگي‌های زنانه و مردانه و نقش‌های جنسيتي، افزايش روحيه هم‌گرايی خانوادگي،</w:t>
      </w:r>
    </w:p>
    <w:p>
      <w:pPr>
        <w:pStyle w:val="BookText"/>
        <w:rPr/>
      </w:pPr>
      <w:r>
        <w:rPr>
          <w:rFonts w:ascii="IRNazanin" w:hAnsi="IRNazanin" w:eastAsia="IRNazanin"/>
          <w:color w:val="111111"/>
          <w:sz w:val="28"/>
          <w:sz w:val="28"/>
          <w:szCs w:val="28"/>
          <w:rtl w:val="true"/>
          <w:lang w:bidi="fa-IR"/>
        </w:rPr>
        <w:t>افزايش اقتدار والدين و افزايش نسبت تأثير خانواده در فرايند جامعه‌پذير شدن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نظام آموزشی در مقطع متوسطه و عالی را بازسازی کرد، چنان‌که مطالبات نسل جوان همسو با مصالح نظام خانواده شکل گيرد؟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مداخلات در عرصه خصوصي</w:t>
      </w:r>
    </w:p>
    <w:p>
      <w:pPr>
        <w:pStyle w:val="BookText"/>
        <w:rPr/>
      </w:pPr>
      <w:r>
        <w:rPr>
          <w:rFonts w:ascii="IRNazanin" w:hAnsi="IRNazanin" w:eastAsia="IRNazanin"/>
          <w:color w:val="111111"/>
          <w:sz w:val="28"/>
          <w:sz w:val="28"/>
          <w:szCs w:val="28"/>
          <w:rtl w:val="true"/>
          <w:lang w:bidi="fa-IR"/>
        </w:rPr>
        <w:t>اگر توانمندسازی خانواده در حل مشکلات خود را به منزله يک اصل بپذيريم، بايد ظرفيت‌ها و فرصت‌های لازم را برای چنين منظوری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سياست‌های دولتی از آنجا که به کاهش اعتماد به نفس خانواده و کاهش قدرت رو به رو شدن با مشکلات و بحران های زندگی مي‌انجامد،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سياست کميته امداد بايد ايجاد زمينه کار‌آفرينی برای خانواده و آموزش شيوه‌های رويارويی با مشکلات اقتصادی باشد تا در دراز‌مدت خانواده های بيشتری را به اعانات دولتی وابسته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فرهنگ تلاش و سخت‌کوشی و احساس مسئوليت نيز مي‌تواند فشار مطالبات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سياست دولت در حوزه اشتغال رفع موانع قانوني، اطلاع‌رسانی مناسب از ظرفيت‌ها و محدوديت‌های بازار کار، ايجاد ثبات در بازار، گسترش سازمان‌های فنی و حرفه‌ای و تقويت سطح آموزشی آنها، روان‌سازی فعاليت‌ها و هدايت سرمايه‌گذاری به فضاهای مناسب باشد، به گونه‌ای که انگيزه صاحبان سرمايه برای کار‌آفرينی افزايش يابد و کاريابی نيز بر ابتکار و تلاش شخصی و خانوادگی استوار باشد، در دراز‌مدت نتايج بهتری به دست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سياست‌های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سياست‌های اقتصادی دولت‌ها گاه لطمه‌های جبران‌ناپذيری بر خانواده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اين سياست‌ها و برنامه‌ها به افزايش انتظارات عمومی و در نتيجه کاهش احساس رضامندی از زندگی انجاميده است و برخی به ناپايداری وضعيت اقتصادی خانواده، افزايش مهار‌گسيخته تورم و شوک‌های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تأمين اجتماعی نيز که در نگاه نخست در خدمت مصالح خانواده طراحی شده است، بيشتر با نگاه به منافع فرد تنظيم شده است تا مصالح خانواده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دولتمردان مراقبت از سالمندان و نيازمندان را در قبال افسردگی زياد آنان بر عهده گرفتند، وابستگی اقتصادی ميان اجداد و فرزندان خانواده قطع شد و اين مسئله بر وابستگي‌های ديگر خانواده اثر معکوس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اقتصادی و مالي، شرايط بقا را هم تعريف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اين حس مسئوليت اقتصادی ميان نسل ها از بين برود، اين موضوع تاروپود ديگری که نسل‌ها را دور هم جمع مي‌کند از </w:t>
      </w:r>
    </w:p>
    <w:p>
      <w:pPr>
        <w:pStyle w:val="BookText"/>
        <w:rPr/>
      </w:pPr>
      <w:r>
        <w:rPr>
          <w:rFonts w:ascii="IRNazanin" w:hAnsi="IRNazanin" w:eastAsia="IRNazanin"/>
          <w:color w:val="111111"/>
          <w:sz w:val="28"/>
          <w:sz w:val="28"/>
          <w:szCs w:val="28"/>
          <w:rtl w:val="true"/>
          <w:lang w:bidi="fa-IR"/>
        </w:rPr>
        <w:t>جمله تاروپودهای اجتماعی و معنوی را پاره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يک راه حل کوتاه‌مدت منجر به يک مشکل گسترده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يک واحد منسجم که روابط آبا و اجدادی خود را حفظ کرده باشند،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جای اينکه آخرين منبع باشد به صورت اولين منبع 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نکته ضرورت باز‌ترسيم سياست های اقتصادی دولت‌ها را برای حمايت از خانواده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جهت‌گيری اعطای اين خدمات بايد حمايت از خانواده‌های معمولی برای کاهش مسائلِ در حال شکل‌گيری و تقويت توان رويارويی با مشکلات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فعاليت‌هايی که مي‌توان در جهت حمايت از خانواده انجام داد، تدوين طرح حمايت از تعاوني‌های اقتصادی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تعاوني‌ها به دست خويشاوندان و اعضای خانواده تأسيس مي‌شوند و با فعاليت های اقتصادي‌شان زمينه‌ای برای همبستگی خانوادگی و کار‌آفرينی برای اعضای طايفه فراهم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اقتصادی و حفظ ارزش پول ملي، ايجاد زمينه‌های اشتغال در شهرهای کوچک برای مهار مهاجرت، توسعه فضاهای اقتصادی مناسب برای زنان از جمله با شناسايی ظرفيت‌های بين‌المللی در هنرها و صنايع دستي، اصلاح الگوی اشتغال زنان به منظور کم کردن تعارض ميان اشتغال و همسری و مادري، از جمله با توسعه مشاغل نيمه وقت و انعطاف‌پذير، هدايت زنان به مشاغل زنانه، و اولويت اشتغال برای مردان و زنان سرپرست خانوار از سياست‌هايی است که مي‌توان برای حمايت از خانواده پيشنهاد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آسيب‌شناسی مستمر فرايند سياست‌گذاری و قانون‌گذاری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درجه دو به قوانين و سياست‌ها مي‌توان نشان داد که قوانين و سياست‌های موجود چقدر خانواده‌گرايند؟ آيا تحولات حقوقی در خدمت استحکام و کارآمدی خانواده، به مثابه يک کل منسجم بوده‌اند يا حمايت از برخی اعضا را به جای تقويت خانواده نشانده‌اند؟ در حمايت از خانواده صرفاً به خانواده های آسيب‌ديده خاص توجه کرده‌ايم يا آثار تحولات حقوقی را بر خانواده ايراني، در معنای عام آن در نظر گرفته‌ايم؟ آسيب‌شناسی و اصلاح قوانين را صرفاً بر اساس پرونده‌های موجود در قوه قضائيه ديده ايم يا مطالعه وضع اجتماعی و آسيب‌هايی را که غالباً جنبه قضايی نمي‌يابند نيز مطالعه کرده‌ايم؟ آسيب‌شناسان، کارشناسان يک رشته خاص، مثلاً حوزه حقوق‌اند، يا کارشناسانِ جامعه‌شناسي، روان‌شناسی و تربيت و علوم مرتبط ديگر را در کنار يکديگر نشانده‌ايم؟ تحولات حقوقی در کشور، در </w:t>
      </w:r>
      <w:bookmarkStart w:id="539" w:name="pg19126_181631"/>
    </w:p>
    <w:p>
      <w:pPr>
        <w:pStyle w:val="BookText"/>
        <w:rPr/>
      </w:pPr>
      <w:bookmarkEnd w:id="539"/>
      <w:r>
        <w:rPr>
          <w:rFonts w:ascii="IRNazanin" w:hAnsi="IRNazanin" w:eastAsia="IRNazanin"/>
          <w:color w:val="111111"/>
          <w:sz w:val="28"/>
          <w:sz w:val="28"/>
          <w:szCs w:val="28"/>
          <w:rtl w:val="true"/>
          <w:lang w:bidi="fa-IR"/>
        </w:rPr>
        <w:t>مجموع، به سمت کاهش مرزهای جنسيتی و دستيابی به استانداردهای دنيای مدرن بوده است يا به سمت به رسميتشناختن تفاوت‌های تکوينی و مسئوليت‌های متمايز زن و مرد؟ و آيا اصولاً نهادی به آسيب‌شناسی روش‌ها و برنامه‌ها از نگاه خانواده‌محور اقدام مي‌کند يا آنکه آسيب‌شناسي‌ها را به موارد قانونی فرو‌کاهيده‌ايم؟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مديران و مسئولان</w:t>
      </w:r>
    </w:p>
    <w:p>
      <w:pPr>
        <w:pStyle w:val="BookText"/>
        <w:rPr/>
      </w:pPr>
      <w:r>
        <w:rPr>
          <w:rFonts w:ascii="IRNazanin" w:hAnsi="IRNazanin" w:eastAsia="IRNazanin"/>
          <w:color w:val="111111"/>
          <w:sz w:val="28"/>
          <w:sz w:val="28"/>
          <w:szCs w:val="28"/>
          <w:rtl w:val="true"/>
          <w:lang w:bidi="fa-IR"/>
        </w:rPr>
        <w:t xml:space="preserve">ضرورت آموزش خانواده بر اين پيش‌فرض مبتنی است که اغلب مديران ما، همچون ديگر قشرها، تصوير درست و روشنی از خانواده‌گرايی در ذهن ندارند و خانواده را به اجزای آن يا به برخی مصاديق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خانواده‌های آسيب‌ديده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نمي‌توانند نسبت ميان تصميمات حوزه مديريتی خود و خانواده را تحليل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حوزه‌های کارشناسيِ قوی در موضوع خانواده شکل گيرد، مي‌توان در هر يک از حوزه‌های مديريتی و سياست‌گذاري، کارشناسان خانواده را به کار گرفت تا افزون بر آموزش مستمر مديران، مسئوليت مطالعه نسبت ميان سياست‌ها و برنامه‌های آن حوزه کاری را با خانواده بررسی کنند</w:t>
      </w:r>
      <w:r>
        <w:rPr>
          <w:rFonts w:eastAsia="IRNazanin" w:cs="IRNazanin"/>
          <w:color w:val="111111"/>
          <w:sz w:val="28"/>
          <w:szCs w:val="28"/>
          <w:rtl w:val="true"/>
          <w:lang w:bidi="fa-IR"/>
        </w:rPr>
        <w:t>.</w:t>
      </w:r>
    </w:p>
    <w:p>
      <w:pPr>
        <w:pStyle w:val="Heading4"/>
        <w:numPr>
          <w:ilvl w:val="3"/>
          <w:numId w:val="1"/>
        </w:numPr>
        <w:rPr/>
      </w:pPr>
      <w:bookmarkStart w:id="540" w:name="__RefHeading___Toc15313731_1280447820"/>
      <w:bookmarkStart w:id="541" w:name="_Toc202"/>
      <w:bookmarkEnd w:id="540"/>
      <w:r>
        <w:rPr>
          <w:rtl w:val="true"/>
        </w:rPr>
        <w:t>ج</w:t>
      </w:r>
      <w:r>
        <w:rPr>
          <w:rtl w:val="true"/>
        </w:rPr>
        <w:t xml:space="preserve">: </w:t>
      </w:r>
      <w:r>
        <w:rPr>
          <w:rtl w:val="true"/>
        </w:rPr>
        <w:t>رسانه‌ها</w:t>
      </w:r>
      <w:bookmarkEnd w:id="541"/>
    </w:p>
    <w:p>
      <w:pPr>
        <w:pStyle w:val="BookText"/>
        <w:rPr/>
      </w:pPr>
      <w:r>
        <w:rPr>
          <w:rFonts w:ascii="IRNazanin" w:hAnsi="IRNazanin" w:eastAsia="IRNazanin"/>
          <w:color w:val="111111"/>
          <w:sz w:val="28"/>
          <w:sz w:val="28"/>
          <w:szCs w:val="28"/>
          <w:rtl w:val="true"/>
          <w:lang w:bidi="fa-IR"/>
        </w:rPr>
        <w:t>رسانه ها، به‌ويژه رسانه ملي، نيازمند آنند که سند تحکيم خانواده در رسانه را تدوين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در ذيل سند تحکيم خانواده نظام اسلامی و از اجزای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محورهايی چون مرام‌نامه خانوادگی رسانه، شاخص‌های رسانه‌ای خانواده، الگوی خانواده موفق، خانواده و تنوع‌های فرهنگي، چالش‌های خانواده، آسيب‌های خانواده، اصول و سياست‌های خانوادگی حاکم بر رسانه، ارزش های خانه‌مدارانه و برنامه عمل ملی رسانه تدوين مي‌گردد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به تدوين چنين اسنادی اقدام نشود، اقدامات رسانه، حتی مواردی که به قصد خانواده‌گرايی صورت مي‌گيرند به نتيجه مطلوب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اخيراً رسانه ملی کوشيده است تا با تأسيس شبکه راديويی خانواده در مسير تقويت خانواده گام بردارد؛ اما به نظر مي‌رسد چنين اقدامی بيش از آنکه مفيد باشد مشکل‌ساز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پيش‌فرض تأسيس چنين شبکه‌ای آن است که ديدگاه‌هايی منسجم و قابل دفاع در موضوع خانواده داريم که تاکنون فرصت طرح نيافته‌اند و با ايجاد تريبونی جديد پيام‌های مفيد را به خانواده منتقل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مي‌رسد معضل اصلی ما، نبود همين ديدگاه منسجمِ مبتنی بر اصول اسلامی است، و در آينده نيز خواهيم ديد که چنين شبکه‌هايی بيشتر در مسير ترويج آموزه‌های مدرن و </w:t>
      </w:r>
      <w:bookmarkStart w:id="542" w:name="pg19126_181632"/>
    </w:p>
    <w:p>
      <w:pPr>
        <w:pStyle w:val="BookText"/>
        <w:rPr/>
      </w:pPr>
      <w:bookmarkEnd w:id="542"/>
      <w:r>
        <w:rPr>
          <w:rFonts w:ascii="IRNazanin" w:hAnsi="IRNazanin" w:eastAsia="IRNazanin"/>
          <w:color w:val="111111"/>
          <w:sz w:val="28"/>
          <w:sz w:val="28"/>
          <w:szCs w:val="28"/>
          <w:rtl w:val="true"/>
          <w:lang w:bidi="fa-IR"/>
        </w:rPr>
        <w:t>افزايش تعارض در پيام‌ها گام برخواهند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تدوين سند، پرسش‌هايی اساسي، از جمله پرسش‌های زير پاسخ خواهند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مفاهيم خانواده‌گرايانه و ضد‌خانواده کدام‌اند؟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کانوني‌ترين بخش خانواده، همسری است يا والد‌گري، و مفاهيم مدرن بيشتر کدام‌يک را مورد هجوم قرار داده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مخاطبان با رسانه چگونه تعديل گردد تا در خدمت مصالح خانواده قرار 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کانال‌های تلويزيوني، بالا بردن جذابيت برنامه‌ها و جذب مخاطبان بيشتر، چه تأثيری بر خانواده مي‌گذارد؟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ميان پيام‌های مستقيم و غير مستقيم چگونه کاهش مي‌يابد؟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تصويری از نقش مکمل رسانه برای خانواده و چه تصويری از نقش مزاحم يا متضاد رسانه و خانواده داريم؟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فرض که خانواده ايرانی به سمت سياست‌گريزی مي‌رود چگونه مي‌توان پيوند ميان خانواده و حوزه سياسی را تقويت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مشکلاتی در ساختار، منابع انسانی و مالی وجود دارد که سياست‌ها و اصول مصوب به مرحله اجرا نمي‌رسند؟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مقياسی مي‌توان درباره خانواده‌محوری برنامه‌ها ارزش داوری کرد و اين داوری را در حمايت از برنامه‌ها و اصلاح روش‌های آتی تأثيرگذار ساخت؟</w:t>
      </w:r>
    </w:p>
    <w:p>
      <w:pPr>
        <w:pStyle w:val="Heading4"/>
        <w:numPr>
          <w:ilvl w:val="3"/>
          <w:numId w:val="1"/>
        </w:numPr>
        <w:rPr/>
      </w:pPr>
      <w:bookmarkStart w:id="543" w:name="__RefHeading___Toc15313733_1280447820"/>
      <w:bookmarkStart w:id="544" w:name="_Toc203"/>
      <w:bookmarkEnd w:id="543"/>
      <w:r>
        <w:rPr>
          <w:rtl w:val="true"/>
        </w:rPr>
        <w:t>د</w:t>
      </w:r>
      <w:r>
        <w:rPr>
          <w:rtl w:val="true"/>
        </w:rPr>
        <w:t xml:space="preserve">: </w:t>
      </w:r>
      <w:r>
        <w:rPr>
          <w:rtl w:val="true"/>
        </w:rPr>
        <w:t>نهادهای حوزوی</w:t>
      </w:r>
      <w:bookmarkEnd w:id="54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را مي‌توان دغدغه بسياری از اعضای جامعه علمی حوزه، چه در سطوح عالی و چه در سطوح مياني، دانست؛ اما اين دغدغه از سطح نگرانی شخصی فراتر نرفته و به تفکر سازمانی تبديل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روی کمتر مي‌توان نشانی از تأسيس نهادهای علمي، گروه‌های پژوهشی يا آموزشی با محوريت خانواده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مطالعات خانواده در حوزه‌های علميه نيز به شکل تخصصی و با ادبيات تفاهم با جامعه علمی کشور مطرح نشده است، و اگر پژوهش‌هايی موردی با موضوع خانواده مي‌يابيم، مواردی هستند که يا نشانِ حساسيت شخصي‌اند و يا در حاشيه فعاليت گروه‌های حقوق، جامعه‌شناسی و يا روان‌شناسی در نهادهای تخصصی حوزه انجام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تبليغی حوزه نيز نه در سطوح </w:t>
      </w:r>
    </w:p>
    <w:p>
      <w:pPr>
        <w:pStyle w:val="BookText"/>
        <w:rPr/>
      </w:pPr>
      <w:r>
        <w:rPr>
          <w:rFonts w:ascii="IRNazanin" w:hAnsi="IRNazanin" w:eastAsia="IRNazanin"/>
          <w:color w:val="111111"/>
          <w:sz w:val="28"/>
          <w:sz w:val="28"/>
          <w:szCs w:val="28"/>
          <w:rtl w:val="true"/>
          <w:lang w:bidi="fa-IR"/>
        </w:rPr>
        <w:t>تخصصی تبليغ و نه در تبليغ عمومي، خانواده به منزله سياست حاکم بر تبليغ يا محور مهم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بي‌توجهی حوزه به مساجد، در جايگاه مهم‌ترين پايگاه فرهنگی که ظرفيت ارتباط با خانواده و حمايتفکری از آن را دارد، و غفلت از اعزام نيروهای خوش‌فکر و توانمند حوزوی به مساجد، مسجد را در حل مشکلات خانواده و رفع نيازهای آن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ضعف در حوزه پژوهش و ترويج آن است که ادبيات غنی اسلامی هنوز به زبان کاربردی برای نسل جديد ترجمه نشده و نمي‌تواند نيازهای خانواده امروز را، چه در مباحث فکری و چه در مباحث مهارتي،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کلان خانواده نيز به دليل پيش‌گفته، مباحثی چون نظريه اسلامی خانواده، الگوی خانواده اسلامی در عصر حاضر، آسيب‌شناسی خانواده از نگاه اسلامي، شاخص‌های خانواده سالم از ديدگاه اسلام و چالش‌های پيش روی خانواده، چندان کانون بحث قرار نگرفته‌اند و حوزه برای پاسخ‌گويی به نيازهای نظام اسلامی صرف سرمايه‌هايی عظيم و زمانی طولانی را در پيش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ديگر، پيش‌نياز تأسيس و اداره نظام اسلامی آن است که حوزه های علوم دينی نيازهای علمی و کارشناسی نظام را تأمين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با قاطعيت مي‌توان گفت سياست ها و اصول پيشنهادی درباره نهادهای دولتی و کارشناسی در صورتی که با ظرفيت سازی لازم در حوزه‌های علميه همراه نباشد، مي‌تواند به ضد خود تبديل يا کم اثر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پويا، کارآيی دين را در صحنه‌های مختلف حيات فردی و اجتماعی نشان مي‌دهد و برای هر پديده جديد موضعی اصول‌گرايانه و واقع‌بينانه پيش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نه‌تنها نظام اسلامی پاسخ بسياری از پرسش‌های خود را از حوزه های دينی نمي‌شنود، خانواده‌های مسلمانی نيز که مي‌خواهند متدينانه زندگی کنند الگوی روشنی از خانواده اسلامی در دست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لازم است حوزه سياست‌هايی را در پيش گيرد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نهضت خانواده‌پژوهي</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منظور تأسيس نهادهای تخصصی و گروه‌های علمی با موضوع خانواده پيشنهاد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فعاليت‌های اين نهادها، تدوين نظريه اسلامی خانواده، شاخص‌های خانواده مسلمان، منشور اسلامی خانواده و تحليل وضع خانواده با نگاه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ظرفيت اين نهادها به تدوين سند ملی تحکيم خانواده و سند رسانه‌ای خانواده اختصاص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مؤسسات حوزه، انتشار فصلنامه‌های تخصصی خانواده و تدوين بسته‌های آموزشی برای افزايش آگاهي‌ها و توانمندی های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پايان‌نامه‌های حوزوی به مباحث خانواده، تشکيل جشنواره‌های </w:t>
      </w:r>
    </w:p>
    <w:p>
      <w:pPr>
        <w:pStyle w:val="BookText"/>
        <w:rPr/>
      </w:pPr>
      <w:r>
        <w:rPr>
          <w:rFonts w:ascii="IRNazanin" w:hAnsi="IRNazanin" w:eastAsia="IRNazanin"/>
          <w:color w:val="111111"/>
          <w:sz w:val="28"/>
          <w:sz w:val="28"/>
          <w:szCs w:val="28"/>
          <w:rtl w:val="true"/>
          <w:lang w:bidi="fa-IR"/>
        </w:rPr>
        <w:t>خانواده‌پژوهی و تأسيس انجمن مطالعات خانواده نيز از اقدام‌هايی است که مي‌تواند به تحقق اين سياست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نهضت تبليغي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اسلامي، چه با شيوه‌های سنتی اعزام مبلغ، و چه در قالب‌های جديد، حجم درخور توجهی از فعاليت‌های حوزوی را تشکيل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تأثيرات ويژه ارتباط چهره به چهره و نيز با توجه به آنکه بيشتر مخاطبان اين برنامه‌ها دختران و زنان هستند، زمينه برای ترويج ارزش‌های خانوادگی و به بحث گذاشتن آسيب های خانواده فراهم است و بايد بدين منظور سياست جامعی تدوين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در اين سند قابل بحث است ايجاد سپاه تبليغی تخصصی در موضوع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ارتقای سطح علمی مبلغان، در قالب‌هايی مانند طراحی نشريه‌های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ترويجی و ايجاد انجمن‌های ترويجی خانواده در شهرهای مختلف به همت مبلغان محلي، از جمله اقدام‌هايي‌اند که مي‌توانند ادبيات خانواده‌گرايانه را ترويج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احيای مساجد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بسياری از مساجد در شهرهای کشور، حتی کلان‌شهرهايی چون تهران، از نداشتن روحانی يا ناکارآمدی وی رنج مي‌برند، و به همين دليل مساجد نتوانسته‌اند محور فعاليت‌های فرهنگی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هم نيازمند آنيم که حوزه افراد توانمند را به حضور در مساجد ترغيب کند، و هم با پشتيبانی اطلاعاتي، آنان را در مسئوليت خود تقويت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اخير جلسات فرهنگی که بار سياسی کم‌تری دارد اما حساسيت‌های فرهنگی را افزايش مي‌دهد و مخاطبان را اقناع مي‌کند در حال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با توسعه و غني‌سازی اين دست فعاليت‌ها کارآيی حوزه را در ارتقای توانمندی خانواده‌ها افزايش داد</w:t>
      </w:r>
      <w:r>
        <w:rPr>
          <w:rFonts w:eastAsia="IRNazanin" w:cs="IRNazanin"/>
          <w:color w:val="111111"/>
          <w:sz w:val="28"/>
          <w:szCs w:val="28"/>
          <w:rtl w:val="true"/>
          <w:lang w:bidi="fa-IR"/>
        </w:rPr>
        <w:t xml:space="preserve">. </w:t>
      </w:r>
      <w:bookmarkStart w:id="545" w:name="pg19126_181635"/>
    </w:p>
    <w:p>
      <w:pPr>
        <w:pStyle w:val="Heading4"/>
        <w:numPr>
          <w:ilvl w:val="3"/>
          <w:numId w:val="1"/>
        </w:numPr>
        <w:rPr/>
      </w:pPr>
      <w:bookmarkStart w:id="546" w:name="__RefHeading___Toc15313735_1280447820"/>
      <w:bookmarkStart w:id="547" w:name="_Toc204"/>
      <w:bookmarkEnd w:id="545"/>
      <w:bookmarkEnd w:id="546"/>
      <w:r>
        <w:rPr>
          <w:rtl w:val="true"/>
        </w:rPr>
        <w:t>برآیند راهکارهای سه گانه</w:t>
      </w:r>
      <w:bookmarkEnd w:id="547"/>
    </w:p>
    <w:p>
      <w:pPr>
        <w:pStyle w:val="BookText"/>
        <w:rPr/>
      </w:pPr>
      <w:r>
        <w:rPr>
          <w:rFonts w:ascii="IRNazanin" w:hAnsi="IRNazanin" w:eastAsia="IRNazanin"/>
          <w:color w:val="111111"/>
          <w:sz w:val="28"/>
          <w:sz w:val="28"/>
          <w:szCs w:val="28"/>
          <w:rtl w:val="true"/>
          <w:lang w:bidi="fa-IR"/>
        </w:rPr>
        <w:t>با توجه به مسائل مطرح شده در فصول سه گانه راهکارها و راهبردها اینک به اجمال ماحصل را با نظر داشت سه حوزه نماز مسجد و خانواده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548" w:name="__RefHeading___Toc15313737_1280447820"/>
      <w:bookmarkStart w:id="549" w:name="_Toc205"/>
      <w:bookmarkEnd w:id="548"/>
      <w:r>
        <w:rPr>
          <w:rtl w:val="true"/>
        </w:rPr>
        <w:t>اصلاح نظام آموزشی و تربیتی</w:t>
      </w:r>
      <w:bookmarkEnd w:id="549"/>
    </w:p>
    <w:p>
      <w:pPr>
        <w:pStyle w:val="BookText"/>
        <w:rPr/>
      </w:pPr>
      <w:r>
        <w:rPr>
          <w:rFonts w:ascii="IRNazanin" w:hAnsi="IRNazanin" w:eastAsia="IRNazanin"/>
          <w:color w:val="111111"/>
          <w:sz w:val="28"/>
          <w:sz w:val="28"/>
          <w:szCs w:val="28"/>
          <w:rtl w:val="true"/>
          <w:lang w:bidi="fa-IR"/>
        </w:rPr>
        <w:t>یکی از معضلات اساسی نهاد خانواده و مذهب در ایران و کشورهای اسلامی دو پارگی و گسست در نظام معرفتی و بالطبع در نظام آموزشی و تعلیم و تربیت آنهاست توضیح اینکه منابع آموزشی، بر دو محور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آموزشی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قرآن، سنت و گزاره های قطعی و وحیانی هستند با اصولی چون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امامت و عدالت که فرایند یادگیری آنها مبنی بر تزکیه و تعلیم و در نهایت منجر به تولید انسان کامل خواهد شد که حقیقت و دستیابی به سعادت واقعی آرمان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آموزشی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معرفت شناسی غربی با اصولی همچون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 در برابر اصالت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اتکاء به روش شناسی تجربی و دوری از معرفت شهودی که جمله اینها منجربه تقویت ساحت لذت گرایانه انسان و دوری او از حقیقت و تولید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 مذهب در این فرایند جایگاهی ندارند در نهایت خانواده در این نظام در دام تفرد و فردگرایی مضمحل شده گرفتار می آید و نظام ارزشی نیز جایگاهی ندارد از این رو آموزش در فرزندان منجر به اختلال هویت و شخصیت و نهایتاً تولید انسان دو شخصیتی و چند فرهنگی که بصورتی پارادو کسیکال رفتار می نماید، خواهد شد، لذا باید با اتکاء به منابع دینی نظام آموزشی جدیدی باز تولید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نحوه رجوع به منابع دینی و بازخوانی آنهاست برای حصول این امر چند مسئله قابل توجه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منبعی وحیانی و لایزال است که برای تمام اعصار و قرون و جوامع و افراد قابل استفاده و اسنحصال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لایه از معرفت و فرهنگ دینی که در معرض تاریخ، فرهنگ، زمانه و شرایط و اقتضائات قرار می گیرد نیازمند بازخوانی و اجتهاد به منظور طراوت بخشی و کار آمد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تکیه بر سنت اجتهاد و لحاظ عنصر زمان و مکان در نو فهمی کوشید</w:t>
      </w:r>
      <w:r>
        <w:rPr>
          <w:rFonts w:eastAsia="IRNazanin" w:cs="IRNazanin"/>
          <w:color w:val="111111"/>
          <w:sz w:val="28"/>
          <w:szCs w:val="28"/>
          <w:rtl w:val="true"/>
          <w:lang w:bidi="fa-IR"/>
        </w:rPr>
        <w:t xml:space="preserve">. </w:t>
      </w:r>
      <w:bookmarkStart w:id="550" w:name="pg19126_181636"/>
    </w:p>
    <w:p>
      <w:pPr>
        <w:pStyle w:val="BookText"/>
        <w:rPr/>
      </w:pPr>
      <w:bookmarkEnd w:id="550"/>
      <w:r>
        <w:rPr>
          <w:rFonts w:ascii="IRNazanin" w:hAnsi="IRNazanin" w:eastAsia="IRNazanin"/>
          <w:color w:val="111111"/>
          <w:sz w:val="28"/>
          <w:sz w:val="28"/>
          <w:szCs w:val="28"/>
          <w:rtl w:val="true"/>
          <w:lang w:bidi="fa-IR"/>
        </w:rPr>
        <w:t xml:space="preserve">نکته دیگر اینکه پاره ای از گزاره های غیر دینی یا ضد دینی که مشربی غربی دارند امروزه بر پیکره فرهنگ جوامع اسلامی سیطره یافته اند و انسان مسلمان گرفتار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چنبره این 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تبدیل به بخشی از عادات و فرهنگ، شده اند که قواره نا منظم فرهنگ ما هستند برای زدودن این گزاره های ناهمخوان نیازمند بدیل سازی عناصر و مفاهیم دینی هستیم که این کار ابتدائاً ریشه ای معرفت شناسانه دارد و پس از آن با عملیاتی کردن توسط نهادهای فرهنگی باید در بستر خانواده با استفاده از قالب 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تشویقی تبدیل به هنجار و نرم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هارمونی آموزشی در حلقه های نظام آموزشی ایران اسلامی است توضیح اینکه هر فردی از ابتدای زندگی تا پایان در جایگاهها و نقشهای مختلف مشغول آموزش است که نهاد آموزشی به تربیت خانواده، مسجد، مدرسه،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امروزه، ناهمخوانی منابع آموزشی در نهادهای مختلف است مثلاً شیوه آموزشی درون خانواده مبتنی بر نحوه نگرش خانواده به دین، فرهنگ یا رویکردهای اینجهانی است، نحوه آموزش در مدرسه از یک نابسامانی خاص و تعارض آموزه های آموزشی حکایت دارد، نقش آموزشی مسجد نیز کمرنگ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دانشگاهها با اتکاء به نظام معرفتی پوزیتیویستی گزاره های دینی زیر سئوال می رود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منابع مذکور منجربه اختلال شناختی و نهایتاً بحران شخصیت و هویت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کاری که باید صورت بگیرد ایجاد هماهنگی در نظام آموزشی نهاد های خانواده، مسجد و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راهکار نیز استفاده از شیوه سیستمی در نظام آموزشی عمومی و نیز تخصصی است باید از یک نظام معرفتی واحد برخوردار شد که کانون آن دین و گزاره های دین باشند</w:t>
      </w:r>
      <w:r>
        <w:rPr>
          <w:rFonts w:eastAsia="IRNazanin" w:cs="IRNazanin"/>
          <w:color w:val="111111"/>
          <w:sz w:val="28"/>
          <w:szCs w:val="28"/>
          <w:rtl w:val="true"/>
          <w:lang w:bidi="fa-IR"/>
        </w:rPr>
        <w:t>.</w:t>
      </w:r>
    </w:p>
    <w:p>
      <w:pPr>
        <w:pStyle w:val="Heading4"/>
        <w:numPr>
          <w:ilvl w:val="3"/>
          <w:numId w:val="1"/>
        </w:numPr>
        <w:rPr/>
      </w:pPr>
      <w:bookmarkStart w:id="551" w:name="__RefHeading___Toc15313739_1280447820"/>
      <w:bookmarkStart w:id="552" w:name="_Toc206"/>
      <w:bookmarkEnd w:id="551"/>
      <w:r>
        <w:rPr>
          <w:rtl w:val="true"/>
        </w:rPr>
        <w:t>الگوسازی</w:t>
      </w:r>
      <w:bookmarkEnd w:id="55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جامعه ای با گذشته خویش و خاطره های قومی و فرانسلی خود هنجارهای اجتماعی اش را تعین می بخشد پاره ای جوامع با اتکاء به اسطوره ها و پاره ای جوامع با اتکاء به نظام تجربی زیست جهانی عقلانی </w:t>
      </w:r>
      <w:bookmarkStart w:id="553" w:name="pg19126_181637"/>
    </w:p>
    <w:p>
      <w:pPr>
        <w:pStyle w:val="BookText"/>
        <w:rPr/>
      </w:pPr>
      <w:bookmarkEnd w:id="553"/>
      <w:r>
        <w:rPr>
          <w:rFonts w:ascii="IRNazanin" w:hAnsi="IRNazanin" w:eastAsia="IRNazanin"/>
          <w:color w:val="111111"/>
          <w:sz w:val="28"/>
          <w:sz w:val="28"/>
          <w:szCs w:val="28"/>
          <w:rtl w:val="true"/>
          <w:lang w:bidi="fa-IR"/>
        </w:rPr>
        <w:t>خود را سامان می دهند اما در بخشی از جوامع با الهام از آموزه های دینی و اقتدار به بنیانگذاران دین که معصوم نیز هستند رفتارهای اجتماعی خود را سامان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جامعه ای نقش الگو و در پی آن گروه مرجع به منظور انتخاب جهان بینی، نحوه رفتار و سبک زندگی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جامعه اسلامی باید چه الگوهایی وجود داشته باشد در اینجا نیز با توجه به مسأله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گانگی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جامعه با الگوگیری از گروههای مرجع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پیشه ها، سوپر استارها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رفتارهای پر خطر در حوزه اخلاق و حیثیت گام بر می دارند که نهایتاً منجر به فرو پاشی خانواده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عمده ای از جامعه با الگوگیری از آرمان مدلهای دینی خود چون معصومین و بزرگان دینی در پی انسجام بخشی به رفتار و بافت خانواده خود هستند مشکلی که در این طیف وجود دارد باز شناسی زمانمند این الگوهاست که باید بتوانیم الگوهایی چون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زینب سلام الله علیها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زمانه بازشناسانده و به جامعه معرفی کنیم و از سویی بتوانیم جامعه را در مقابل الگوهای غربی و وارداتی واکسینه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 سازی یا الگوگیری از الگوهای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بافت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جامعه ایران حضور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تأمل نحوه بازشناسی و بازسازی الگوهای خانواده ایرانی است در این کتاب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تنها راه بازسازی نظام خانواده دینی در ایران مراجعه دوباره به 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بتوان کارکردها و نقش اعضاء آن را بررسی و از سویی نظام تولیدات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لوحه کار خود قرار دهیم</w:t>
      </w:r>
      <w:r>
        <w:rPr>
          <w:rFonts w:eastAsia="IRNazanin" w:cs="IRNazanin"/>
          <w:color w:val="111111"/>
          <w:sz w:val="28"/>
          <w:szCs w:val="28"/>
          <w:rtl w:val="true"/>
          <w:lang w:bidi="fa-IR"/>
        </w:rPr>
        <w:t>.</w:t>
      </w:r>
    </w:p>
    <w:p>
      <w:pPr>
        <w:pStyle w:val="Heading4"/>
        <w:numPr>
          <w:ilvl w:val="3"/>
          <w:numId w:val="1"/>
        </w:numPr>
        <w:rPr/>
      </w:pPr>
      <w:bookmarkStart w:id="554" w:name="__RefHeading___Toc15313741_1280447820"/>
      <w:bookmarkStart w:id="555" w:name="_Toc207"/>
      <w:bookmarkEnd w:id="554"/>
      <w:r>
        <w:rPr>
          <w:rtl w:val="true"/>
        </w:rPr>
        <w:t>اصلاح در ساختار فرهنگی</w:t>
      </w:r>
      <w:r>
        <w:rPr>
          <w:rtl w:val="true"/>
        </w:rPr>
        <w:t xml:space="preserve">- </w:t>
      </w:r>
      <w:r>
        <w:rPr>
          <w:rtl w:val="true"/>
        </w:rPr>
        <w:t>اجتماعی</w:t>
      </w:r>
      <w:bookmarkEnd w:id="55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بتوانیم وضعیت فرهنگی خود را رصد نموده و با نگاهی نقادانه و ارزیابی دقیق و علمی ضعف های فرهنگی را باز شناخته و به تقویت فرصتهای فرهنگی بپردازیم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 جامعه نهادی چون مسجد نه تنها جوانان را در برابر بی بند و باری، خانواده گریزی، تک زیستی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واکسینه می کند بلکه با درونی سازی گزاره های دینی بیشترین نقش را در تحکیم خانواده ایفاء می کند لذا باید به بازشناسی نقش مسجد در جامعه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ساختار کاری اساسی و مهم است که در پروسه های دراز مدت قابل پیگیری است اما برای دستیابی به این مهم نحوه تصمیم گیری، سیاستگذاری و ارائه خط مشی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سازان فرهنگی و دستگاهای اجرایی باید با هماهنگی و ارتباط دقیق بتوانند با اصالت بخشی به خانواده ایرانی راههای برون رفت از بحرانهای موجود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نهادی سازی مسجد به منظور تقویت بنیان خانواده</w:t>
      </w:r>
    </w:p>
    <w:p>
      <w:pPr>
        <w:pStyle w:val="BookText"/>
        <w:rPr/>
      </w:pPr>
      <w:r>
        <w:rPr>
          <w:rFonts w:ascii="IRNazanin" w:hAnsi="IRNazanin" w:eastAsia="IRNazanin"/>
          <w:color w:val="111111"/>
          <w:sz w:val="28"/>
          <w:sz w:val="28"/>
          <w:szCs w:val="28"/>
          <w:rtl w:val="true"/>
          <w:lang w:bidi="fa-IR"/>
        </w:rPr>
        <w:t>در این راستا طرحهای ذیل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 مسجد به منظور یادگیری نسلی و انتقال مفاهیم بین نسلی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 مشاوره روانی و اخلاقی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جذابیت سازی مسجد و جلوگیری از انحراف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جوانان به مسجد و واکسیناسیون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فرایند ارتباطی بین خانواده و مسجد و ترسیم الگوهای ارتباطی و یادگیری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برنامه ریزی به منظور ارتباط تنگاتنگ مثلث خانواده و مسجد و مدرسه به منظور ساماندهی جامعه به سوی غایت واحد</w:t>
      </w:r>
      <w:r>
        <w:rPr>
          <w:rFonts w:eastAsia="IRNazanin" w:cs="IRNazanin"/>
          <w:color w:val="111111"/>
          <w:sz w:val="28"/>
          <w:szCs w:val="28"/>
          <w:rtl w:val="true"/>
          <w:lang w:bidi="fa-IR"/>
        </w:rPr>
        <w:t xml:space="preserve">. </w:t>
      </w:r>
      <w:bookmarkStart w:id="556" w:name="pg19126_181639"/>
    </w:p>
    <w:p>
      <w:pPr>
        <w:pStyle w:val="Heading4"/>
        <w:numPr>
          <w:ilvl w:val="3"/>
          <w:numId w:val="1"/>
        </w:numPr>
        <w:rPr/>
      </w:pPr>
      <w:bookmarkStart w:id="557" w:name="__RefHeading___Toc15313743_1280447820"/>
      <w:bookmarkStart w:id="558" w:name="_Toc208"/>
      <w:bookmarkEnd w:id="556"/>
      <w:bookmarkEnd w:id="557"/>
      <w:r>
        <w:rPr>
          <w:rtl w:val="true"/>
        </w:rPr>
        <w:t>نتیجه</w:t>
      </w:r>
      <w:r>
        <w:rPr>
          <w:rtl w:val="true"/>
        </w:rPr>
        <w:t>:</w:t>
      </w:r>
      <w:bookmarkEnd w:id="558"/>
    </w:p>
    <w:p>
      <w:pPr>
        <w:pStyle w:val="BookText"/>
        <w:rPr/>
      </w:pPr>
      <w:r>
        <w:rPr>
          <w:rFonts w:ascii="IRNazanin" w:hAnsi="IRNazanin" w:eastAsia="IRNazanin"/>
          <w:color w:val="111111"/>
          <w:sz w:val="28"/>
          <w:sz w:val="28"/>
          <w:szCs w:val="28"/>
          <w:rtl w:val="true"/>
          <w:lang w:bidi="fa-IR"/>
        </w:rPr>
        <w:t>کتاب حاضر با بررسی سه مؤلفه، نماز، مسجد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تشریح هر یک و برآورد ویژگیها، کارکردها، فلسفه و اهداف و نیز ردگیری این مفاهیم و جایگاه آنها در کتاب و سنت در تلاش بود تا بتواند چهره منسجمی با غایتی مشترک برای این سه دست وپا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بررسی مفهومی، جایگاه نماز در آیات و روایات و آثار تربیتی آن و نیز آسیب شناسی نماز در جامعه موضوعات مورد بحث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نماز و مسجد در خانواده و نقش نماز در کنترل خانواده و بالعکس نقش خانواده در گسترش نماز از مقولاتی بودند که مورد بحث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شناسی مسجد، مسجد در آیات و روایات، کارکردهای مسجد و آسیب شناسی کارکردها نیز در بخش مسجد مورد مطالعه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مفهوم سوم یعنی خانواده، ریخت شناسی قرآنی و جامعه شناختی، کارکردها، نقش های عناصر درون خانواده، رابطه خانواده و مذهب، آسیب شناسی نهاد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با لحاظ عناصر سه گانه اسلامیت، ایرانیت، و غرب گرایی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راهکارها و راهبردهای تفکیکی هر یک که به نظر قابل توجه می آمد،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بدنبال ایجاد ارتباط بین این سه مفهوم در گستره وسیعی بنام دین بود تا بتواند با هارمونی و ایجاد نظم سیستمی در ساختارهای فرهنگی جامعه، رهیافت های جامعه آرمانی مبتنی بر مدینه النبی را باز تولید نماید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این اثر مورد توجه و نقد اندیشوران قرار گیرد و با تمام کاستیهای علمی اش روزنه ای به کهکشان دین و خانواده به منظور ایجاد انسجام اجتماعی و امنیت روانی در نظام اجتماعی اسلامی بگشاید</w:t>
      </w:r>
      <w:r>
        <w:rPr>
          <w:rFonts w:eastAsia="IRNazanin" w:cs="IRNazanin"/>
          <w:color w:val="111111"/>
          <w:sz w:val="28"/>
          <w:szCs w:val="28"/>
          <w:rtl w:val="true"/>
          <w:lang w:bidi="fa-IR"/>
        </w:rPr>
        <w:t xml:space="preserve">. </w:t>
      </w:r>
      <w:bookmarkStart w:id="559" w:name="pg19126_181640"/>
    </w:p>
    <w:p>
      <w:pPr>
        <w:pStyle w:val="Heading2"/>
        <w:numPr>
          <w:ilvl w:val="1"/>
          <w:numId w:val="1"/>
        </w:numPr>
        <w:rPr/>
      </w:pPr>
      <w:bookmarkStart w:id="560" w:name="__RefHeading___Toc15313745_1280447820"/>
      <w:bookmarkStart w:id="561" w:name="_Toc209"/>
      <w:bookmarkEnd w:id="559"/>
      <w:bookmarkEnd w:id="560"/>
      <w:r>
        <w:rPr>
          <w:rtl w:val="true"/>
        </w:rPr>
        <w:t>فهرست منابع</w:t>
      </w:r>
      <w:bookmarkEnd w:id="561"/>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الأثیر، النهایة، قم، موسسة اسماعیلیان،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 الرحمان، تاریخ ابن خلدون، بیروت، دار إحیاء التراث العربی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 حسين بن عبدالله، تدابير المنازل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احمد، معجم مقائیس اللغة، قم، مکتب الاعلام الاسلامی و دفتر تبلیغات حوزه علمیه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منظور، لسان العرب، قم، نشر أدب الحوزة،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 ن پور کاشانی، عباس، فرهنگ کامل انگلیسی –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اعرافى، عليرضا، آرای دانشمندان مسلمان در تعليم و تربيت و مبانی 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اعزازی، شهلا، جامعه شناسی خانواده با تأکید بر نقش، ساختار و کارکرد خانواده در دوران معاصر، تهران، روشنگران و مطالعات زنان، چ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افروز غلامعلی، مبانی روانشناسی مذهب، چهارمین اجلاس نماز، نشانه های حقگزاری نماز، ناشر اقامه نماز شهریور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بهار سال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 فریال، تعامل خانه ومدرسه در فرآیند اقامه نماز، ناشر سازمان مرکزی انجمن اولیا ومربیان مجله پیوند آبان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محسن، خانواده و نماز، ناشر انجمن اولیاومربیان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ایمانی، محسن، روانشناسی ومشاوره، روزنامه ایران، </w:t>
      </w:r>
      <w:r>
        <w:rPr>
          <w:rFonts w:eastAsia="IRNazanin" w:cs="IRNazanin"/>
          <w:color w:val="111111"/>
          <w:sz w:val="28"/>
          <w:szCs w:val="28"/>
          <w:lang w:bidi="fa-IR"/>
        </w:rPr>
        <w:t>16/10/1386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مسجد، محمدعلی موظف رستمی، گویه، تهران،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بهزادی، زهرا، تعلیم وتربیت فرزندان، مجله تربیت، ماهنامه پرورشی وزارت آموزش وپرورش سال </w:t>
      </w:r>
      <w:r>
        <w:rPr>
          <w:rFonts w:eastAsia="IRNazanin" w:cs="IRNazanin"/>
          <w:color w:val="111111"/>
          <w:sz w:val="28"/>
          <w:szCs w:val="28"/>
          <w:lang w:bidi="fa-IR"/>
        </w:rPr>
        <w:t>1380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بهشتي،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خانواده در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دفتر تبليغات اسلامي،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 نورمن وینسنت، معجزه اراده،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وجیهه آزرمی،انجمن اولیاء و مربیان،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مهدی، روانشناسی کودک، تهران، امیر کبیر، چ هشتم،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نماز – در سیمای خانواده ناشر انجمن اولیا ومربیان، شهریور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آملي،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 آيينه جمال وجلال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رجاء،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 الله، زن در آینه‌ی جلال و جمال، قم، مرکز نشر اسراء ، چ هجدهم،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الجوهری، اسماعیل بن حماد، الصحاح، بیروت، دارالعلم لملایین،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جیمل، ابراهيم محمد، تعدد الزوجات فی الاسلام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 العاملی، محمد بن الحسن، وسائل الشیعة، قم، مؤسسة آل البیت علیهم‌السلام،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خانواده واقامه نماز بر گرفته از مجموعه سخرانی های یاد شده در سومین سمینار نماز سال، ناشر ستاد اقامه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شناس، علی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هزاره، تهران، فرهنگ معاصر، چ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الحکیم، السید محسن، مستمسک العروة، قم، مکتبة السید المرعشی،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ایرانی؛ تأملات و پرسش‌ها، حوراء،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 سید احمد، جامع المدارک،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طهران، مکتبة الصدوق، چ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 اکبر، لغتنامه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دورانت، ویل، تاریخ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زمین گاهواره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علمی و فرهنگی، تهران، چ پنجم،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راشدی، حسن،نماز شناسی، جلد اول، ناشر ستاد اقامه نماز، مهر سال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رحماندوست، منصوره، روزنامه رسالت، </w:t>
      </w:r>
      <w:r>
        <w:rPr>
          <w:rFonts w:eastAsia="IRNazanin" w:cs="IRNazanin"/>
          <w:color w:val="111111"/>
          <w:sz w:val="28"/>
          <w:szCs w:val="28"/>
          <w:lang w:bidi="fa-IR"/>
        </w:rPr>
        <w:t>3/11/1386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سارو خانی، باقر، درآمدی بر دایرة المعارف علوم اجتماعی، تهران، کیهان، چ اول، پاییز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ساروخاني،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جامعه‌شناسی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سروش،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سبحاني، جعفر، رمز پيروزی مردان بزرگ، نسل جوان، قم، چاپ</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السجستانی، سلیمان بن الأشعث، سنن ابی داود، بیروت، دارالفکر، چ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 علي‌اكبر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نظريه‌های مربوط به شخصيت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الگلپایگانی، محمد رضا، هدایة العباد، قم، دار القرآن الکریم، چ اول، جمادی الاول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علی اکبر، روانشناسی تربیتی، چاپ آگاه، سال</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 جلال الدین، الجامع الصغیر، بیروت، دارالفکر، چ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شکاری، عبدالعظیم، تقویت نماز در نوجوان،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22/7/1386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اللمعة الدمشقیة،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الکورانی، قم، دارالفکر، چ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 الروضة البهیة فی شرح اللمعة الدمشقیة،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بإشراف السید محمد کلانتر، قم داوری، چ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 مسالک الأفهام،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چ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 مسالک الأفهام،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چ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الصدوق، الخصال، قم، جماعة المدرسین فی الحوزة العلمیة،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الصدوق، من لا یحضره الفقیه، قم، جامعة المدرسین، چ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محمد تقی، جامعه شناسی زنان و خانواده، تهران، شركت سهامی انتشار،</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سید محمدحسین، المیزان فی تفسیر القرآن، قم، اسماعیلیان، چ پنجم،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الطبرسی، حسن بن فضل، مکارم الأخلاق، منشورات الشریف الرضی، چ ششم،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فی تفسیر القرآن، تهران، ناصر خسرو، چ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 الدین،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الثقافة الاسلامیة، چ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طوسي، خواجه نصير الدين، اخلاق ناصری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 محمد بن الحسن، المبسوط فی فقه الامامیة،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طهران، المکتبة المرتضویة،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 محمد بن الحسن، تهذیب الاحکام،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الخرسان،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الآخوندی، تهران، دارالکتب الاسلامیة، چ چهارم،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التبیان فی تفسیر القرآن، بیروت، دار احیاء التراث العربی، بی‌تا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العروسی الحویزی، علی بن جمعه، تفسیر نور الثقلین، قم، اسماعیلیان، چاپ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غزالي،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احياءالعلوم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شركت انتشارات علمی و فرهنگي،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الآبی، کشف الرموز فی شرح المختصر النافع،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الاشتهاردی و الیزدی، قم جامعة المدرسین، چ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ایضاح الفوائد،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الکرمانی و الاشتهاردی و البروجردی، طبع بأمر آیة الله السید محمود الشاهرودی، چ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الفراهیدی، خلیل بن احمد، العین، ایران، مؤسسة دار 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مرکز رسیدگی به امور مساجد، انتشارات ثقلين، تهران،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مرکز رسیدگی به امور مساجد، انتشارات ثقلين، تهران،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رسیدگی به امور مساجد، انتشارات ثقلين، تهران،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رسیدگی به امور مساجد، انتشارات ثقلين، تهران، </w:t>
      </w:r>
      <w:r>
        <w:rPr>
          <w:rFonts w:eastAsia="IRNazanin" w:cs="IRNazanin"/>
          <w:color w:val="111111"/>
          <w:sz w:val="28"/>
          <w:szCs w:val="28"/>
          <w:lang w:bidi="fa-IR"/>
        </w:rPr>
        <w:t>1386</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كاشانى، محسن، المحجة البيضاء في تهذيب الاحياء</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فیلدینگ آگ برن، ویلیام و مایرفرانسیس نیم کوف، زمینه جامعه شناسی،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آریانپور، امیرحسین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بن البراج، عبد العزیز، المهذب، قم، جامعة المدرسین،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 محسن، تفسیر نور، تهران، مرکز فرهنگی درس‌هایی از قرآن،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قرشي، سيد علي‌اكبر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بيان جوان،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القزوینی، محمد بن یزید، سنن ابن ماجة، التحقیق، سعید محمد اللحام، بیروت، دار الفکر، چ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قنادان، 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جامعه‌شناسی مفاهيم كليدي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آوای نور،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كاتوزيان،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مدنی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بهمن برنا،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الکسیس انسان موجود ناشناخته،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دبیری، تهران، چاپ شرکت افست سهامی عام،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كازنو، ژان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جامعه‌شناسی وسايل ارتباط جمعي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 ساروخانی و منوچهر محسني، تهران، اطلاعات،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كازنو، ژان، جامعه‌شناسى راديو و تلويزيون، ترجمه جمشيد ارجمند، انتشارات راديو و تلويزيون ملى ايران،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کاستلز، مانوئل، عصر اطلاعات،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چاوشیان، تهران، نشر 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 الکتب الاسلامیة، چ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کوئن، بروس، درآمدی به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فرهنگ معاصر، چ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کوئن، بروس، درآمدی به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فرهنگ معاصر، چ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 آنتونی،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 نی، چ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 آنتونی،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 نی، چ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ماهنامه حورا، دفتر مطالعات و تحقيقات زنان قم،</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المتقی الهندی، علا‌ء الدین علی بن حسام الدین، کنز العمال فی السنن الأقوال و الأفعال، التحقیق، الشیخ بکری، حیانی، الشیخ صفوة السقا، مؤسسة الرسالة، بیروت، لبنان،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الأنوار، مؤسسة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الاردبیلی، زبدة البیان فی احکام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 تهران، مکتبه المرتضویة، الإحیاء الآثار الجعفریة،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 المختصر النافع فی فقه الامامیة،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باشراف الشیخ القمی، طهران، موسسة البعثة،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 شرایع الاسلام فی مسائل الحلال و الحرام،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طهران، استقلال چ دوم،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السبزواری، کفایة الاحکام، مدرسه صدرمهدوی، اصفهان، الطبعة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الحکمة، مکتب الاعلام الاسلامی، چ چهارم،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الحکمة، مکتب الاعلام الاسلامی، چ چهارم،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المساجد فی الاسلام، محمد طه الولي، دارالعلم للملايين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مطهرى، مرتضى، اخلاق جنسی ،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اخلاق جنسى در اسلام و جهان غرب، انتشارات صدرا، تهران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امامت و رهبرى، انتشارات صدرا،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چاپ چهارم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بيست گفتار، انتشارات صدرا، تهران، چاپ پنجم،</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تعليم و تربيت در اسلام، انتشارات صدرا، تهران، چاپ چهاردهم،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فلسفه اخلاق، مرتضی مطهری، انتشارات صدرا، تهران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نظام و حقوق زن در اسلام، ، دفتر انتشارات اسلامی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چاپ نهم</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مرتضی،انسان كامل ، انتشارات صدرا، تهران، چاپ اول</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برگزیده‌ی تفسیر نمونه،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 بابایی، تهران، دار الکتب الاسلامیة، چ سیزدهم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حسن، خانواده و تربیت دینی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حسن، زندگی در پرتو ارزش ها</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الخمینی، روح الله، صحیفه نور، تهران، سازمان مدارک فرهنگی انقلاب اسلامی، چ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الخمینی، روح الله، صحیفه نور، تهران، سازمان مدارک فرهنگی انقلاب اسلامی، چ اول، بی‌تا</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نبوی، ابوالفضل، امرای هستی در حکومت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جمیع موجودات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نجاريان، فرزانه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مؤثر در كارايی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پايان‌نامه كارشناسی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 محمد حسن، جواهر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القوچانی، طهران، المکتبة الاسلامیة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النميري، ابن شبة، تاريخ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النوری الطبرسی، میرزا حسین، مستدرک الوسائل و مستنبط المسائل، قم، مؤسسة آل البیت لإحیاء التراث، چ اول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النووی، صحیح مسلم بشرح النووی، بیروت، دار الکتاب العربی، چ دوم،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م، حدیث اخلاق از سخنان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پیام آزادی، اردیبهشت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خلف تبريزى،برهان قاطع،تحقيق‌محمد معين،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برهان قاطع،فرهنگ‌دهخدا،ج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22731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دانشمندآلمانى كه آثارى در زمينه‌علوم قرآن دارد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دكتر محمد خزائلى،احكام قرآن،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راغب‌اصفهانى،مفردات الفاظ‌القرآن،ماده صلا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سيدعلى اكبرقرشى، 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محمد خزائلى،احكام القرآن،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برهان قاطع، همان مفردات الفاظ القرآن، محمد سيدگيلانى، ص</w:t>
      </w:r>
      <w:r>
        <w:rPr>
          <w:rFonts w:eastAsia="IRNazanin" w:cs="IRNazanin"/>
          <w:b w:val="false"/>
          <w:bCs w:val="false"/>
          <w:i w:val="false"/>
          <w:iCs w:val="false"/>
          <w:color w:val="333333"/>
          <w:sz w:val="20"/>
          <w:szCs w:val="20"/>
        </w:rPr>
        <w:t>285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طباطبايى، الميزان فى تفسير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محمدفؤادعبدالباقى،المعجم‌المفهرس، واژه صلى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آيه‌هاى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آيه‌هاى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ص،آيه</w:t>
      </w:r>
      <w:r>
        <w:rPr>
          <w:rFonts w:eastAsia="IRNazanin" w:cs="IRNazanin"/>
          <w:b w:val="false"/>
          <w:bCs w:val="false"/>
          <w:i w:val="false"/>
          <w:iCs w:val="false"/>
          <w:color w:val="333333"/>
          <w:sz w:val="20"/>
          <w:szCs w:val="20"/>
        </w:rPr>
        <w:t>56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غاشيه،آيه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توبه،آيه</w:t>
      </w:r>
      <w:r>
        <w:rPr>
          <w:rFonts w:eastAsia="IRNazanin" w:cs="IRNazanin"/>
          <w:b w:val="false"/>
          <w:bCs w:val="false"/>
          <w:i w:val="false"/>
          <w:iCs w:val="false"/>
          <w:color w:val="333333"/>
          <w:sz w:val="20"/>
          <w:szCs w:val="20"/>
        </w:rPr>
        <w:t>103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احزاب،آيه</w:t>
      </w:r>
      <w:r>
        <w:rPr>
          <w:rFonts w:eastAsia="IRNazanin" w:cs="IRNazanin"/>
          <w:b w:val="false"/>
          <w:bCs w:val="false"/>
          <w:i w:val="false"/>
          <w:iCs w:val="false"/>
          <w:color w:val="333333"/>
          <w:sz w:val="20"/>
          <w:szCs w:val="20"/>
        </w:rPr>
        <w:t>56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نساء،آيه</w:t>
      </w:r>
      <w:r>
        <w:rPr>
          <w:rFonts w:eastAsia="IRNazanin" w:cs="IRNazanin"/>
          <w:b w:val="false"/>
          <w:bCs w:val="false"/>
          <w:i w:val="false"/>
          <w:iCs w:val="false"/>
          <w:color w:val="333333"/>
          <w:sz w:val="20"/>
          <w:szCs w:val="20"/>
        </w:rPr>
        <w:t>103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انفال،آيه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بقره،آيه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حج،آيه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انبياء،آيه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الله مكارم شيرازى و ديگران،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محمد محمّدى اشتهاردى، نماز از ديدگاه قرآن و عترت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ماعون،آيه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معارج،آيه</w:t>
      </w:r>
      <w:r>
        <w:rPr>
          <w:rFonts w:eastAsia="IRNazanin" w:cs="IRNazanin"/>
          <w:b w:val="false"/>
          <w:bCs w:val="false"/>
          <w:i w:val="false"/>
          <w:iCs w:val="false"/>
          <w:color w:val="333333"/>
          <w:sz w:val="20"/>
          <w:szCs w:val="20"/>
        </w:rPr>
        <w:t>23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قرشى، قاموس قرآن، واژه قيام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على‌اكبر هاشمى رفسنجانى و ديگران، تفسير 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اعراف، آيه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 آيه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طه،آيه</w:t>
      </w:r>
      <w:r>
        <w:rPr>
          <w:rFonts w:eastAsia="IRNazanin" w:cs="IRNazanin"/>
          <w:b w:val="false"/>
          <w:bCs w:val="false"/>
          <w:i w:val="false"/>
          <w:iCs w:val="false"/>
          <w:color w:val="333333"/>
          <w:sz w:val="20"/>
          <w:szCs w:val="20"/>
        </w:rPr>
        <w:t>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مريم،آيه</w:t>
      </w:r>
      <w:r>
        <w:rPr>
          <w:rFonts w:eastAsia="IRNazanin" w:cs="IRNazanin"/>
          <w:b w:val="false"/>
          <w:bCs w:val="false"/>
          <w:i w:val="false"/>
          <w:iCs w:val="false"/>
          <w:color w:val="333333"/>
          <w:sz w:val="20"/>
          <w:szCs w:val="20"/>
        </w:rPr>
        <w:t>31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هود،آيه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مريم،آيه</w:t>
      </w:r>
      <w:r>
        <w:rPr>
          <w:rFonts w:eastAsia="IRNazanin" w:cs="IRNazanin"/>
          <w:b w:val="false"/>
          <w:bCs w:val="false"/>
          <w:i w:val="false"/>
          <w:iCs w:val="false"/>
          <w:color w:val="333333"/>
          <w:sz w:val="20"/>
          <w:szCs w:val="20"/>
        </w:rPr>
        <w:t>55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محمدخزائلى، همان، ص</w:t>
      </w:r>
      <w:r>
        <w:rPr>
          <w:rFonts w:eastAsia="IRNazanin" w:cs="IRNazanin"/>
          <w:b w:val="false"/>
          <w:bCs w:val="false"/>
          <w:i w:val="false"/>
          <w:iCs w:val="false"/>
          <w:color w:val="333333"/>
          <w:sz w:val="20"/>
          <w:szCs w:val="20"/>
        </w:rPr>
        <w:t>40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محمدخزائلى، 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مكارم شيرازى و ديگران، 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مفردات‌الفاظ القرآن،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انفال،آيه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طه،آيه</w:t>
      </w:r>
      <w:r>
        <w:rPr>
          <w:rFonts w:eastAsia="IRNazanin" w:cs="IRNazanin"/>
          <w:b w:val="false"/>
          <w:bCs w:val="false"/>
          <w:i w:val="false"/>
          <w:iCs w:val="false"/>
          <w:color w:val="333333"/>
          <w:sz w:val="20"/>
          <w:szCs w:val="20"/>
        </w:rPr>
        <w:t>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عنكبوت،آيه</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فاطر،آيه</w:t>
      </w:r>
      <w:r>
        <w:rPr>
          <w:rFonts w:eastAsia="IRNazanin" w:cs="IRNazanin"/>
          <w:b w:val="false"/>
          <w:bCs w:val="false"/>
          <w:i w:val="false"/>
          <w:iCs w:val="false"/>
          <w:color w:val="333333"/>
          <w:sz w:val="20"/>
          <w:szCs w:val="20"/>
        </w:rPr>
        <w:t>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بقره،آيه</w:t>
      </w:r>
      <w:r>
        <w:rPr>
          <w:rFonts w:eastAsia="IRNazanin" w:cs="IRNazanin"/>
          <w:b w:val="false"/>
          <w:bCs w:val="false"/>
          <w:i w:val="false"/>
          <w:iCs w:val="false"/>
          <w:color w:val="333333"/>
          <w:sz w:val="20"/>
          <w:szCs w:val="20"/>
        </w:rPr>
        <w:t>45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مجلسى،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محمدى رى‌شهرى، ميزان الحكمة،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10279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10280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قرائتى، تفسير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هاشمى رفسنجانى و گروهى از محققان مركز فرهنگ و معارف قرآن، تفسير 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شيرازى و ديگران، 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بقره،آيه</w:t>
      </w:r>
      <w:r>
        <w:rPr>
          <w:rFonts w:eastAsia="IRNazanin" w:cs="IRNazanin"/>
          <w:b w:val="false"/>
          <w:bCs w:val="false"/>
          <w:i w:val="false"/>
          <w:iCs w:val="false"/>
          <w:color w:val="333333"/>
          <w:sz w:val="20"/>
          <w:szCs w:val="20"/>
        </w:rPr>
        <w:t>238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انعام،آيه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عنكبوت،آيه</w:t>
      </w:r>
      <w:r>
        <w:rPr>
          <w:rFonts w:eastAsia="IRNazanin" w:cs="IRNazanin"/>
          <w:b w:val="false"/>
          <w:bCs w:val="false"/>
          <w:i w:val="false"/>
          <w:iCs w:val="false"/>
          <w:color w:val="333333"/>
          <w:sz w:val="20"/>
          <w:szCs w:val="20"/>
        </w:rPr>
        <w:t>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مائده،آيه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رعد،آيه</w:t>
      </w:r>
      <w:r>
        <w:rPr>
          <w:rFonts w:eastAsia="IRNazanin" w:cs="IRNazanin"/>
          <w:b w:val="false"/>
          <w:bCs w:val="false"/>
          <w:i w:val="false"/>
          <w:iCs w:val="false"/>
          <w:color w:val="333333"/>
          <w:sz w:val="20"/>
          <w:szCs w:val="20"/>
        </w:rPr>
        <w:t>28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تفسير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عنكبوت،آيه</w:t>
      </w:r>
      <w:r>
        <w:rPr>
          <w:rFonts w:eastAsia="IRNazanin" w:cs="IRNazanin"/>
          <w:b w:val="false"/>
          <w:bCs w:val="false"/>
          <w:i w:val="false"/>
          <w:iCs w:val="false"/>
          <w:color w:val="333333"/>
          <w:sz w:val="20"/>
          <w:szCs w:val="20"/>
        </w:rPr>
        <w:t>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 اكبر قرشى، تفسير احسن الحديث،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فوائد نماز و نيز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مائده،آيه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طبرسى، مجمع‌البيان،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پيام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مطهرى، انسان كامل،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صدرالدين محمّد شيرازى، الحكمة‌المتعاليه،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شهيدمطهرى، امامت و رهبرى،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Pr>
        <w:t>55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نبوى، امراى هستى،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آيه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آيه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آيه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آيه</w:t>
      </w:r>
      <w:r>
        <w:rPr>
          <w:rFonts w:eastAsia="IRNazanin" w:cs="IRNazanin"/>
          <w:b w:val="false"/>
          <w:bCs w:val="false"/>
          <w:i w:val="false"/>
          <w:iCs w:val="false"/>
          <w:color w:val="333333"/>
          <w:sz w:val="20"/>
          <w:szCs w:val="20"/>
        </w:rPr>
        <w:t>29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آيه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آيه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آيه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حويزى، نورالثقلين،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عباس عزيزى، تفسير و پيام آيات نماز،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 آيه</w:t>
      </w:r>
      <w:r>
        <w:rPr>
          <w:rFonts w:eastAsia="IRNazanin" w:cs="IRNazanin"/>
          <w:b w:val="false"/>
          <w:bCs w:val="false"/>
          <w:i w:val="false"/>
          <w:iCs w:val="false"/>
          <w:color w:val="333333"/>
          <w:sz w:val="20"/>
          <w:szCs w:val="20"/>
        </w:rPr>
        <w:t>45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سيماى مؤمنان و متقيان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آيه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مؤمنون، 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متقين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تفسير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 آيه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 آيه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 آيه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عين الفعل آن به كسر در ماضی و فتح در مضارع نيز شنيده شده در اين باره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المقياس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ماده ؛ سجد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 سجد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آبادي،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این رواین رجوع شودبه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لمعه باب طهارت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تالیف شهید ثانی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ولي، المساجد في الاسلام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في الاسلام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 سجد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ذيل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 المساجد 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معنا گرفته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 سجد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 سجد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 سجد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إصطلاحات الفنون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 سجد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مسجد در معنای ظاهري‌اش دارای يک معنا و مضمون كاملا فشرده است اما همين واژه درمواردی درزبان شعری دارای معنای گسترده‌تر و تأويلی و استعاری نيز مي‌باشند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هرحال مقصود از معنای فشرده مسجد همان معنای ظاهری و مراد از معنای گسترده همان معنای كنايی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 اركان مسجد نيز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گلدسته‌ها، محراب، شبستان، گنبد و حتی ستون‌ها و منبر نيز در شعر دارای اين دو معنا مي‌باشد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توبه،آیه،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بقره؛آیة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آيات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جن؛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مساجد ويژه خداست پس هيچ كس را با خدا مخوانيد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عضو مستحب است درهنگام سجده بر زمین باشد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السرقه، روايت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روايتی كه از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تفسير آيات قرآن مجيد وارد شده فراوان يافت مي‌شود كه ايشان گاه برای يک آيه معانی گوناگونی را ذكر كرده‌اند؛ اين امر گويای علم گستردة آنان با متون قرآن و معانی پوشيده آن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پروردگارم به دادگرى فرمان داده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مسجدى روى خود را 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كنيد و در حالى كه دين خود را براى او خالص گردانيده‌ايد وى را بخوانيد همان گونه كه شما را پديد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برمى‌گرديد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طبرسي، مجمع البيان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آيه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Pr>
        <w:t>29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أمالى صدوق،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تفسير الميزان،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تفسير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Pr>
        <w:t>18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محمدى رى شهرى، ميزان الحكمه، ترجمه حميد رضا شيخى،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آيه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آيه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فِی الْمَسْجِدِ مَجْلِسَانِ مَجْلِسٌ یَتَفَقَّهُونَ وَ مَجْلِسٌ یَدْعُونَ اللَّهَ وَ یَسْأَلُونَهُ فَقَالَ کِلَا الْمَجْلِسَیْنِ إِلَى خَیْرٍ أَمَّا هَؤُلَاءِ فَیَدْعُونَ اللَّهَ وَ أَمَّا هَؤُلَاءِ فَیَتَعَلَّمُونَ وَ یُفَقِّهُونَ الْجَاهِلَ هَؤُلَاءِ أَفْضَلُ بِالتَّعْلِیمِ أُرْسِلْتُ ثُمَّ قَعَدَ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مجلسى،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ثقة الاسلام کلینى، دار الکتب الاسلامیه،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مسجد، محمد علی موظف رستمى، گویه، اول،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 فی کتاب العلم،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النبی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یَتَخَوَّلَهُمْ بِالْمَوْعِظَةِ وَ الْعِلْمِ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اللئالى، ابن ابی جمهور احصایى، انتشارات سید الشهداء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مسجد، محمد علی موظف رستمى،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عاملى، مؤسسه آل‌البیت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حضور،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مرکز فرهنگى انقلاب اسلامی،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القرآن،علامه طبرسى، انتشارات ناصر خسرو،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مدینه</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واژه‌نامه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Family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قسمت اول</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جامعه شناسی، بروس کوتن،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ثلاثی، ،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ساروخاني، دائرةالمعارف علوم اجتماعي، انتشارات کيهان</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درآمدی به جامعه شناسي، ترجمه محسن ثلاثي، باقر ساروخاني، دائرةالمعارف علوم اجتماعي، استفان مور، ديباچه‌ای بر جامعه شناسي، ترجمه مرتضی ثاقب فر،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جامعه شناسي، ص </w:t>
      </w:r>
      <w:r>
        <w:rPr>
          <w:rFonts w:eastAsia="IRNazanin" w:cs="IRNazanin"/>
          <w:b w:val="false"/>
          <w:bCs w:val="false"/>
          <w:i w:val="false"/>
          <w:iCs w:val="false"/>
          <w:color w:val="333333"/>
          <w:sz w:val="20"/>
          <w:szCs w:val="20"/>
        </w:rPr>
        <w:t>127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مارتين سگالن، جامعه شناسی تاريخی خانواده، ترجمه حميد الياسي</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ديباچه‌ای بر جامعه شناسي، ص </w:t>
      </w:r>
      <w:r>
        <w:rPr>
          <w:rFonts w:eastAsia="IRNazanin" w:cs="IRNazanin"/>
          <w:b w:val="false"/>
          <w:bCs w:val="false"/>
          <w:i w:val="false"/>
          <w:iCs w:val="false"/>
          <w:color w:val="333333"/>
          <w:sz w:val="20"/>
          <w:szCs w:val="20"/>
        </w:rPr>
        <w:t>32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نجاريان،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و جامعه، ص </w:t>
      </w:r>
      <w:r>
        <w:rPr>
          <w:rFonts w:eastAsia="IRNazanin" w:cs="IRNazanin"/>
          <w:b w:val="false"/>
          <w:bCs w:val="false"/>
          <w:i w:val="false"/>
          <w:iCs w:val="false"/>
          <w:color w:val="333333"/>
          <w:sz w:val="20"/>
          <w:szCs w:val="20"/>
        </w:rPr>
        <w:t>145</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گيدنز، جامعه شناسي، ترجمه منوچهر صبوري</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جامعه شناسي، ص </w:t>
      </w:r>
      <w:r>
        <w:rPr>
          <w:rFonts w:eastAsia="IRNazanin" w:cs="IRNazanin"/>
          <w:b w:val="false"/>
          <w:bCs w:val="false"/>
          <w:i w:val="false"/>
          <w:iCs w:val="false"/>
          <w:color w:val="333333"/>
          <w:sz w:val="20"/>
          <w:szCs w:val="20"/>
        </w:rPr>
        <w:t>126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ديباچه‌ای بر جامعه شناسي،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شناسی گيدنز، ص </w:t>
      </w:r>
      <w:r>
        <w:rPr>
          <w:rFonts w:eastAsia="IRNazanin" w:cs="IRNazanin"/>
          <w:b w:val="false"/>
          <w:bCs w:val="false"/>
          <w:i w:val="false"/>
          <w:iCs w:val="false"/>
          <w:color w:val="333333"/>
          <w:sz w:val="20"/>
          <w:szCs w:val="20"/>
        </w:rPr>
        <w:t>415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گيدنز،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علوم اجتماعي، ص </w:t>
      </w:r>
      <w:r>
        <w:rPr>
          <w:rFonts w:eastAsia="IRNazanin" w:cs="IRNazanin"/>
          <w:b w:val="false"/>
          <w:bCs w:val="false"/>
          <w:i w:val="false"/>
          <w:iCs w:val="false"/>
          <w:color w:val="333333"/>
          <w:sz w:val="20"/>
          <w:szCs w:val="20"/>
        </w:rPr>
        <w:t>275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ابراهيم محمد، تعدد الزوجات فی الاسلام</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حسين بن عبدالله، تدابير المنازل،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اعرافى، عليرضا، آرای دانشمندان مسلمان در تعليم و تربيت و مبانی آن،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طوسى، ابوحامد، كيمياى سعادت،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طوسي، خواجه نصير الدين، اخلاق ناصري،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محسن، المحجة البيضاء في تهذيب الاحياء،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طباطبايي، سيد محمد حسين، تفسير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 قيم به معنای فردى است كه مسئول رسيدگى به امور فرد ديگر است، و قوام نيز مبالغه در اين امر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تفسير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ديدگاه را برتالانفی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Bertalanffy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ديدگاه، به خانواده به عنوان يک واحد متشكل نگريسته مى شود و فرد به عنوان بخشى از سيستم فراگير خانواده تلقى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زيمون، ف، مفاهيم و تئورى هاى كليدى در خانواده درماني،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مرتضى، تعليم و تربيت در اسلام،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راستى مؤمنان برادر يكديگرند؛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مرتضى، اخلاق جنسی در اسلام و جهان غرب،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ازگفتگو با حجت‌الاسلام زيبايی نژاد</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Dizard &amp; Gadlin, 1990, p. 5-24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popenoe, 1988, chapter. 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علوی تبار، زنان، ش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مقاله فريبا رحمانی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زن در آيينه جمال و جلال، حضرت آیت الله جوادی آملی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بهشتي، احمد، خانواده در قرآن،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مترجم محمدباقر موسوی همداني،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بهشتي، احمد، همان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در قرآن، ص</w:t>
      </w:r>
      <w:r>
        <w:rPr>
          <w:rFonts w:eastAsia="IRNazanin" w:cs="IRNazanin"/>
          <w:b w:val="false"/>
          <w:bCs w:val="false"/>
          <w:i w:val="false"/>
          <w:iCs w:val="false"/>
          <w:color w:val="333333"/>
          <w:sz w:val="20"/>
          <w:szCs w:val="20"/>
        </w:rPr>
        <w:t>41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مقاله مرتضی رستگار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محمد بن الحسن،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بن البراج، عبد العزیز،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السید محسن، مستمسک العروة الوثقی،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الخوانساری، السید احمد، جامع المدارک،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النجفی، محمد حسن،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پیشین،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محمد بن الحسن، المبسوط فی فقه الامامیة،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شرائع الاسلام فی مسائل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الاول، اللمعة الدمشقیة،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الروضة البهیة فی شرح اللمعة الدمشقیة،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کلینی،محمد بن یعقوب،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الگلپایگانی، محمدرضا، هدایة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العلامة، إیضاح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 السبزواری، کفایة الاحکام،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المختصر النافع فی فقه الامامیة، ص </w:t>
      </w:r>
      <w:r>
        <w:rPr>
          <w:rFonts w:eastAsia="IRNazanin" w:cs="IRNazanin"/>
          <w:b w:val="false"/>
          <w:bCs w:val="false"/>
          <w:i w:val="false"/>
          <w:iCs w:val="false"/>
          <w:color w:val="333333"/>
          <w:sz w:val="20"/>
          <w:szCs w:val="20"/>
        </w:rPr>
        <w:t>190.191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الفاضل الآبی،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النجفی محمد حسن، پیشین،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پیشین،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پیشین،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محمد بن الحسن، پیشین،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الحرالعاملی، پیشین،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کوئن، بروس، پیشین،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گیدنز، آنتونی، جامعه شناسی،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اغزازی، شهلا، جامعه شناسی خانواده،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محمد بن یعقوب،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الرضاع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وسایل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پیشین،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صحیح مسلم بشرح النووی،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تراحم المؤمنین و تعاطفهم وتعاضدهم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اعزازی، شهلا، پیشین،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شیخی،محمد تقی، جامعه شناسی زنان و خانواده،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گیدنز، آنتونی، پیشین،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مهدی، روانشناسی کودک،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پیشین،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اطعموا المرأة فی شهرها التی تلدفیه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فإن ولدها یکون حلیما نقیا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لبن یرضع به الصبی أعظم برکة علیه من لبن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پیشین،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أرضعت کان لها بکل مصة کعدل عتق محرر من ولد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أبی الفضل علی، مشکاة الانوار فی غرر الأخبار،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لیس منا من لم یرحم صغیرنا و لم یوقر کبیرنا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الدعاء فی طلب الولد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السجستانی، سلیمان بن الأشعث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باب فی فضل من عال یتیما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نفقة الأقارب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المختصر النافع،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المحقق الأردبیلی، زبدة البیان، فی احکام القرآن،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دیه عاقله بر خویشان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خطاوشبه عمد مرتکب خطا شده است واجب است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احمد، پیشین،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قلعجی، محمد، پیشین،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جلال الدین،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سبزواری، سید عبد الاعلی، مواهب الرحمان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ایرانی، تأملات و پرسش ها، حوراء،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قرشي،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كاتوزيان،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آملي، ص</w:t>
      </w:r>
      <w:r>
        <w:rPr>
          <w:rFonts w:eastAsia="IRNazanin" w:cs="IRNazanin"/>
          <w:b w:val="false"/>
          <w:bCs w:val="false"/>
          <w:i w:val="false"/>
          <w:iCs w:val="false"/>
          <w:color w:val="333333"/>
          <w:sz w:val="20"/>
          <w:szCs w:val="20"/>
        </w:rPr>
        <w:t>367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شيرازي،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بهشتي، ص</w:t>
      </w:r>
      <w:r>
        <w:rPr>
          <w:rFonts w:eastAsia="IRNazanin" w:cs="IRNazanin"/>
          <w:b w:val="false"/>
          <w:bCs w:val="false"/>
          <w:i w:val="false"/>
          <w:iCs w:val="false"/>
          <w:color w:val="333333"/>
          <w:sz w:val="20"/>
          <w:szCs w:val="20"/>
        </w:rPr>
        <w:t>174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كاتوزيان،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كاتوزيان،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ميبدي،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محمد بن محمد بن 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شيخ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ورام بن ابى‌فراس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شيخ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شيخ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ابوحنيفه مغربى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شيخ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رساله عمليه مراجع تقليد، بخش احكام جنابت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زيد النرسى،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المسائل، سيد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سيد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شيخ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شيخ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سيد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ورام بن ابى‌فراس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شيخ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شيخ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علامه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ابن‌شبه نميرى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شيخ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شيخ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تعليم و تعلّم در اسلام، شهيد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ونيست پيل، معجزه اراده، ترجمه وجيهه آزرمى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 كارنگى، رمز موفقيت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مطهرى، فلسفه اخلاق،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با معارف اسلامى آشنا 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السعادة، محمد حسابدار، انتشارات توشه، اراك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السعادة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نورى،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مطهرى، بيست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سبحانى، رمز پيروزى مردان بزرگ، انتشارات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عقل و جهاد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مناره و مؤذن و گلدسته، مؤيّد اين ادعاست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مساجد به دليل دارا بودن متوليان خاص و نيز سرمايه غير منقول و وقف با وجود اين كه از فضاى نسبتا مناسبى برخوردارند و ائمه جماعات خوبى را نيز جذب نموده‌اند، به دلايل شرايط جغرافيايى و محيطى، كمتر شاهد حضور پر شور مردم هستند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Pathology</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Family</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Individualism</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Modern man</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Family disintegration</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Education</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Family Function</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Globalization</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زمينه جامعه‌شناسي، اقتباس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آريان‌پور، ص </w:t>
      </w:r>
      <w:r>
        <w:rPr>
          <w:rFonts w:eastAsia="IRNazanin" w:cs="IRNazanin"/>
          <w:b w:val="false"/>
          <w:bCs w:val="false"/>
          <w:i w:val="false"/>
          <w:iCs w:val="false"/>
          <w:color w:val="333333"/>
          <w:sz w:val="20"/>
          <w:szCs w:val="20"/>
        </w:rPr>
        <w:t>245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المنسوبة إلى أمير المؤمنين علی بن أبی طالب شرح‌نهج‌البلاغة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Popular models</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Consumerism</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يُحَاسَبُ الْعَبْدُ عَلَيْهِ الصَّلَاةُ فَإِنْ صَحَّتْ لَهُ الصَّلَاةُ صَحَّ لَهُ مَا سِوَاهَا وَ إِنْ رُدَّتْ رُدَّ مَا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الصَّلَاةَ لِوَقْتِهَا الْمُؤَقَّتِ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تُعَجِّلْ وَقْتَهَا لِفَرَاغٍ وَ لَا تُؤَخِّرْهَا عَنْ وَقْتِهَا لِاشْتِغَالٍ وَ اعْلَمْ أَنَّ كُلَّ شَيْ‌ءٍ مِنْ عَمَلِكَ تَبَعٌ لِصَلَاتِك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حوراء، شماره </w:t>
      </w:r>
      <w:r>
        <w:rPr>
          <w:rFonts w:eastAsia="IRNazanin" w:cs="IRNazanin"/>
          <w:b w:val="false"/>
          <w:bCs w:val="false"/>
          <w:i w:val="false"/>
          <w:iCs w:val="false"/>
          <w:color w:val="333333"/>
          <w:sz w:val="20"/>
          <w:szCs w:val="20"/>
        </w:rPr>
        <w:t>31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80786</Words>
  <Characters>324913</Characters>
  <CharactersWithSpaces>403627</CharactersWithSpaces>
  <Paragraphs>2298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2026-08-25T18:57:28Z</dcterms:created>
  <dc:creator>ghaemiyeh.com</dc:creator>
  <dc:description/>
  <dc:language>en-US</dc:language>
  <cp:lastModifiedBy/>
  <dcterms:modified xsi:type="dcterms:W3CDTF">2026-08-25T22:27:36Z</dcterms:modified>
  <cp:revision>1</cp:revision>
  <dc:subject/>
  <dc:title>خانواده مسجد و نماز</dc:title>
</cp:coreProperties>
</file>

<file path=docProps/custom.xml><?xml version="1.0" encoding="utf-8"?>
<Properties xmlns="http://schemas.openxmlformats.org/officeDocument/2006/custom-properties" xmlns:vt="http://schemas.openxmlformats.org/officeDocument/2006/docPropsVTypes"/>
</file>