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خاطراتی از جلسات درس حضرت آیت اللّه حاج سید حسن فقیه امامی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50764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050766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050768_12804478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4050770_1280447820">
            <w:r>
              <w:rPr>
                <w:webHidden/>
                <w:rStyle w:val="IndexLink"/>
                <w:rtl w:val="true"/>
              </w:rPr>
              <w:t xml:space="preserve">شمه ای از زندگانی آیت اللّه حاج سیّد حسن فقیه امامی </w:t>
            </w:r>
            <w:r>
              <w:rPr>
                <w:rStyle w:val="IndexLink"/>
                <w:rtl w:val="true"/>
              </w:rPr>
              <w:t>(</w:t>
            </w:r>
            <w:r>
              <w:rPr>
                <w:rStyle w:val="IndexLink"/>
                <w:rtl w:val="true"/>
              </w:rPr>
              <w:t>قدّس سرّه</w:t>
            </w:r>
            <w:r>
              <w:rPr>
                <w:rStyle w:val="IndexLink"/>
                <w:rtl w:val="true"/>
              </w:rPr>
              <w:t>)</w:t>
              <w:tab/>
            </w:r>
            <w:r>
              <w:rPr>
                <w:rStyle w:val="IndexLink"/>
              </w:rPr>
              <w:t>10</w:t>
            </w:r>
          </w:hyperlink>
        </w:p>
        <w:p>
          <w:pPr>
            <w:pStyle w:val="Contents3"/>
            <w:tabs>
              <w:tab w:val="clear" w:pos="8459"/>
              <w:tab w:val="right" w:pos="9026" w:leader="dot"/>
            </w:tabs>
            <w:rPr/>
          </w:pPr>
          <w:hyperlink w:anchor="__RefHeading___Toc14050772_12804478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4050774_1280447820">
            <w:r>
              <w:rPr>
                <w:webHidden/>
                <w:rStyle w:val="IndexLink"/>
                <w:rtl w:val="true"/>
              </w:rPr>
              <w:t>تحصيل</w:t>
            </w:r>
            <w:r>
              <w:rPr>
                <w:rStyle w:val="IndexLink"/>
                <w:rtl w:val="true"/>
              </w:rPr>
              <w:tab/>
            </w:r>
            <w:r>
              <w:rPr>
                <w:rStyle w:val="IndexLink"/>
              </w:rPr>
              <w:t>10</w:t>
            </w:r>
          </w:hyperlink>
        </w:p>
        <w:p>
          <w:pPr>
            <w:pStyle w:val="Contents3"/>
            <w:tabs>
              <w:tab w:val="clear" w:pos="8459"/>
              <w:tab w:val="right" w:pos="9026" w:leader="dot"/>
            </w:tabs>
            <w:rPr/>
          </w:pPr>
          <w:hyperlink w:anchor="__RefHeading___Toc14050776_1280447820">
            <w:r>
              <w:rPr>
                <w:webHidden/>
                <w:rStyle w:val="IndexLink"/>
                <w:rtl w:val="true"/>
              </w:rPr>
              <w:t>تدريس</w:t>
            </w:r>
            <w:r>
              <w:rPr>
                <w:rStyle w:val="IndexLink"/>
                <w:rtl w:val="true"/>
              </w:rPr>
              <w:tab/>
            </w:r>
            <w:r>
              <w:rPr>
                <w:rStyle w:val="IndexLink"/>
              </w:rPr>
              <w:t>12</w:t>
            </w:r>
          </w:hyperlink>
        </w:p>
        <w:p>
          <w:pPr>
            <w:pStyle w:val="Contents3"/>
            <w:tabs>
              <w:tab w:val="clear" w:pos="8459"/>
              <w:tab w:val="right" w:pos="9026" w:leader="dot"/>
            </w:tabs>
            <w:rPr/>
          </w:pPr>
          <w:hyperlink w:anchor="__RefHeading___Toc14050778_1280447820">
            <w:r>
              <w:rPr>
                <w:webHidden/>
                <w:rStyle w:val="IndexLink"/>
                <w:rtl w:val="true"/>
              </w:rPr>
              <w:t>تأليفات</w:t>
            </w:r>
            <w:r>
              <w:rPr>
                <w:rStyle w:val="IndexLink"/>
                <w:rtl w:val="true"/>
              </w:rPr>
              <w:tab/>
            </w:r>
            <w:r>
              <w:rPr>
                <w:rStyle w:val="IndexLink"/>
              </w:rPr>
              <w:t>13</w:t>
            </w:r>
          </w:hyperlink>
        </w:p>
        <w:p>
          <w:pPr>
            <w:pStyle w:val="Contents4"/>
            <w:tabs>
              <w:tab w:val="clear" w:pos="8176"/>
              <w:tab w:val="right" w:pos="9026" w:leader="dot"/>
            </w:tabs>
            <w:rPr/>
          </w:pPr>
          <w:hyperlink w:anchor="__RefHeading___Toc14050780_128044782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4050782_1280447820">
            <w:r>
              <w:rPr>
                <w:webHidden/>
                <w:rStyle w:val="IndexLink"/>
                <w:rtl w:val="true"/>
              </w:rPr>
              <w:t>الف</w:t>
            </w:r>
            <w:r>
              <w:rPr>
                <w:rStyle w:val="IndexLink"/>
                <w:rtl w:val="true"/>
              </w:rPr>
              <w:t xml:space="preserve">. </w:t>
            </w:r>
            <w:r>
              <w:rPr>
                <w:rStyle w:val="IndexLink"/>
                <w:rtl w:val="true"/>
              </w:rPr>
              <w:t>آثار و تأليفات چاپ شده</w:t>
            </w:r>
            <w:r>
              <w:rPr>
                <w:rStyle w:val="IndexLink"/>
                <w:rtl w:val="true"/>
              </w:rPr>
              <w:tab/>
            </w:r>
            <w:r>
              <w:rPr>
                <w:rStyle w:val="IndexLink"/>
              </w:rPr>
              <w:t>14</w:t>
            </w:r>
          </w:hyperlink>
        </w:p>
        <w:p>
          <w:pPr>
            <w:pStyle w:val="Contents4"/>
            <w:tabs>
              <w:tab w:val="clear" w:pos="8176"/>
              <w:tab w:val="right" w:pos="9026" w:leader="dot"/>
            </w:tabs>
            <w:rPr/>
          </w:pPr>
          <w:hyperlink w:anchor="__RefHeading___Toc14050784_1280447820">
            <w:r>
              <w:rPr>
                <w:webHidden/>
                <w:rStyle w:val="IndexLink"/>
                <w:rtl w:val="true"/>
              </w:rPr>
              <w:t>ب</w:t>
            </w:r>
            <w:r>
              <w:rPr>
                <w:rStyle w:val="IndexLink"/>
                <w:rtl w:val="true"/>
              </w:rPr>
              <w:t xml:space="preserve">. </w:t>
            </w:r>
            <w:r>
              <w:rPr>
                <w:rStyle w:val="IndexLink"/>
                <w:rtl w:val="true"/>
              </w:rPr>
              <w:t>آثار و تأليفات چاپ نشده</w:t>
            </w:r>
            <w:r>
              <w:rPr>
                <w:rStyle w:val="IndexLink"/>
                <w:rtl w:val="true"/>
              </w:rPr>
              <w:t>:</w:t>
              <w:tab/>
            </w:r>
            <w:r>
              <w:rPr>
                <w:rStyle w:val="IndexLink"/>
              </w:rPr>
              <w:t>14</w:t>
            </w:r>
          </w:hyperlink>
        </w:p>
        <w:p>
          <w:pPr>
            <w:pStyle w:val="Contents3"/>
            <w:tabs>
              <w:tab w:val="clear" w:pos="8459"/>
              <w:tab w:val="right" w:pos="9026" w:leader="dot"/>
            </w:tabs>
            <w:rPr/>
          </w:pPr>
          <w:hyperlink w:anchor="__RefHeading___Toc14050786_1280447820">
            <w:r>
              <w:rPr>
                <w:webHidden/>
                <w:rStyle w:val="IndexLink"/>
                <w:rtl w:val="true"/>
              </w:rPr>
              <w:t>خدمات علمى</w:t>
            </w:r>
            <w:r>
              <w:rPr>
                <w:rStyle w:val="IndexLink"/>
                <w:rtl w:val="true"/>
              </w:rPr>
              <w:tab/>
            </w:r>
            <w:r>
              <w:rPr>
                <w:rStyle w:val="IndexLink"/>
              </w:rPr>
              <w:t>17</w:t>
            </w:r>
          </w:hyperlink>
        </w:p>
        <w:p>
          <w:pPr>
            <w:pStyle w:val="Contents3"/>
            <w:tabs>
              <w:tab w:val="clear" w:pos="8459"/>
              <w:tab w:val="right" w:pos="9026" w:leader="dot"/>
            </w:tabs>
            <w:rPr/>
          </w:pPr>
          <w:hyperlink w:anchor="__RefHeading___Toc14050788_1280447820">
            <w:r>
              <w:rPr>
                <w:webHidden/>
                <w:rStyle w:val="IndexLink"/>
                <w:rtl w:val="true"/>
              </w:rPr>
              <w:t>خدمات فرهنگى، اجتماعى</w:t>
            </w:r>
            <w:r>
              <w:rPr>
                <w:rStyle w:val="IndexLink"/>
                <w:rtl w:val="true"/>
              </w:rPr>
              <w:tab/>
            </w:r>
            <w:r>
              <w:rPr>
                <w:rStyle w:val="IndexLink"/>
              </w:rPr>
              <w:t>19</w:t>
            </w:r>
          </w:hyperlink>
        </w:p>
        <w:p>
          <w:pPr>
            <w:pStyle w:val="Contents3"/>
            <w:tabs>
              <w:tab w:val="clear" w:pos="8459"/>
              <w:tab w:val="right" w:pos="9026" w:leader="dot"/>
            </w:tabs>
            <w:rPr/>
          </w:pPr>
          <w:hyperlink w:anchor="__RefHeading___Toc14050790_1280447820">
            <w:r>
              <w:rPr>
                <w:webHidden/>
                <w:rStyle w:val="IndexLink"/>
                <w:rtl w:val="true"/>
              </w:rPr>
              <w:t>رحلت</w:t>
            </w:r>
            <w:r>
              <w:rPr>
                <w:rStyle w:val="IndexLink"/>
                <w:rtl w:val="true"/>
              </w:rPr>
              <w:tab/>
            </w:r>
            <w:r>
              <w:rPr>
                <w:rStyle w:val="IndexLink"/>
              </w:rPr>
              <w:t>23</w:t>
            </w:r>
          </w:hyperlink>
        </w:p>
        <w:p>
          <w:pPr>
            <w:pStyle w:val="Contents2"/>
            <w:tabs>
              <w:tab w:val="clear" w:pos="8743"/>
              <w:tab w:val="right" w:pos="9026" w:leader="dot"/>
            </w:tabs>
            <w:rPr/>
          </w:pPr>
          <w:hyperlink w:anchor="__RefHeading___Toc14050792_1280447820">
            <w:r>
              <w:rPr>
                <w:webHidden/>
                <w:rStyle w:val="IndexLink"/>
                <w:rtl w:val="true"/>
              </w:rPr>
              <w:t xml:space="preserve">خاطراتی از جلسات درس مرحوم آیت اللّه فقیه امامی </w:t>
            </w:r>
            <w:r>
              <w:rPr>
                <w:rStyle w:val="IndexLink"/>
                <w:rtl w:val="true"/>
              </w:rPr>
              <w:t>(</w:t>
            </w:r>
            <w:r>
              <w:rPr>
                <w:rStyle w:val="IndexLink"/>
                <w:rtl w:val="true"/>
              </w:rPr>
              <w:t>قدّس سرّه</w:t>
            </w:r>
            <w:r>
              <w:rPr>
                <w:rStyle w:val="IndexLink"/>
                <w:rtl w:val="true"/>
              </w:rPr>
              <w:t>)</w:t>
              <w:tab/>
            </w:r>
            <w:r>
              <w:rPr>
                <w:rStyle w:val="IndexLink"/>
              </w:rPr>
              <w:t>24</w:t>
            </w:r>
          </w:hyperlink>
        </w:p>
        <w:p>
          <w:pPr>
            <w:pStyle w:val="Contents3"/>
            <w:tabs>
              <w:tab w:val="clear" w:pos="8459"/>
              <w:tab w:val="right" w:pos="9026" w:leader="dot"/>
            </w:tabs>
            <w:rPr/>
          </w:pPr>
          <w:hyperlink w:anchor="__RefHeading___Toc14050794_1280447820">
            <w:r>
              <w:rPr>
                <w:webHidden/>
                <w:rStyle w:val="IndexLink"/>
              </w:rPr>
              <w:t>1</w:t>
            </w:r>
            <w:r>
              <w:rPr>
                <w:rStyle w:val="IndexLink"/>
                <w:rtl w:val="true"/>
              </w:rPr>
              <w:t xml:space="preserve">. </w:t>
            </w:r>
            <w:r>
              <w:rPr>
                <w:rStyle w:val="IndexLink"/>
                <w:rtl w:val="true"/>
              </w:rPr>
              <w:t>اعتقاد ابلیس به اصول دین و رانده شدن او از درگاه حق تعالی</w:t>
            </w:r>
            <w:r>
              <w:rPr>
                <w:rStyle w:val="IndexLink"/>
                <w:rtl w:val="true"/>
              </w:rPr>
              <w:tab/>
            </w:r>
            <w:r>
              <w:rPr>
                <w:rStyle w:val="IndexLink"/>
              </w:rPr>
              <w:t>24</w:t>
            </w:r>
          </w:hyperlink>
        </w:p>
        <w:p>
          <w:pPr>
            <w:pStyle w:val="Contents3"/>
            <w:tabs>
              <w:tab w:val="clear" w:pos="8459"/>
              <w:tab w:val="right" w:pos="9026" w:leader="dot"/>
            </w:tabs>
            <w:rPr/>
          </w:pPr>
          <w:hyperlink w:anchor="__RefHeading___Toc14050796_1280447820">
            <w:r>
              <w:rPr>
                <w:webHidden/>
                <w:rStyle w:val="IndexLink"/>
              </w:rPr>
              <w:t>2</w:t>
            </w:r>
            <w:r>
              <w:rPr>
                <w:rStyle w:val="IndexLink"/>
                <w:rtl w:val="true"/>
              </w:rPr>
              <w:t xml:space="preserve">. </w:t>
            </w:r>
            <w:r>
              <w:rPr>
                <w:rStyle w:val="IndexLink"/>
                <w:rtl w:val="true"/>
              </w:rPr>
              <w:t>بیان موقعیت غدیر خم و پیام مکانی که داشتند</w:t>
            </w:r>
            <w:r>
              <w:rPr>
                <w:rStyle w:val="IndexLink"/>
                <w:rtl w:val="true"/>
              </w:rPr>
              <w:tab/>
            </w:r>
            <w:r>
              <w:rPr>
                <w:rStyle w:val="IndexLink"/>
              </w:rPr>
              <w:t>25</w:t>
            </w:r>
          </w:hyperlink>
        </w:p>
        <w:p>
          <w:pPr>
            <w:pStyle w:val="Contents3"/>
            <w:tabs>
              <w:tab w:val="clear" w:pos="8459"/>
              <w:tab w:val="right" w:pos="9026" w:leader="dot"/>
            </w:tabs>
            <w:rPr/>
          </w:pPr>
          <w:hyperlink w:anchor="__RefHeading___Toc14050798_1280447820">
            <w:r>
              <w:rPr>
                <w:webHidden/>
                <w:rStyle w:val="IndexLink"/>
              </w:rPr>
              <w:t>3</w:t>
            </w:r>
            <w:r>
              <w:rPr>
                <w:rStyle w:val="IndexLink"/>
                <w:rtl w:val="true"/>
              </w:rPr>
              <w:t xml:space="preserve">. </w:t>
            </w:r>
            <w:r>
              <w:rPr>
                <w:rStyle w:val="IndexLink"/>
                <w:rtl w:val="true"/>
              </w:rPr>
              <w:t xml:space="preserve">خاطره در مورد آقای دانشمند و حاضرجوابی آیت الله امامی </w:t>
            </w:r>
            <w:r>
              <w:rPr>
                <w:rStyle w:val="IndexLink"/>
                <w:rtl w:val="true"/>
              </w:rPr>
              <w:t>(</w:t>
            </w:r>
            <w:r>
              <w:rPr>
                <w:rStyle w:val="IndexLink"/>
                <w:rtl w:val="true"/>
              </w:rPr>
              <w:t>قدّس سرّه</w:t>
            </w:r>
            <w:r>
              <w:rPr>
                <w:rStyle w:val="IndexLink"/>
                <w:rtl w:val="true"/>
              </w:rPr>
              <w:t>)</w:t>
              <w:tab/>
            </w:r>
            <w:r>
              <w:rPr>
                <w:rStyle w:val="IndexLink"/>
              </w:rPr>
              <w:t>26</w:t>
            </w:r>
          </w:hyperlink>
        </w:p>
        <w:p>
          <w:pPr>
            <w:pStyle w:val="Contents3"/>
            <w:tabs>
              <w:tab w:val="clear" w:pos="8459"/>
              <w:tab w:val="right" w:pos="9026" w:leader="dot"/>
            </w:tabs>
            <w:rPr/>
          </w:pPr>
          <w:hyperlink w:anchor="__RefHeading___Toc14050800_1280447820">
            <w:r>
              <w:rPr>
                <w:webHidden/>
                <w:rStyle w:val="IndexLink"/>
              </w:rPr>
              <w:t>4</w:t>
            </w:r>
            <w:r>
              <w:rPr>
                <w:rStyle w:val="IndexLink"/>
                <w:rtl w:val="true"/>
              </w:rPr>
              <w:t xml:space="preserve">. </w:t>
            </w:r>
            <w:r>
              <w:rPr>
                <w:rStyle w:val="IndexLink"/>
                <w:rtl w:val="true"/>
              </w:rPr>
              <w:t xml:space="preserve">استفاده ذوقی از سه روز ولادت امام حسین و حضرت قمر بنی هاشم و امام سجاد </w:t>
            </w:r>
            <w:r>
              <w:rPr>
                <w:rStyle w:val="IndexLink"/>
                <w:rtl w:val="true"/>
              </w:rPr>
              <w:t>(</w:t>
            </w:r>
            <w:r>
              <w:rPr>
                <w:rStyle w:val="IndexLink"/>
                <w:rtl w:val="true"/>
              </w:rPr>
              <w:t>علیهم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14050802_1280447820">
            <w:r>
              <w:rPr>
                <w:webHidden/>
                <w:rStyle w:val="IndexLink"/>
              </w:rPr>
              <w:t>5</w:t>
            </w:r>
            <w:r>
              <w:rPr>
                <w:rStyle w:val="IndexLink"/>
                <w:rtl w:val="true"/>
              </w:rPr>
              <w:t xml:space="preserve">. </w:t>
            </w:r>
            <w:r>
              <w:rPr>
                <w:rStyle w:val="IndexLink"/>
                <w:rtl w:val="true"/>
              </w:rPr>
              <w:t>خاطرۀ نماز باران</w:t>
            </w:r>
            <w:r>
              <w:rPr>
                <w:rStyle w:val="IndexLink"/>
                <w:rtl w:val="true"/>
              </w:rPr>
              <w:tab/>
            </w:r>
            <w:r>
              <w:rPr>
                <w:rStyle w:val="IndexLink"/>
              </w:rPr>
              <w:t>27</w:t>
            </w:r>
          </w:hyperlink>
        </w:p>
        <w:p>
          <w:pPr>
            <w:pStyle w:val="Contents3"/>
            <w:tabs>
              <w:tab w:val="clear" w:pos="8459"/>
              <w:tab w:val="right" w:pos="9026" w:leader="dot"/>
            </w:tabs>
            <w:rPr/>
          </w:pPr>
          <w:hyperlink w:anchor="__RefHeading___Toc14050804_1280447820">
            <w:r>
              <w:rPr>
                <w:webHidden/>
                <w:rStyle w:val="IndexLink"/>
              </w:rPr>
              <w:t>6</w:t>
            </w:r>
            <w:r>
              <w:rPr>
                <w:rStyle w:val="IndexLink"/>
                <w:rtl w:val="true"/>
              </w:rPr>
              <w:t xml:space="preserve">. </w:t>
            </w:r>
            <w:r>
              <w:rPr>
                <w:rStyle w:val="IndexLink"/>
                <w:rtl w:val="true"/>
              </w:rPr>
              <w:t>شدت علاقه حضرت آقا به مطالعه</w:t>
            </w:r>
            <w:r>
              <w:rPr>
                <w:rStyle w:val="IndexLink"/>
                <w:rtl w:val="true"/>
              </w:rPr>
              <w:tab/>
            </w:r>
            <w:r>
              <w:rPr>
                <w:rStyle w:val="IndexLink"/>
              </w:rPr>
              <w:t>27</w:t>
            </w:r>
          </w:hyperlink>
        </w:p>
        <w:p>
          <w:pPr>
            <w:pStyle w:val="Contents3"/>
            <w:tabs>
              <w:tab w:val="clear" w:pos="8459"/>
              <w:tab w:val="right" w:pos="9026" w:leader="dot"/>
            </w:tabs>
            <w:rPr/>
          </w:pPr>
          <w:hyperlink w:anchor="__RefHeading___Toc14050806_1280447820">
            <w:r>
              <w:rPr>
                <w:webHidden/>
                <w:rStyle w:val="IndexLink"/>
              </w:rPr>
              <w:t>7</w:t>
            </w:r>
            <w:r>
              <w:rPr>
                <w:rStyle w:val="IndexLink"/>
                <w:rtl w:val="true"/>
              </w:rPr>
              <w:t>.</w:t>
            </w:r>
            <w:r>
              <w:rPr>
                <w:rStyle w:val="IndexLink"/>
                <w:rtl w:val="true"/>
              </w:rPr>
              <w:t>اول جلسه درس صیغه طلاق می خواند</w:t>
            </w:r>
            <w:r>
              <w:rPr>
                <w:rStyle w:val="IndexLink"/>
                <w:rtl w:val="true"/>
              </w:rPr>
              <w:tab/>
            </w:r>
            <w:r>
              <w:rPr>
                <w:rStyle w:val="IndexLink"/>
              </w:rPr>
              <w:t>28</w:t>
            </w:r>
          </w:hyperlink>
        </w:p>
        <w:p>
          <w:pPr>
            <w:pStyle w:val="Contents3"/>
            <w:tabs>
              <w:tab w:val="clear" w:pos="8459"/>
              <w:tab w:val="right" w:pos="9026" w:leader="dot"/>
            </w:tabs>
            <w:rPr/>
          </w:pPr>
          <w:hyperlink w:anchor="__RefHeading___Toc14050808_1280447820">
            <w:r>
              <w:rPr>
                <w:webHidden/>
                <w:rStyle w:val="IndexLink"/>
              </w:rPr>
              <w:t>8</w:t>
            </w:r>
            <w:r>
              <w:rPr>
                <w:rStyle w:val="IndexLink"/>
                <w:rtl w:val="true"/>
              </w:rPr>
              <w:t>.</w:t>
            </w:r>
            <w:r>
              <w:rPr>
                <w:rStyle w:val="IndexLink"/>
                <w:rtl w:val="true"/>
              </w:rPr>
              <w:t>صرف وجوهات برای ساختن خانۀ بهداشت</w:t>
            </w:r>
            <w:r>
              <w:rPr>
                <w:rStyle w:val="IndexLink"/>
                <w:rtl w:val="true"/>
              </w:rPr>
              <w:tab/>
            </w:r>
            <w:r>
              <w:rPr>
                <w:rStyle w:val="IndexLink"/>
              </w:rPr>
              <w:t>28</w:t>
            </w:r>
          </w:hyperlink>
        </w:p>
        <w:p>
          <w:pPr>
            <w:pStyle w:val="Contents3"/>
            <w:tabs>
              <w:tab w:val="clear" w:pos="8459"/>
              <w:tab w:val="right" w:pos="9026" w:leader="dot"/>
            </w:tabs>
            <w:rPr/>
          </w:pPr>
          <w:hyperlink w:anchor="__RefHeading___Toc14050810_1280447820">
            <w:r>
              <w:rPr>
                <w:webHidden/>
                <w:rStyle w:val="IndexLink"/>
              </w:rPr>
              <w:t>9</w:t>
            </w:r>
            <w:r>
              <w:rPr>
                <w:rStyle w:val="IndexLink"/>
                <w:rtl w:val="true"/>
              </w:rPr>
              <w:t xml:space="preserve">. </w:t>
            </w:r>
            <w:r>
              <w:rPr>
                <w:rStyle w:val="IndexLink"/>
                <w:rtl w:val="true"/>
              </w:rPr>
              <w:t>پیشنهاد به حکم تحریم چیزهای گران شده</w:t>
            </w:r>
            <w:r>
              <w:rPr>
                <w:rStyle w:val="IndexLink"/>
                <w:rtl w:val="true"/>
              </w:rPr>
              <w:tab/>
            </w:r>
            <w:r>
              <w:rPr>
                <w:rStyle w:val="IndexLink"/>
              </w:rPr>
              <w:t>29</w:t>
            </w:r>
          </w:hyperlink>
        </w:p>
        <w:p>
          <w:pPr>
            <w:pStyle w:val="Contents3"/>
            <w:tabs>
              <w:tab w:val="clear" w:pos="8459"/>
              <w:tab w:val="right" w:pos="9026" w:leader="dot"/>
            </w:tabs>
            <w:rPr/>
          </w:pPr>
          <w:hyperlink w:anchor="__RefHeading___Toc14050812_1280447820">
            <w:r>
              <w:rPr>
                <w:webHidden/>
                <w:rStyle w:val="IndexLink"/>
              </w:rPr>
              <w:t>10</w:t>
            </w:r>
            <w:r>
              <w:rPr>
                <w:rStyle w:val="IndexLink"/>
                <w:rtl w:val="true"/>
              </w:rPr>
              <w:t xml:space="preserve">. </w:t>
            </w:r>
            <w:r>
              <w:rPr>
                <w:rStyle w:val="IndexLink"/>
                <w:rtl w:val="true"/>
              </w:rPr>
              <w:t>آوردن انشعاب آب از یزد برای اصفهان</w:t>
            </w:r>
            <w:r>
              <w:rPr>
                <w:rStyle w:val="IndexLink"/>
                <w:rtl w:val="true"/>
              </w:rPr>
              <w:tab/>
            </w:r>
            <w:r>
              <w:rPr>
                <w:rStyle w:val="IndexLink"/>
              </w:rPr>
              <w:t>30</w:t>
            </w:r>
          </w:hyperlink>
        </w:p>
        <w:p>
          <w:pPr>
            <w:pStyle w:val="Contents3"/>
            <w:tabs>
              <w:tab w:val="clear" w:pos="8459"/>
              <w:tab w:val="right" w:pos="9026" w:leader="dot"/>
            </w:tabs>
            <w:rPr/>
          </w:pPr>
          <w:hyperlink w:anchor="__RefHeading___Toc14050814_1280447820">
            <w:r>
              <w:rPr>
                <w:webHidden/>
                <w:rStyle w:val="IndexLink"/>
              </w:rPr>
              <w:t>11</w:t>
            </w:r>
            <w:r>
              <w:rPr>
                <w:rStyle w:val="IndexLink"/>
                <w:rtl w:val="true"/>
              </w:rPr>
              <w:t>.</w:t>
            </w:r>
            <w:r>
              <w:rPr>
                <w:rStyle w:val="IndexLink"/>
                <w:rtl w:val="true"/>
              </w:rPr>
              <w:t>زنی که نماز نمی خواند و حجاب را رعایت نمی کند</w:t>
            </w:r>
            <w:r>
              <w:rPr>
                <w:rStyle w:val="IndexLink"/>
                <w:rtl w:val="true"/>
              </w:rPr>
              <w:tab/>
            </w:r>
            <w:r>
              <w:rPr>
                <w:rStyle w:val="IndexLink"/>
              </w:rPr>
              <w:t>30</w:t>
            </w:r>
          </w:hyperlink>
        </w:p>
        <w:p>
          <w:pPr>
            <w:pStyle w:val="Contents3"/>
            <w:tabs>
              <w:tab w:val="clear" w:pos="8459"/>
              <w:tab w:val="right" w:pos="9026" w:leader="dot"/>
            </w:tabs>
            <w:rPr/>
          </w:pPr>
          <w:hyperlink w:anchor="__RefHeading___Toc14050816_1280447820">
            <w:r>
              <w:rPr>
                <w:webHidden/>
                <w:rStyle w:val="IndexLink"/>
              </w:rPr>
              <w:t>12</w:t>
            </w:r>
            <w:r>
              <w:rPr>
                <w:rStyle w:val="IndexLink"/>
                <w:rtl w:val="true"/>
              </w:rPr>
              <w:t xml:space="preserve">. </w:t>
            </w:r>
            <w:r>
              <w:rPr>
                <w:rStyle w:val="IndexLink"/>
                <w:rtl w:val="true"/>
              </w:rPr>
              <w:t>زدن زنگ درب منزل در ماه مبارک رمضان جهت استخاره</w:t>
            </w:r>
            <w:r>
              <w:rPr>
                <w:rStyle w:val="IndexLink"/>
                <w:rtl w:val="true"/>
              </w:rPr>
              <w:tab/>
            </w:r>
            <w:r>
              <w:rPr>
                <w:rStyle w:val="IndexLink"/>
              </w:rPr>
              <w:t>31</w:t>
            </w:r>
          </w:hyperlink>
        </w:p>
        <w:p>
          <w:pPr>
            <w:pStyle w:val="Contents3"/>
            <w:tabs>
              <w:tab w:val="clear" w:pos="8459"/>
              <w:tab w:val="right" w:pos="9026" w:leader="dot"/>
            </w:tabs>
            <w:rPr/>
          </w:pPr>
          <w:hyperlink w:anchor="__RefHeading___Toc14050818_1280447820">
            <w:r>
              <w:rPr>
                <w:webHidden/>
                <w:rStyle w:val="IndexLink"/>
              </w:rPr>
              <w:t>13</w:t>
            </w:r>
            <w:r>
              <w:rPr>
                <w:rStyle w:val="IndexLink"/>
                <w:rtl w:val="true"/>
              </w:rPr>
              <w:t xml:space="preserve">. </w:t>
            </w:r>
            <w:r>
              <w:rPr>
                <w:rStyle w:val="IndexLink"/>
                <w:rtl w:val="true"/>
              </w:rPr>
              <w:t>قضاوت عجولانه</w:t>
            </w:r>
            <w:r>
              <w:rPr>
                <w:rStyle w:val="IndexLink"/>
                <w:rtl w:val="true"/>
              </w:rPr>
              <w:tab/>
            </w:r>
            <w:r>
              <w:rPr>
                <w:rStyle w:val="IndexLink"/>
              </w:rPr>
              <w:t>31</w:t>
            </w:r>
          </w:hyperlink>
        </w:p>
        <w:p>
          <w:pPr>
            <w:pStyle w:val="Contents3"/>
            <w:tabs>
              <w:tab w:val="clear" w:pos="8459"/>
              <w:tab w:val="right" w:pos="9026" w:leader="dot"/>
            </w:tabs>
            <w:rPr/>
          </w:pPr>
          <w:hyperlink w:anchor="__RefHeading___Toc14050820_1280447820">
            <w:r>
              <w:rPr>
                <w:webHidden/>
                <w:rStyle w:val="IndexLink"/>
              </w:rPr>
              <w:t>14</w:t>
            </w:r>
            <w:r>
              <w:rPr>
                <w:rStyle w:val="IndexLink"/>
                <w:rtl w:val="true"/>
              </w:rPr>
              <w:t xml:space="preserve">. </w:t>
            </w:r>
            <w:r>
              <w:rPr>
                <w:rStyle w:val="IndexLink"/>
                <w:rtl w:val="true"/>
              </w:rPr>
              <w:t>شخصی که کشمش خریده بود و داخل آنها سوسک بود</w:t>
            </w:r>
            <w:r>
              <w:rPr>
                <w:rStyle w:val="IndexLink"/>
                <w:rtl w:val="true"/>
              </w:rPr>
              <w:tab/>
            </w:r>
            <w:r>
              <w:rPr>
                <w:rStyle w:val="IndexLink"/>
              </w:rPr>
              <w:t>32</w:t>
            </w:r>
          </w:hyperlink>
        </w:p>
        <w:p>
          <w:pPr>
            <w:pStyle w:val="Contents3"/>
            <w:tabs>
              <w:tab w:val="clear" w:pos="8459"/>
              <w:tab w:val="right" w:pos="9026" w:leader="dot"/>
            </w:tabs>
            <w:rPr/>
          </w:pPr>
          <w:hyperlink w:anchor="__RefHeading___Toc14050822_1280447820">
            <w:r>
              <w:rPr>
                <w:webHidden/>
                <w:rStyle w:val="IndexLink"/>
              </w:rPr>
              <w:t>15</w:t>
            </w:r>
            <w:r>
              <w:rPr>
                <w:rStyle w:val="IndexLink"/>
                <w:rtl w:val="true"/>
              </w:rPr>
              <w:t xml:space="preserve">. </w:t>
            </w:r>
            <w:r>
              <w:rPr>
                <w:rStyle w:val="IndexLink"/>
                <w:rtl w:val="true"/>
              </w:rPr>
              <w:t>دعای معظم له در روز رحلت حضرت امام خمینی، در جمع طلاب مدرسه ذوالفقار</w:t>
            </w:r>
            <w:r>
              <w:rPr>
                <w:rStyle w:val="IndexLink"/>
                <w:rtl w:val="true"/>
              </w:rPr>
              <w:tab/>
            </w:r>
            <w:r>
              <w:rPr>
                <w:rStyle w:val="IndexLink"/>
              </w:rPr>
              <w:t>33</w:t>
            </w:r>
          </w:hyperlink>
        </w:p>
        <w:p>
          <w:pPr>
            <w:pStyle w:val="Contents3"/>
            <w:tabs>
              <w:tab w:val="clear" w:pos="8459"/>
              <w:tab w:val="right" w:pos="9026" w:leader="dot"/>
            </w:tabs>
            <w:rPr/>
          </w:pPr>
          <w:hyperlink w:anchor="__RefHeading___Toc14050824_1280447820">
            <w:r>
              <w:rPr>
                <w:webHidden/>
                <w:rStyle w:val="IndexLink"/>
              </w:rPr>
              <w:t>16</w:t>
            </w:r>
            <w:r>
              <w:rPr>
                <w:rStyle w:val="IndexLink"/>
                <w:rtl w:val="true"/>
              </w:rPr>
              <w:t xml:space="preserve">. </w:t>
            </w:r>
            <w:r>
              <w:rPr>
                <w:rStyle w:val="IndexLink"/>
                <w:rtl w:val="true"/>
              </w:rPr>
              <w:t>وصیت عمر و تعیین شش نفر به عنوان شورا</w:t>
            </w:r>
            <w:r>
              <w:rPr>
                <w:rStyle w:val="IndexLink"/>
                <w:rtl w:val="true"/>
              </w:rPr>
              <w:tab/>
            </w:r>
            <w:r>
              <w:rPr>
                <w:rStyle w:val="IndexLink"/>
              </w:rPr>
              <w:t>33</w:t>
            </w:r>
          </w:hyperlink>
        </w:p>
        <w:p>
          <w:pPr>
            <w:pStyle w:val="Contents3"/>
            <w:tabs>
              <w:tab w:val="clear" w:pos="8459"/>
              <w:tab w:val="right" w:pos="9026" w:leader="dot"/>
            </w:tabs>
            <w:rPr/>
          </w:pPr>
          <w:hyperlink w:anchor="__RefHeading___Toc14050826_1280447820">
            <w:r>
              <w:rPr>
                <w:webHidden/>
                <w:rStyle w:val="IndexLink"/>
              </w:rPr>
              <w:t>17</w:t>
            </w:r>
            <w:r>
              <w:rPr>
                <w:rStyle w:val="IndexLink"/>
                <w:rtl w:val="true"/>
              </w:rPr>
              <w:t xml:space="preserve">. </w:t>
            </w:r>
            <w:r>
              <w:rPr>
                <w:rStyle w:val="IndexLink"/>
                <w:rtl w:val="true"/>
              </w:rPr>
              <w:t>اشعار معظم له در مورد عمر روز شادی و سروره، ماتم ابوالشروره</w:t>
            </w:r>
            <w:r>
              <w:rPr>
                <w:rStyle w:val="IndexLink"/>
                <w:rtl w:val="true"/>
              </w:rPr>
              <w:tab/>
            </w:r>
            <w:r>
              <w:rPr>
                <w:rStyle w:val="IndexLink"/>
              </w:rPr>
              <w:t>35</w:t>
            </w:r>
          </w:hyperlink>
        </w:p>
        <w:p>
          <w:pPr>
            <w:pStyle w:val="Contents3"/>
            <w:tabs>
              <w:tab w:val="clear" w:pos="8459"/>
              <w:tab w:val="right" w:pos="9026" w:leader="dot"/>
            </w:tabs>
            <w:rPr/>
          </w:pPr>
          <w:hyperlink w:anchor="__RefHeading___Toc14050828_1280447820">
            <w:r>
              <w:rPr>
                <w:webHidden/>
                <w:rStyle w:val="IndexLink"/>
              </w:rPr>
              <w:t>18</w:t>
            </w:r>
            <w:r>
              <w:rPr>
                <w:rStyle w:val="IndexLink"/>
                <w:rtl w:val="true"/>
              </w:rPr>
              <w:t xml:space="preserve">. </w:t>
            </w:r>
            <w:r>
              <w:rPr>
                <w:rStyle w:val="IndexLink"/>
                <w:rtl w:val="true"/>
              </w:rPr>
              <w:t>شعر در مورد شیطان و اصفهانی و دانایی اهل اصفهان</w:t>
            </w:r>
            <w:r>
              <w:rPr>
                <w:rStyle w:val="IndexLink"/>
                <w:rtl w:val="true"/>
              </w:rPr>
              <w:tab/>
            </w:r>
            <w:r>
              <w:rPr>
                <w:rStyle w:val="IndexLink"/>
              </w:rPr>
              <w:t>35</w:t>
            </w:r>
          </w:hyperlink>
        </w:p>
        <w:p>
          <w:pPr>
            <w:pStyle w:val="Contents3"/>
            <w:tabs>
              <w:tab w:val="clear" w:pos="8459"/>
              <w:tab w:val="right" w:pos="9026" w:leader="dot"/>
            </w:tabs>
            <w:rPr/>
          </w:pPr>
          <w:hyperlink w:anchor="__RefHeading___Toc14050830_1280447820">
            <w:r>
              <w:rPr>
                <w:webHidden/>
                <w:rStyle w:val="IndexLink"/>
              </w:rPr>
              <w:t>19</w:t>
            </w:r>
            <w:r>
              <w:rPr>
                <w:rStyle w:val="IndexLink"/>
                <w:rtl w:val="true"/>
              </w:rPr>
              <w:t xml:space="preserve">. </w:t>
            </w:r>
            <w:r>
              <w:rPr>
                <w:rStyle w:val="IndexLink"/>
                <w:rtl w:val="true"/>
              </w:rPr>
              <w:t>امامزاده فرودگاه</w:t>
            </w:r>
            <w:r>
              <w:rPr>
                <w:rStyle w:val="IndexLink"/>
                <w:rtl w:val="true"/>
              </w:rPr>
              <w:tab/>
            </w:r>
            <w:r>
              <w:rPr>
                <w:rStyle w:val="IndexLink"/>
              </w:rPr>
              <w:t>36</w:t>
            </w:r>
          </w:hyperlink>
        </w:p>
        <w:p>
          <w:pPr>
            <w:pStyle w:val="Contents3"/>
            <w:tabs>
              <w:tab w:val="clear" w:pos="8459"/>
              <w:tab w:val="right" w:pos="9026" w:leader="dot"/>
            </w:tabs>
            <w:rPr/>
          </w:pPr>
          <w:hyperlink w:anchor="__RefHeading___Toc14050832_1280447820">
            <w:r>
              <w:rPr>
                <w:webHidden/>
                <w:rStyle w:val="IndexLink"/>
              </w:rPr>
              <w:t>20</w:t>
            </w:r>
            <w:r>
              <w:rPr>
                <w:rStyle w:val="IndexLink"/>
                <w:rtl w:val="true"/>
              </w:rPr>
              <w:t xml:space="preserve">. </w:t>
            </w:r>
            <w:r>
              <w:rPr>
                <w:rStyle w:val="IndexLink"/>
                <w:rtl w:val="true"/>
              </w:rPr>
              <w:t>بحث مدینه و قریه</w:t>
            </w:r>
            <w:r>
              <w:rPr>
                <w:rStyle w:val="IndexLink"/>
                <w:rtl w:val="true"/>
              </w:rPr>
              <w:tab/>
            </w:r>
            <w:r>
              <w:rPr>
                <w:rStyle w:val="IndexLink"/>
              </w:rPr>
              <w:t>36</w:t>
            </w:r>
          </w:hyperlink>
        </w:p>
        <w:p>
          <w:pPr>
            <w:pStyle w:val="Contents3"/>
            <w:tabs>
              <w:tab w:val="clear" w:pos="8459"/>
              <w:tab w:val="right" w:pos="9026" w:leader="dot"/>
            </w:tabs>
            <w:rPr/>
          </w:pPr>
          <w:hyperlink w:anchor="__RefHeading___Toc14050834_1280447820">
            <w:r>
              <w:rPr>
                <w:webHidden/>
                <w:rStyle w:val="IndexLink"/>
              </w:rPr>
              <w:t>21</w:t>
            </w:r>
            <w:r>
              <w:rPr>
                <w:rStyle w:val="IndexLink"/>
                <w:rtl w:val="true"/>
              </w:rPr>
              <w:t xml:space="preserve">. </w:t>
            </w:r>
            <w:r>
              <w:rPr>
                <w:rStyle w:val="IndexLink"/>
                <w:rtl w:val="true"/>
              </w:rPr>
              <w:t xml:space="preserve">دعوت آیت الله شاهرودی </w:t>
            </w:r>
            <w:r>
              <w:rPr>
                <w:rStyle w:val="IndexLink"/>
                <w:rtl w:val="true"/>
              </w:rPr>
              <w:t>(</w:t>
            </w:r>
            <w:r>
              <w:rPr>
                <w:rStyle w:val="IndexLink"/>
                <w:rtl w:val="true"/>
              </w:rPr>
              <w:t>رحمه الله</w:t>
            </w:r>
            <w:r>
              <w:rPr>
                <w:rStyle w:val="IndexLink"/>
                <w:rtl w:val="true"/>
              </w:rPr>
              <w:t xml:space="preserve">) </w:t>
            </w:r>
            <w:r>
              <w:rPr>
                <w:rStyle w:val="IndexLink"/>
                <w:rtl w:val="true"/>
              </w:rPr>
              <w:t>برای حضور در ساحتمان دادگستری</w:t>
            </w:r>
            <w:r>
              <w:rPr>
                <w:rStyle w:val="IndexLink"/>
                <w:rtl w:val="true"/>
              </w:rPr>
              <w:tab/>
            </w:r>
            <w:r>
              <w:rPr>
                <w:rStyle w:val="IndexLink"/>
              </w:rPr>
              <w:t>37</w:t>
            </w:r>
          </w:hyperlink>
        </w:p>
        <w:p>
          <w:pPr>
            <w:pStyle w:val="Contents3"/>
            <w:tabs>
              <w:tab w:val="clear" w:pos="8459"/>
              <w:tab w:val="right" w:pos="9026" w:leader="dot"/>
            </w:tabs>
            <w:rPr/>
          </w:pPr>
          <w:hyperlink w:anchor="__RefHeading___Toc14050836_1280447820">
            <w:r>
              <w:rPr>
                <w:webHidden/>
                <w:rStyle w:val="IndexLink"/>
              </w:rPr>
              <w:t>22</w:t>
            </w:r>
            <w:r>
              <w:rPr>
                <w:rStyle w:val="IndexLink"/>
                <w:rtl w:val="true"/>
              </w:rPr>
              <w:t xml:space="preserve">. </w:t>
            </w:r>
            <w:r>
              <w:rPr>
                <w:rStyle w:val="IndexLink"/>
                <w:rtl w:val="true"/>
              </w:rPr>
              <w:t xml:space="preserve">بیان معمای قرآنی </w:t>
            </w:r>
            <w:r>
              <w:rPr>
                <w:rStyle w:val="IndexLink"/>
                <w:rtl w:val="true"/>
              </w:rPr>
              <w:t>«</w:t>
            </w:r>
            <w:r>
              <w:rPr>
                <w:rStyle w:val="IndexLink"/>
                <w:rtl w:val="true"/>
              </w:rPr>
              <w:t>ما مِنْ دَابَّةٍ إِلاَّ هُوَ آخِذٌ بِناصِيَتِها</w:t>
            </w:r>
            <w:r>
              <w:rPr>
                <w:rStyle w:val="IndexLink"/>
                <w:rtl w:val="true"/>
              </w:rPr>
              <w:t>»</w:t>
              <w:tab/>
            </w:r>
            <w:r>
              <w:rPr>
                <w:rStyle w:val="IndexLink"/>
              </w:rPr>
              <w:t>38</w:t>
            </w:r>
          </w:hyperlink>
        </w:p>
        <w:p>
          <w:pPr>
            <w:pStyle w:val="Contents3"/>
            <w:tabs>
              <w:tab w:val="clear" w:pos="8459"/>
              <w:tab w:val="right" w:pos="9026" w:leader="dot"/>
            </w:tabs>
            <w:rPr/>
          </w:pPr>
          <w:hyperlink w:anchor="__RefHeading___Toc14050838_1280447820">
            <w:r>
              <w:rPr>
                <w:webHidden/>
                <w:rStyle w:val="IndexLink"/>
              </w:rPr>
              <w:t>23</w:t>
            </w:r>
            <w:r>
              <w:rPr>
                <w:rStyle w:val="IndexLink"/>
                <w:rtl w:val="true"/>
              </w:rPr>
              <w:t xml:space="preserve">. </w:t>
            </w:r>
            <w:r>
              <w:rPr>
                <w:rStyle w:val="IndexLink"/>
                <w:rtl w:val="true"/>
              </w:rPr>
              <w:t>درخواست روستایی از یک عالم برای استخاره</w:t>
            </w:r>
            <w:r>
              <w:rPr>
                <w:rStyle w:val="IndexLink"/>
                <w:rtl w:val="true"/>
              </w:rPr>
              <w:tab/>
            </w:r>
            <w:r>
              <w:rPr>
                <w:rStyle w:val="IndexLink"/>
              </w:rPr>
              <w:t>38</w:t>
            </w:r>
          </w:hyperlink>
        </w:p>
        <w:p>
          <w:pPr>
            <w:pStyle w:val="Contents3"/>
            <w:tabs>
              <w:tab w:val="clear" w:pos="8459"/>
              <w:tab w:val="right" w:pos="9026" w:leader="dot"/>
            </w:tabs>
            <w:rPr/>
          </w:pPr>
          <w:hyperlink w:anchor="__RefHeading___Toc14050840_1280447820">
            <w:r>
              <w:rPr>
                <w:webHidden/>
                <w:rStyle w:val="IndexLink"/>
              </w:rPr>
              <w:t>24</w:t>
            </w:r>
            <w:r>
              <w:rPr>
                <w:rStyle w:val="IndexLink"/>
                <w:rtl w:val="true"/>
              </w:rPr>
              <w:t xml:space="preserve">. </w:t>
            </w:r>
            <w:r>
              <w:rPr>
                <w:rStyle w:val="IndexLink"/>
                <w:rtl w:val="true"/>
              </w:rPr>
              <w:t xml:space="preserve">خاطره‌ای از رهبری </w:t>
            </w:r>
            <w:r>
              <w:rPr>
                <w:rStyle w:val="IndexLink"/>
                <w:rtl w:val="true"/>
              </w:rPr>
              <w:t>(</w:t>
            </w:r>
            <w:r>
              <w:rPr>
                <w:rStyle w:val="IndexLink"/>
                <w:rtl w:val="true"/>
              </w:rPr>
              <w:t>درب امامی</w:t>
            </w:r>
            <w:r>
              <w:rPr>
                <w:rStyle w:val="IndexLink"/>
                <w:rtl w:val="true"/>
              </w:rPr>
              <w:t>)</w:t>
              <w:tab/>
            </w:r>
            <w:r>
              <w:rPr>
                <w:rStyle w:val="IndexLink"/>
              </w:rPr>
              <w:t>39</w:t>
            </w:r>
          </w:hyperlink>
        </w:p>
        <w:p>
          <w:pPr>
            <w:pStyle w:val="Contents3"/>
            <w:tabs>
              <w:tab w:val="clear" w:pos="8459"/>
              <w:tab w:val="right" w:pos="9026" w:leader="dot"/>
            </w:tabs>
            <w:rPr/>
          </w:pPr>
          <w:hyperlink w:anchor="__RefHeading___Toc14050842_1280447820">
            <w:r>
              <w:rPr>
                <w:webHidden/>
                <w:rStyle w:val="IndexLink"/>
              </w:rPr>
              <w:t>25</w:t>
            </w:r>
            <w:r>
              <w:rPr>
                <w:rStyle w:val="IndexLink"/>
                <w:rtl w:val="true"/>
              </w:rPr>
              <w:t xml:space="preserve">. </w:t>
            </w:r>
            <w:r>
              <w:rPr>
                <w:rStyle w:val="IndexLink"/>
                <w:rtl w:val="true"/>
              </w:rPr>
              <w:t>خاطره‌ای از حضرت آیت اللّه جوادی آملی دام ظله</w:t>
            </w:r>
            <w:r>
              <w:rPr>
                <w:rStyle w:val="IndexLink"/>
                <w:rtl w:val="true"/>
              </w:rPr>
              <w:tab/>
            </w:r>
            <w:r>
              <w:rPr>
                <w:rStyle w:val="IndexLink"/>
              </w:rPr>
              <w:t>40</w:t>
            </w:r>
          </w:hyperlink>
        </w:p>
        <w:p>
          <w:pPr>
            <w:pStyle w:val="Contents3"/>
            <w:tabs>
              <w:tab w:val="clear" w:pos="8459"/>
              <w:tab w:val="right" w:pos="9026" w:leader="dot"/>
            </w:tabs>
            <w:rPr/>
          </w:pPr>
          <w:hyperlink w:anchor="__RefHeading___Toc14050844_1280447820">
            <w:r>
              <w:rPr>
                <w:webHidden/>
                <w:rStyle w:val="IndexLink"/>
              </w:rPr>
              <w:t>26</w:t>
            </w:r>
            <w:r>
              <w:rPr>
                <w:rStyle w:val="IndexLink"/>
                <w:rtl w:val="true"/>
              </w:rPr>
              <w:t xml:space="preserve">. </w:t>
            </w:r>
            <w:r>
              <w:rPr>
                <w:rStyle w:val="IndexLink"/>
                <w:rtl w:val="true"/>
              </w:rPr>
              <w:t>خاطره‌ای از آیت الله سید ابوالحسن اصفهانی</w:t>
            </w:r>
            <w:r>
              <w:rPr>
                <w:rStyle w:val="IndexLink"/>
                <w:rtl w:val="true"/>
              </w:rPr>
              <w:tab/>
            </w:r>
            <w:r>
              <w:rPr>
                <w:rStyle w:val="IndexLink"/>
              </w:rPr>
              <w:t>40</w:t>
            </w:r>
          </w:hyperlink>
        </w:p>
        <w:p>
          <w:pPr>
            <w:pStyle w:val="Contents3"/>
            <w:tabs>
              <w:tab w:val="clear" w:pos="8459"/>
              <w:tab w:val="right" w:pos="9026" w:leader="dot"/>
            </w:tabs>
            <w:rPr/>
          </w:pPr>
          <w:hyperlink w:anchor="__RefHeading___Toc14050846_1280447820">
            <w:r>
              <w:rPr>
                <w:webHidden/>
                <w:rStyle w:val="IndexLink"/>
              </w:rPr>
              <w:t>27</w:t>
            </w:r>
            <w:r>
              <w:rPr>
                <w:rStyle w:val="IndexLink"/>
                <w:rtl w:val="true"/>
              </w:rPr>
              <w:t xml:space="preserve">. </w:t>
            </w:r>
            <w:r>
              <w:rPr>
                <w:rStyle w:val="IndexLink"/>
                <w:rtl w:val="true"/>
              </w:rPr>
              <w:t xml:space="preserve">تسبیحات حضرت زهرا </w:t>
            </w:r>
            <w:r>
              <w:rPr>
                <w:rStyle w:val="IndexLink"/>
                <w:rtl w:val="true"/>
              </w:rPr>
              <w:t>(</w:t>
            </w:r>
            <w:r>
              <w:rPr>
                <w:rStyle w:val="IndexLink"/>
                <w:rtl w:val="true"/>
              </w:rPr>
              <w:t>علیها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14050848_1280447820">
            <w:r>
              <w:rPr>
                <w:webHidden/>
                <w:rStyle w:val="IndexLink"/>
              </w:rPr>
              <w:t>28</w:t>
            </w:r>
            <w:r>
              <w:rPr>
                <w:rStyle w:val="IndexLink"/>
                <w:rtl w:val="true"/>
              </w:rPr>
              <w:t xml:space="preserve">. </w:t>
            </w:r>
            <w:r>
              <w:rPr>
                <w:rStyle w:val="IndexLink"/>
                <w:rtl w:val="true"/>
              </w:rPr>
              <w:t>افراد وسواسی</w:t>
            </w:r>
            <w:r>
              <w:rPr>
                <w:rStyle w:val="IndexLink"/>
                <w:rtl w:val="true"/>
              </w:rPr>
              <w:tab/>
            </w:r>
            <w:r>
              <w:rPr>
                <w:rStyle w:val="IndexLink"/>
              </w:rPr>
              <w:t>41</w:t>
            </w:r>
          </w:hyperlink>
        </w:p>
        <w:p>
          <w:pPr>
            <w:pStyle w:val="Contents3"/>
            <w:tabs>
              <w:tab w:val="clear" w:pos="8459"/>
              <w:tab w:val="right" w:pos="9026" w:leader="dot"/>
            </w:tabs>
            <w:rPr/>
          </w:pPr>
          <w:hyperlink w:anchor="__RefHeading___Toc14050850_1280447820">
            <w:r>
              <w:rPr>
                <w:webHidden/>
                <w:rStyle w:val="IndexLink"/>
              </w:rPr>
              <w:t>29</w:t>
            </w:r>
            <w:r>
              <w:rPr>
                <w:rStyle w:val="IndexLink"/>
                <w:rtl w:val="true"/>
              </w:rPr>
              <w:t xml:space="preserve">. </w:t>
            </w:r>
            <w:r>
              <w:rPr>
                <w:rStyle w:val="IndexLink"/>
                <w:rtl w:val="true"/>
              </w:rPr>
              <w:t>تبلیغ و لوازم و شرایط آن</w:t>
            </w:r>
            <w:r>
              <w:rPr>
                <w:rStyle w:val="IndexLink"/>
                <w:rtl w:val="true"/>
              </w:rPr>
              <w:tab/>
            </w:r>
            <w:r>
              <w:rPr>
                <w:rStyle w:val="IndexLink"/>
              </w:rPr>
              <w:t>42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21_197810"/>
      <w:bookmarkStart w:id="1" w:name="pg18821_197810"/>
      <w:bookmarkEnd w:id="1"/>
    </w:p>
    <w:p>
      <w:pPr>
        <w:pStyle w:val="Heading2"/>
        <w:numPr>
          <w:ilvl w:val="1"/>
          <w:numId w:val="1"/>
        </w:numPr>
        <w:rPr/>
      </w:pPr>
      <w:bookmarkStart w:id="2" w:name="pg18821_197810"/>
      <w:bookmarkStart w:id="3" w:name="__RefHeading___Toc1405076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خاطراتی از جلسات درس</w:t>
      </w:r>
    </w:p>
    <w:p>
      <w:pPr>
        <w:pStyle w:val="BookText"/>
        <w:rPr/>
      </w:pPr>
      <w:r>
        <w:rPr>
          <w:rFonts w:ascii="Amiri" w:hAnsi="Amiri" w:eastAsia="Amiri" w:cs="Amiri"/>
          <w:color w:val="111111"/>
          <w:sz w:val="28"/>
          <w:sz w:val="28"/>
          <w:szCs w:val="28"/>
          <w:rtl w:val="true"/>
          <w:lang w:bidi="ar-SA"/>
        </w:rPr>
        <w:t xml:space="preserve">حضرت آیت اللّه حاج سیّد حسن فقیه امامی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محمدرضا،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جلسات درس حضرت آیت‌اللّه حاج سیدحسن فقیه‌امامی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حاجیان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فقیه‌امامی، سیدحسن،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Ulama -- Iran -- Esfahan -- Diaries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10370371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5076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محمدرضا،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جلسات درس حضرت آیت‌اللّه حاج سیدحسن فقیه‌امامی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حاجیان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فقیه‌امامی، سیدحسن،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Ulama -- Iran -- Esfahan -- Diaries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10370371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خاطراتی از جلسات درس</w:t>
      </w:r>
    </w:p>
    <w:p>
      <w:pPr>
        <w:pStyle w:val="BookText"/>
        <w:rPr/>
      </w:pPr>
      <w:r>
        <w:rPr>
          <w:rFonts w:ascii="IRNazanin" w:hAnsi="IRNazanin" w:eastAsia="IRNazanin"/>
          <w:color w:val="111111"/>
          <w:sz w:val="28"/>
          <w:sz w:val="28"/>
          <w:szCs w:val="28"/>
          <w:rtl w:val="true"/>
          <w:lang w:bidi="fa-IR"/>
        </w:rPr>
        <w:t xml:space="preserve">حضرت آیت اللّه حاج آقا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محمدرضا حاجیان</w:t>
      </w:r>
    </w:p>
    <w:p>
      <w:pPr>
        <w:pStyle w:val="BookText"/>
        <w:rPr/>
      </w:pPr>
      <w:r>
        <w:rPr>
          <w:rFonts w:ascii="IRNazanin" w:hAnsi="IRNazanin" w:eastAsia="IRNazanin"/>
          <w:color w:val="111111"/>
          <w:sz w:val="28"/>
          <w:sz w:val="28"/>
          <w:szCs w:val="28"/>
          <w:rtl w:val="true"/>
          <w:lang w:bidi="fa-IR"/>
        </w:rPr>
        <w:t>انتشارات نورالحیات</w:t>
      </w:r>
    </w:p>
    <w:p>
      <w:pPr>
        <w:pStyle w:val="BookText"/>
        <w:rPr/>
      </w:pPr>
      <w:r>
        <w:rPr>
          <w:rFonts w:ascii="IRNazanin" w:hAnsi="IRNazanin" w:eastAsia="IRNazanin"/>
          <w:color w:val="111111"/>
          <w:sz w:val="28"/>
          <w:sz w:val="28"/>
          <w:szCs w:val="28"/>
          <w:rtl w:val="true"/>
          <w:lang w:bidi="fa-IR"/>
        </w:rPr>
        <w:t xml:space="preserve">چاپ اول ، رجب المرجب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8821_197814"/>
    </w:p>
    <w:p>
      <w:pPr>
        <w:pStyle w:val="Heading2"/>
        <w:numPr>
          <w:ilvl w:val="1"/>
          <w:numId w:val="1"/>
        </w:numPr>
        <w:rPr/>
      </w:pPr>
      <w:bookmarkStart w:id="8" w:name="__RefHeading___Toc14050768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شمه ای از زندگانی آیت اللّه 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تحصيل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تأليفات چاپ شده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تأليفات چاپ نشده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خدمات علمى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خدمات فرهنگى،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خاطراتی از جلسات درس آیت الله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ابلیس به اصول دین و رانده شدن او از درگاه حق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موقعیت غدیر خم و پیام مکانی که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خاطره در مورد آقای دانشمند و حاضرجوابی آیت الله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ذوقی از سه روز ولادت امام حسین و حضرت قمر بنی هاشم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خاطرۀ نماز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علاقه حضرت آقا به مطالعه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جلسه درس صیغه طلاق می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وجوهات برای ساختن خانۀ بهداشت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به حکم تحریم چیزهای گران شده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انشعاب آب از یزد برای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که نماز نمی خواند و حجاب را رعایت نمی کند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زنگ درب منزل در ماه مبارک رمضان جهت استخاره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عجولانه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کشمش خریده بود و داحل آنها سوسک بود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معظم له در روز رحلت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جمع طلاب مدرسه ذوالفقار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عمر و تعیین شش نفر به عنوان شورا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معظم له در مورد عمر، روز شادی و سروره، ماتم ابوالشروره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در مورد شیطان و اصفهانی و دانایی اهل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فرودگاه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مدینه و قریه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آیت الله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حضور در ساحتمان دادگستری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بیان معمای قرآنی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روستایی از یک عالم برای استخاره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خاطره‌ای از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خاطره‌ای از حضرت آیت اللّه جوادی آملی دام ظله</w:t>
      </w:r>
      <w:r>
        <w:rPr>
          <w:rFonts w:eastAsia="IRNazanin" w:cs="IRNazanin"/>
          <w:color w:val="111111"/>
          <w:sz w:val="28"/>
          <w:szCs w:val="28"/>
          <w:rtl w:val="true"/>
          <w:lang w:bidi="fa-IR"/>
        </w:rPr>
        <w:t>.</w:t>
      </w:r>
      <w:r>
        <w:rPr>
          <w:rFonts w:eastAsia="IRNazanin" w:cs="IRNazanin"/>
          <w:color w:val="111111"/>
          <w:sz w:val="28"/>
          <w:szCs w:val="28"/>
          <w:lang w:bidi="fa-IR"/>
        </w:rPr>
        <w:t> 37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خاطره‌ای از آیت الله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وسواسی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و لوازم و شرایط آن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10" w:name="pg18821_197816"/>
    </w:p>
    <w:p>
      <w:pPr>
        <w:pStyle w:val="Heading2"/>
        <w:numPr>
          <w:ilvl w:val="1"/>
          <w:numId w:val="1"/>
        </w:numPr>
        <w:rPr/>
      </w:pPr>
      <w:bookmarkStart w:id="11" w:name="__RefHeading___Toc14050770_1280447820"/>
      <w:bookmarkStart w:id="12" w:name="_Toc4"/>
      <w:bookmarkEnd w:id="10"/>
      <w:bookmarkEnd w:id="11"/>
      <w:r>
        <w:rPr>
          <w:rtl w:val="true"/>
        </w:rPr>
        <w:t xml:space="preserve">شمه ای از زندگانی آیت اللّه حاج سیّد حسن فقیه امامی </w:t>
      </w:r>
      <w:r>
        <w:rPr>
          <w:rtl w:val="true"/>
        </w:rPr>
        <w:t>(</w:t>
      </w:r>
      <w:r>
        <w:rPr>
          <w:rtl w:val="true"/>
        </w:rPr>
        <w:t>قدّس سرّه</w:t>
      </w:r>
      <w:r>
        <w:rPr>
          <w:rtl w:val="true"/>
        </w:rPr>
        <w:t>)</w:t>
      </w:r>
      <w:bookmarkEnd w:id="12"/>
    </w:p>
    <w:p>
      <w:pPr>
        <w:pStyle w:val="Heading3"/>
        <w:numPr>
          <w:ilvl w:val="2"/>
          <w:numId w:val="1"/>
        </w:numPr>
        <w:rPr/>
      </w:pPr>
      <w:bookmarkStart w:id="13" w:name="__RefHeading___Toc14050772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عالم فقیه و مجتهد خبیر، آیت‌اللّه 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صفر المظفر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پا به عرصۀ گیتی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حوزۀ علمیّۀ اصفهان شدند</w:t>
      </w:r>
      <w:r>
        <w:rPr>
          <w:rFonts w:eastAsia="IRNazanin" w:cs="IRNazanin"/>
          <w:color w:val="111111"/>
          <w:sz w:val="28"/>
          <w:szCs w:val="28"/>
          <w:rtl w:val="true"/>
          <w:lang w:bidi="fa-IR"/>
        </w:rPr>
        <w:t>.</w:t>
      </w:r>
    </w:p>
    <w:p>
      <w:pPr>
        <w:pStyle w:val="Heading3"/>
        <w:numPr>
          <w:ilvl w:val="2"/>
          <w:numId w:val="1"/>
        </w:numPr>
        <w:rPr/>
      </w:pPr>
      <w:bookmarkStart w:id="15" w:name="__RefHeading___Toc14050774_1280447820"/>
      <w:bookmarkStart w:id="16" w:name="_Toc6"/>
      <w:bookmarkEnd w:id="15"/>
      <w:r>
        <w:rPr>
          <w:rtl w:val="true"/>
        </w:rPr>
        <w:t>تحصيل</w:t>
      </w:r>
      <w:bookmarkEnd w:id="16"/>
    </w:p>
    <w:p>
      <w:pPr>
        <w:pStyle w:val="BookText"/>
        <w:rPr/>
      </w:pPr>
      <w:r>
        <w:rPr>
          <w:rFonts w:ascii="IRNazanin" w:hAnsi="IRNazanin" w:eastAsia="IRNazanin"/>
          <w:color w:val="111111"/>
          <w:sz w:val="28"/>
          <w:sz w:val="28"/>
          <w:szCs w:val="28"/>
          <w:rtl w:val="true"/>
          <w:lang w:bidi="fa-IR"/>
        </w:rPr>
        <w:t xml:space="preserve">مرحوم آية اللّه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پاك و با فضيلت مادرى با ايمان و در زير سايه تعليم و تربيت پدر عالم و نمونه خود مرحوم آية اللّه حاج سيّد عطاء اللّه فقيه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و تكامل يافت و پس از به پايان رساندن تحصيلات ابتدايى، به سنّ شانزده سالگى در حدود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قدم به حوزه علميّه اصفهان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محضر پدر دانشمند و بزرگوار خود دروس مقدّماتى حوزه،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انموذج و شرح باب حادى عشر را آغاز نمود؛ سپس قسمتى از شرح الفيه سيوطى را نزد شاگرد عالم و فاضل پدرش مرحوم حاج سيّد محمّد حسين اخبارى آموخت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نظّام را در محضر مرحوم حاج سيّد ابوالحسن درچه اى؛ و قسمتى از سيوطى و مغنى و مطوّل را در مدرسه كاسه گران از محضر مرحوم آية اللّه ميرزا محمّد على معلّم حبيب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اوّل و رابع مغنى را خدمت مرحوم حاج آقا يحيى فقيه ايمانى رسيد و استفاده برد و مختصر المعانى، منظومه در حكمت و مبحث ارث شرح لمعه را نزد حكيمِ اديب و منجّم، مرحوم آية اللّه حاج شيخ عباسعلى اديب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را در محضر مرحوم آية اللّه حاج شيخ محمّد حسين فقيه آموخت و قوانين را از مرحوم حاج سيّد محمّد هاشمى بهره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مدرسه جدّه به درس عالم زاهد مرحوم آية اللّه حاج شيخ محمّد حسن نجف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جلد نخست شرح لمعه را نزد وى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فراگيرى اين علوم و فنون، علم طب را از مرحوم آية اللّه حاج سيّد مرتضى موحّد ابطحى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و همچنين مدّتى قبل از نماز مغرب در مسجد نو بازار در درس هيئت مرحوم آية اللّه حاج شيخ مجدالدّين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 و آموخته هاى خود را به صورت رساله اى در علم نجوم ثبت كرد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زمره شاگردان مرحوم آية اللّه حاج شيخ احمد فيّاض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جلد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بحث دليل انسداد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خوبى فرا گرفت؛ بحث برائتِ فرائد را نزد عالم زاهد مرحوم آية اللّه شيخ على قديرى معروف به كَفرانى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بحث استصحاب و تعادل و تراجيح فرائد را در محضر استاد ماهر مرحوم آية اللّه حاج شيخ على مشكوة سدهى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مدّت دو سال در درس عالم زاهد و متّقى مرحوم آية اللّه سيد على اصغر برزانى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جست و جلد دوّم كفايه را به پايان رساند</w:t>
      </w:r>
      <w:r>
        <w:rPr>
          <w:rFonts w:eastAsia="IRNazanin" w:cs="IRNazanin"/>
          <w:color w:val="111111"/>
          <w:sz w:val="28"/>
          <w:szCs w:val="28"/>
          <w:rtl w:val="true"/>
          <w:lang w:bidi="fa-IR"/>
        </w:rPr>
        <w:t xml:space="preserve">. </w:t>
      </w:r>
      <w:bookmarkStart w:id="17" w:name="pg18821_197818"/>
    </w:p>
    <w:p>
      <w:pPr>
        <w:pStyle w:val="BookText"/>
        <w:rPr/>
      </w:pPr>
      <w:bookmarkEnd w:id="17"/>
      <w:r>
        <w:rPr>
          <w:rFonts w:ascii="IRNazanin" w:hAnsi="IRNazanin" w:eastAsia="IRNazanin"/>
          <w:color w:val="111111"/>
          <w:sz w:val="28"/>
          <w:sz w:val="28"/>
          <w:szCs w:val="28"/>
          <w:rtl w:val="true"/>
          <w:lang w:bidi="fa-IR"/>
        </w:rPr>
        <w:t>مكاسب را در محضر فقيه اصولى مرحوم آية اللّه حاج آقا حسين خادمى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و بالاخره در محضر همو به مدّت پانزده سال دوره خارج فقه و اصول را سپرى كرد و از وى بهره فراوان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تابستان ها كه مرجع و فقيه اصولى مرحوم آية اللّه العظمى حاج سيّد على موسوى 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اصفهان مى آمدند، در درس خارج فقه واصول ايشان شركت مى جست</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4050776_1280447820"/>
      <w:bookmarkStart w:id="19" w:name="_Toc7"/>
      <w:bookmarkEnd w:id="18"/>
      <w:r>
        <w:rPr>
          <w:rtl w:val="true"/>
        </w:rPr>
        <w:t>تدريس</w:t>
      </w:r>
      <w:bookmarkEnd w:id="19"/>
    </w:p>
    <w:p>
      <w:pPr>
        <w:pStyle w:val="BookText"/>
        <w:rPr/>
      </w:pPr>
      <w:r>
        <w:rPr>
          <w:rFonts w:ascii="IRNazanin" w:hAnsi="IRNazanin" w:eastAsia="IRNazanin"/>
          <w:color w:val="111111"/>
          <w:sz w:val="28"/>
          <w:sz w:val="28"/>
          <w:szCs w:val="28"/>
          <w:rtl w:val="true"/>
          <w:lang w:bidi="fa-IR"/>
        </w:rPr>
        <w:t>مرحوم آية اللّه امامى از همان سال هاى آغازين به تدريس دروس مختلف در زمينه هاى ادبيات عرب، فقه، اصول، تفسير، عقائد، اخلاق، درايه و رجال، پرداختند كه گاهى به نُه درس در روز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امر تدريس اهتمام خاصّى داشت و شاگردان بسيارى را تربيت نمود كه بسيارى از آنان در زمره علماء و فضلاء به شمار آمده و مشغول تبليغ و ترويج دين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پشتكار و جديّت ايشان در امر تحصيل و تدريس براى طلاّب عزيز و دانش پژوهان بهترين الگوست؛ او حدود بيست سال در اصفهان به تدريس خارج فقه و مباحث اصول فقه اشتغال داشت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كاستى حوزه هاى علميّه را خوب شناخته بود، لذا به سه درس مهمّ تفسير، عقائد واخلاق، از ابتداى تأسيس مدرسۀ ذوالفقار اهتمام ويژه اى داشت؛ روزهاى شنبه و يكشنبه آيات شريفه قرآن را تفسير مى نمود و دو روز </w:t>
      </w:r>
      <w:bookmarkStart w:id="20" w:name="pg18821_197819"/>
    </w:p>
    <w:p>
      <w:pPr>
        <w:pStyle w:val="BookText"/>
        <w:rPr/>
      </w:pPr>
      <w:bookmarkEnd w:id="20"/>
      <w:r>
        <w:rPr>
          <w:rFonts w:ascii="IRNazanin" w:hAnsi="IRNazanin" w:eastAsia="IRNazanin"/>
          <w:color w:val="111111"/>
          <w:sz w:val="28"/>
          <w:sz w:val="28"/>
          <w:szCs w:val="28"/>
          <w:rtl w:val="true"/>
          <w:lang w:bidi="fa-IR"/>
        </w:rPr>
        <w:t>دوشنبه و سه شنبه را به تدريس عقائد مى پرداخت و روزهاى چهارشنبه را به درس اخلاق اختصاص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بسى جاى شگفتى است كه آن مرد بزرگ در روز قبل از وفات، آيات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 جَزاؤُهُمْ عِنْدَ رَبِّهِمْ جَنّاتُ عَدْنٍ تَجْرى مِنْ تَحْتِهَا الْأَنْهارُ خالِدينَ فيها أبَدًا رَضِيَ اللّه ُ عَنْهُمْ وَ رَضُوا عَنْهُ ذلِكَ لِمَنْ خَشِيَ رَبَّهُ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را تفسير نمود كه خود به درستى يكى از مصاديق اين آيات مباركه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بى رنج و بى مرارت كس كام دل نيابد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دين و دل يافت بگذاشت جسم و جان را</w:t>
      </w:r>
    </w:p>
    <w:p>
      <w:pPr>
        <w:pStyle w:val="Heading3"/>
        <w:numPr>
          <w:ilvl w:val="2"/>
          <w:numId w:val="1"/>
        </w:numPr>
        <w:rPr/>
      </w:pPr>
      <w:bookmarkStart w:id="21" w:name="__RefHeading___Toc14050778_1280447820"/>
      <w:bookmarkStart w:id="22" w:name="_Toc8"/>
      <w:bookmarkEnd w:id="21"/>
      <w:r>
        <w:rPr>
          <w:rtl w:val="true"/>
        </w:rPr>
        <w:t>تأليفات</w:t>
      </w:r>
      <w:bookmarkEnd w:id="22"/>
    </w:p>
    <w:p>
      <w:pPr>
        <w:pStyle w:val="Heading4"/>
        <w:numPr>
          <w:ilvl w:val="3"/>
          <w:numId w:val="1"/>
        </w:numPr>
        <w:rPr/>
      </w:pPr>
      <w:bookmarkStart w:id="23" w:name="__RefHeading___Toc14050780_1280447820"/>
      <w:bookmarkStart w:id="24" w:name="_Toc9"/>
      <w:bookmarkEnd w:id="23"/>
      <w:r>
        <w:rPr>
          <w:rtl w:val="true"/>
        </w:rPr>
        <w:t>اشاره</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آية اللّه فقيه امامى را بايد از زمره دانشمندانى دانست كه در امر تأليف و تصنيف بسيار موفّق بوده كه از ايشان آثار علمى و تحقيقى بسيار مفيدى به يادگار مانده است؛ در اينجا به تعدادى از آن آثار اشاره مى كنيم</w:t>
      </w:r>
      <w:r>
        <w:rPr>
          <w:rFonts w:eastAsia="IRNazanin" w:cs="IRNazanin"/>
          <w:color w:val="111111"/>
          <w:sz w:val="28"/>
          <w:szCs w:val="28"/>
          <w:rtl w:val="true"/>
          <w:lang w:bidi="fa-IR"/>
        </w:rPr>
        <w:t xml:space="preserve">. </w:t>
      </w:r>
      <w:bookmarkStart w:id="25" w:name="pg18821_197820"/>
    </w:p>
    <w:p>
      <w:pPr>
        <w:pStyle w:val="Heading4"/>
        <w:numPr>
          <w:ilvl w:val="3"/>
          <w:numId w:val="1"/>
        </w:numPr>
        <w:rPr/>
      </w:pPr>
      <w:bookmarkStart w:id="26" w:name="__RefHeading___Toc14050782_1280447820"/>
      <w:bookmarkStart w:id="27" w:name="_Toc10"/>
      <w:bookmarkEnd w:id="25"/>
      <w:bookmarkEnd w:id="26"/>
      <w:r>
        <w:rPr>
          <w:rtl w:val="true"/>
        </w:rPr>
        <w:t>الف</w:t>
      </w:r>
      <w:r>
        <w:rPr>
          <w:rtl w:val="true"/>
        </w:rPr>
        <w:t xml:space="preserve">. </w:t>
      </w:r>
      <w:r>
        <w:rPr>
          <w:rtl w:val="true"/>
        </w:rPr>
        <w:t>آثار و تأليفات چاپ شده</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شبهاتى پيرامون خمس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عقل در احكام الهى؛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فهم قرآن آسان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 مستقيم؛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فتنه ها از كجا آغاز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مباحثى پيرامون بهائيت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فرازهائى از خطبه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سخنرانى هاى فاطميّه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28" w:name="__RefHeading___Toc14050784_1280447820"/>
      <w:bookmarkStart w:id="29" w:name="_Toc11"/>
      <w:bookmarkEnd w:id="28"/>
      <w:r>
        <w:rPr>
          <w:rtl w:val="true"/>
        </w:rPr>
        <w:t>ب</w:t>
      </w:r>
      <w:r>
        <w:rPr>
          <w:rtl w:val="true"/>
        </w:rPr>
        <w:t xml:space="preserve">. </w:t>
      </w:r>
      <w:r>
        <w:rPr>
          <w:rtl w:val="true"/>
        </w:rPr>
        <w:t>آثار و تأليفات چاپ نشده</w:t>
      </w:r>
      <w:r>
        <w:rPr>
          <w:rtl w:val="true"/>
        </w:rPr>
        <w:t>:</w:t>
      </w:r>
      <w:bookmarkEnd w:id="2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درباره لقاء اللّه؛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الهى؛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اى در امامت؛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اى پيرامون فدك؛</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مباحثى در اثبات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اشكالات مخالفين؛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اى پيرامون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نبراس الهدى ملاّ هادى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فلسفه حجّ؛</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تقسيم بندى مسائل حجّ به صورت نمودارى؛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تنظيم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كتاب الزكاة، به شكل آموزشى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الأمثال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سوره يوسف؛</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اى راجع به صحابه؛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درباره امّ كلثوم؛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به استدلاليّه ميرزا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ردّى بر بهائيّت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اى در ردّ افكار بعضى از روشنفكران؛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عرفان در اسارت شيطان؛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تربيت در اسلام؛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آيين نبرد در اسلام؛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اى در مقام شهيد؛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به بعضى از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سى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درس هيئت مرحوم مجد العلماء نجفى؛</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شرح حال و زندگانى اساتيد و مشايخ اجازه؛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بيش از صد مقاله در موضوعات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و 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فقيد سعيد علاوه بر تأليف، اهتمام و عنايت ويژه اى به احياء آثار مكتوب عالمان دينى داشت و در اين راستا اقدام به جمع آورى و چاپ و نشر متون كهن علمى شيعه نمود، كه مى توان به اين موارد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حجّة الإسلام حاج سيّد محمّد باقر شفتى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الرسائل الرجاليّة، تأليف حجّة الإسلام حاج سيّد محمّدباقر شفتى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فلسفه احكام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مرحوم ملاّ احمد اهتمام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اللؤلؤة الغالية في أسرار الشهادة،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آية اللّه سيّد أبوطالب قائينى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منهج الرشاد، تأليف مرحوم علاّمه شيخ جعفر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الشواهد، تأليف مرحوم مولى محمّد باقر 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يادگارى از خطباى پيشين، تأليف مرحوم حجّة الإسلام و المسلمين مير محمّد حسين امامى العريضى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قوام المحدّثين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نگرشى بر صوفيّه و صوفى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سيزدهم منهاج البراعة في شرح نهج البلاغة، تأليف مرحوم ملاّ حبيب اللّه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الغار أبوبكر أم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غار ابوبكر يا فردى ديگر؟ تأليف محقّق نجاح طائى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هاى خطّى كتابخانه شخصى آية اللّه فقيه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سيّد صادق حسينى اشكورى</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مرحوم آیت‌الله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 شعر بهرۀ کافی داشت و اشعار زیادی به عربی و فارسی از ایشان به یادگار مانده که بعضی از آن به چاپ رسیده، و بسیاری از اشعار او در لابلای تألیفات و نوشته‌هایش پراکنده می‌باشد</w:t>
      </w:r>
      <w:r>
        <w:rPr>
          <w:rFonts w:eastAsia="IRNazanin" w:cs="IRNazanin"/>
          <w:color w:val="111111"/>
          <w:sz w:val="28"/>
          <w:szCs w:val="28"/>
          <w:rtl w:val="true"/>
          <w:lang w:bidi="fa-IR"/>
        </w:rPr>
        <w:t xml:space="preserve">. </w:t>
      </w:r>
      <w:bookmarkStart w:id="30" w:name="pg18821_197823"/>
    </w:p>
    <w:p>
      <w:pPr>
        <w:pStyle w:val="Heading3"/>
        <w:numPr>
          <w:ilvl w:val="2"/>
          <w:numId w:val="1"/>
        </w:numPr>
        <w:rPr/>
      </w:pPr>
      <w:bookmarkStart w:id="31" w:name="__RefHeading___Toc14050786_1280447820"/>
      <w:bookmarkStart w:id="32" w:name="_Toc12"/>
      <w:bookmarkEnd w:id="30"/>
      <w:bookmarkEnd w:id="31"/>
      <w:r>
        <w:rPr>
          <w:rtl w:val="true"/>
        </w:rPr>
        <w:t>خدمات علمى</w:t>
      </w:r>
      <w:bookmarkEnd w:id="32"/>
    </w:p>
    <w:p>
      <w:pPr>
        <w:pStyle w:val="BookText"/>
        <w:rPr/>
      </w:pPr>
      <w:r>
        <w:rPr>
          <w:rFonts w:ascii="Amiri" w:hAnsi="Amiri" w:eastAsia="Amiri" w:cs="Amiri"/>
          <w:color w:val="111111"/>
          <w:sz w:val="28"/>
          <w:sz w:val="28"/>
          <w:szCs w:val="28"/>
          <w:rtl w:val="true"/>
          <w:lang w:bidi="ar-SA"/>
        </w:rPr>
        <w:t>تأسيس مدرسه ذوالفقار</w:t>
      </w:r>
    </w:p>
    <w:p>
      <w:pPr>
        <w:pStyle w:val="BookText"/>
        <w:rPr/>
      </w:pPr>
      <w:r>
        <w:rPr>
          <w:rFonts w:ascii="IRNazanin" w:hAnsi="IRNazanin" w:eastAsia="IRNazanin"/>
          <w:color w:val="111111"/>
          <w:sz w:val="28"/>
          <w:sz w:val="28"/>
          <w:szCs w:val="28"/>
          <w:rtl w:val="true"/>
          <w:lang w:bidi="fa-IR"/>
        </w:rPr>
        <w:t xml:space="preserve">آية اللّه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تأسيس برنامه درسى مدرسه ذوالفقار، در مدرسه نيم آورد تعدادى از طلاّب را جمع نموده و براى آنان تدريس مى نمودند، ولى پس از گذشت سال هاى خفقان حكومت پهلوى اوّل و سپرى شدن دوران تهاجم هاى ضدّ دينى حكومت پهلوى بر حوزه هاى علميّه و شروع مجدّد حركت علمى در بسيارى از مدارس دينى، نياز به يك جنبش اساسى و فعّاليّت منسجم در حوزه علميّه اصفهان احساس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توسط عدّه اى از مدرّسين فعّال و پرتلاش اصفهان، آقايان مرحوم آية اللّه حاج سيّد حسن فقيه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آية اللّه حاج شيخ على اكبر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آية اللّه حاج سيّد حجّة موحّد ابطحى و آية اللّه آقاى حاج شيخ محمّد على ابراهيمى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بر اين شد كه براى اوّلين بار برنامه درسى منظّم و گسترده و پر تحرّكى به وجود آيد تا طلاّب جوان را زير پوشش قرار دهد و از نظر اخلاقى و تربيتى و درسى و انضباطى آنها را تحت مراقبت گيرد و نيروى جوان حوزه علميّه را براى تكامل سريع و وسيع و مطلوب آماده سازد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اقدام مورد تأييد علماء بزرگ اصفهان در آن دوران قرار گرفت و به سرعت به نتيجه مطلوب رسيد و به مناسبت اينكه شروع برنامه در مدرسه ذوالفقار بود به نام برنامه ذوالفقار شهرت يافت، گر چه تداوم و گسترش فعّاليّت اين برنامه در مدرسه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محمّديّه، جواديّه، الغدير، خالصيّه، آية اللّه </w:t>
      </w:r>
    </w:p>
    <w:p>
      <w:pPr>
        <w:pStyle w:val="BookText"/>
        <w:rPr/>
      </w:pPr>
      <w:r>
        <w:rPr>
          <w:rFonts w:ascii="IRNazanin" w:hAnsi="IRNazanin" w:eastAsia="IRNazanin"/>
          <w:color w:val="111111"/>
          <w:sz w:val="28"/>
          <w:sz w:val="28"/>
          <w:szCs w:val="28"/>
          <w:rtl w:val="true"/>
          <w:lang w:bidi="fa-IR"/>
        </w:rPr>
        <w:t xml:space="preserve">خادمى، اماميّه،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اسماعيليّه، مسجد نو بازار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به تدريج طلاّب جوانِ تمام مدارس علميّه را زير نفوذ خود قرار داد و اكثر مدارس علميّه اصفهان زير پوشش برنامه ذوالفقار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فعّاليّت برنامه ذوالفقار تا جايى رسيد كه در يك زمان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قرآن، تجويد قرآن، حفظ قرآن، لغت، صرف، نحو، منطق، تاريخ اسلام، عقائد و كلام، اخلاق، تفسير قرآن، بلاغت، اصول فقه، فقه، شرح و تفسير نهج البلاغه، رجال، درايه، حديث، و خارج فقه و اصول؛ تدريس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فعّاليّت هاى اين برنامه، اعزام مبلّغ در سطحى وسيع به شهرها، روستاها، ادارات، كارخانجات، مدارس آموزش و پرورش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كوشش در جزوه نويسى و تهيّه مقالات و كتاب هاى دينى و انجام امتحانات متنوّع و متعدّد از طلاّب در زمينه هاى مختلف درسى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 كلام از ابتداء شروع برنامه ذوالفقار تا كنون، متجاوز از دوازده هزار نفر طلبه زير پوشش اين برنامه قرار گرفته اند كه عدّه زيادى از آنها پس از طىّ مراحلى از تحصيل، براى تكامل تحصيلى به حوزه علميّه قم رفته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بسيارى از آن ها هم در حوزه ها و شهرهاى ديگر به تدريس و تربيت طلاّب و يا فعّاليّت هاى دينى و تبليغى و ارشادى اشتغال دارند، جمعى از آنها نيز تاكنون در زير پوشش همين برنامه به ادامه تحصيل يا تدريس و تحقيق </w:t>
      </w:r>
      <w:bookmarkStart w:id="33" w:name="pg18821_197825"/>
    </w:p>
    <w:p>
      <w:pPr>
        <w:pStyle w:val="BookText"/>
        <w:rPr/>
      </w:pPr>
      <w:bookmarkEnd w:id="33"/>
      <w:r>
        <w:rPr>
          <w:rFonts w:ascii="IRNazanin" w:hAnsi="IRNazanin" w:eastAsia="IRNazanin"/>
          <w:color w:val="111111"/>
          <w:sz w:val="28"/>
          <w:sz w:val="28"/>
          <w:szCs w:val="28"/>
          <w:rtl w:val="true"/>
          <w:lang w:bidi="fa-IR"/>
        </w:rPr>
        <w:t>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ياد شده از اكثر قريب به اتّفاق استان ها و شهرهاى ايران و هم چنين از كشورهاى افغانستان و عراق و پاكستان مى باشند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34" w:name="__RefHeading___Toc14050788_1280447820"/>
      <w:bookmarkStart w:id="35" w:name="_Toc13"/>
      <w:bookmarkEnd w:id="34"/>
      <w:r>
        <w:rPr>
          <w:rtl w:val="true"/>
        </w:rPr>
        <w:t>خدمات فرهنگى، اجتماعى</w:t>
      </w:r>
      <w:bookmarkEnd w:id="35"/>
    </w:p>
    <w:p>
      <w:pPr>
        <w:pStyle w:val="BookText"/>
        <w:rPr/>
      </w:pPr>
      <w:r>
        <w:rPr>
          <w:rFonts w:ascii="IRNazanin" w:hAnsi="IRNazanin" w:eastAsia="IRNazanin"/>
          <w:color w:val="111111"/>
          <w:sz w:val="28"/>
          <w:sz w:val="28"/>
          <w:szCs w:val="28"/>
          <w:rtl w:val="true"/>
          <w:lang w:bidi="fa-IR"/>
        </w:rPr>
        <w:t>از قسمت هاى جالب در زندگى اين بزرگمرد، مبارزات مستمرّى است كه با فرقه هاى گمراه و مفسد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بهائى، كمونيست، التقاطى، صوفى، روشنفكر مآب و وهّابى مسلك هاى داخلى و خارجى داشته اند و با بحث هاى گسترده و مناظره هاى مستدلّ در رسوا نمودن و محكوم كردن آن ها نقش بسيار مؤثّرى ايفا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بنيان گذارى و يا تجديد بناء و تعمير بسيارى از مدارس علميّه اصفهان اقدام كرده و بدين وسيله خدمتى بزرگ به حوزه علميّه و رشد و بالندگى آن نموده اند؛ تعدادى از آن مدارس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بناى سه طرف جنوبى و شمالى و شرقى مدرسه ذوالفقار و تكميل طرف غربى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مدرسه محمّديّه در نزديكى مدرسه ذوالفقار و تجديد بناى آن به صورت مفصّل و اساسى در سه طبقه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تجديد و تأسيس بناى مدرسه جواديّه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به مدرسه 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طبقه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مدرسه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در انتهاى خيابان مشير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تعميرات و بازسازى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تكميل مدرسه با شكوه مرحوم آية اللّه حاج آقا حسين خادمى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مدرسه عربان واقع در نزديكى امامزاده احمد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تجديد بنا و توسعه مدرسه خالصيّه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در نزديكى مسجد سلام در محلّه قديمى جماله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تعميرات اساسى مدرسه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نزديكى چهار راه ابن سينا و در مجاورت قبر باباقاسم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تعميرات اساسى مدرسه نيم آور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تعمير مدرسه كاسه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بازار ريسمان منشعب از بازار بزرگ، نزديك مسجد جامع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تعميرات مدرسه ميرزا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بازارچه بيدآباد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 توان به تعمير و بازسازى مدارس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حاج شيخ محمّد على نجفى معروف به ثقة الإسلام، مدرسه نوريّه، مدرسه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ميرزا حسن، مدرسه الماسيّه، مدرسه اسماعيليّه، مدرسه درب كوشك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خدمات شايسته آية اللّه فقيه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به اين موارد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تهيّه مسكن براى طلاّب علوم دينى، تأسيس و همكارى مداوم و گسترده با مؤسّسه هاى دينى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شبكه جهانى سلام، مجموعه فرهنگى قائميّه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انجمن هاى خيريّه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خيريّه حضرت </w:t>
      </w:r>
    </w:p>
    <w:p>
      <w:pPr>
        <w:pStyle w:val="BookText"/>
        <w:rPr/>
      </w:pPr>
      <w:r>
        <w:rPr>
          <w:rFonts w:ascii="IRNazanin" w:hAnsi="IRNazanin" w:eastAsia="IRNazanin"/>
          <w:color w:val="111111"/>
          <w:sz w:val="28"/>
          <w:sz w:val="28"/>
          <w:szCs w:val="28"/>
          <w:rtl w:val="true"/>
          <w:lang w:bidi="fa-IR"/>
        </w:rPr>
        <w:t xml:space="preserve">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پيوند كليه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آموزشى ابابصير، انجمن مددكارى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صندوق قرض الحسنه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صندوق قرض الحسنه اباصالح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راديولوژى و آزمايشگاه مهديّه 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يك كلام او عالمى با عمل، استادى دلسوز و تربيت كننده اى مدبّر بود كه با استفاده از علم و عمل و تقوى و مكارم اخلاق، نقش بسيار مهمّى در رشد و توسعه حوزه علميّه اصفهان و در تعليم و تربيت طلاّب و تبليغ و ترويج دين و دفاع از حريم مكتب ولايت و امامت ايفاء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تقويت و تكريم حوزه و روحانيّت شيعه و حفظ عزّت نفس و استقلال آن در برابر ارباب زر و زور، اهتمامى اكيد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حفظ سلامت آن دو ركن ركين تشيّع از رخنه عناصر بدعت گذار و سنّت شكن، از بذل جان ذرّه اى فروگذار نكرد و مراقب بود كه خود پل پيروزى و نردبان صعود آن ها نگردد، خود در جلسه اى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خانه خدا مشرّف شدم در مقام مستجار با حالت التجاء از صاحب آن بيت رفيع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بنده ضعيف قدرت هدايت انسان ها به دين تو را ندارم، ولى تو حافظ من باش تا مبادا خداى ناخواسته كسى به سبب من از صراط مستقيم منحرف نگردد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هيچ زمانى از خدمت صادقانه و بى شائبه نسبت به خلق خدا كوتاهى نكرد و وجوهى كه به دستش مى رسيد را امانتى خطير و سنگين مى انگاشت كه بايد به دست اهل آن برسد و او تنها، واسطه اخذ و رساندن آن ها به اهلش </w:t>
      </w:r>
    </w:p>
    <w:p>
      <w:pPr>
        <w:pStyle w:val="BookText"/>
        <w:rPr/>
      </w:pPr>
      <w:r>
        <w:rPr>
          <w:rFonts w:ascii="IRNazanin" w:hAnsi="IRNazanin" w:eastAsia="IRNazanin"/>
          <w:color w:val="111111"/>
          <w:sz w:val="28"/>
          <w:sz w:val="28"/>
          <w:szCs w:val="28"/>
          <w:rtl w:val="true"/>
          <w:lang w:bidi="fa-IR"/>
        </w:rPr>
        <w:t>مى باشد و در يك كلام سوزِ خدمت به خلق داشت و هيچ گاه از انديشه رفعِ مشكلات مسلمين در حدّ توان، فارغ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و قلم عاجز است از بيان و نوشتن خدمات شايسته و ارزنده يك عالم ربّانى چون آية اللّه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 از پنجاه سال خالصانه در مسير حقّ قدم برداشت و از هيچ كوششى در راه اسلام و مسلمين دريغ نورزيد و چه بسيار خدماتى كه غير خدا كسى از آن ها آگاهى ندارد؛ چرا كه خلوص نيّت اجازه افشاى آن را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كه بر همگان مشهود مى باشد،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تربيت هزاران عالم و مبلّغ دينى كه بعضى از آن ها اساتيد بزرگ حوزه هاى علميّه در سراسر كشور و بعض ديگر از چهره هاى جهانى در نشر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خدمات فراوان بوده و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شعائر مذهبى؛ او به شعائر دين به عنوان برگ و بار درخت دين و حافظ كيان تشيّع، احترام تامّ مى نهاد و در برابر توطئه هايى كه موجوديّت اين شعائر را هدف مى گرفت، سريع و قاطع واكنش نشان مى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مبارزه با انحرافات عقيدتى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و ارشاد مردم در منابر و سخنرانى ها و تأليفات مفيد و روشنگر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دستگيرى از فقرا و مستمندان و يارى مظلومان و ستمديدگان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آورى نسخ خطّى و احياء آثار مكتوب علماى گذشته</w:t>
      </w:r>
      <w:r>
        <w:rPr>
          <w:rFonts w:eastAsia="IRNazanin" w:cs="IRNazanin"/>
          <w:color w:val="111111"/>
          <w:sz w:val="28"/>
          <w:szCs w:val="28"/>
          <w:rtl w:val="true"/>
          <w:lang w:bidi="fa-IR"/>
        </w:rPr>
        <w:t xml:space="preserve">. </w:t>
      </w:r>
      <w:bookmarkStart w:id="36" w:name="pg18821_197829"/>
    </w:p>
    <w:p>
      <w:pPr>
        <w:pStyle w:val="BookText"/>
        <w:rPr/>
      </w:pPr>
      <w:bookmarkEnd w:id="3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قدردانى از صاحبان قلم و تبيين مقام آنان؛ او با توجّه به تأثير ويژه قلم و كتابت در بيان و نشر معارف الهى بسيار از صاحبان آثار مكتوب تجليل به عمل آورده و آن ها را مورد عنايت خاصّ خود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از كتاب هايى كه آغاز آن مزيّن به تقريظ آية اللّه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احياء موقوفات كه بسيارى از آن ها توسّط افراد سود جو غصب گرديده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احياء و بازسازى قبور بسيارى از علماء مدفون در تخت فولاد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ويژه به وضع مسكن و معيشت طلاّب حوزۀ علميّه اصفهان</w:t>
      </w:r>
      <w:r>
        <w:rPr>
          <w:rFonts w:eastAsia="IRNazanin" w:cs="IRNazanin"/>
          <w:color w:val="111111"/>
          <w:sz w:val="28"/>
          <w:szCs w:val="28"/>
          <w:rtl w:val="true"/>
          <w:lang w:bidi="fa-IR"/>
        </w:rPr>
        <w:t>.</w:t>
      </w:r>
    </w:p>
    <w:p>
      <w:pPr>
        <w:pStyle w:val="Heading3"/>
        <w:numPr>
          <w:ilvl w:val="2"/>
          <w:numId w:val="1"/>
        </w:numPr>
        <w:rPr/>
      </w:pPr>
      <w:bookmarkStart w:id="37" w:name="__RefHeading___Toc14050790_1280447820"/>
      <w:bookmarkStart w:id="38" w:name="_Toc14"/>
      <w:bookmarkEnd w:id="37"/>
      <w:r>
        <w:rPr>
          <w:rtl w:val="true"/>
        </w:rPr>
        <w:t>رحلت</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عالم و فقیه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مفسّر کبیر قرآن مجید، احیاگر کوشای مدارس و زعیم راستین حوزه های علمیّه، ملجأ مستضعفان در صبح روز یک شنبه غرّه ربیع‌الثانی سال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ارْجِعي إِلى رَبِّكِ راضِيَةً مَرْضِيَّة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را لبیک گفتند و به ملکوت اعلی پیوستند</w:t>
      </w:r>
      <w:r>
        <w:rPr>
          <w:rFonts w:eastAsia="IRNazanin" w:cs="IRNazanin"/>
          <w:color w:val="111111"/>
          <w:sz w:val="28"/>
          <w:szCs w:val="28"/>
          <w:rtl w:val="true"/>
          <w:lang w:bidi="fa-IR"/>
        </w:rPr>
        <w:t>.</w:t>
      </w:r>
      <w:r>
        <w:rPr>
          <w:rStyle w:val="FootnoteAnchor"/>
          <w:rtl w:val="true"/>
        </w:rPr>
        <w:footnoteReference w:id="5"/>
      </w:r>
      <w:bookmarkStart w:id="39" w:name="pg18821_197830"/>
    </w:p>
    <w:p>
      <w:pPr>
        <w:pStyle w:val="Heading2"/>
        <w:numPr>
          <w:ilvl w:val="1"/>
          <w:numId w:val="1"/>
        </w:numPr>
        <w:rPr/>
      </w:pPr>
      <w:bookmarkStart w:id="40" w:name="__RefHeading___Toc14050792_1280447820"/>
      <w:bookmarkStart w:id="41" w:name="_Toc15"/>
      <w:bookmarkEnd w:id="39"/>
      <w:bookmarkEnd w:id="40"/>
      <w:r>
        <w:rPr>
          <w:rtl w:val="true"/>
        </w:rPr>
        <w:t xml:space="preserve">خاطراتی از جلسات درس مرحوم آیت اللّه فقیه امامی </w:t>
      </w:r>
      <w:r>
        <w:rPr>
          <w:rtl w:val="true"/>
        </w:rPr>
        <w:t>(</w:t>
      </w:r>
      <w:r>
        <w:rPr>
          <w:rtl w:val="true"/>
        </w:rPr>
        <w:t>قدّس سرّه</w:t>
      </w:r>
      <w:r>
        <w:rPr>
          <w:rtl w:val="true"/>
        </w:rPr>
        <w:t>)</w:t>
      </w:r>
      <w:bookmarkEnd w:id="41"/>
    </w:p>
    <w:p>
      <w:pPr>
        <w:pStyle w:val="Heading3"/>
        <w:numPr>
          <w:ilvl w:val="2"/>
          <w:numId w:val="1"/>
        </w:numPr>
        <w:rPr/>
      </w:pPr>
      <w:bookmarkStart w:id="42" w:name="__RefHeading___Toc14050794_1280447820"/>
      <w:bookmarkStart w:id="43" w:name="_Toc16"/>
      <w:bookmarkEnd w:id="42"/>
      <w:r>
        <w:rPr/>
        <w:t>1</w:t>
      </w:r>
      <w:r>
        <w:rPr>
          <w:rtl w:val="true"/>
        </w:rPr>
        <w:t xml:space="preserve">. </w:t>
      </w:r>
      <w:r>
        <w:rPr>
          <w:rtl w:val="true"/>
        </w:rPr>
        <w:t>اعتقاد ابلیس به اصول دین و رانده شدن او از درگاه حق تعالی</w:t>
      </w:r>
      <w:bookmarkEnd w:id="43"/>
    </w:p>
    <w:p>
      <w:pPr>
        <w:pStyle w:val="BookText"/>
        <w:rPr/>
      </w:pPr>
      <w:r>
        <w:rPr>
          <w:rFonts w:ascii="IRNazanin" w:hAnsi="IRNazanin" w:eastAsia="IRNazanin"/>
          <w:color w:val="111111"/>
          <w:sz w:val="28"/>
          <w:sz w:val="28"/>
          <w:szCs w:val="28"/>
          <w:rtl w:val="true"/>
          <w:lang w:bidi="fa-IR"/>
        </w:rPr>
        <w:t>مرحوم استاد با استناد به آیات قرآن در مورد ابلیس،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هم به خدا اعتقاد و ایمان داشت هم به معاد و هم به پیامبران و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به خدا ایمان داشت اینکه خطاب به خداوند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فَأَنْظِرْني</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أَغْوَيْتَني</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اینکه به معاد اعتقاد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أَنْظِرْني إِلى يَوْمِ يُبْعَثُون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اینکه به پیامبران 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 اینکه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که مخلصین همان پیامبران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حین حال ابلیس به خاطر تکبر ورزیدن و عدم اطاعت و سرپیچی کردن از فرمان خداوند رانده درگاه خدا و جهنمی شد</w:t>
      </w:r>
      <w:r>
        <w:rPr>
          <w:rFonts w:eastAsia="IRNazanin" w:cs="IRNazanin"/>
          <w:color w:val="111111"/>
          <w:sz w:val="28"/>
          <w:szCs w:val="28"/>
          <w:rtl w:val="true"/>
          <w:lang w:bidi="fa-IR"/>
        </w:rPr>
        <w:t xml:space="preserve">. </w:t>
      </w:r>
      <w:bookmarkStart w:id="44" w:name="pg18821_197831"/>
    </w:p>
    <w:p>
      <w:pPr>
        <w:pStyle w:val="Heading3"/>
        <w:numPr>
          <w:ilvl w:val="2"/>
          <w:numId w:val="1"/>
        </w:numPr>
        <w:rPr/>
      </w:pPr>
      <w:bookmarkStart w:id="45" w:name="__RefHeading___Toc14050796_1280447820"/>
      <w:bookmarkStart w:id="46" w:name="_Toc17"/>
      <w:bookmarkEnd w:id="44"/>
      <w:bookmarkEnd w:id="45"/>
      <w:r>
        <w:rPr/>
        <w:t>2</w:t>
      </w:r>
      <w:r>
        <w:rPr>
          <w:rtl w:val="true"/>
        </w:rPr>
        <w:t xml:space="preserve">. </w:t>
      </w:r>
      <w:r>
        <w:rPr>
          <w:rtl w:val="true"/>
        </w:rPr>
        <w:t>بیان موقعیت غدیر خم و پیام مکانی که داشتند</w:t>
      </w:r>
      <w:bookmarkEnd w:id="46"/>
    </w:p>
    <w:p>
      <w:pPr>
        <w:pStyle w:val="BookText"/>
        <w:rPr/>
      </w:pPr>
      <w:r>
        <w:rPr>
          <w:rFonts w:ascii="IRNazanin" w:hAnsi="IRNazanin" w:eastAsia="IRNazanin"/>
          <w:color w:val="111111"/>
          <w:sz w:val="28"/>
          <w:sz w:val="28"/>
          <w:szCs w:val="28"/>
          <w:rtl w:val="true"/>
          <w:lang w:bidi="fa-IR"/>
        </w:rPr>
        <w:t xml:space="preserve">استاد در ایام عید غدیر خم نکته جالبی را در مورد مکان معرفی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جانشینی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موقعیت جغرافیایی و مکانی آن، این پیام را داشت که غدیر به معنی گودالی و برکه ای است که نسبت به زمین‌های اطراف گودتر و هنگام بارندگی، آب باران اطراف در آنجا جمع می‌شود، و تا زمانی که بارندگی ادامه دارد در همۀ زمین‌ها آب باران وجود دارد، اما پس از قطع بارندگی فقط در برکه و غدیرِ آب موجود است و هر کس نیاز به آب دارد باید به آنجا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این است که بعد از شهادت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 وحی، هر کس طالب هدایت و استفاده از علوم الهی است باید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الْعِلْمَ فَلْيَأْتِ الْبَابَ</w:t>
      </w:r>
      <w:r>
        <w:rPr>
          <w:rFonts w:eastAsia="Amiri" w:cs="Amiri" w:ascii="Amiri" w:hAnsi="Amiri"/>
          <w:color w:val="111111"/>
          <w:sz w:val="28"/>
          <w:szCs w:val="28"/>
          <w:rtl w:val="true"/>
          <w:lang w:bidi="ar-SA"/>
        </w:rPr>
        <w:t>.</w:t>
      </w:r>
      <w:r>
        <w:rPr>
          <w:rStyle w:val="FootnoteAnchor"/>
          <w:rtl w:val="true"/>
        </w:rPr>
        <w:footnoteReference w:id="10"/>
      </w:r>
      <w:bookmarkStart w:id="47" w:name="pg18821_197832"/>
    </w:p>
    <w:p>
      <w:pPr>
        <w:pStyle w:val="Heading3"/>
        <w:numPr>
          <w:ilvl w:val="2"/>
          <w:numId w:val="1"/>
        </w:numPr>
        <w:rPr/>
      </w:pPr>
      <w:bookmarkStart w:id="48" w:name="__RefHeading___Toc14050798_1280447820"/>
      <w:bookmarkStart w:id="49" w:name="_Toc18"/>
      <w:bookmarkEnd w:id="47"/>
      <w:bookmarkEnd w:id="48"/>
      <w:r>
        <w:rPr/>
        <w:t>3</w:t>
      </w:r>
      <w:r>
        <w:rPr>
          <w:rtl w:val="true"/>
        </w:rPr>
        <w:t xml:space="preserve">. </w:t>
      </w:r>
      <w:r>
        <w:rPr>
          <w:rtl w:val="true"/>
        </w:rPr>
        <w:t xml:space="preserve">خاطره در مورد آقای دانشمند و حاضرجوابی آیت الله امامی </w:t>
      </w:r>
      <w:r>
        <w:rPr>
          <w:rtl w:val="true"/>
        </w:rPr>
        <w:t>(</w:t>
      </w:r>
      <w:r>
        <w:rPr>
          <w:rtl w:val="true"/>
        </w:rPr>
        <w:t>قدّس سرّه</w:t>
      </w:r>
      <w:r>
        <w:rPr>
          <w:rtl w:val="true"/>
        </w:rPr>
        <w:t>)</w:t>
      </w:r>
      <w:bookmarkEnd w:id="49"/>
    </w:p>
    <w:p>
      <w:pPr>
        <w:pStyle w:val="BookText"/>
        <w:rPr/>
      </w:pPr>
      <w:r>
        <w:rPr>
          <w:rFonts w:ascii="IRNazanin" w:hAnsi="IRNazanin" w:eastAsia="IRNazanin"/>
          <w:color w:val="111111"/>
          <w:sz w:val="28"/>
          <w:sz w:val="28"/>
          <w:szCs w:val="28"/>
          <w:rtl w:val="true"/>
          <w:lang w:bidi="fa-IR"/>
        </w:rPr>
        <w:t xml:space="preserve">از شاگردان خوب آیت الله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مهدی دانشمند بودند، روزی در بین درس عقاید حضرت آیت اللّه راجع به سخنان و برنامه‌ها و مطالبی که خداوند در قرآن در مورد شیطان ابلیس و برنامه او نقل فرموده،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این مطالب، آقای دانشمند خطاب به استاد،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این مطلب را گفته و بلد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بلافاصله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دانشمند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طلاب</w:t>
      </w:r>
      <w:r>
        <w:rPr>
          <w:rFonts w:eastAsia="IRNazanin" w:cs="IRNazanin"/>
          <w:color w:val="111111"/>
          <w:sz w:val="28"/>
          <w:szCs w:val="28"/>
          <w:rtl w:val="true"/>
          <w:lang w:bidi="fa-IR"/>
        </w:rPr>
        <w:t>)</w:t>
      </w:r>
    </w:p>
    <w:p>
      <w:pPr>
        <w:pStyle w:val="Heading3"/>
        <w:numPr>
          <w:ilvl w:val="2"/>
          <w:numId w:val="1"/>
        </w:numPr>
        <w:rPr/>
      </w:pPr>
      <w:bookmarkStart w:id="50" w:name="__RefHeading___Toc14050800_1280447820"/>
      <w:bookmarkStart w:id="51" w:name="_Toc19"/>
      <w:bookmarkEnd w:id="50"/>
      <w:r>
        <w:rPr/>
        <w:t>4</w:t>
      </w:r>
      <w:r>
        <w:rPr>
          <w:rtl w:val="true"/>
        </w:rPr>
        <w:t xml:space="preserve">. </w:t>
      </w:r>
      <w:r>
        <w:rPr>
          <w:rtl w:val="true"/>
        </w:rPr>
        <w:t xml:space="preserve">استفاده ذوقی از سه روز ولادت امام حسین و حضرت قمر بنی هاشم و امام سجاد </w:t>
      </w:r>
      <w:r>
        <w:rPr>
          <w:rtl w:val="true"/>
        </w:rPr>
        <w:t>(</w:t>
      </w:r>
      <w:r>
        <w:rPr>
          <w:rtl w:val="true"/>
        </w:rPr>
        <w:t>علیهم السلام</w:t>
      </w:r>
      <w:r>
        <w:rPr>
          <w:rtl w:val="true"/>
        </w:rPr>
        <w:t>)</w:t>
      </w:r>
      <w:bookmarkEnd w:id="51"/>
    </w:p>
    <w:p>
      <w:pPr>
        <w:pStyle w:val="BookText"/>
        <w:rPr/>
      </w:pPr>
      <w:r>
        <w:rPr>
          <w:rFonts w:ascii="IRNazanin" w:hAnsi="IRNazanin" w:eastAsia="IRNazanin"/>
          <w:color w:val="111111"/>
          <w:sz w:val="28"/>
          <w:sz w:val="28"/>
          <w:szCs w:val="28"/>
          <w:rtl w:val="true"/>
          <w:lang w:bidi="fa-IR"/>
        </w:rPr>
        <w:t xml:space="preserve">استفاده ذوقی در مورد ولادت‌های سه روز ماه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نهضت و انقلابی برای پیروزی و موفقیت به سه عامل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خوب و توانا؛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باوفا و ایثارگر؛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دهنده راه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سه روز ماه شعبان این جدول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شعبان ولادت رهبر خوب 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شعبان تولد یار باوفا و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شعبان ولادت ادامه دهنده راه و اهداف نهضت</w:t>
      </w:r>
      <w:r>
        <w:rPr>
          <w:rFonts w:eastAsia="IRNazanin" w:cs="IRNazanin"/>
          <w:color w:val="111111"/>
          <w:sz w:val="28"/>
          <w:szCs w:val="28"/>
          <w:rtl w:val="true"/>
          <w:lang w:bidi="fa-IR"/>
        </w:rPr>
        <w:t xml:space="preserve">. </w:t>
      </w:r>
      <w:bookmarkStart w:id="52" w:name="pg18821_197833"/>
    </w:p>
    <w:p>
      <w:pPr>
        <w:pStyle w:val="Heading3"/>
        <w:numPr>
          <w:ilvl w:val="2"/>
          <w:numId w:val="1"/>
        </w:numPr>
        <w:rPr/>
      </w:pPr>
      <w:bookmarkStart w:id="53" w:name="__RefHeading___Toc14050802_1280447820"/>
      <w:bookmarkStart w:id="54" w:name="_Toc20"/>
      <w:bookmarkEnd w:id="52"/>
      <w:bookmarkEnd w:id="53"/>
      <w:r>
        <w:rPr/>
        <w:t>5</w:t>
      </w:r>
      <w:r>
        <w:rPr>
          <w:rtl w:val="true"/>
        </w:rPr>
        <w:t xml:space="preserve">. </w:t>
      </w:r>
      <w:r>
        <w:rPr>
          <w:rtl w:val="true"/>
        </w:rPr>
        <w:t>خاطرۀ نماز باران</w:t>
      </w:r>
      <w:bookmarkEnd w:id="54"/>
    </w:p>
    <w:p>
      <w:pPr>
        <w:pStyle w:val="BookText"/>
        <w:rPr/>
      </w:pP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خشکسالی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شهر و عده‌ای از مؤمنین از طرفی و جمعی از اراذل و اوباش از سوی دیگر برای دعا و نماز باران به سمت بیرون شهر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مؤمنین با ندای تکبیر و سلام و صلوات و اراذل و اوباش با خواندن این بیت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 نمِ باران به میخواران ،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بر گناهکاران خوش است</w:t>
      </w:r>
    </w:p>
    <w:p>
      <w:pPr>
        <w:pStyle w:val="BookText"/>
        <w:rPr/>
      </w:pPr>
      <w:r>
        <w:rPr>
          <w:rFonts w:ascii="IRNazanin" w:hAnsi="IRNazanin" w:eastAsia="IRNazanin"/>
          <w:color w:val="111111"/>
          <w:sz w:val="28"/>
          <w:sz w:val="28"/>
          <w:szCs w:val="28"/>
          <w:rtl w:val="true"/>
          <w:lang w:bidi="fa-IR"/>
        </w:rPr>
        <w:t>بعد از مدت کوتاهی بارش رحمت فراوان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نمی‌دانم به سبب دعای عالِم و مؤمنان بود یا درخواست اراذل و اوباش</w:t>
      </w:r>
      <w:r>
        <w:rPr>
          <w:rFonts w:eastAsia="IRNazanin" w:cs="IRNazanin"/>
          <w:color w:val="111111"/>
          <w:sz w:val="28"/>
          <w:szCs w:val="28"/>
          <w:rtl w:val="true"/>
          <w:lang w:bidi="fa-IR"/>
        </w:rPr>
        <w:t>.</w:t>
      </w:r>
    </w:p>
    <w:p>
      <w:pPr>
        <w:pStyle w:val="Heading3"/>
        <w:numPr>
          <w:ilvl w:val="2"/>
          <w:numId w:val="1"/>
        </w:numPr>
        <w:rPr/>
      </w:pPr>
      <w:bookmarkStart w:id="55" w:name="__RefHeading___Toc14050804_1280447820"/>
      <w:bookmarkStart w:id="56" w:name="_Toc21"/>
      <w:bookmarkEnd w:id="55"/>
      <w:r>
        <w:rPr/>
        <w:t>6</w:t>
      </w:r>
      <w:r>
        <w:rPr>
          <w:rtl w:val="true"/>
        </w:rPr>
        <w:t xml:space="preserve">. </w:t>
      </w:r>
      <w:r>
        <w:rPr>
          <w:rtl w:val="true"/>
        </w:rPr>
        <w:t>شدت علاقه حضرت آقا به مطالعه</w:t>
      </w:r>
      <w:bookmarkEnd w:id="56"/>
    </w:p>
    <w:p>
      <w:pPr>
        <w:pStyle w:val="BookText"/>
        <w:rPr/>
      </w:pPr>
      <w:r>
        <w:rPr>
          <w:rFonts w:ascii="IRNazanin" w:hAnsi="IRNazanin" w:eastAsia="IRNazanin"/>
          <w:color w:val="111111"/>
          <w:sz w:val="28"/>
          <w:sz w:val="28"/>
          <w:szCs w:val="28"/>
          <w:rtl w:val="true"/>
          <w:lang w:bidi="fa-IR"/>
        </w:rPr>
        <w:t xml:space="preserve">حضرت آیت الله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روز قبل از رحلتشان در جلسه اساتید در مدرسه جوادیه با اشاره به ضعف شدید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هم عینک طبی داشتند و هم در سال‌های آخر علاوه بر استفاده از عینک طبی از ذره بین هم برای مطالعه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درخواست دعا از اساتید برای قوت بینایی 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شرایط بینایی که مطالعه را برایم سخت و از آن تقریباً محروم کرده مرگ برای انسان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شدت علاقه حضرت آقا به مطالعه</w:t>
      </w:r>
      <w:r>
        <w:rPr>
          <w:rFonts w:eastAsia="IRNazanin" w:cs="IRNazanin"/>
          <w:color w:val="111111"/>
          <w:sz w:val="28"/>
          <w:szCs w:val="28"/>
          <w:rtl w:val="true"/>
          <w:lang w:bidi="fa-IR"/>
        </w:rPr>
        <w:t xml:space="preserve">) </w:t>
      </w:r>
      <w:bookmarkStart w:id="57" w:name="pg18821_197834"/>
    </w:p>
    <w:p>
      <w:pPr>
        <w:pStyle w:val="Heading3"/>
        <w:numPr>
          <w:ilvl w:val="2"/>
          <w:numId w:val="1"/>
        </w:numPr>
        <w:rPr/>
      </w:pPr>
      <w:bookmarkStart w:id="58" w:name="__RefHeading___Toc14050806_1280447820"/>
      <w:bookmarkStart w:id="59" w:name="_Toc22"/>
      <w:bookmarkEnd w:id="57"/>
      <w:bookmarkEnd w:id="58"/>
      <w:r>
        <w:rPr/>
        <w:t>7</w:t>
      </w:r>
      <w:r>
        <w:rPr>
          <w:rtl w:val="true"/>
        </w:rPr>
        <w:t>.</w:t>
      </w:r>
      <w:r>
        <w:rPr>
          <w:rtl w:val="true"/>
        </w:rPr>
        <w:t>اول جلسه درس صیغه طلاق می خواند</w:t>
      </w:r>
      <w:bookmarkEnd w:id="59"/>
    </w:p>
    <w:p>
      <w:pPr>
        <w:pStyle w:val="BookText"/>
        <w:rPr/>
      </w:pPr>
      <w:r>
        <w:rPr>
          <w:rFonts w:ascii="IRNazanin" w:hAnsi="IRNazanin" w:eastAsia="IRNazanin"/>
          <w:color w:val="111111"/>
          <w:sz w:val="28"/>
          <w:sz w:val="28"/>
          <w:szCs w:val="28"/>
          <w:rtl w:val="true"/>
          <w:lang w:bidi="fa-IR"/>
        </w:rPr>
        <w:t>یکی از آقایانی که در درس خارج آقا شرکت می کردند از طرف یکی از صاحبان دفتر طلاق برای اجرای صیغه طلاق وکالت داشتند و بسیاری از روزها به محض ورود آقا به جلسه درس و تا قبل از شروع درس صیغه های وکالتی طلاق را جاری می کردند که دو هدف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عادل جاری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طلاب ساکت باشند و گوش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اجرای صیغه طلاق این جمله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علیهِ ذَنْبٌ فَلْیَسْتَغْفِراللّه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آقا که ظاهراً از این برنامه رضایتی نداشتند، یکی از روزها بلافاصله بعد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علیهِ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مجری صیغه طلاق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شما هم از این کار استغفار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این کار تکرار نشد</w:t>
      </w:r>
      <w:r>
        <w:rPr>
          <w:rFonts w:eastAsia="IRNazanin" w:cs="IRNazanin"/>
          <w:color w:val="111111"/>
          <w:sz w:val="28"/>
          <w:szCs w:val="28"/>
          <w:rtl w:val="true"/>
          <w:lang w:bidi="fa-IR"/>
        </w:rPr>
        <w:t>!!</w:t>
      </w:r>
    </w:p>
    <w:p>
      <w:pPr>
        <w:pStyle w:val="Heading3"/>
        <w:numPr>
          <w:ilvl w:val="2"/>
          <w:numId w:val="1"/>
        </w:numPr>
        <w:rPr/>
      </w:pPr>
      <w:bookmarkStart w:id="60" w:name="__RefHeading___Toc14050808_1280447820"/>
      <w:bookmarkStart w:id="61" w:name="_Toc23"/>
      <w:bookmarkEnd w:id="60"/>
      <w:r>
        <w:rPr/>
        <w:t>8</w:t>
      </w:r>
      <w:r>
        <w:rPr>
          <w:rtl w:val="true"/>
        </w:rPr>
        <w:t>.</w:t>
      </w:r>
      <w:r>
        <w:rPr>
          <w:rtl w:val="true"/>
        </w:rPr>
        <w:t>صرف وجوهات برای ساختن خانۀ بهداشت</w:t>
      </w:r>
      <w:bookmarkEnd w:id="6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ما، بنا داشتند ساختمانی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درخواست کردند که از علما سؤال کنم که آیا مردم می توانند بخشی از خمس و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صرف ساختمان خانه بهداشت </w:t>
      </w:r>
      <w:bookmarkStart w:id="62" w:name="pg18821_197835"/>
    </w:p>
    <w:p>
      <w:pPr>
        <w:pStyle w:val="BookText"/>
        <w:rPr/>
      </w:pPr>
      <w:bookmarkEnd w:id="62"/>
      <w:r>
        <w:rPr>
          <w:rFonts w:ascii="IRNazanin" w:hAnsi="IRNazanin" w:eastAsia="IRNazanin"/>
          <w:color w:val="111111"/>
          <w:sz w:val="28"/>
          <w:sz w:val="28"/>
          <w:szCs w:val="28"/>
          <w:rtl w:val="true"/>
          <w:lang w:bidi="fa-IR"/>
        </w:rPr>
        <w:t xml:space="preserve">کنند؟ از حضرت استاد حاج آقا 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 جایی بکنیم که در مسیر از بین بردن نسل شیعه تلاش و فعالیت می کند و آن را از بین می برد؟</w:t>
      </w:r>
      <w:r>
        <w:rPr>
          <w:rFonts w:eastAsia="IRNazanin" w:cs="IRNazanin"/>
          <w:color w:val="111111"/>
          <w:sz w:val="28"/>
          <w:szCs w:val="28"/>
          <w:rtl w:val="true"/>
          <w:lang w:bidi="fa-IR"/>
        </w:rPr>
        <w:t>!</w:t>
      </w:r>
    </w:p>
    <w:p>
      <w:pPr>
        <w:pStyle w:val="Heading3"/>
        <w:numPr>
          <w:ilvl w:val="2"/>
          <w:numId w:val="1"/>
        </w:numPr>
        <w:rPr/>
      </w:pPr>
      <w:bookmarkStart w:id="63" w:name="__RefHeading___Toc14050810_1280447820"/>
      <w:bookmarkStart w:id="64" w:name="_Toc24"/>
      <w:bookmarkEnd w:id="63"/>
      <w:r>
        <w:rPr/>
        <w:t>9</w:t>
      </w:r>
      <w:r>
        <w:rPr>
          <w:rtl w:val="true"/>
        </w:rPr>
        <w:t xml:space="preserve">. </w:t>
      </w:r>
      <w:r>
        <w:rPr>
          <w:rtl w:val="true"/>
        </w:rPr>
        <w:t>پیشنهاد به حکم تحریم چیزهای گران شده</w:t>
      </w:r>
      <w:bookmarkEnd w:id="64"/>
    </w:p>
    <w:p>
      <w:pPr>
        <w:pStyle w:val="BookText"/>
        <w:rPr/>
      </w:pPr>
      <w:r>
        <w:rPr>
          <w:rFonts w:ascii="IRNazanin" w:hAnsi="IRNazanin" w:eastAsia="IRNazanin"/>
          <w:color w:val="111111"/>
          <w:sz w:val="28"/>
          <w:sz w:val="28"/>
          <w:szCs w:val="28"/>
          <w:rtl w:val="true"/>
          <w:lang w:bidi="fa-IR"/>
        </w:rPr>
        <w:t>در یکی از روزها سر کلاس بحث گران شدن بعضی از اقلام کالاها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سؤال کرد آیا نمی شود بعضی از علما، خرید کالا را مانند زمان های گذشته تحریم کنند تا ناچار شوند نرخ کالا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با لحنی حاکی از تأسف،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علما چنین قدرت و نفوذی داشتند که مثل امروزه هر کدام از ما برای دیگری یک بغل پرونده آماده نکرده و همدیگر را خرد نکرده و بر علیه همدیگر تبلیغ سوء نکرده و همدیگر را تخریب نکرده بودیم و اعتبار و قداستی داشتیم نه مثل امروزه که برای همدیگر پرونده سازی کرده ایم</w:t>
      </w:r>
      <w:r>
        <w:rPr>
          <w:rFonts w:eastAsia="IRNazanin" w:cs="IRNazanin"/>
          <w:color w:val="111111"/>
          <w:sz w:val="28"/>
          <w:szCs w:val="28"/>
          <w:rtl w:val="true"/>
          <w:lang w:bidi="fa-IR"/>
        </w:rPr>
        <w:t xml:space="preserve">. </w:t>
      </w:r>
      <w:bookmarkStart w:id="65" w:name="pg18821_197836"/>
    </w:p>
    <w:p>
      <w:pPr>
        <w:pStyle w:val="Heading3"/>
        <w:numPr>
          <w:ilvl w:val="2"/>
          <w:numId w:val="1"/>
        </w:numPr>
        <w:rPr/>
      </w:pPr>
      <w:bookmarkStart w:id="66" w:name="__RefHeading___Toc14050812_1280447820"/>
      <w:bookmarkStart w:id="67" w:name="_Toc25"/>
      <w:bookmarkEnd w:id="65"/>
      <w:bookmarkEnd w:id="66"/>
      <w:r>
        <w:rPr/>
        <w:t>10</w:t>
      </w:r>
      <w:r>
        <w:rPr>
          <w:rtl w:val="true"/>
        </w:rPr>
        <w:t xml:space="preserve">. </w:t>
      </w:r>
      <w:r>
        <w:rPr>
          <w:rtl w:val="true"/>
        </w:rPr>
        <w:t>آوردن انشعاب آب از یزد برای اصفهان</w:t>
      </w:r>
      <w:bookmarkEnd w:id="67"/>
    </w:p>
    <w:p>
      <w:pPr>
        <w:pStyle w:val="BookText"/>
        <w:rPr/>
      </w:pPr>
      <w:r>
        <w:rPr>
          <w:rFonts w:ascii="IRNazanin" w:hAnsi="IRNazanin" w:eastAsia="IRNazanin"/>
          <w:color w:val="111111"/>
          <w:sz w:val="28"/>
          <w:sz w:val="28"/>
          <w:szCs w:val="28"/>
          <w:rtl w:val="true"/>
          <w:lang w:bidi="fa-IR"/>
        </w:rPr>
        <w:t>زمانی که آب اصفهان به یزد منتقل شده بود و به مرور رود خانه زاینده رود رو به خشکی بود و به مرور اعتراض کشاورزان شکل می گرفت و آثار تنش آبی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سر کلاس با تعبیر طنز آمیز و کنایه 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این مشکل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نزول بارش رحمت الهی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یک انشعاب آب از استان یزد و انتقال آن به اصفهان</w:t>
      </w:r>
      <w:r>
        <w:rPr>
          <w:rFonts w:eastAsia="IRNazanin" w:cs="IRNazanin"/>
          <w:color w:val="111111"/>
          <w:sz w:val="28"/>
          <w:szCs w:val="28"/>
          <w:rtl w:val="true"/>
          <w:lang w:bidi="fa-IR"/>
        </w:rPr>
        <w:t>!!!</w:t>
      </w:r>
    </w:p>
    <w:p>
      <w:pPr>
        <w:pStyle w:val="Heading3"/>
        <w:numPr>
          <w:ilvl w:val="2"/>
          <w:numId w:val="1"/>
        </w:numPr>
        <w:rPr/>
      </w:pPr>
      <w:bookmarkStart w:id="68" w:name="__RefHeading___Toc14050814_1280447820"/>
      <w:bookmarkStart w:id="69" w:name="_Toc26"/>
      <w:bookmarkEnd w:id="68"/>
      <w:r>
        <w:rPr/>
        <w:t>11</w:t>
      </w:r>
      <w:r>
        <w:rPr>
          <w:rtl w:val="true"/>
        </w:rPr>
        <w:t>.</w:t>
      </w:r>
      <w:r>
        <w:rPr>
          <w:rtl w:val="true"/>
        </w:rPr>
        <w:t>زنی که نماز نمی خواند و حجاب را رعایت نمی کند</w:t>
      </w:r>
      <w:bookmarkEnd w:id="69"/>
    </w:p>
    <w:p>
      <w:pPr>
        <w:pStyle w:val="BookText"/>
        <w:rPr/>
      </w:pPr>
      <w:r>
        <w:rPr>
          <w:rFonts w:ascii="IRNazanin" w:hAnsi="IRNazanin" w:eastAsia="IRNazanin"/>
          <w:color w:val="111111"/>
          <w:sz w:val="28"/>
          <w:sz w:val="28"/>
          <w:szCs w:val="28"/>
          <w:rtl w:val="true"/>
          <w:lang w:bidi="fa-IR"/>
        </w:rPr>
        <w:t>یکی از روزها در منزل حضرت آقا خدمتشان بودم، ارباب رجوع می آمدند و سؤالات و درخواست های خود را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آقا سؤال کردند که بنده همسری دارم که نماز نمی خواند وحجاب را هم رعایت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سؤال کردند که همسرت نماز و حجاب را قبول دارد و رعایت نمی کند یا منکر نماز و حکم حجاب است؟</w:t>
      </w:r>
    </w:p>
    <w:p>
      <w:pPr>
        <w:pStyle w:val="BookText"/>
        <w:rPr/>
      </w:pPr>
      <w:r>
        <w:rPr>
          <w:rFonts w:ascii="IRNazanin" w:hAnsi="IRNazanin" w:eastAsia="IRNazanin"/>
          <w:color w:val="111111"/>
          <w:sz w:val="28"/>
          <w:sz w:val="28"/>
          <w:szCs w:val="28"/>
          <w:rtl w:val="true"/>
          <w:lang w:bidi="fa-IR"/>
        </w:rPr>
        <w:t>جواب داد که منکر نیست، بلکه قبول دارد اما رعایت نمی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bookmarkStart w:id="70" w:name="pg18821_197837"/>
    </w:p>
    <w:p>
      <w:pPr>
        <w:pStyle w:val="BookText"/>
        <w:rPr/>
      </w:pPr>
      <w:bookmarkEnd w:id="70"/>
      <w:r>
        <w:rPr>
          <w:rFonts w:ascii="IRNazanin" w:hAnsi="IRNazanin" w:eastAsia="IRNazanin"/>
          <w:color w:val="111111"/>
          <w:sz w:val="28"/>
          <w:sz w:val="28"/>
          <w:szCs w:val="28"/>
          <w:rtl w:val="true"/>
          <w:lang w:bidi="fa-IR"/>
        </w:rPr>
        <w:t>در این صورت یا با او بساز و کنار بیا و با او برخورد تندی نکن و او را تحمل کن و اگر نمی توانی تحمل کنی به درستی و خوبی از او جدا شو و او را طلاق بده</w:t>
      </w:r>
      <w:r>
        <w:rPr>
          <w:rFonts w:eastAsia="IRNazanin" w:cs="IRNazanin"/>
          <w:color w:val="111111"/>
          <w:sz w:val="28"/>
          <w:szCs w:val="28"/>
          <w:rtl w:val="true"/>
          <w:lang w:bidi="fa-IR"/>
        </w:rPr>
        <w:t>!</w:t>
      </w:r>
    </w:p>
    <w:p>
      <w:pPr>
        <w:pStyle w:val="Heading3"/>
        <w:numPr>
          <w:ilvl w:val="2"/>
          <w:numId w:val="1"/>
        </w:numPr>
        <w:rPr/>
      </w:pPr>
      <w:bookmarkStart w:id="71" w:name="__RefHeading___Toc14050816_1280447820"/>
      <w:bookmarkStart w:id="72" w:name="_Toc27"/>
      <w:bookmarkEnd w:id="71"/>
      <w:r>
        <w:rPr/>
        <w:t>12</w:t>
      </w:r>
      <w:r>
        <w:rPr>
          <w:rtl w:val="true"/>
        </w:rPr>
        <w:t xml:space="preserve">. </w:t>
      </w:r>
      <w:r>
        <w:rPr>
          <w:rtl w:val="true"/>
        </w:rPr>
        <w:t>زدن زنگ درب منزل در ماه مبارک رمضان جهت استخاره</w:t>
      </w:r>
      <w:bookmarkEnd w:id="72"/>
    </w:p>
    <w:p>
      <w:pPr>
        <w:pStyle w:val="BookText"/>
        <w:rPr/>
      </w:pPr>
      <w:r>
        <w:rPr>
          <w:rFonts w:ascii="IRNazanin" w:hAnsi="IRNazanin" w:eastAsia="IRNazanin"/>
          <w:color w:val="111111"/>
          <w:sz w:val="28"/>
          <w:sz w:val="28"/>
          <w:szCs w:val="28"/>
          <w:rtl w:val="true"/>
          <w:lang w:bidi="fa-IR"/>
        </w:rPr>
        <w:t>در مورد اینکه لازم است یک روحانی مردم را تحمل کند،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تابستان گاهی در ماه رمضان بعد از اقامه نماز ظهر و عصر و منبر و جواب سؤالات مردم در حالی که خسته بودم به خانه آمده و لباس را باز کرده و قصد استراحت داشتم، به محض اینکه خواب به چشمم آمده بود ناگهان کسی زنگ در خانه را می‌زد و چون خودش صدای زنگ را نمی‌شنید دست از روی زنگ بر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می‌شدم و لباس رسمی را می‌پوشیدم می‌رفتم درب خانه که ببینم چه کسی است؟ ملاحظه می‌کردم که پیرزنی درب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امری داشتید؟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استخاره می‌خواستم</w:t>
      </w:r>
      <w:r>
        <w:rPr>
          <w:rFonts w:eastAsia="IRNazanin" w:cs="IRNazanin"/>
          <w:color w:val="111111"/>
          <w:sz w:val="28"/>
          <w:szCs w:val="28"/>
          <w:rtl w:val="true"/>
          <w:lang w:bidi="fa-IR"/>
        </w:rPr>
        <w:t>.</w:t>
      </w:r>
    </w:p>
    <w:p>
      <w:pPr>
        <w:pStyle w:val="Heading3"/>
        <w:numPr>
          <w:ilvl w:val="2"/>
          <w:numId w:val="1"/>
        </w:numPr>
        <w:rPr/>
      </w:pPr>
      <w:bookmarkStart w:id="73" w:name="__RefHeading___Toc14050818_1280447820"/>
      <w:bookmarkStart w:id="74" w:name="_Toc28"/>
      <w:bookmarkEnd w:id="73"/>
      <w:r>
        <w:rPr/>
        <w:t>13</w:t>
      </w:r>
      <w:r>
        <w:rPr>
          <w:rtl w:val="true"/>
        </w:rPr>
        <w:t xml:space="preserve">. </w:t>
      </w:r>
      <w:r>
        <w:rPr>
          <w:rtl w:val="true"/>
        </w:rPr>
        <w:t>قضاوت عجولانه</w:t>
      </w:r>
      <w:bookmarkEnd w:id="74"/>
    </w:p>
    <w:p>
      <w:pPr>
        <w:pStyle w:val="BookText"/>
        <w:rPr/>
      </w:pPr>
      <w:r>
        <w:rPr>
          <w:rFonts w:ascii="IRNazanin" w:hAnsi="IRNazanin" w:eastAsia="IRNazanin"/>
          <w:color w:val="111111"/>
          <w:sz w:val="28"/>
          <w:sz w:val="28"/>
          <w:szCs w:val="28"/>
          <w:rtl w:val="true"/>
          <w:lang w:bidi="fa-IR"/>
        </w:rPr>
        <w:t>در مورد قضاوت عجولانه داستان طنز را نقل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قدیم که حمام‌های خزینه وجود داشت و فضا معمولاً تاریک بود و مردم هم داخل رختکن به صورت نشسته شلوار می‌پوشیدند ناگهان مردی فریاد زد که به دادم برسید پایم فلج شده و دیگر نمی‌توانم </w:t>
      </w:r>
      <w:bookmarkStart w:id="75" w:name="pg18821_197838"/>
    </w:p>
    <w:p>
      <w:pPr>
        <w:pStyle w:val="BookText"/>
        <w:rPr/>
      </w:pPr>
      <w:bookmarkEnd w:id="75"/>
      <w:r>
        <w:rPr>
          <w:rFonts w:ascii="IRNazanin" w:hAnsi="IRNazanin" w:eastAsia="IRNazanin"/>
          <w:color w:val="111111"/>
          <w:sz w:val="28"/>
          <w:sz w:val="28"/>
          <w:szCs w:val="28"/>
          <w:rtl w:val="true"/>
          <w:lang w:bidi="fa-IR"/>
        </w:rPr>
        <w:t>بایستم و راه بروم، وقتی مردم به کمک او آمدند، ملاحظه کردند که هر دو پای خودش را داخل یک پاچه کرده</w:t>
      </w:r>
      <w:r>
        <w:rPr>
          <w:rFonts w:eastAsia="IRNazanin" w:cs="IRNazanin"/>
          <w:color w:val="111111"/>
          <w:sz w:val="28"/>
          <w:szCs w:val="28"/>
          <w:rtl w:val="true"/>
          <w:lang w:bidi="fa-IR"/>
        </w:rPr>
        <w:t>.</w:t>
      </w:r>
    </w:p>
    <w:p>
      <w:pPr>
        <w:pStyle w:val="Heading3"/>
        <w:numPr>
          <w:ilvl w:val="2"/>
          <w:numId w:val="1"/>
        </w:numPr>
        <w:rPr/>
      </w:pPr>
      <w:bookmarkStart w:id="76" w:name="__RefHeading___Toc14050820_1280447820"/>
      <w:bookmarkStart w:id="77" w:name="_Toc29"/>
      <w:bookmarkEnd w:id="76"/>
      <w:r>
        <w:rPr/>
        <w:t>14</w:t>
      </w:r>
      <w:r>
        <w:rPr>
          <w:rtl w:val="true"/>
        </w:rPr>
        <w:t xml:space="preserve">. </w:t>
      </w:r>
      <w:r>
        <w:rPr>
          <w:rtl w:val="true"/>
        </w:rPr>
        <w:t>شخصی که کشمش خریده بود و داخل آنها سوسک بود</w:t>
      </w:r>
      <w:bookmarkEnd w:id="77"/>
    </w:p>
    <w:p>
      <w:pPr>
        <w:pStyle w:val="BookText"/>
        <w:rPr/>
      </w:pPr>
      <w:r>
        <w:rPr>
          <w:rFonts w:ascii="IRNazanin" w:hAnsi="IRNazanin" w:eastAsia="IRNazanin"/>
          <w:color w:val="111111"/>
          <w:sz w:val="28"/>
          <w:sz w:val="28"/>
          <w:szCs w:val="28"/>
          <w:rtl w:val="true"/>
          <w:lang w:bidi="fa-IR"/>
        </w:rPr>
        <w:t>در یکی از روزهای درسی، اینطور مطلب را شروع کرده و داستان کوتاهی نقل فرمودند و گفتند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مطلب اصلی درس نکاتی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این نکات فراموش و از ذهنم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قصه را اینطور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ساده لوحی مقداری کشمش خریده بود که داخل آن سوسک‌هایی می‌لولیدند، گمان کرد که آنها هم کشمش هستند، شروع کرد آنها را یکی پس از دیگری بگیرد و بخورد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کشمش‌هایی که فرار می‌کنند را بخورم بعد برم سراغ بقیه</w:t>
      </w:r>
      <w:r>
        <w:rPr>
          <w:rFonts w:eastAsia="IRNazanin" w:cs="IRNazanin"/>
          <w:color w:val="111111"/>
          <w:sz w:val="28"/>
          <w:szCs w:val="28"/>
          <w:rtl w:val="true"/>
          <w:lang w:bidi="fa-IR"/>
        </w:rPr>
        <w:t xml:space="preserve">!! </w:t>
      </w:r>
      <w:bookmarkStart w:id="78" w:name="pg18821_197839"/>
    </w:p>
    <w:p>
      <w:pPr>
        <w:pStyle w:val="Heading3"/>
        <w:numPr>
          <w:ilvl w:val="2"/>
          <w:numId w:val="1"/>
        </w:numPr>
        <w:rPr/>
      </w:pPr>
      <w:bookmarkStart w:id="79" w:name="__RefHeading___Toc14050822_1280447820"/>
      <w:bookmarkStart w:id="80" w:name="_Toc30"/>
      <w:bookmarkEnd w:id="78"/>
      <w:bookmarkEnd w:id="79"/>
      <w:r>
        <w:rPr/>
        <w:t>15</w:t>
      </w:r>
      <w:r>
        <w:rPr>
          <w:rtl w:val="true"/>
        </w:rPr>
        <w:t xml:space="preserve">. </w:t>
      </w:r>
      <w:r>
        <w:rPr>
          <w:rtl w:val="true"/>
        </w:rPr>
        <w:t>دعای معظم له در روز رحلت حضرت امام خمینی، در جمع طلاب مدرسه ذوالفقار</w:t>
      </w:r>
      <w:bookmarkEnd w:id="8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روز رحلت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طلاب دور تا دور مدرسه ذوالفقار زانوی غم بغل کرده بودند و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تشریف آوردند و اعلام کردند که طلاب داخل سالن مدرسه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تشریف بردند و سخنرانی کردند و به طلاب آرامش دادند و در پایان دعاهایی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 ایشان که به زودی مستجاب شد و هنوز برکاتش موجود است، این بود که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این ملت را بر بالین مناسبی قرار بده و جانشین خوبی برای امام معین بفرما</w:t>
      </w:r>
      <w:r>
        <w:rPr>
          <w:rFonts w:eastAsia="IRNazanin" w:cs="IRNazanin"/>
          <w:color w:val="111111"/>
          <w:sz w:val="28"/>
          <w:szCs w:val="28"/>
          <w:rtl w:val="true"/>
          <w:lang w:bidi="fa-IR"/>
        </w:rPr>
        <w:t>!!</w:t>
      </w:r>
    </w:p>
    <w:p>
      <w:pPr>
        <w:pStyle w:val="Heading3"/>
        <w:numPr>
          <w:ilvl w:val="2"/>
          <w:numId w:val="1"/>
        </w:numPr>
        <w:rPr/>
      </w:pPr>
      <w:bookmarkStart w:id="81" w:name="__RefHeading___Toc14050824_1280447820"/>
      <w:bookmarkStart w:id="82" w:name="_Toc31"/>
      <w:bookmarkEnd w:id="81"/>
      <w:r>
        <w:rPr/>
        <w:t>16</w:t>
      </w:r>
      <w:r>
        <w:rPr>
          <w:rtl w:val="true"/>
        </w:rPr>
        <w:t xml:space="preserve">. </w:t>
      </w:r>
      <w:r>
        <w:rPr>
          <w:rtl w:val="true"/>
        </w:rPr>
        <w:t>وصیت عمر و تعیین شش نفر به عنوان شورا</w:t>
      </w:r>
      <w:bookmarkEnd w:id="82"/>
    </w:p>
    <w:p>
      <w:pPr>
        <w:pStyle w:val="BookText"/>
        <w:rPr/>
      </w:pPr>
      <w:r>
        <w:rPr>
          <w:rFonts w:ascii="IRNazanin" w:hAnsi="IRNazanin" w:eastAsia="IRNazanin"/>
          <w:color w:val="111111"/>
          <w:sz w:val="28"/>
          <w:sz w:val="28"/>
          <w:szCs w:val="28"/>
          <w:rtl w:val="true"/>
          <w:lang w:bidi="fa-IR"/>
        </w:rPr>
        <w:t xml:space="preserve">حضرت آقا روزی راجع وصیت نامه خلیفه دوم و تعیین شورای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برای تعیین خلیفه بعدی صحبت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را ذکر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گویا خلیفه دوم یک عمر خود را صرف این قضیه کرده بود تا با مکر و حیله از تعیین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خلافت بعد از خود جلوگیری کند با اینکه به طور منافقانه به آن بزرگوار هم نظر داشته باشد و عدم تعیین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گردن دیگران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تعیین شش نفر به عنوان شورا مطمئن بود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هیچ عنوان رأی نخواهد آورد چون </w:t>
      </w:r>
    </w:p>
    <w:p>
      <w:pPr>
        <w:pStyle w:val="BookText"/>
        <w:rPr/>
      </w:pPr>
      <w:r>
        <w:rPr>
          <w:rFonts w:ascii="IRNazanin" w:hAnsi="IRNazanin" w:eastAsia="IRNazanin"/>
          <w:color w:val="111111"/>
          <w:sz w:val="28"/>
          <w:sz w:val="28"/>
          <w:szCs w:val="28"/>
          <w:rtl w:val="true"/>
          <w:lang w:bidi="fa-IR"/>
        </w:rPr>
        <w:t xml:space="preserve">مطمئن بود که سعد ابی وقاص و عثمان و عبدالرحمان بن عوف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طلحه و زبیر شک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اینکه در ضمن وصیت‌نامه گفته بود که اگر از بین شش نفر، سه نفر به کسی رأی داده و سه نفر به شخص دیگر، رأی سه نفری را قبول کنید که عبدالرحمان بین آنها باشد و نتیجه رأی چنین شورایی مسلماً نمی‌توانست انتخاب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شما که می‌دانستیند انتخاب نمی‌شوید پس چرا عضویت در شورای شش نفره را قبول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می‌خواستم دروغ سال‌های قبل آنها مشخص شود که با جعل حدیث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نبوت در یک خانواده جمع نمی‌شود و از این جهت مرا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حرف آنها درست بود، چرا مرا به عنوان کاندید خلافت تعیین کردند و در بین آن شش نفر کاندید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این است که بنده شایستگی خلافت را دارم و آنها آن زمان دروغ گفته و الان دروغ آنها آشکار گشته است</w:t>
      </w:r>
      <w:r>
        <w:rPr>
          <w:rFonts w:eastAsia="IRNazanin" w:cs="IRNazanin"/>
          <w:color w:val="111111"/>
          <w:sz w:val="28"/>
          <w:szCs w:val="28"/>
          <w:rtl w:val="true"/>
          <w:lang w:bidi="fa-IR"/>
        </w:rPr>
        <w:t xml:space="preserve">. </w:t>
      </w:r>
      <w:bookmarkStart w:id="83" w:name="pg18821_197841"/>
    </w:p>
    <w:p>
      <w:pPr>
        <w:pStyle w:val="Heading3"/>
        <w:numPr>
          <w:ilvl w:val="2"/>
          <w:numId w:val="1"/>
        </w:numPr>
        <w:rPr/>
      </w:pPr>
      <w:bookmarkStart w:id="84" w:name="__RefHeading___Toc14050826_1280447820"/>
      <w:bookmarkStart w:id="85" w:name="_Toc32"/>
      <w:bookmarkEnd w:id="83"/>
      <w:bookmarkEnd w:id="84"/>
      <w:r>
        <w:rPr/>
        <w:t>17</w:t>
      </w:r>
      <w:r>
        <w:rPr>
          <w:rtl w:val="true"/>
        </w:rPr>
        <w:t xml:space="preserve">. </w:t>
      </w:r>
      <w:r>
        <w:rPr>
          <w:rtl w:val="true"/>
        </w:rPr>
        <w:t>اشعار معظم له در مورد عمر روز شادی و سروره، ماتم ابوالشروره</w:t>
      </w:r>
      <w:bookmarkEnd w:id="85"/>
    </w:p>
    <w:p>
      <w:pPr>
        <w:pStyle w:val="BookText"/>
        <w:rPr/>
      </w:pPr>
      <w:r>
        <w:rPr>
          <w:rFonts w:ascii="IRNazanin" w:hAnsi="IRNazanin" w:eastAsia="IRNazanin"/>
          <w:color w:val="111111"/>
          <w:sz w:val="28"/>
          <w:sz w:val="28"/>
          <w:szCs w:val="28"/>
          <w:rtl w:val="true"/>
          <w:lang w:bidi="fa-IR"/>
        </w:rPr>
        <w:t>حبّ و بغض آمده مفتاح نجات بر عمر لعنت و بر آل محمد صلوات</w:t>
      </w:r>
    </w:p>
    <w:p>
      <w:pPr>
        <w:pStyle w:val="BookText"/>
        <w:rPr/>
      </w:pPr>
      <w:r>
        <w:rPr>
          <w:rFonts w:ascii="IRNazanin" w:hAnsi="IRNazanin" w:eastAsia="IRNazanin"/>
          <w:color w:val="111111"/>
          <w:sz w:val="28"/>
          <w:sz w:val="28"/>
          <w:szCs w:val="28"/>
          <w:rtl w:val="true"/>
          <w:lang w:bidi="fa-IR"/>
        </w:rPr>
        <w:t>اشعار زیبای ایشان که ظاهرا بناست دیوان شعر آقا به چاپ برسد که دو نمونه شعر آن که با محوریت تولی و تبرا بوده در اختیار اینجانب است</w:t>
      </w:r>
      <w:r>
        <w:rPr>
          <w:rFonts w:eastAsia="IRNazanin" w:cs="IRNazanin"/>
          <w:color w:val="111111"/>
          <w:sz w:val="28"/>
          <w:szCs w:val="28"/>
          <w:rtl w:val="true"/>
          <w:lang w:bidi="fa-IR"/>
        </w:rPr>
        <w:t>.</w:t>
      </w:r>
    </w:p>
    <w:p>
      <w:pPr>
        <w:pStyle w:val="Heading3"/>
        <w:numPr>
          <w:ilvl w:val="2"/>
          <w:numId w:val="1"/>
        </w:numPr>
        <w:rPr/>
      </w:pPr>
      <w:bookmarkStart w:id="86" w:name="__RefHeading___Toc14050828_1280447820"/>
      <w:bookmarkStart w:id="87" w:name="_Toc33"/>
      <w:bookmarkEnd w:id="86"/>
      <w:r>
        <w:rPr/>
        <w:t>18</w:t>
      </w:r>
      <w:r>
        <w:rPr>
          <w:rtl w:val="true"/>
        </w:rPr>
        <w:t xml:space="preserve">. </w:t>
      </w:r>
      <w:r>
        <w:rPr>
          <w:rtl w:val="true"/>
        </w:rPr>
        <w:t>شعر در مورد شیطان و اصفهانی و دانایی اهل اصفهان</w:t>
      </w:r>
      <w:bookmarkEnd w:id="87"/>
    </w:p>
    <w:p>
      <w:pPr>
        <w:pStyle w:val="BookText"/>
        <w:rPr/>
      </w:pPr>
      <w:r>
        <w:rPr>
          <w:rFonts w:ascii="IRNazanin" w:hAnsi="IRNazanin" w:eastAsia="IRNazanin"/>
          <w:color w:val="111111"/>
          <w:sz w:val="28"/>
          <w:sz w:val="28"/>
          <w:szCs w:val="28"/>
          <w:rtl w:val="true"/>
          <w:lang w:bidi="fa-IR"/>
        </w:rPr>
        <w:t>نقل شعری در مورد زیرکی و دانایی مردم اصفهان</w:t>
      </w:r>
    </w:p>
    <w:p>
      <w:pPr>
        <w:pStyle w:val="BookText"/>
        <w:rPr/>
      </w:pPr>
      <w:r>
        <w:rPr>
          <w:rFonts w:ascii="IRNazanin" w:hAnsi="IRNazanin" w:eastAsia="IRNazanin"/>
          <w:color w:val="111111"/>
          <w:sz w:val="28"/>
          <w:sz w:val="28"/>
          <w:szCs w:val="28"/>
          <w:rtl w:val="true"/>
          <w:lang w:bidi="fa-IR"/>
        </w:rPr>
        <w:t xml:space="preserve">دید مردی شیطان را 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 تو را به حق بوتراب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زاده شاگرد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استاد است، آن عالیجناب </w:t>
      </w:r>
      <w:bookmarkStart w:id="88" w:name="pg18821_197842"/>
    </w:p>
    <w:p>
      <w:pPr>
        <w:pStyle w:val="Heading3"/>
        <w:numPr>
          <w:ilvl w:val="2"/>
          <w:numId w:val="1"/>
        </w:numPr>
        <w:rPr/>
      </w:pPr>
      <w:bookmarkStart w:id="89" w:name="__RefHeading___Toc14050830_1280447820"/>
      <w:bookmarkStart w:id="90" w:name="_Toc34"/>
      <w:bookmarkEnd w:id="88"/>
      <w:bookmarkEnd w:id="89"/>
      <w:r>
        <w:rPr/>
        <w:t>19</w:t>
      </w:r>
      <w:r>
        <w:rPr>
          <w:rtl w:val="true"/>
        </w:rPr>
        <w:t xml:space="preserve">. </w:t>
      </w:r>
      <w:r>
        <w:rPr>
          <w:rtl w:val="true"/>
        </w:rPr>
        <w:t>امامزاده فرودگاه</w:t>
      </w:r>
      <w:bookmarkEnd w:id="90"/>
    </w:p>
    <w:p>
      <w:pPr>
        <w:pStyle w:val="BookText"/>
        <w:rPr/>
      </w:pPr>
      <w:r>
        <w:rPr>
          <w:rFonts w:ascii="IRNazanin" w:hAnsi="IRNazanin" w:eastAsia="IRNazanin"/>
          <w:color w:val="111111"/>
          <w:sz w:val="28"/>
          <w:sz w:val="28"/>
          <w:szCs w:val="28"/>
          <w:rtl w:val="true"/>
          <w:lang w:bidi="fa-IR"/>
        </w:rPr>
        <w:t>در مورد ارزش و اهمیت امامزاده جعفر بن الرضا</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فرودگاه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دروازه ورودی شهر اصفهان است که خارجی‌ها وقتی قصد سفر به اصفهان را دارند، معمولاً از طریق هوایی و جاده فرودگاه به اصفهان، وارد شهر می‌شوند و جا دارد اول منظره و بنایی را که مشاهده می‌کنند و در ذهن و خاطر آنها باقی می‌ماند یک بنای باشکوه مذهبی و دینی باشد که شناسنامه اصفهان با آن شکل بگیرد و ترسیم شود</w:t>
      </w:r>
      <w:r>
        <w:rPr>
          <w:rFonts w:eastAsia="IRNazanin" w:cs="IRNazanin"/>
          <w:color w:val="111111"/>
          <w:sz w:val="28"/>
          <w:szCs w:val="28"/>
          <w:rtl w:val="true"/>
          <w:lang w:bidi="fa-IR"/>
        </w:rPr>
        <w:t>.</w:t>
      </w:r>
    </w:p>
    <w:p>
      <w:pPr>
        <w:pStyle w:val="Heading3"/>
        <w:numPr>
          <w:ilvl w:val="2"/>
          <w:numId w:val="1"/>
        </w:numPr>
        <w:rPr/>
      </w:pPr>
      <w:bookmarkStart w:id="91" w:name="__RefHeading___Toc14050832_1280447820"/>
      <w:bookmarkStart w:id="92" w:name="_Toc35"/>
      <w:bookmarkEnd w:id="91"/>
      <w:r>
        <w:rPr/>
        <w:t>20</w:t>
      </w:r>
      <w:r>
        <w:rPr>
          <w:rtl w:val="true"/>
        </w:rPr>
        <w:t xml:space="preserve">. </w:t>
      </w:r>
      <w:r>
        <w:rPr>
          <w:rtl w:val="true"/>
        </w:rPr>
        <w:t>بحث مدینه و قریه</w:t>
      </w:r>
      <w:bookmarkEnd w:id="92"/>
    </w:p>
    <w:p>
      <w:pPr>
        <w:pStyle w:val="BookText"/>
        <w:rPr/>
      </w:pPr>
      <w:r>
        <w:rPr>
          <w:rFonts w:ascii="IRNazanin" w:hAnsi="IRNazanin" w:eastAsia="IRNazanin"/>
          <w:color w:val="111111"/>
          <w:sz w:val="28"/>
          <w:sz w:val="28"/>
          <w:szCs w:val="28"/>
          <w:rtl w:val="true"/>
          <w:lang w:bidi="fa-IR"/>
        </w:rPr>
        <w:t>در زمان ریاست جمهوری آقای خاتمی بحث جامعه مدنی نُقل مجالس رسمی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توضیح جامعه مدنی واقعی با استناد به آیات قرآن به ویژه آیات اوایل سوره مبارکۀ یاسین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 و مدینه به معنای شهرنشینی و محیط با پیشرفت صنعت و مادیات و خیابان‌ها و کارخانجات و ادارات عریض و طویل و مظاهر مادی و دنیوی نیست از نظر فرهنگ قرآنی مدینه جایی است که فرهنگ دینی و معنویت و خداپرستی حاکم باشد و رهبری دینی داشته باشد و قریه جایی که از فرهنگ دینی به دور باشد و لو مظاهر مادی فراوان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در قرآن از شهر انطاکیه قبل از حضور پیامبران به قریه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اضْرِبْ </w:t>
      </w:r>
      <w:bookmarkStart w:id="93" w:name="pg18821_197843"/>
    </w:p>
    <w:p>
      <w:pPr>
        <w:pStyle w:val="BookText"/>
        <w:rPr/>
      </w:pPr>
      <w:bookmarkEnd w:id="93"/>
      <w:r>
        <w:rPr>
          <w:rFonts w:ascii="Amiri" w:hAnsi="Amiri" w:eastAsia="Amiri" w:cs="Amiri"/>
          <w:color w:val="111111"/>
          <w:sz w:val="28"/>
          <w:sz w:val="28"/>
          <w:szCs w:val="28"/>
          <w:rtl w:val="true"/>
          <w:lang w:bidi="ar-SA"/>
        </w:rPr>
        <w:t>لَهُمْ مَثَلاً أَصْحابَ الْقَرْيَةِ إِذْ جاءَهَا الْمُرْسَلُون</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اما در چند آیه پس از آن که حال آن شهر را پس از استقرار انبیاء نقل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مِنْ أَقْصَا الْمَدينَةِ رَجُلٌ يَسْعى</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که اینجا با تعبیر مدینه یاد می‌کند</w:t>
      </w:r>
      <w:r>
        <w:rPr>
          <w:rFonts w:eastAsia="IRNazanin" w:cs="IRNazanin"/>
          <w:color w:val="111111"/>
          <w:sz w:val="28"/>
          <w:szCs w:val="28"/>
          <w:rtl w:val="true"/>
          <w:lang w:bidi="fa-IR"/>
        </w:rPr>
        <w:t>.</w:t>
      </w:r>
    </w:p>
    <w:p>
      <w:pPr>
        <w:pStyle w:val="Heading3"/>
        <w:numPr>
          <w:ilvl w:val="2"/>
          <w:numId w:val="1"/>
        </w:numPr>
        <w:rPr/>
      </w:pPr>
      <w:bookmarkStart w:id="94" w:name="__RefHeading___Toc14050834_1280447820"/>
      <w:bookmarkStart w:id="95" w:name="_Toc36"/>
      <w:bookmarkEnd w:id="94"/>
      <w:r>
        <w:rPr/>
        <w:t>21</w:t>
      </w:r>
      <w:r>
        <w:rPr>
          <w:rtl w:val="true"/>
        </w:rPr>
        <w:t xml:space="preserve">. </w:t>
      </w:r>
      <w:r>
        <w:rPr>
          <w:rtl w:val="true"/>
        </w:rPr>
        <w:t xml:space="preserve">دعوت آیت الله شاهرودی </w:t>
      </w:r>
      <w:r>
        <w:rPr>
          <w:rtl w:val="true"/>
        </w:rPr>
        <w:t>(</w:t>
      </w:r>
      <w:r>
        <w:rPr>
          <w:rtl w:val="true"/>
        </w:rPr>
        <w:t>رحمه الله</w:t>
      </w:r>
      <w:r>
        <w:rPr>
          <w:rtl w:val="true"/>
        </w:rPr>
        <w:t xml:space="preserve">) </w:t>
      </w:r>
      <w:r>
        <w:rPr>
          <w:rtl w:val="true"/>
        </w:rPr>
        <w:t>برای حضور در ساحتمان دادگستری</w:t>
      </w:r>
      <w:bookmarkEnd w:id="95"/>
    </w:p>
    <w:p>
      <w:pPr>
        <w:pStyle w:val="BookText"/>
        <w:rPr/>
      </w:pPr>
      <w:r>
        <w:rPr>
          <w:rFonts w:ascii="IRNazanin" w:hAnsi="IRNazanin" w:eastAsia="IRNazanin"/>
          <w:color w:val="111111"/>
          <w:sz w:val="28"/>
          <w:sz w:val="28"/>
          <w:szCs w:val="28"/>
          <w:rtl w:val="true"/>
          <w:lang w:bidi="fa-IR"/>
        </w:rPr>
        <w:t xml:space="preserve">زمانی که حضرت آیت الله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قوه قضاییه بود، به اصفهان سفر کرد و قرار جلسه‌ای با علمای اصفهان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هم دعوت کردند و قرار بود جلسه در ساختمان دادگستری خیابان نیکبخت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به دلایلی مایل نبودم در آن مکان حضور یابم، عذرخواهی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با تغییر مکان جلسه، ما را به حضور راضی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نکته و مطلبی را به آقای شاهرودی بیان کردم که بیان کننده وضعیت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مشهور است که دو برادر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خرید نان و دیگری برای خرید مواد مخدر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برادر که برای خرید مواد مخدر رفته بود زودتر با دست پر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آیت الله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96" w:name="pg18821_197844"/>
    </w:p>
    <w:p>
      <w:pPr>
        <w:pStyle w:val="BookText"/>
        <w:rPr/>
      </w:pPr>
      <w:bookmarkEnd w:id="96"/>
      <w:r>
        <w:rPr>
          <w:rFonts w:ascii="IRNazanin" w:hAnsi="IRNazanin" w:eastAsia="IRNazanin"/>
          <w:color w:val="111111"/>
          <w:sz w:val="28"/>
          <w:sz w:val="28"/>
          <w:szCs w:val="28"/>
          <w:rtl w:val="true"/>
          <w:lang w:bidi="fa-IR"/>
        </w:rPr>
        <w:t>با اینکه وعده ناهار مفصلی تهیه دیده بودند اما بنده بلافاصله بعد از اتمام جلسه به خانه برگشتم و به خوردن نان و پنیر قناعت کردم</w:t>
      </w:r>
      <w:r>
        <w:rPr>
          <w:rFonts w:eastAsia="IRNazanin" w:cs="IRNazanin"/>
          <w:color w:val="111111"/>
          <w:sz w:val="28"/>
          <w:szCs w:val="28"/>
          <w:rtl w:val="true"/>
          <w:lang w:bidi="fa-IR"/>
        </w:rPr>
        <w:t>.</w:t>
      </w:r>
    </w:p>
    <w:p>
      <w:pPr>
        <w:pStyle w:val="Heading3"/>
        <w:numPr>
          <w:ilvl w:val="2"/>
          <w:numId w:val="1"/>
        </w:numPr>
        <w:rPr/>
      </w:pPr>
      <w:bookmarkStart w:id="97" w:name="__RefHeading___Toc14050836_1280447820"/>
      <w:bookmarkStart w:id="98" w:name="_Toc37"/>
      <w:bookmarkEnd w:id="97"/>
      <w:r>
        <w:rPr/>
        <w:t>22</w:t>
      </w:r>
      <w:r>
        <w:rPr>
          <w:rtl w:val="true"/>
        </w:rPr>
        <w:t xml:space="preserve">. </w:t>
      </w:r>
      <w:r>
        <w:rPr>
          <w:rtl w:val="true"/>
        </w:rPr>
        <w:t xml:space="preserve">بیان معمای قرآنی </w:t>
      </w:r>
      <w:r>
        <w:rPr>
          <w:rtl w:val="true"/>
        </w:rPr>
        <w:t>«</w:t>
      </w:r>
      <w:r>
        <w:rPr>
          <w:rtl w:val="true"/>
        </w:rPr>
        <w:t>ما مِنْ دَابَّةٍ إِلاَّ هُوَ آخِذٌ بِناصِيَتِها</w:t>
      </w:r>
      <w:r>
        <w:rPr>
          <w:rtl w:val="true"/>
        </w:rPr>
        <w:t>»</w:t>
      </w:r>
      <w:bookmarkEnd w:id="98"/>
    </w:p>
    <w:p>
      <w:pPr>
        <w:pStyle w:val="BookText"/>
        <w:rPr/>
      </w:pPr>
      <w:r>
        <w:rPr>
          <w:rFonts w:ascii="IRNazanin" w:hAnsi="IRNazanin" w:eastAsia="IRNazanin"/>
          <w:color w:val="111111"/>
          <w:sz w:val="28"/>
          <w:sz w:val="28"/>
          <w:szCs w:val="28"/>
          <w:rtl w:val="true"/>
          <w:lang w:bidi="fa-IR"/>
        </w:rPr>
        <w:t>روزی معظم له سر کلاس درس این جمله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معما هم داریم و نمونۀ آن را اینگونه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هود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ناصیه به معنای پیشانی و ابتدای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ناصیه دابّه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آخِذٌ بِناصِيَة 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ناصیۀ دابّه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این سوره هم سوره هود است</w:t>
      </w:r>
      <w:r>
        <w:rPr>
          <w:rFonts w:eastAsia="IRNazanin" w:cs="IRNazanin"/>
          <w:color w:val="111111"/>
          <w:sz w:val="28"/>
          <w:szCs w:val="28"/>
          <w:rtl w:val="true"/>
          <w:lang w:bidi="fa-IR"/>
        </w:rPr>
        <w:t>.</w:t>
      </w:r>
    </w:p>
    <w:p>
      <w:pPr>
        <w:pStyle w:val="Heading3"/>
        <w:numPr>
          <w:ilvl w:val="2"/>
          <w:numId w:val="1"/>
        </w:numPr>
        <w:rPr/>
      </w:pPr>
      <w:bookmarkStart w:id="99" w:name="__RefHeading___Toc14050838_1280447820"/>
      <w:bookmarkStart w:id="100" w:name="_Toc38"/>
      <w:bookmarkEnd w:id="99"/>
      <w:r>
        <w:rPr/>
        <w:t>23</w:t>
      </w:r>
      <w:r>
        <w:rPr>
          <w:rtl w:val="true"/>
        </w:rPr>
        <w:t xml:space="preserve">. </w:t>
      </w:r>
      <w:r>
        <w:rPr>
          <w:rtl w:val="true"/>
        </w:rPr>
        <w:t>درخواست روستایی از یک عالم برای استخاره</w:t>
      </w:r>
      <w:bookmarkEnd w:id="10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که یک روستایی به نزد عالمی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عالم را بنده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بود که به استخاره‌های دقیق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تقاضای استخاره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عالم استخاره می‌کند به آن روستایی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استخاره‌ات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خری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خوشحال از نزد آن عالم خارج می‌شود</w:t>
      </w:r>
      <w:r>
        <w:rPr>
          <w:rFonts w:eastAsia="IRNazanin" w:cs="IRNazanin"/>
          <w:color w:val="111111"/>
          <w:sz w:val="28"/>
          <w:szCs w:val="28"/>
          <w:rtl w:val="true"/>
          <w:lang w:bidi="fa-IR"/>
        </w:rPr>
        <w:t xml:space="preserve">. </w:t>
      </w:r>
      <w:bookmarkStart w:id="101" w:name="pg18821_197845"/>
    </w:p>
    <w:p>
      <w:pPr>
        <w:pStyle w:val="BookText"/>
        <w:rPr/>
      </w:pPr>
      <w:bookmarkEnd w:id="101"/>
      <w:r>
        <w:rPr>
          <w:rFonts w:ascii="IRNazanin" w:hAnsi="IRNazanin" w:eastAsia="IRNazanin"/>
          <w:color w:val="111111"/>
          <w:sz w:val="28"/>
          <w:sz w:val="28"/>
          <w:szCs w:val="28"/>
          <w:rtl w:val="true"/>
          <w:lang w:bidi="fa-IR"/>
        </w:rPr>
        <w:t>اطرافیان از آن عالم سؤال کردند از کجای آیه شریفه و چه آیه‌ای متوجه شدید که ایشان قصد خریدن خر را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روستایی و کشاورز بود و برای انجام کارهایش به خر نیاز دارد و خر می‌تواند در انجام امور به او کمک کند و در استخاره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عَضُدَكَ بِأَخيكَ</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تقاضای معاون و یار و کمک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واسطه برادرت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و یاری می‌کنیم و کمک و یار برای این مرد روستایی به تناسب کارش همان الاغ بود</w:t>
      </w:r>
      <w:r>
        <w:rPr>
          <w:rFonts w:eastAsia="IRNazanin" w:cs="IRNazanin"/>
          <w:color w:val="111111"/>
          <w:sz w:val="28"/>
          <w:szCs w:val="28"/>
          <w:rtl w:val="true"/>
          <w:lang w:bidi="fa-IR"/>
        </w:rPr>
        <w:t>.</w:t>
      </w:r>
    </w:p>
    <w:p>
      <w:pPr>
        <w:pStyle w:val="Heading3"/>
        <w:numPr>
          <w:ilvl w:val="2"/>
          <w:numId w:val="1"/>
        </w:numPr>
        <w:rPr/>
      </w:pPr>
      <w:bookmarkStart w:id="102" w:name="__RefHeading___Toc14050840_1280447820"/>
      <w:bookmarkStart w:id="103" w:name="_Toc39"/>
      <w:bookmarkEnd w:id="102"/>
      <w:r>
        <w:rPr/>
        <w:t>24</w:t>
      </w:r>
      <w:r>
        <w:rPr>
          <w:rtl w:val="true"/>
        </w:rPr>
        <w:t xml:space="preserve">. </w:t>
      </w:r>
      <w:r>
        <w:rPr>
          <w:rtl w:val="true"/>
        </w:rPr>
        <w:t xml:space="preserve">خاطره‌ای از رهبری </w:t>
      </w:r>
      <w:r>
        <w:rPr>
          <w:rtl w:val="true"/>
        </w:rPr>
        <w:t>(</w:t>
      </w:r>
      <w:r>
        <w:rPr>
          <w:rtl w:val="true"/>
        </w:rPr>
        <w:t>درب امامی</w:t>
      </w:r>
      <w:r>
        <w:rPr>
          <w:rtl w:val="true"/>
        </w:rPr>
        <w:t>)</w:t>
      </w:r>
      <w:bookmarkEnd w:id="10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چه در زمان ریاست جمهوری و چه در زمان رهبری هرگاه به اصفهان تشریف می‌آوردند، جلسۀ خصوصی با علمای برجسته داشتند و از حضرت آیت الله امامی دعوت ویژه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ملاقات که بعد از سال‌ها اتفاق افتاد، ایشان تا بنده را مشاهده کردند با آغوش باز برخورد نموده و اینجانب را با عنوان حضرت آقای فقیه درب امامی خطاب کردند که کمتر کسی می‌دانست در شهرت، در شناسنامه کلمه درب امامی هم بوده اما ایشان با ذهن و هوش و حافظه قوی که داشتند، با همه مشغولیت‌ها فراموش نکرده بوده که چنین قیدی در شناسنامه وجود داشته</w:t>
      </w:r>
      <w:r>
        <w:rPr>
          <w:rFonts w:eastAsia="IRNazanin" w:cs="IRNazanin"/>
          <w:color w:val="111111"/>
          <w:sz w:val="28"/>
          <w:szCs w:val="28"/>
          <w:rtl w:val="true"/>
          <w:lang w:bidi="fa-IR"/>
        </w:rPr>
        <w:t xml:space="preserve">. </w:t>
      </w:r>
      <w:bookmarkStart w:id="104" w:name="pg18821_197846"/>
    </w:p>
    <w:p>
      <w:pPr>
        <w:pStyle w:val="Heading3"/>
        <w:numPr>
          <w:ilvl w:val="2"/>
          <w:numId w:val="1"/>
        </w:numPr>
        <w:rPr/>
      </w:pPr>
      <w:bookmarkStart w:id="105" w:name="__RefHeading___Toc14050842_1280447820"/>
      <w:bookmarkStart w:id="106" w:name="_Toc40"/>
      <w:bookmarkEnd w:id="104"/>
      <w:bookmarkEnd w:id="105"/>
      <w:r>
        <w:rPr/>
        <w:t>25</w:t>
      </w:r>
      <w:r>
        <w:rPr>
          <w:rtl w:val="true"/>
        </w:rPr>
        <w:t xml:space="preserve">. </w:t>
      </w:r>
      <w:r>
        <w:rPr>
          <w:rtl w:val="true"/>
        </w:rPr>
        <w:t>خاطره‌ای از حضرت آیت اللّه جوادی آملی دام ظله</w:t>
      </w:r>
      <w:bookmarkEnd w:id="106"/>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بعد از اقامه نماز جماعت دقایقی را به تفسیر قرآن می‌پرداختم، در یکی از روزها وقتی برای بیان تفسیر روبروی مردم نمازگزار نشستم، مشاهده کردم یک روحانی بسیار مؤدّب و منظم و وزین بین نمازگزاران نشسته و به صحبت‌ها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سمت من آمده و از برنامه تفسیر قرآن بسیار استقبال و تشکر و بنده را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معرفی متوجه شدم که ایشان حضرت آیت اللّه جوادی آملی دام ظله است</w:t>
      </w:r>
      <w:r>
        <w:rPr>
          <w:rFonts w:eastAsia="IRNazanin" w:cs="IRNazanin"/>
          <w:color w:val="111111"/>
          <w:sz w:val="28"/>
          <w:szCs w:val="28"/>
          <w:rtl w:val="true"/>
          <w:lang w:bidi="fa-IR"/>
        </w:rPr>
        <w:t>.</w:t>
      </w:r>
    </w:p>
    <w:p>
      <w:pPr>
        <w:pStyle w:val="Heading3"/>
        <w:numPr>
          <w:ilvl w:val="2"/>
          <w:numId w:val="1"/>
        </w:numPr>
        <w:rPr/>
      </w:pPr>
      <w:bookmarkStart w:id="107" w:name="__RefHeading___Toc14050844_1280447820"/>
      <w:bookmarkStart w:id="108" w:name="_Toc41"/>
      <w:bookmarkEnd w:id="107"/>
      <w:r>
        <w:rPr/>
        <w:t>26</w:t>
      </w:r>
      <w:r>
        <w:rPr>
          <w:rtl w:val="true"/>
        </w:rPr>
        <w:t xml:space="preserve">. </w:t>
      </w:r>
      <w:r>
        <w:rPr>
          <w:rtl w:val="true"/>
        </w:rPr>
        <w:t>خاطره‌ای از آیت الله سید ابوالحسن اصفهانی</w:t>
      </w:r>
      <w:bookmarkEnd w:id="108"/>
    </w:p>
    <w:p>
      <w:pPr>
        <w:pStyle w:val="BookText"/>
        <w:rPr/>
      </w:pPr>
      <w:r>
        <w:rPr>
          <w:rFonts w:ascii="IRNazanin" w:hAnsi="IRNazanin" w:eastAsia="IRNazanin"/>
          <w:color w:val="111111"/>
          <w:sz w:val="28"/>
          <w:sz w:val="28"/>
          <w:szCs w:val="28"/>
          <w:rtl w:val="true"/>
          <w:lang w:bidi="fa-IR"/>
        </w:rPr>
        <w:t>حضرت استاد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آقای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خاص و منحصر به فردی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نقل شده که به مردم کمک مالی بسیاری می‌کردند حتی به مردم اهل تسنن عراق و حتی به مخالفین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سؤال کردند که چرا به مخالفین کمک می‌کنی؟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موافقان و هواداران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می‌کنم تا دستم را بگیرند و مرا یاری کنند، و به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می‌کنم تا پاچه‌ام را نگیرند و در مقابلم نایستند و مخالفت نکنند</w:t>
      </w:r>
      <w:r>
        <w:rPr>
          <w:rFonts w:eastAsia="IRNazanin" w:cs="IRNazanin"/>
          <w:color w:val="111111"/>
          <w:sz w:val="28"/>
          <w:szCs w:val="28"/>
          <w:rtl w:val="true"/>
          <w:lang w:bidi="fa-IR"/>
        </w:rPr>
        <w:t xml:space="preserve">. </w:t>
      </w:r>
      <w:bookmarkStart w:id="109" w:name="pg18821_197847"/>
    </w:p>
    <w:p>
      <w:pPr>
        <w:pStyle w:val="Heading3"/>
        <w:numPr>
          <w:ilvl w:val="2"/>
          <w:numId w:val="1"/>
        </w:numPr>
        <w:rPr/>
      </w:pPr>
      <w:bookmarkStart w:id="110" w:name="__RefHeading___Toc14050846_1280447820"/>
      <w:bookmarkStart w:id="111" w:name="_Toc42"/>
      <w:bookmarkEnd w:id="109"/>
      <w:bookmarkEnd w:id="110"/>
      <w:r>
        <w:rPr/>
        <w:t>27</w:t>
      </w:r>
      <w:r>
        <w:rPr>
          <w:rtl w:val="true"/>
        </w:rPr>
        <w:t xml:space="preserve">. </w:t>
      </w:r>
      <w:r>
        <w:rPr>
          <w:rtl w:val="true"/>
        </w:rPr>
        <w:t xml:space="preserve">تسبیحات حضرت زهرا </w:t>
      </w:r>
      <w:r>
        <w:rPr>
          <w:rtl w:val="true"/>
        </w:rPr>
        <w:t>(</w:t>
      </w:r>
      <w:r>
        <w:rPr>
          <w:rtl w:val="true"/>
        </w:rPr>
        <w:t>علیها السلام</w:t>
      </w:r>
      <w:r>
        <w:rPr>
          <w:rtl w:val="true"/>
        </w:rPr>
        <w:t>)</w:t>
      </w:r>
      <w:bookmarkEnd w:id="111"/>
    </w:p>
    <w:p>
      <w:pPr>
        <w:pStyle w:val="BookText"/>
        <w:rPr/>
      </w:pPr>
      <w:r>
        <w:rPr>
          <w:rFonts w:ascii="IRNazanin" w:hAnsi="IRNazanin" w:eastAsia="IRNazanin"/>
          <w:color w:val="111111"/>
          <w:sz w:val="28"/>
          <w:sz w:val="28"/>
          <w:szCs w:val="28"/>
          <w:rtl w:val="true"/>
          <w:lang w:bidi="fa-IR"/>
        </w:rPr>
        <w:t xml:space="preserve">همانگونه که می‌دانیم،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زمانی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داده و سفارش کردند که حضرت به خاطر داشتن مشغلۀ زیاد و چهار فرزند خردسال به خدمت پدر بزرگوار رسید تا درخواست کنیزی به جهت کمک و یاری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بلال نقل می‌کند که روزی صحنۀ عجیبی ملاحظه نموده و آن را به عرض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کردم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فرط خستگی به خواب رفته بود در حالی که گهواره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خود در حال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ملائکه‌ای را خلق کرده که در خدمت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امامی قدس سره با استناد به این حکایت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کرامت و معجزه خاصیت و اثر همان تسبیحاتی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دخترش یاد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مشهور است که حضرت جبرئیل گهواره جنبان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112" w:name="__RefHeading___Toc14050848_1280447820"/>
      <w:bookmarkStart w:id="113" w:name="_Toc43"/>
      <w:bookmarkEnd w:id="112"/>
      <w:r>
        <w:rPr/>
        <w:t>28</w:t>
      </w:r>
      <w:r>
        <w:rPr>
          <w:rtl w:val="true"/>
        </w:rPr>
        <w:t xml:space="preserve">. </w:t>
      </w:r>
      <w:r>
        <w:rPr>
          <w:rtl w:val="true"/>
        </w:rPr>
        <w:t>افراد وسواسی</w:t>
      </w:r>
      <w:bookmarkEnd w:id="113"/>
    </w:p>
    <w:p>
      <w:pPr>
        <w:pStyle w:val="BookText"/>
        <w:rPr/>
      </w:pPr>
      <w:r>
        <w:rPr>
          <w:rFonts w:ascii="IRNazanin" w:hAnsi="IRNazanin" w:eastAsia="IRNazanin"/>
          <w:color w:val="111111"/>
          <w:sz w:val="28"/>
          <w:sz w:val="28"/>
          <w:szCs w:val="28"/>
          <w:rtl w:val="true"/>
          <w:lang w:bidi="fa-IR"/>
        </w:rPr>
        <w:t>در مورد افراد وسواسی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هرگاه نتواند به مؤمنی نفوذ کند و او را فریب دهد، از راه وسواس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بسیاری از وسواس‌ها از بین متدینین هستند، هرچند در ادامه در ایمان آنها هم خلل وارد می‌شود</w:t>
      </w:r>
      <w:r>
        <w:rPr>
          <w:rFonts w:eastAsia="IRNazanin" w:cs="IRNazanin"/>
          <w:color w:val="111111"/>
          <w:sz w:val="28"/>
          <w:szCs w:val="28"/>
          <w:rtl w:val="true"/>
          <w:lang w:bidi="fa-IR"/>
        </w:rPr>
        <w:t xml:space="preserve">. </w:t>
      </w:r>
      <w:bookmarkStart w:id="114" w:name="pg18821_197848"/>
    </w:p>
    <w:p>
      <w:pPr>
        <w:pStyle w:val="BookText"/>
        <w:rPr/>
      </w:pPr>
      <w:bookmarkEnd w:id="114"/>
      <w:r>
        <w:rPr>
          <w:rFonts w:ascii="IRNazanin" w:hAnsi="IRNazanin" w:eastAsia="IRNazanin"/>
          <w:color w:val="111111"/>
          <w:sz w:val="28"/>
          <w:sz w:val="28"/>
          <w:szCs w:val="28"/>
          <w:rtl w:val="true"/>
          <w:lang w:bidi="fa-IR"/>
        </w:rPr>
        <w:t>بعداً آقا به طنز راجع به بعضی از رفتارهای وسواس‌های در نماز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وقتی نماز می‌خوانند دچار شک می‌شوند و به جای بی‌اعتنایی به شک و ادامه نماز، شیطان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بشکن؟ آنها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شیطان دوباره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w:t>
      </w:r>
      <w:r>
        <w:rPr>
          <w:rFonts w:eastAsia="IRNazanin" w:cs="IRNazanin"/>
          <w:color w:val="111111"/>
          <w:sz w:val="28"/>
          <w:szCs w:val="28"/>
          <w:rtl w:val="true"/>
          <w:lang w:bidi="fa-IR"/>
        </w:rPr>
        <w:t>.</w:t>
      </w:r>
    </w:p>
    <w:p>
      <w:pPr>
        <w:pStyle w:val="Heading3"/>
        <w:numPr>
          <w:ilvl w:val="2"/>
          <w:numId w:val="1"/>
        </w:numPr>
        <w:rPr/>
      </w:pPr>
      <w:bookmarkStart w:id="115" w:name="__RefHeading___Toc14050850_1280447820"/>
      <w:bookmarkStart w:id="116" w:name="_Toc44"/>
      <w:bookmarkEnd w:id="115"/>
      <w:r>
        <w:rPr/>
        <w:t>29</w:t>
      </w:r>
      <w:r>
        <w:rPr>
          <w:rtl w:val="true"/>
        </w:rPr>
        <w:t xml:space="preserve">. </w:t>
      </w:r>
      <w:r>
        <w:rPr>
          <w:rtl w:val="true"/>
        </w:rPr>
        <w:t>تبلیغ و لوازم و شرایط آن</w:t>
      </w:r>
      <w:bookmarkEnd w:id="116"/>
    </w:p>
    <w:p>
      <w:pPr>
        <w:pStyle w:val="BookText"/>
        <w:rPr/>
      </w:pPr>
      <w:r>
        <w:rPr>
          <w:rFonts w:ascii="IRNazanin" w:hAnsi="IRNazanin" w:eastAsia="IRNazanin"/>
          <w:color w:val="111111"/>
          <w:sz w:val="28"/>
          <w:sz w:val="28"/>
          <w:szCs w:val="28"/>
          <w:rtl w:val="true"/>
          <w:lang w:bidi="fa-IR"/>
        </w:rPr>
        <w:t>نقل دو داستان طنزآمیز و استفاده اخلاقی در مورد تبلیغ و لوازم و شرایط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که وقتی طلبه‌ای مشغول تبلیغ شود چه بسا با افراد نادان و بی‌فرهنگ و دور از ادب و نزاکت سر و کار پیدا می‌کند که باید آنان را تحمل کند و ناراحت نشود و از کوره در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اول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مبلّغی نقل کرده بود که برای تبلیغ به روستایی رفته بودم، در ایام تبلیغ یک زن و شوهر که اختلاف پیدا کرده بودند طبق معمول به نزد من آمدند تا اختلاف خود را مطرح و بنده در مورد آنها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زن شروع نموده و از اخلاق بد شوهرش مخصوصاً دعوا و داد و فریاد و کارهای نامناسب او مواردی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شوهر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که می‌خواست کارهای خلاف خود را توجیه کند و تقصیر را به گردن زن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سگ، تا کسی پا روی دم شما نگذارد واقی 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نقل کرده بود در ایام تبلیغ روزی برای تفنّن و رفع خستگی عازم مزرعه روستا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برداشت صیفی 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بوته‌های خربزه دارای خربزه‌های درشت و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نوجوانی که از خربزه‌ها مواظبت و محافظت می‌کرد پرسیدم چه کاری کرده‌اید که این خربزه ها به این بزرگی و درشتی شده است؟</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همانطور که شما غذا می‌خوری و چاق و چله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این محصولات کود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که از این مثال ناراحت شده بود، به روی خود نیاورد تا اینکه با پدر آن نوجوان برخورد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پسرت را درست تربیت نکرده‌ای که بلد باشد مؤدبانه حرف بزند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گفته؟ جریان را برای او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خشم رو به پسرش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صد بار به تو نگفتم که نباید گاو و خر را با یک چوب برانی؟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ايمان آورده و كارهاى شايسته نموده اند، اينانند كه خود بهترين آفريدگانند؛ پاداش آنان در نزد پروردگارشان بهشت هاى هميشگى است كه جوى هايى از فرو دست آن جارى است و جاودانه در آنند، هم خداوند از ايشان خشنود است و هم آنان از او خشنودند، اين از آنِ كسى است كه از پروردگارش بترسد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كتاب ريشه ها و جلوه هاى تشيّع و حوزۀ علمیّۀ اصفهان،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پروردگارت در حالى كه از او خشنودى و او هم از تو خشنود است باز گرد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امامت و ولایت، آیت اللّه فقیه امامی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فیض ماندگار،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7539</Words>
  <Characters>29364</Characters>
  <CharactersWithSpaces>36478</CharactersWithSpaces>
  <Paragraphs>475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2026-08-25T18:04:46Z</dcterms:created>
  <dc:creator>ghaemiyeh.com</dc:creator>
  <dc:description/>
  <dc:language>en-US</dc:language>
  <cp:lastModifiedBy/>
  <dcterms:modified xsi:type="dcterms:W3CDTF">2026-08-25T21:34:48Z</dcterms:modified>
  <cp:revision>1</cp:revision>
  <dc:subject/>
  <dc:title>خاطراتی از جلسات درس حضرت آیت اللّه حاج سید حسن فقیه امامی قدس سره</dc:title>
</cp:coreProperties>
</file>

<file path=docProps/custom.xml><?xml version="1.0" encoding="utf-8"?>
<Properties xmlns="http://schemas.openxmlformats.org/officeDocument/2006/custom-properties" xmlns:vt="http://schemas.openxmlformats.org/officeDocument/2006/docPropsVTypes"/>
</file>