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6.png" ContentType="image/png"/>
  <Override PartName="/word/media/image55.png" ContentType="image/png"/>
  <Override PartName="/word/media/image54.png" ContentType="image/png"/>
  <Override PartName="/word/media/image53.png" ContentType="image/png"/>
  <Override PartName="/word/media/image52.png" ContentType="image/png"/>
  <Override PartName="/word/media/image51.png" ContentType="image/png"/>
  <Override PartName="/word/media/image50.png" ContentType="image/png"/>
  <Override PartName="/word/media/image46.png" ContentType="image/png"/>
  <Override PartName="/word/media/image45.png" ContentType="image/png"/>
  <Override PartName="/word/media/image44.png" ContentType="image/png"/>
  <Override PartName="/word/media/image75.jpeg" ContentType="image/jpeg"/>
  <Override PartName="/word/media/image43.png" ContentType="image/png"/>
  <Override PartName="/word/media/image42.png" ContentType="image/png"/>
  <Override PartName="/word/media/image41.png" ContentType="image/png"/>
  <Override PartName="/word/media/image40.png" ContentType="image/png"/>
  <Override PartName="/word/media/image37.png" ContentType="image/png"/>
  <Override PartName="/word/media/image32.png" ContentType="image/png"/>
  <Override PartName="/word/media/image30.png" ContentType="image/png"/>
  <Override PartName="/word/media/image49.png" ContentType="image/png"/>
  <Override PartName="/word/media/image100.png" ContentType="image/png"/>
  <Override PartName="/word/media/image12.png" ContentType="image/png"/>
  <Override PartName="/word/media/image39.png" ContentType="image/png"/>
  <Override PartName="/word/media/image9.png" ContentType="image/png"/>
  <Override PartName="/word/media/image86.png" ContentType="image/png"/>
  <Override PartName="/word/media/image13.png" ContentType="image/png"/>
  <Override PartName="/word/media/image1.png" ContentType="image/png"/>
  <Override PartName="/word/media/image38.png" ContentType="image/png"/>
  <Override PartName="/word/media/image8.png" ContentType="image/png"/>
  <Override PartName="/word/media/image85.png" ContentType="image/png"/>
  <Override PartName="/word/media/image48.png" ContentType="image/png"/>
  <Override PartName="/word/media/image11.png" ContentType="image/png"/>
  <Override PartName="/word/media/image18.png" ContentType="image/png"/>
  <Override PartName="/word/media/image6.png" ContentType="image/png"/>
  <Override PartName="/word/media/image83.png" ContentType="image/png"/>
  <Override PartName="/word/media/image36.png" ContentType="image/png"/>
  <Override PartName="/word/media/image29.png" ContentType="image/png"/>
  <Override PartName="/word/media/image94.png" ContentType="image/png"/>
  <Override PartName="/word/media/image47.png" ContentType="image/png"/>
  <Override PartName="/word/media/image10.png" ContentType="image/png"/>
  <Override PartName="/word/media/image35.png" ContentType="image/png"/>
  <Override PartName="/word/media/image5.png" ContentType="image/png"/>
  <Override PartName="/word/media/image17.png" ContentType="image/png"/>
  <Override PartName="/word/media/image82.png" ContentType="image/png"/>
  <Override PartName="/word/media/image65.png" ContentType="image/png"/>
  <Override PartName="/word/media/image66.png" ContentType="image/png"/>
  <Override PartName="/word/media/image67.png" ContentType="image/png"/>
  <Override PartName="/word/media/image68.png" ContentType="image/png"/>
  <Override PartName="/word/media/image70.png" ContentType="image/png"/>
  <Override PartName="/word/media/image69.png" ContentType="image/png"/>
  <Override PartName="/word/media/image71.png" ContentType="image/png"/>
  <Override PartName="/word/media/image72.png" ContentType="image/png"/>
  <Override PartName="/word/media/image73.png" ContentType="image/png"/>
  <Override PartName="/word/media/image74.png" ContentType="image/png"/>
  <Override PartName="/word/media/image76.png" ContentType="image/png"/>
  <Override PartName="/word/media/image102.png" ContentType="image/png"/>
  <Override PartName="/word/media/image88.png" ContentType="image/png"/>
  <Override PartName="/word/media/image64.png" ContentType="image/png"/>
  <Override PartName="/word/media/image99.png" ContentType="image/png"/>
  <Override PartName="/word/media/image62.png" ContentType="image/png"/>
  <Override PartName="/word/media/image87.png" ContentType="image/png"/>
  <Override PartName="/word/media/image63.png" ContentType="image/png"/>
  <Override PartName="/word/media/image98.png" ContentType="image/png"/>
  <Override PartName="/word/media/image61.png" ContentType="image/png"/>
  <Override PartName="/word/media/image97.png" ContentType="image/png"/>
  <Override PartName="/word/media/image60.png" ContentType="image/png"/>
  <Override PartName="/word/media/image96.png" ContentType="image/png"/>
  <Override PartName="/word/media/image77.png" ContentType="image/png"/>
  <Override PartName="/word/media/image95.png" ContentType="image/png"/>
  <Override PartName="/word/media/image103.jpeg" ContentType="image/jpeg"/>
  <Override PartName="/word/media/image34.png" ContentType="image/png"/>
  <Override PartName="/word/media/image89.png" ContentType="image/png"/>
  <Override PartName="/word/media/image101.png" ContentType="image/png"/>
  <Override PartName="/word/media/image79.png" ContentType="image/png"/>
  <Override PartName="/word/media/image78.png" ContentType="image/png"/>
  <Override PartName="/word/media/image90.png" ContentType="image/png"/>
  <Override PartName="/word/media/image25.png" ContentType="image/png"/>
  <Override PartName="/word/media/image23.png" ContentType="image/png"/>
  <Override PartName="/word/media/image22.png" ContentType="image/png"/>
  <Override PartName="/word/media/image59.png" ContentType="image/png"/>
  <Override PartName="/word/media/image21.png" ContentType="image/png"/>
  <Override PartName="/word/media/image58.png" ContentType="image/png"/>
  <Override PartName="/word/media/image19.png" ContentType="image/png"/>
  <Override PartName="/word/media/image84.png" ContentType="image/png"/>
  <Override PartName="/word/media/image14.png" ContentType="image/png"/>
  <Override PartName="/word/media/image28.png" ContentType="image/png"/>
  <Override PartName="/word/media/image93.png" ContentType="image/png"/>
  <Override PartName="/word/media/image24.png" ContentType="image/png"/>
  <Override PartName="/word/media/image31.png" ContentType="image/png"/>
  <Override PartName="/word/media/image2.jpeg" ContentType="image/jpeg"/>
  <Override PartName="/word/media/image20.png" ContentType="image/png"/>
  <Override PartName="/word/media/image57.png" ContentType="image/png"/>
  <Override PartName="/word/media/image91.png" ContentType="image/png"/>
  <Override PartName="/word/media/image26.png" ContentType="image/png"/>
  <Override PartName="/word/media/image15.png" ContentType="image/png"/>
  <Override PartName="/word/media/image80.png" ContentType="image/png"/>
  <Override PartName="/word/media/image3.png" ContentType="image/png"/>
  <Override PartName="/word/media/image33.png" ContentType="image/png"/>
  <Override PartName="/word/media/image92.png" ContentType="image/png"/>
  <Override PartName="/word/media/image27.png" ContentType="image/png"/>
  <Override PartName="/word/media/image7.jpeg" ContentType="image/jpeg"/>
  <Override PartName="/word/media/image16.png" ContentType="image/png"/>
  <Override PartName="/word/media/image4.png" ContentType="image/png"/>
  <Override PartName="/word/media/image81.png" ContentType="image/pn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عرفان مجلسی پژوهشی در احوال وافکار فقیه ربانی و عارف صمدانی مولانا محمد تقی مجلسی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96980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896982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896984_12804478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3896986_1280447820">
            <w:r>
              <w:rPr>
                <w:webHidden/>
                <w:rStyle w:val="IndexLink"/>
                <w:rtl w:val="true"/>
              </w:rPr>
              <w:t>الهی نامه</w:t>
            </w:r>
            <w:r>
              <w:rPr>
                <w:rStyle w:val="IndexLink"/>
                <w:rtl w:val="true"/>
              </w:rPr>
              <w:tab/>
            </w:r>
            <w:r>
              <w:rPr>
                <w:rStyle w:val="IndexLink"/>
              </w:rPr>
              <w:t>13</w:t>
            </w:r>
          </w:hyperlink>
        </w:p>
        <w:p>
          <w:pPr>
            <w:pStyle w:val="Contents2"/>
            <w:tabs>
              <w:tab w:val="clear" w:pos="8743"/>
              <w:tab w:val="right" w:pos="9026" w:leader="dot"/>
            </w:tabs>
            <w:rPr/>
          </w:pPr>
          <w:hyperlink w:anchor="__RefHeading___Toc13896988_1280447820">
            <w:r>
              <w:rPr>
                <w:webHidden/>
                <w:rStyle w:val="IndexLink"/>
                <w:rtl w:val="true"/>
              </w:rPr>
              <w:t>پيشگفتار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3896990_1280447820">
            <w:r>
              <w:rPr>
                <w:webHidden/>
                <w:rStyle w:val="IndexLink"/>
                <w:rtl w:val="true"/>
              </w:rPr>
              <w:t>خاندان مولانا محمد تقی مجلسی</w:t>
            </w:r>
            <w:r>
              <w:rPr>
                <w:rStyle w:val="IndexLink"/>
                <w:rtl w:val="true"/>
              </w:rPr>
              <w:tab/>
            </w:r>
            <w:r>
              <w:rPr>
                <w:rStyle w:val="IndexLink"/>
              </w:rPr>
              <w:t>21</w:t>
            </w:r>
          </w:hyperlink>
        </w:p>
        <w:p>
          <w:pPr>
            <w:pStyle w:val="Contents2"/>
            <w:tabs>
              <w:tab w:val="clear" w:pos="8743"/>
              <w:tab w:val="right" w:pos="9026" w:leader="dot"/>
            </w:tabs>
            <w:rPr/>
          </w:pPr>
          <w:hyperlink w:anchor="__RefHeading___Toc13896992_1280447820">
            <w:r>
              <w:rPr>
                <w:webHidden/>
                <w:rStyle w:val="IndexLink"/>
                <w:rtl w:val="true"/>
              </w:rPr>
              <w:t>درويش محمد عاملی نطنزی</w:t>
            </w:r>
            <w:r>
              <w:rPr>
                <w:rStyle w:val="IndexLink"/>
                <w:rtl w:val="true"/>
              </w:rPr>
              <w:tab/>
            </w:r>
            <w:r>
              <w:rPr>
                <w:rStyle w:val="IndexLink"/>
              </w:rPr>
              <w:t>24</w:t>
            </w:r>
          </w:hyperlink>
        </w:p>
        <w:p>
          <w:pPr>
            <w:pStyle w:val="Contents2"/>
            <w:tabs>
              <w:tab w:val="clear" w:pos="8743"/>
              <w:tab w:val="right" w:pos="9026" w:leader="dot"/>
            </w:tabs>
            <w:rPr/>
          </w:pPr>
          <w:hyperlink w:anchor="__RefHeading___Toc13896994_1280447820">
            <w:r>
              <w:rPr>
                <w:webHidden/>
                <w:rStyle w:val="IndexLink"/>
                <w:rtl w:val="true"/>
              </w:rPr>
              <w:t>حافظ ابونعيم اصفهانی</w:t>
            </w:r>
            <w:r>
              <w:rPr>
                <w:rStyle w:val="IndexLink"/>
                <w:rtl w:val="true"/>
              </w:rPr>
              <w:tab/>
            </w:r>
            <w:r>
              <w:rPr>
                <w:rStyle w:val="IndexLink"/>
              </w:rPr>
              <w:t>27</w:t>
            </w:r>
          </w:hyperlink>
        </w:p>
        <w:p>
          <w:pPr>
            <w:pStyle w:val="Contents2"/>
            <w:tabs>
              <w:tab w:val="clear" w:pos="8743"/>
              <w:tab w:val="right" w:pos="9026" w:leader="dot"/>
            </w:tabs>
            <w:rPr/>
          </w:pPr>
          <w:hyperlink w:anchor="__RefHeading___Toc13896996_1280447820">
            <w:r>
              <w:rPr>
                <w:webHidden/>
                <w:rStyle w:val="IndexLink"/>
                <w:rtl w:val="true"/>
              </w:rPr>
              <w:t>شيخ نورالدين عبدالصمد نطنزی</w:t>
            </w:r>
            <w:r>
              <w:rPr>
                <w:rStyle w:val="IndexLink"/>
                <w:rtl w:val="true"/>
              </w:rPr>
              <w:tab/>
            </w:r>
            <w:r>
              <w:rPr>
                <w:rStyle w:val="IndexLink"/>
              </w:rPr>
              <w:t>31</w:t>
            </w:r>
          </w:hyperlink>
        </w:p>
        <w:p>
          <w:pPr>
            <w:pStyle w:val="Contents2"/>
            <w:tabs>
              <w:tab w:val="clear" w:pos="8743"/>
              <w:tab w:val="right" w:pos="9026" w:leader="dot"/>
            </w:tabs>
            <w:rPr/>
          </w:pPr>
          <w:hyperlink w:anchor="__RefHeading___Toc13896998_1280447820">
            <w:r>
              <w:rPr>
                <w:webHidden/>
                <w:rStyle w:val="IndexLink"/>
                <w:rtl w:val="true"/>
              </w:rPr>
              <w:t>اساتيد محقّق مجلسی</w:t>
            </w:r>
            <w:r>
              <w:rPr>
                <w:rStyle w:val="IndexLink"/>
                <w:rtl w:val="true"/>
              </w:rPr>
              <w:tab/>
            </w:r>
            <w:r>
              <w:rPr>
                <w:rStyle w:val="IndexLink"/>
              </w:rPr>
              <w:t>33</w:t>
            </w:r>
          </w:hyperlink>
        </w:p>
        <w:p>
          <w:pPr>
            <w:pStyle w:val="Contents3"/>
            <w:tabs>
              <w:tab w:val="clear" w:pos="8459"/>
              <w:tab w:val="right" w:pos="9026" w:leader="dot"/>
            </w:tabs>
            <w:rPr/>
          </w:pPr>
          <w:hyperlink w:anchor="__RefHeading___Toc13897000_12804478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3897002_1280447820">
            <w:r>
              <w:rPr>
                <w:webHidden/>
                <w:rStyle w:val="IndexLink"/>
              </w:rPr>
              <w:t>1</w:t>
            </w:r>
            <w:r>
              <w:rPr>
                <w:rStyle w:val="IndexLink"/>
                <w:rtl w:val="true"/>
              </w:rPr>
              <w:t xml:space="preserve">. </w:t>
            </w:r>
            <w:r>
              <w:rPr>
                <w:rStyle w:val="IndexLink"/>
                <w:rtl w:val="true"/>
              </w:rPr>
              <w:t>شيخ بهاء الدين محمد عاملی</w:t>
            </w:r>
            <w:r>
              <w:rPr>
                <w:rStyle w:val="IndexLink"/>
                <w:rtl w:val="true"/>
              </w:rPr>
              <w:tab/>
            </w:r>
            <w:r>
              <w:rPr>
                <w:rStyle w:val="IndexLink"/>
              </w:rPr>
              <w:t>33</w:t>
            </w:r>
          </w:hyperlink>
        </w:p>
        <w:p>
          <w:pPr>
            <w:pStyle w:val="Contents3"/>
            <w:tabs>
              <w:tab w:val="clear" w:pos="8459"/>
              <w:tab w:val="right" w:pos="9026" w:leader="dot"/>
            </w:tabs>
            <w:rPr/>
          </w:pPr>
          <w:hyperlink w:anchor="__RefHeading___Toc13897004_1280447820">
            <w:r>
              <w:rPr>
                <w:webHidden/>
                <w:rStyle w:val="IndexLink"/>
              </w:rPr>
              <w:t>2</w:t>
            </w:r>
            <w:r>
              <w:rPr>
                <w:rStyle w:val="IndexLink"/>
                <w:rtl w:val="true"/>
              </w:rPr>
              <w:t xml:space="preserve">. </w:t>
            </w:r>
            <w:r>
              <w:rPr>
                <w:rStyle w:val="IndexLink"/>
                <w:rtl w:val="true"/>
              </w:rPr>
              <w:t>مولانا عبدالله شوشتری</w:t>
            </w:r>
            <w:r>
              <w:rPr>
                <w:rStyle w:val="IndexLink"/>
                <w:rtl w:val="true"/>
              </w:rPr>
              <w:tab/>
            </w:r>
            <w:r>
              <w:rPr>
                <w:rStyle w:val="IndexLink"/>
              </w:rPr>
              <w:t>42</w:t>
            </w:r>
          </w:hyperlink>
        </w:p>
        <w:p>
          <w:pPr>
            <w:pStyle w:val="Contents3"/>
            <w:tabs>
              <w:tab w:val="clear" w:pos="8459"/>
              <w:tab w:val="right" w:pos="9026" w:leader="dot"/>
            </w:tabs>
            <w:rPr/>
          </w:pPr>
          <w:hyperlink w:anchor="__RefHeading___Toc13897006_1280447820">
            <w:r>
              <w:rPr>
                <w:webHidden/>
                <w:rStyle w:val="IndexLink"/>
              </w:rPr>
              <w:t>3</w:t>
            </w:r>
            <w:r>
              <w:rPr>
                <w:rStyle w:val="IndexLink"/>
                <w:rtl w:val="true"/>
              </w:rPr>
              <w:t xml:space="preserve">. </w:t>
            </w:r>
            <w:r>
              <w:rPr>
                <w:rStyle w:val="IndexLink"/>
                <w:rtl w:val="true"/>
              </w:rPr>
              <w:t>ملاّ حسنعلی شوشتری</w:t>
            </w:r>
            <w:r>
              <w:rPr>
                <w:rStyle w:val="IndexLink"/>
                <w:rtl w:val="true"/>
              </w:rPr>
              <w:tab/>
            </w:r>
            <w:r>
              <w:rPr>
                <w:rStyle w:val="IndexLink"/>
              </w:rPr>
              <w:t>46</w:t>
            </w:r>
          </w:hyperlink>
        </w:p>
        <w:p>
          <w:pPr>
            <w:pStyle w:val="Contents3"/>
            <w:tabs>
              <w:tab w:val="clear" w:pos="8459"/>
              <w:tab w:val="right" w:pos="9026" w:leader="dot"/>
            </w:tabs>
            <w:rPr/>
          </w:pPr>
          <w:hyperlink w:anchor="__RefHeading___Toc13897008_1280447820">
            <w:r>
              <w:rPr>
                <w:webHidden/>
                <w:rStyle w:val="IndexLink"/>
              </w:rPr>
              <w:t>4</w:t>
            </w:r>
            <w:r>
              <w:rPr>
                <w:rStyle w:val="IndexLink"/>
                <w:rtl w:val="true"/>
              </w:rPr>
              <w:t xml:space="preserve">. </w:t>
            </w:r>
            <w:r>
              <w:rPr>
                <w:rStyle w:val="IndexLink"/>
                <w:rtl w:val="true"/>
              </w:rPr>
              <w:t>مير محمد باقر استرآبادی داماد</w:t>
            </w:r>
            <w:r>
              <w:rPr>
                <w:rStyle w:val="IndexLink"/>
                <w:rtl w:val="true"/>
              </w:rPr>
              <w:tab/>
            </w:r>
            <w:r>
              <w:rPr>
                <w:rStyle w:val="IndexLink"/>
              </w:rPr>
              <w:t>47</w:t>
            </w:r>
          </w:hyperlink>
        </w:p>
        <w:p>
          <w:pPr>
            <w:pStyle w:val="Contents3"/>
            <w:tabs>
              <w:tab w:val="clear" w:pos="8459"/>
              <w:tab w:val="right" w:pos="9026" w:leader="dot"/>
            </w:tabs>
            <w:rPr/>
          </w:pPr>
          <w:hyperlink w:anchor="__RefHeading___Toc13897010_1280447820">
            <w:r>
              <w:rPr>
                <w:webHidden/>
                <w:rStyle w:val="IndexLink"/>
              </w:rPr>
              <w:t>5</w:t>
            </w:r>
            <w:r>
              <w:rPr>
                <w:rStyle w:val="IndexLink"/>
                <w:rtl w:val="true"/>
              </w:rPr>
              <w:t xml:space="preserve">. </w:t>
            </w:r>
            <w:r>
              <w:rPr>
                <w:rStyle w:val="IndexLink"/>
                <w:rtl w:val="true"/>
              </w:rPr>
              <w:t>مير ابوالقاسم فندرسكی</w:t>
            </w:r>
            <w:r>
              <w:rPr>
                <w:rStyle w:val="IndexLink"/>
                <w:rtl w:val="true"/>
              </w:rPr>
              <w:tab/>
            </w:r>
            <w:r>
              <w:rPr>
                <w:rStyle w:val="IndexLink"/>
              </w:rPr>
              <w:t>48</w:t>
            </w:r>
          </w:hyperlink>
        </w:p>
        <w:p>
          <w:pPr>
            <w:pStyle w:val="Contents2"/>
            <w:tabs>
              <w:tab w:val="clear" w:pos="8743"/>
              <w:tab w:val="right" w:pos="9026" w:leader="dot"/>
            </w:tabs>
            <w:rPr/>
          </w:pPr>
          <w:hyperlink w:anchor="__RefHeading___Toc13897012_1280447820">
            <w:r>
              <w:rPr>
                <w:webHidden/>
                <w:rStyle w:val="IndexLink"/>
                <w:rtl w:val="true"/>
              </w:rPr>
              <w:t>مشايخ روايت محقّق مجلسی</w:t>
            </w:r>
            <w:r>
              <w:rPr>
                <w:rStyle w:val="IndexLink"/>
                <w:rtl w:val="true"/>
              </w:rPr>
              <w:tab/>
            </w:r>
            <w:r>
              <w:rPr>
                <w:rStyle w:val="IndexLink"/>
              </w:rPr>
              <w:t>53</w:t>
            </w:r>
          </w:hyperlink>
        </w:p>
        <w:p>
          <w:pPr>
            <w:pStyle w:val="Contents2"/>
            <w:tabs>
              <w:tab w:val="clear" w:pos="8743"/>
              <w:tab w:val="right" w:pos="9026" w:leader="dot"/>
            </w:tabs>
            <w:rPr/>
          </w:pPr>
          <w:hyperlink w:anchor="__RefHeading___Toc13897014_1280447820">
            <w:r>
              <w:rPr>
                <w:webHidden/>
                <w:rStyle w:val="IndexLink"/>
              </w:rPr>
              <w:t>4</w:t>
            </w:r>
            <w:r>
              <w:rPr>
                <w:rStyle w:val="IndexLink"/>
                <w:rtl w:val="true"/>
              </w:rPr>
              <w:t xml:space="preserve">. </w:t>
            </w:r>
            <w:r>
              <w:rPr>
                <w:rStyle w:val="IndexLink"/>
                <w:rtl w:val="true"/>
              </w:rPr>
              <w:t>مير محمد باقر داماد</w:t>
            </w:r>
            <w:r>
              <w:rPr>
                <w:rStyle w:val="IndexLink"/>
                <w:rtl w:val="true"/>
              </w:rPr>
              <w:tab/>
            </w:r>
            <w:r>
              <w:rPr>
                <w:rStyle w:val="IndexLink"/>
              </w:rPr>
              <w:t>55</w:t>
            </w:r>
          </w:hyperlink>
        </w:p>
        <w:p>
          <w:pPr>
            <w:pStyle w:val="Contents2"/>
            <w:tabs>
              <w:tab w:val="clear" w:pos="8743"/>
              <w:tab w:val="right" w:pos="9026" w:leader="dot"/>
            </w:tabs>
            <w:rPr/>
          </w:pPr>
          <w:hyperlink w:anchor="__RefHeading___Toc13897016_1280447820">
            <w:r>
              <w:rPr>
                <w:webHidden/>
                <w:rStyle w:val="IndexLink"/>
              </w:rPr>
              <w:t>5</w:t>
            </w:r>
            <w:r>
              <w:rPr>
                <w:rStyle w:val="IndexLink"/>
                <w:rtl w:val="true"/>
              </w:rPr>
              <w:t xml:space="preserve">. </w:t>
            </w:r>
            <w:r>
              <w:rPr>
                <w:rStyle w:val="IndexLink"/>
                <w:rtl w:val="true"/>
              </w:rPr>
              <w:t>علاّمه قاضی معزّالدين محمد اصفهانی</w:t>
            </w:r>
            <w:r>
              <w:rPr>
                <w:rStyle w:val="IndexLink"/>
                <w:rtl w:val="true"/>
              </w:rPr>
              <w:t>.</w:t>
              <w:tab/>
            </w:r>
            <w:r>
              <w:rPr>
                <w:rStyle w:val="IndexLink"/>
              </w:rPr>
              <w:t>55</w:t>
            </w:r>
          </w:hyperlink>
        </w:p>
        <w:p>
          <w:pPr>
            <w:pStyle w:val="Contents2"/>
            <w:tabs>
              <w:tab w:val="clear" w:pos="8743"/>
              <w:tab w:val="right" w:pos="9026" w:leader="dot"/>
            </w:tabs>
            <w:rPr/>
          </w:pPr>
          <w:hyperlink w:anchor="__RefHeading___Toc13897018_1280447820">
            <w:r>
              <w:rPr>
                <w:webHidden/>
                <w:rStyle w:val="IndexLink"/>
                <w:rtl w:val="true"/>
              </w:rPr>
              <w:t>امير اسحاق استرآبادی و اجازه حرز يمانی</w:t>
            </w:r>
            <w:r>
              <w:rPr>
                <w:rStyle w:val="IndexLink"/>
                <w:rtl w:val="true"/>
              </w:rPr>
              <w:tab/>
            </w:r>
            <w:r>
              <w:rPr>
                <w:rStyle w:val="IndexLink"/>
              </w:rPr>
              <w:t>69</w:t>
            </w:r>
          </w:hyperlink>
        </w:p>
        <w:p>
          <w:pPr>
            <w:pStyle w:val="Contents2"/>
            <w:tabs>
              <w:tab w:val="clear" w:pos="8743"/>
              <w:tab w:val="right" w:pos="9026" w:leader="dot"/>
            </w:tabs>
            <w:rPr/>
          </w:pPr>
          <w:hyperlink w:anchor="__RefHeading___Toc13897020_1280447820">
            <w:r>
              <w:rPr>
                <w:webHidden/>
                <w:rStyle w:val="IndexLink"/>
                <w:rtl w:val="true"/>
              </w:rPr>
              <w:t>محقّق مجلسی از ديدگاه بزرگان</w:t>
            </w:r>
            <w:r>
              <w:rPr>
                <w:rStyle w:val="IndexLink"/>
                <w:rtl w:val="true"/>
              </w:rPr>
              <w:tab/>
            </w:r>
            <w:r>
              <w:rPr>
                <w:rStyle w:val="IndexLink"/>
              </w:rPr>
              <w:t>75</w:t>
            </w:r>
          </w:hyperlink>
        </w:p>
        <w:p>
          <w:pPr>
            <w:pStyle w:val="Contents2"/>
            <w:tabs>
              <w:tab w:val="clear" w:pos="8743"/>
              <w:tab w:val="right" w:pos="9026" w:leader="dot"/>
            </w:tabs>
            <w:rPr/>
          </w:pPr>
          <w:hyperlink w:anchor="__RefHeading___Toc13897022_1280447820">
            <w:r>
              <w:rPr>
                <w:webHidden/>
                <w:rStyle w:val="IndexLink"/>
                <w:rtl w:val="true"/>
              </w:rPr>
              <w:t>شاگردان محقّق مجلسی</w:t>
            </w:r>
            <w:r>
              <w:rPr>
                <w:rStyle w:val="IndexLink"/>
                <w:rtl w:val="true"/>
              </w:rPr>
              <w:tab/>
            </w:r>
            <w:r>
              <w:rPr>
                <w:rStyle w:val="IndexLink"/>
              </w:rPr>
              <w:t>81</w:t>
            </w:r>
          </w:hyperlink>
        </w:p>
        <w:p>
          <w:pPr>
            <w:pStyle w:val="Contents2"/>
            <w:tabs>
              <w:tab w:val="clear" w:pos="8743"/>
              <w:tab w:val="right" w:pos="9026" w:leader="dot"/>
            </w:tabs>
            <w:rPr/>
          </w:pPr>
          <w:hyperlink w:anchor="__RefHeading___Toc13897024_1280447820">
            <w:r>
              <w:rPr>
                <w:webHidden/>
                <w:rStyle w:val="IndexLink"/>
                <w:rtl w:val="true"/>
              </w:rPr>
              <w:t>نقش محقّق مجلسی در ترويج حديث</w:t>
            </w:r>
            <w:r>
              <w:rPr>
                <w:rStyle w:val="IndexLink"/>
                <w:rtl w:val="true"/>
              </w:rPr>
              <w:tab/>
            </w:r>
            <w:r>
              <w:rPr>
                <w:rStyle w:val="IndexLink"/>
              </w:rPr>
              <w:t>89</w:t>
            </w:r>
          </w:hyperlink>
        </w:p>
        <w:p>
          <w:pPr>
            <w:pStyle w:val="Contents2"/>
            <w:tabs>
              <w:tab w:val="clear" w:pos="8743"/>
              <w:tab w:val="right" w:pos="9026" w:leader="dot"/>
            </w:tabs>
            <w:rPr/>
          </w:pPr>
          <w:hyperlink w:anchor="__RefHeading___Toc13897026_1280447820">
            <w:r>
              <w:rPr>
                <w:webHidden/>
                <w:rStyle w:val="IndexLink"/>
                <w:rtl w:val="true"/>
              </w:rPr>
              <w:t>اعتبار کتب اربعه از ديدگاه محقّق مجلسی</w:t>
            </w:r>
            <w:r>
              <w:rPr>
                <w:rStyle w:val="IndexLink"/>
                <w:rtl w:val="true"/>
              </w:rPr>
              <w:tab/>
            </w:r>
            <w:r>
              <w:rPr>
                <w:rStyle w:val="IndexLink"/>
              </w:rPr>
              <w:t>97</w:t>
            </w:r>
          </w:hyperlink>
        </w:p>
        <w:p>
          <w:pPr>
            <w:pStyle w:val="Contents2"/>
            <w:tabs>
              <w:tab w:val="clear" w:pos="8743"/>
              <w:tab w:val="right" w:pos="9026" w:leader="dot"/>
            </w:tabs>
            <w:rPr/>
          </w:pPr>
          <w:hyperlink w:anchor="__RefHeading___Toc13897028_1280447820">
            <w:r>
              <w:rPr>
                <w:webHidden/>
                <w:rStyle w:val="IndexLink"/>
                <w:rtl w:val="true"/>
              </w:rPr>
              <w:t>نظر محقّق مجلسی در ردّ و قبول حديث</w:t>
            </w:r>
            <w:r>
              <w:rPr>
                <w:rStyle w:val="IndexLink"/>
                <w:rtl w:val="true"/>
              </w:rPr>
              <w:tab/>
            </w:r>
            <w:r>
              <w:rPr>
                <w:rStyle w:val="IndexLink"/>
              </w:rPr>
              <w:t>103</w:t>
            </w:r>
          </w:hyperlink>
        </w:p>
        <w:p>
          <w:pPr>
            <w:pStyle w:val="Contents2"/>
            <w:tabs>
              <w:tab w:val="clear" w:pos="8743"/>
              <w:tab w:val="right" w:pos="9026" w:leader="dot"/>
            </w:tabs>
            <w:rPr/>
          </w:pPr>
          <w:hyperlink w:anchor="__RefHeading___Toc13897030_1280447820">
            <w:r>
              <w:rPr>
                <w:webHidden/>
                <w:rStyle w:val="IndexLink"/>
                <w:rtl w:val="true"/>
              </w:rPr>
              <w:t>محقّق مجلسی و ترويج صحيفه سجاديه</w:t>
            </w:r>
            <w:r>
              <w:rPr>
                <w:rStyle w:val="IndexLink"/>
                <w:rtl w:val="true"/>
              </w:rPr>
              <w:tab/>
            </w:r>
            <w:r>
              <w:rPr>
                <w:rStyle w:val="IndexLink"/>
              </w:rPr>
              <w:t>117</w:t>
            </w:r>
          </w:hyperlink>
        </w:p>
        <w:p>
          <w:pPr>
            <w:pStyle w:val="Contents2"/>
            <w:tabs>
              <w:tab w:val="clear" w:pos="8743"/>
              <w:tab w:val="right" w:pos="9026" w:leader="dot"/>
            </w:tabs>
            <w:rPr/>
          </w:pPr>
          <w:hyperlink w:anchor="__RefHeading___Toc13897032_1280447820">
            <w:r>
              <w:rPr>
                <w:webHidden/>
                <w:rStyle w:val="IndexLink"/>
                <w:rtl w:val="true"/>
              </w:rPr>
              <w:t>محقّق مجلسی و اجتهاد و تقليد</w:t>
            </w:r>
            <w:r>
              <w:rPr>
                <w:rStyle w:val="IndexLink"/>
                <w:rtl w:val="true"/>
              </w:rPr>
              <w:tab/>
            </w:r>
            <w:r>
              <w:rPr>
                <w:rStyle w:val="IndexLink"/>
              </w:rPr>
              <w:t>133</w:t>
            </w:r>
          </w:hyperlink>
        </w:p>
        <w:p>
          <w:pPr>
            <w:pStyle w:val="Contents2"/>
            <w:tabs>
              <w:tab w:val="clear" w:pos="8743"/>
              <w:tab w:val="right" w:pos="9026" w:leader="dot"/>
            </w:tabs>
            <w:rPr/>
          </w:pPr>
          <w:hyperlink w:anchor="__RefHeading___Toc13897034_1280447820">
            <w:r>
              <w:rPr>
                <w:webHidden/>
                <w:rStyle w:val="IndexLink"/>
                <w:rtl w:val="true"/>
              </w:rPr>
              <w:t>محقّق مجلسی و نماز جمعه</w:t>
            </w:r>
            <w:r>
              <w:rPr>
                <w:rStyle w:val="IndexLink"/>
                <w:rtl w:val="true"/>
              </w:rPr>
              <w:tab/>
            </w:r>
            <w:r>
              <w:rPr>
                <w:rStyle w:val="IndexLink"/>
              </w:rPr>
              <w:t>141</w:t>
            </w:r>
          </w:hyperlink>
        </w:p>
        <w:p>
          <w:pPr>
            <w:pStyle w:val="Contents2"/>
            <w:tabs>
              <w:tab w:val="clear" w:pos="8743"/>
              <w:tab w:val="right" w:pos="9026" w:leader="dot"/>
            </w:tabs>
            <w:rPr/>
          </w:pPr>
          <w:hyperlink w:anchor="__RefHeading___Toc13897036_1280447820">
            <w:r>
              <w:rPr>
                <w:webHidden/>
                <w:rStyle w:val="IndexLink"/>
                <w:rtl w:val="true"/>
              </w:rPr>
              <w:t>محقّق مجلسی و مسجد جمکران</w:t>
            </w:r>
            <w:r>
              <w:rPr>
                <w:rStyle w:val="IndexLink"/>
                <w:rtl w:val="true"/>
              </w:rPr>
              <w:t>:</w:t>
              <w:tab/>
            </w:r>
            <w:r>
              <w:rPr>
                <w:rStyle w:val="IndexLink"/>
              </w:rPr>
              <w:t>143</w:t>
            </w:r>
          </w:hyperlink>
        </w:p>
        <w:p>
          <w:pPr>
            <w:pStyle w:val="Contents2"/>
            <w:tabs>
              <w:tab w:val="clear" w:pos="8743"/>
              <w:tab w:val="right" w:pos="9026" w:leader="dot"/>
            </w:tabs>
            <w:rPr/>
          </w:pPr>
          <w:hyperlink w:anchor="__RefHeading___Toc13897038_1280447820">
            <w:r>
              <w:rPr>
                <w:webHidden/>
                <w:rStyle w:val="IndexLink"/>
                <w:rtl w:val="true"/>
              </w:rPr>
              <w:t>مقامات معنوی</w:t>
            </w:r>
            <w:r>
              <w:rPr>
                <w:rStyle w:val="IndexLink"/>
                <w:rtl w:val="true"/>
              </w:rPr>
              <w:tab/>
            </w:r>
            <w:r>
              <w:rPr>
                <w:rStyle w:val="IndexLink"/>
              </w:rPr>
              <w:t>145</w:t>
            </w:r>
          </w:hyperlink>
        </w:p>
        <w:p>
          <w:pPr>
            <w:pStyle w:val="Contents2"/>
            <w:tabs>
              <w:tab w:val="clear" w:pos="8743"/>
              <w:tab w:val="right" w:pos="9026" w:leader="dot"/>
            </w:tabs>
            <w:rPr/>
          </w:pPr>
          <w:hyperlink w:anchor="__RefHeading___Toc13897040_1280447820">
            <w:r>
              <w:rPr>
                <w:webHidden/>
                <w:rStyle w:val="IndexLink"/>
                <w:rtl w:val="true"/>
              </w:rPr>
              <w:t>تأليفات</w:t>
            </w:r>
            <w:r>
              <w:rPr>
                <w:rStyle w:val="IndexLink"/>
                <w:rtl w:val="true"/>
              </w:rPr>
              <w:tab/>
            </w:r>
            <w:r>
              <w:rPr>
                <w:rStyle w:val="IndexLink"/>
              </w:rPr>
              <w:t>153</w:t>
            </w:r>
          </w:hyperlink>
        </w:p>
        <w:p>
          <w:pPr>
            <w:pStyle w:val="Contents2"/>
            <w:tabs>
              <w:tab w:val="clear" w:pos="8743"/>
              <w:tab w:val="right" w:pos="9026" w:leader="dot"/>
            </w:tabs>
            <w:rPr/>
          </w:pPr>
          <w:hyperlink w:anchor="__RefHeading___Toc13897042_1280447820">
            <w:r>
              <w:rPr>
                <w:webHidden/>
                <w:rStyle w:val="IndexLink"/>
                <w:rtl w:val="true"/>
              </w:rPr>
              <w:t>مناظرات محقّق مجلسی و محدّث قمی</w:t>
            </w:r>
            <w:r>
              <w:rPr>
                <w:rStyle w:val="IndexLink"/>
                <w:rtl w:val="true"/>
              </w:rPr>
              <w:tab/>
            </w:r>
            <w:r>
              <w:rPr>
                <w:rStyle w:val="IndexLink"/>
              </w:rPr>
              <w:t>219</w:t>
            </w:r>
          </w:hyperlink>
        </w:p>
        <w:p>
          <w:pPr>
            <w:pStyle w:val="Contents2"/>
            <w:tabs>
              <w:tab w:val="clear" w:pos="8743"/>
              <w:tab w:val="right" w:pos="9026" w:leader="dot"/>
            </w:tabs>
            <w:rPr/>
          </w:pPr>
          <w:hyperlink w:anchor="__RefHeading___Toc13897044_1280447820">
            <w:r>
              <w:rPr>
                <w:webHidden/>
                <w:rStyle w:val="IndexLink"/>
                <w:rtl w:val="true"/>
              </w:rPr>
              <w:t>عرفان مجلسی</w:t>
            </w:r>
            <w:r>
              <w:rPr>
                <w:rStyle w:val="IndexLink"/>
                <w:rtl w:val="true"/>
              </w:rPr>
              <w:tab/>
            </w:r>
            <w:r>
              <w:rPr>
                <w:rStyle w:val="IndexLink"/>
              </w:rPr>
              <w:t>243</w:t>
            </w:r>
          </w:hyperlink>
        </w:p>
        <w:p>
          <w:pPr>
            <w:pStyle w:val="Contents2"/>
            <w:tabs>
              <w:tab w:val="clear" w:pos="8743"/>
              <w:tab w:val="right" w:pos="9026" w:leader="dot"/>
            </w:tabs>
            <w:rPr/>
          </w:pPr>
          <w:hyperlink w:anchor="__RefHeading___Toc13897046_1280447820">
            <w:r>
              <w:rPr>
                <w:webHidden/>
                <w:rStyle w:val="IndexLink"/>
                <w:rtl w:val="true"/>
              </w:rPr>
              <w:t>دفاع محدّث نوری از عرفان مجلسی</w:t>
            </w:r>
            <w:r>
              <w:rPr>
                <w:rStyle w:val="IndexLink"/>
                <w:rtl w:val="true"/>
              </w:rPr>
              <w:tab/>
            </w:r>
            <w:r>
              <w:rPr>
                <w:rStyle w:val="IndexLink"/>
              </w:rPr>
              <w:t>246</w:t>
            </w:r>
          </w:hyperlink>
        </w:p>
        <w:p>
          <w:pPr>
            <w:pStyle w:val="Contents2"/>
            <w:tabs>
              <w:tab w:val="clear" w:pos="8743"/>
              <w:tab w:val="right" w:pos="9026" w:leader="dot"/>
            </w:tabs>
            <w:rPr/>
          </w:pPr>
          <w:hyperlink w:anchor="__RefHeading___Toc13897048_1280447820">
            <w:r>
              <w:rPr>
                <w:webHidden/>
                <w:rStyle w:val="IndexLink"/>
                <w:rtl w:val="true"/>
              </w:rPr>
              <w:t>دفاع علامه بيدآبادی از عرفان مجلسی</w:t>
            </w:r>
            <w:r>
              <w:rPr>
                <w:rStyle w:val="IndexLink"/>
                <w:rtl w:val="true"/>
              </w:rPr>
              <w:tab/>
            </w:r>
            <w:r>
              <w:rPr>
                <w:rStyle w:val="IndexLink"/>
              </w:rPr>
              <w:t>247</w:t>
            </w:r>
          </w:hyperlink>
        </w:p>
        <w:p>
          <w:pPr>
            <w:pStyle w:val="Contents2"/>
            <w:tabs>
              <w:tab w:val="clear" w:pos="8743"/>
              <w:tab w:val="right" w:pos="9026" w:leader="dot"/>
            </w:tabs>
            <w:rPr/>
          </w:pPr>
          <w:hyperlink w:anchor="__RefHeading___Toc13897050_1280447820">
            <w:r>
              <w:rPr>
                <w:webHidden/>
                <w:rStyle w:val="IndexLink"/>
                <w:rtl w:val="true"/>
              </w:rPr>
              <w:t>عرفان مجلسی از ديدگاه فاضل مبارکه ای</w:t>
            </w:r>
            <w:r>
              <w:rPr>
                <w:rStyle w:val="IndexLink"/>
                <w:rtl w:val="true"/>
              </w:rPr>
              <w:tab/>
            </w:r>
            <w:r>
              <w:rPr>
                <w:rStyle w:val="IndexLink"/>
              </w:rPr>
              <w:t>253</w:t>
            </w:r>
          </w:hyperlink>
        </w:p>
        <w:p>
          <w:pPr>
            <w:pStyle w:val="Contents2"/>
            <w:tabs>
              <w:tab w:val="clear" w:pos="8743"/>
              <w:tab w:val="right" w:pos="9026" w:leader="dot"/>
            </w:tabs>
            <w:rPr/>
          </w:pPr>
          <w:hyperlink w:anchor="__RefHeading___Toc13897052_1280447820">
            <w:r>
              <w:rPr>
                <w:webHidden/>
                <w:rStyle w:val="IndexLink"/>
                <w:rtl w:val="true"/>
              </w:rPr>
              <w:t>مسؤولات عرفانی</w:t>
            </w:r>
            <w:r>
              <w:rPr>
                <w:rStyle w:val="IndexLink"/>
                <w:rtl w:val="true"/>
              </w:rPr>
              <w:tab/>
            </w:r>
            <w:r>
              <w:rPr>
                <w:rStyle w:val="IndexLink"/>
              </w:rPr>
              <w:t>261</w:t>
            </w:r>
          </w:hyperlink>
        </w:p>
        <w:p>
          <w:pPr>
            <w:pStyle w:val="Contents2"/>
            <w:tabs>
              <w:tab w:val="clear" w:pos="8743"/>
              <w:tab w:val="right" w:pos="9026" w:leader="dot"/>
            </w:tabs>
            <w:rPr/>
          </w:pPr>
          <w:hyperlink w:anchor="__RefHeading___Toc13897054_1280447820">
            <w:r>
              <w:rPr>
                <w:webHidden/>
                <w:rStyle w:val="IndexLink"/>
                <w:rtl w:val="true"/>
              </w:rPr>
              <w:t>ابن عربی از ديدگاه محقّق مجلسی</w:t>
            </w:r>
            <w:r>
              <w:rPr>
                <w:rStyle w:val="IndexLink"/>
                <w:rtl w:val="true"/>
              </w:rPr>
              <w:tab/>
            </w:r>
            <w:r>
              <w:rPr>
                <w:rStyle w:val="IndexLink"/>
              </w:rPr>
              <w:t>267</w:t>
            </w:r>
          </w:hyperlink>
        </w:p>
        <w:p>
          <w:pPr>
            <w:pStyle w:val="Contents2"/>
            <w:tabs>
              <w:tab w:val="clear" w:pos="8743"/>
              <w:tab w:val="right" w:pos="9026" w:leader="dot"/>
            </w:tabs>
            <w:rPr/>
          </w:pPr>
          <w:hyperlink w:anchor="__RefHeading___Toc13897056_1280447820">
            <w:r>
              <w:rPr>
                <w:webHidden/>
                <w:rStyle w:val="IndexLink"/>
                <w:rtl w:val="true"/>
              </w:rPr>
              <w:t>مولوی از ديدگاه محقّق مجلسی</w:t>
            </w:r>
            <w:r>
              <w:rPr>
                <w:rStyle w:val="IndexLink"/>
                <w:rtl w:val="true"/>
              </w:rPr>
              <w:tab/>
            </w:r>
            <w:r>
              <w:rPr>
                <w:rStyle w:val="IndexLink"/>
              </w:rPr>
              <w:t>275</w:t>
            </w:r>
          </w:hyperlink>
        </w:p>
        <w:p>
          <w:pPr>
            <w:pStyle w:val="Contents2"/>
            <w:tabs>
              <w:tab w:val="clear" w:pos="8743"/>
              <w:tab w:val="right" w:pos="9026" w:leader="dot"/>
            </w:tabs>
            <w:rPr/>
          </w:pPr>
          <w:hyperlink w:anchor="__RefHeading___Toc13897058_1280447820">
            <w:r>
              <w:rPr>
                <w:webHidden/>
                <w:rStyle w:val="IndexLink"/>
                <w:rtl w:val="true"/>
              </w:rPr>
              <w:t>شيخ عبدالرزّاق کاشانی از ديدگاه محقّق مجلسی</w:t>
            </w:r>
            <w:r>
              <w:rPr>
                <w:rStyle w:val="IndexLink"/>
                <w:rtl w:val="true"/>
              </w:rPr>
              <w:tab/>
            </w:r>
            <w:r>
              <w:rPr>
                <w:rStyle w:val="IndexLink"/>
              </w:rPr>
              <w:t>291</w:t>
            </w:r>
          </w:hyperlink>
        </w:p>
        <w:p>
          <w:pPr>
            <w:pStyle w:val="Contents2"/>
            <w:tabs>
              <w:tab w:val="clear" w:pos="8743"/>
              <w:tab w:val="right" w:pos="9026" w:leader="dot"/>
            </w:tabs>
            <w:rPr/>
          </w:pPr>
          <w:hyperlink w:anchor="__RefHeading___Toc13897060_1280447820">
            <w:r>
              <w:rPr>
                <w:webHidden/>
                <w:rStyle w:val="IndexLink"/>
                <w:rtl w:val="true"/>
              </w:rPr>
              <w:t>عرفای معاصر محقّق مجلسی</w:t>
            </w:r>
            <w:r>
              <w:rPr>
                <w:rStyle w:val="IndexLink"/>
                <w:rtl w:val="true"/>
              </w:rPr>
              <w:tab/>
            </w:r>
            <w:r>
              <w:rPr>
                <w:rStyle w:val="IndexLink"/>
              </w:rPr>
              <w:t>295</w:t>
            </w:r>
          </w:hyperlink>
        </w:p>
        <w:p>
          <w:pPr>
            <w:pStyle w:val="Contents3"/>
            <w:tabs>
              <w:tab w:val="clear" w:pos="8459"/>
              <w:tab w:val="right" w:pos="9026" w:leader="dot"/>
            </w:tabs>
            <w:rPr/>
          </w:pPr>
          <w:hyperlink w:anchor="__RefHeading___Toc13897062_1280447820">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13897064_1280447820">
            <w:r>
              <w:rPr>
                <w:webHidden/>
                <w:rStyle w:val="IndexLink"/>
              </w:rPr>
              <w:t>1</w:t>
            </w:r>
            <w:r>
              <w:rPr>
                <w:rStyle w:val="IndexLink"/>
                <w:rtl w:val="true"/>
              </w:rPr>
              <w:t xml:space="preserve">. </w:t>
            </w:r>
            <w:r>
              <w:rPr>
                <w:rStyle w:val="IndexLink"/>
                <w:rtl w:val="true"/>
              </w:rPr>
              <w:t>قاضی اسدالله کوپايی</w:t>
            </w:r>
            <w:r>
              <w:rPr>
                <w:rStyle w:val="IndexLink"/>
                <w:rtl w:val="true"/>
              </w:rPr>
              <w:tab/>
            </w:r>
            <w:r>
              <w:rPr>
                <w:rStyle w:val="IndexLink"/>
              </w:rPr>
              <w:t>295</w:t>
            </w:r>
          </w:hyperlink>
        </w:p>
        <w:p>
          <w:pPr>
            <w:pStyle w:val="Contents3"/>
            <w:tabs>
              <w:tab w:val="clear" w:pos="8459"/>
              <w:tab w:val="right" w:pos="9026" w:leader="dot"/>
            </w:tabs>
            <w:rPr/>
          </w:pPr>
          <w:hyperlink w:anchor="__RefHeading___Toc13897066_1280447820">
            <w:r>
              <w:rPr>
                <w:webHidden/>
                <w:rStyle w:val="IndexLink"/>
              </w:rPr>
              <w:t>2</w:t>
            </w:r>
            <w:r>
              <w:rPr>
                <w:rStyle w:val="IndexLink"/>
                <w:rtl w:val="true"/>
              </w:rPr>
              <w:t xml:space="preserve">. </w:t>
            </w:r>
            <w:r>
              <w:rPr>
                <w:rStyle w:val="IndexLink"/>
                <w:rtl w:val="true"/>
              </w:rPr>
              <w:t>ميرزا محمد محقّق بيدگلی</w:t>
            </w:r>
            <w:r>
              <w:rPr>
                <w:rStyle w:val="IndexLink"/>
                <w:rtl w:val="true"/>
              </w:rPr>
              <w:tab/>
            </w:r>
            <w:r>
              <w:rPr>
                <w:rStyle w:val="IndexLink"/>
              </w:rPr>
              <w:t>298</w:t>
            </w:r>
          </w:hyperlink>
        </w:p>
        <w:p>
          <w:pPr>
            <w:pStyle w:val="Contents3"/>
            <w:tabs>
              <w:tab w:val="clear" w:pos="8459"/>
              <w:tab w:val="right" w:pos="9026" w:leader="dot"/>
            </w:tabs>
            <w:rPr/>
          </w:pPr>
          <w:hyperlink w:anchor="__RefHeading___Toc13897068_1280447820">
            <w:r>
              <w:rPr>
                <w:webHidden/>
                <w:rStyle w:val="IndexLink"/>
              </w:rPr>
              <w:t>3</w:t>
            </w:r>
            <w:r>
              <w:rPr>
                <w:rStyle w:val="IndexLink"/>
                <w:rtl w:val="true"/>
              </w:rPr>
              <w:t xml:space="preserve">. </w:t>
            </w:r>
            <w:r>
              <w:rPr>
                <w:rStyle w:val="IndexLink"/>
                <w:rtl w:val="true"/>
              </w:rPr>
              <w:t>ملا عبدالباقی تبريزی</w:t>
            </w:r>
            <w:r>
              <w:rPr>
                <w:rStyle w:val="IndexLink"/>
                <w:rtl w:val="true"/>
              </w:rPr>
              <w:tab/>
            </w:r>
            <w:r>
              <w:rPr>
                <w:rStyle w:val="IndexLink"/>
              </w:rPr>
              <w:t>302</w:t>
            </w:r>
          </w:hyperlink>
        </w:p>
        <w:p>
          <w:pPr>
            <w:pStyle w:val="Contents3"/>
            <w:tabs>
              <w:tab w:val="clear" w:pos="8459"/>
              <w:tab w:val="right" w:pos="9026" w:leader="dot"/>
            </w:tabs>
            <w:rPr/>
          </w:pPr>
          <w:hyperlink w:anchor="__RefHeading___Toc13897070_1280447820">
            <w:r>
              <w:rPr>
                <w:webHidden/>
                <w:rStyle w:val="IndexLink"/>
              </w:rPr>
              <w:t>4</w:t>
            </w:r>
            <w:r>
              <w:rPr>
                <w:rStyle w:val="IndexLink"/>
                <w:rtl w:val="true"/>
              </w:rPr>
              <w:t xml:space="preserve">. </w:t>
            </w:r>
            <w:r>
              <w:rPr>
                <w:rStyle w:val="IndexLink"/>
                <w:rtl w:val="true"/>
              </w:rPr>
              <w:t>شيخ أبومحمد بن عناية الله بسطامی</w:t>
            </w:r>
            <w:r>
              <w:rPr>
                <w:rStyle w:val="IndexLink"/>
                <w:rtl w:val="true"/>
              </w:rPr>
              <w:tab/>
            </w:r>
            <w:r>
              <w:rPr>
                <w:rStyle w:val="IndexLink"/>
              </w:rPr>
              <w:t>304</w:t>
            </w:r>
          </w:hyperlink>
        </w:p>
        <w:p>
          <w:pPr>
            <w:pStyle w:val="Contents3"/>
            <w:tabs>
              <w:tab w:val="clear" w:pos="8459"/>
              <w:tab w:val="right" w:pos="9026" w:leader="dot"/>
            </w:tabs>
            <w:rPr/>
          </w:pPr>
          <w:hyperlink w:anchor="__RefHeading___Toc13897072_1280447820">
            <w:r>
              <w:rPr>
                <w:webHidden/>
                <w:rStyle w:val="IndexLink"/>
              </w:rPr>
              <w:t>5</w:t>
            </w:r>
            <w:r>
              <w:rPr>
                <w:rStyle w:val="IndexLink"/>
                <w:rtl w:val="true"/>
              </w:rPr>
              <w:t xml:space="preserve">. </w:t>
            </w:r>
            <w:r>
              <w:rPr>
                <w:rStyle w:val="IndexLink"/>
                <w:rtl w:val="true"/>
              </w:rPr>
              <w:t>آخوند ملا رجبعلی تبريزی</w:t>
            </w:r>
            <w:r>
              <w:rPr>
                <w:rStyle w:val="IndexLink"/>
                <w:rtl w:val="true"/>
              </w:rPr>
              <w:tab/>
            </w:r>
            <w:r>
              <w:rPr>
                <w:rStyle w:val="IndexLink"/>
              </w:rPr>
              <w:t>307</w:t>
            </w:r>
          </w:hyperlink>
        </w:p>
        <w:p>
          <w:pPr>
            <w:pStyle w:val="Contents3"/>
            <w:tabs>
              <w:tab w:val="clear" w:pos="8459"/>
              <w:tab w:val="right" w:pos="9026" w:leader="dot"/>
            </w:tabs>
            <w:rPr/>
          </w:pPr>
          <w:hyperlink w:anchor="__RefHeading___Toc13897074_1280447820">
            <w:r>
              <w:rPr>
                <w:webHidden/>
                <w:rStyle w:val="IndexLink"/>
              </w:rPr>
              <w:t>6</w:t>
            </w:r>
            <w:r>
              <w:rPr>
                <w:rStyle w:val="IndexLink"/>
                <w:rtl w:val="true"/>
              </w:rPr>
              <w:t xml:space="preserve">. </w:t>
            </w:r>
            <w:r>
              <w:rPr>
                <w:rStyle w:val="IndexLink"/>
                <w:rtl w:val="true"/>
              </w:rPr>
              <w:t>شيخ محمد علی مؤذّن خراسانی</w:t>
            </w:r>
            <w:r>
              <w:rPr>
                <w:rStyle w:val="IndexLink"/>
                <w:rtl w:val="true"/>
              </w:rPr>
              <w:tab/>
            </w:r>
            <w:r>
              <w:rPr>
                <w:rStyle w:val="IndexLink"/>
              </w:rPr>
              <w:t>312</w:t>
            </w:r>
          </w:hyperlink>
        </w:p>
        <w:p>
          <w:pPr>
            <w:pStyle w:val="Contents3"/>
            <w:tabs>
              <w:tab w:val="clear" w:pos="8459"/>
              <w:tab w:val="right" w:pos="9026" w:leader="dot"/>
            </w:tabs>
            <w:rPr/>
          </w:pPr>
          <w:hyperlink w:anchor="__RefHeading___Toc13897076_1280447820">
            <w:r>
              <w:rPr>
                <w:webHidden/>
                <w:rStyle w:val="IndexLink"/>
              </w:rPr>
              <w:t>7</w:t>
            </w:r>
            <w:r>
              <w:rPr>
                <w:rStyle w:val="IndexLink"/>
                <w:rtl w:val="true"/>
              </w:rPr>
              <w:t xml:space="preserve">. </w:t>
            </w:r>
            <w:r>
              <w:rPr>
                <w:rStyle w:val="IndexLink"/>
                <w:rtl w:val="true"/>
              </w:rPr>
              <w:t>مير محمد باقر اردستانی</w:t>
            </w:r>
            <w:r>
              <w:rPr>
                <w:rStyle w:val="IndexLink"/>
                <w:rtl w:val="true"/>
              </w:rPr>
              <w:tab/>
            </w:r>
            <w:r>
              <w:rPr>
                <w:rStyle w:val="IndexLink"/>
              </w:rPr>
              <w:t>314</w:t>
            </w:r>
          </w:hyperlink>
        </w:p>
        <w:p>
          <w:pPr>
            <w:pStyle w:val="Contents3"/>
            <w:tabs>
              <w:tab w:val="clear" w:pos="8459"/>
              <w:tab w:val="right" w:pos="9026" w:leader="dot"/>
            </w:tabs>
            <w:rPr/>
          </w:pPr>
          <w:hyperlink w:anchor="__RefHeading___Toc13897078_1280447820">
            <w:r>
              <w:rPr>
                <w:webHidden/>
                <w:rStyle w:val="IndexLink"/>
              </w:rPr>
              <w:t>8</w:t>
            </w:r>
            <w:r>
              <w:rPr>
                <w:rStyle w:val="IndexLink"/>
                <w:rtl w:val="true"/>
              </w:rPr>
              <w:t xml:space="preserve">. </w:t>
            </w:r>
            <w:r>
              <w:rPr>
                <w:rStyle w:val="IndexLink"/>
                <w:rtl w:val="true"/>
              </w:rPr>
              <w:t>آقا محمد صالح لنبانی اصفهانی</w:t>
            </w:r>
            <w:r>
              <w:rPr>
                <w:rStyle w:val="IndexLink"/>
                <w:rtl w:val="true"/>
              </w:rPr>
              <w:tab/>
            </w:r>
            <w:r>
              <w:rPr>
                <w:rStyle w:val="IndexLink"/>
              </w:rPr>
              <w:t>314</w:t>
            </w:r>
          </w:hyperlink>
        </w:p>
        <w:p>
          <w:pPr>
            <w:pStyle w:val="Contents3"/>
            <w:tabs>
              <w:tab w:val="clear" w:pos="8459"/>
              <w:tab w:val="right" w:pos="9026" w:leader="dot"/>
            </w:tabs>
            <w:rPr/>
          </w:pPr>
          <w:hyperlink w:anchor="__RefHeading___Toc13897080_1280447820">
            <w:r>
              <w:rPr>
                <w:webHidden/>
                <w:rStyle w:val="IndexLink"/>
              </w:rPr>
              <w:t>9</w:t>
            </w:r>
            <w:r>
              <w:rPr>
                <w:rStyle w:val="IndexLink"/>
                <w:rtl w:val="true"/>
              </w:rPr>
              <w:t xml:space="preserve">. </w:t>
            </w:r>
            <w:r>
              <w:rPr>
                <w:rStyle w:val="IndexLink"/>
                <w:rtl w:val="true"/>
              </w:rPr>
              <w:t>مير معزّ اصفهانی</w:t>
            </w:r>
            <w:r>
              <w:rPr>
                <w:rStyle w:val="IndexLink"/>
                <w:rtl w:val="true"/>
              </w:rPr>
              <w:tab/>
            </w:r>
            <w:r>
              <w:rPr>
                <w:rStyle w:val="IndexLink"/>
              </w:rPr>
              <w:t>315</w:t>
            </w:r>
          </w:hyperlink>
        </w:p>
        <w:p>
          <w:pPr>
            <w:pStyle w:val="Contents3"/>
            <w:tabs>
              <w:tab w:val="clear" w:pos="8459"/>
              <w:tab w:val="right" w:pos="9026" w:leader="dot"/>
            </w:tabs>
            <w:rPr/>
          </w:pPr>
          <w:hyperlink w:anchor="__RefHeading___Toc13897082_1280447820">
            <w:r>
              <w:rPr>
                <w:webHidden/>
                <w:rStyle w:val="IndexLink"/>
              </w:rPr>
              <w:t>10</w:t>
            </w:r>
            <w:r>
              <w:rPr>
                <w:rStyle w:val="IndexLink"/>
                <w:rtl w:val="true"/>
              </w:rPr>
              <w:t xml:space="preserve">. </w:t>
            </w:r>
            <w:r>
              <w:rPr>
                <w:rStyle w:val="IndexLink"/>
                <w:rtl w:val="true"/>
              </w:rPr>
              <w:t>سيد المتبحّرين امير سيد حسن طالقاني</w:t>
            </w:r>
            <w:r>
              <w:rPr>
                <w:rStyle w:val="IndexLink"/>
                <w:rtl w:val="true"/>
              </w:rPr>
              <w:tab/>
            </w:r>
            <w:r>
              <w:rPr>
                <w:rStyle w:val="IndexLink"/>
              </w:rPr>
              <w:t>316</w:t>
            </w:r>
          </w:hyperlink>
        </w:p>
        <w:p>
          <w:pPr>
            <w:pStyle w:val="Contents3"/>
            <w:tabs>
              <w:tab w:val="clear" w:pos="8459"/>
              <w:tab w:val="right" w:pos="9026" w:leader="dot"/>
            </w:tabs>
            <w:rPr/>
          </w:pPr>
          <w:hyperlink w:anchor="__RefHeading___Toc13897084_1280447820">
            <w:r>
              <w:rPr>
                <w:webHidden/>
                <w:rStyle w:val="IndexLink"/>
              </w:rPr>
              <w:t>11</w:t>
            </w:r>
            <w:r>
              <w:rPr>
                <w:rStyle w:val="IndexLink"/>
                <w:rtl w:val="true"/>
              </w:rPr>
              <w:t xml:space="preserve">. </w:t>
            </w:r>
            <w:r>
              <w:rPr>
                <w:rStyle w:val="IndexLink"/>
                <w:rtl w:val="true"/>
              </w:rPr>
              <w:t>شيخ خليل الله طالقانى</w:t>
            </w:r>
            <w:r>
              <w:rPr>
                <w:rStyle w:val="IndexLink"/>
                <w:rtl w:val="true"/>
              </w:rPr>
              <w:tab/>
            </w:r>
            <w:r>
              <w:rPr>
                <w:rStyle w:val="IndexLink"/>
              </w:rPr>
              <w:t>317</w:t>
            </w:r>
          </w:hyperlink>
        </w:p>
        <w:p>
          <w:pPr>
            <w:pStyle w:val="Contents3"/>
            <w:tabs>
              <w:tab w:val="clear" w:pos="8459"/>
              <w:tab w:val="right" w:pos="9026" w:leader="dot"/>
            </w:tabs>
            <w:rPr/>
          </w:pPr>
          <w:hyperlink w:anchor="__RefHeading___Toc13897086_1280447820">
            <w:r>
              <w:rPr>
                <w:webHidden/>
                <w:rStyle w:val="IndexLink"/>
              </w:rPr>
              <w:t>12</w:t>
            </w:r>
            <w:r>
              <w:rPr>
                <w:rStyle w:val="IndexLink"/>
                <w:rtl w:val="true"/>
              </w:rPr>
              <w:t xml:space="preserve">. </w:t>
            </w:r>
            <w:r>
              <w:rPr>
                <w:rStyle w:val="IndexLink"/>
                <w:rtl w:val="true"/>
              </w:rPr>
              <w:t>آخوند ملا حسن گيلانی</w:t>
            </w:r>
            <w:r>
              <w:rPr>
                <w:rStyle w:val="IndexLink"/>
                <w:rtl w:val="true"/>
              </w:rPr>
              <w:tab/>
            </w:r>
            <w:r>
              <w:rPr>
                <w:rStyle w:val="IndexLink"/>
              </w:rPr>
              <w:t>319</w:t>
            </w:r>
          </w:hyperlink>
        </w:p>
        <w:p>
          <w:pPr>
            <w:pStyle w:val="Contents3"/>
            <w:tabs>
              <w:tab w:val="clear" w:pos="8459"/>
              <w:tab w:val="right" w:pos="9026" w:leader="dot"/>
            </w:tabs>
            <w:rPr/>
          </w:pPr>
          <w:hyperlink w:anchor="__RefHeading___Toc13897088_1280447820">
            <w:r>
              <w:rPr>
                <w:webHidden/>
                <w:rStyle w:val="IndexLink"/>
              </w:rPr>
              <w:t>13</w:t>
            </w:r>
            <w:r>
              <w:rPr>
                <w:rStyle w:val="IndexLink"/>
                <w:rtl w:val="true"/>
              </w:rPr>
              <w:t xml:space="preserve">. </w:t>
            </w:r>
            <w:r>
              <w:rPr>
                <w:rStyle w:val="IndexLink"/>
                <w:rtl w:val="true"/>
              </w:rPr>
              <w:t>آخوند ملا محمد صادق اردستانی</w:t>
            </w:r>
            <w:r>
              <w:rPr>
                <w:rStyle w:val="IndexLink"/>
                <w:rtl w:val="true"/>
              </w:rPr>
              <w:tab/>
            </w:r>
            <w:r>
              <w:rPr>
                <w:rStyle w:val="IndexLink"/>
              </w:rPr>
              <w:t>321</w:t>
            </w:r>
          </w:hyperlink>
        </w:p>
        <w:p>
          <w:pPr>
            <w:pStyle w:val="Contents2"/>
            <w:tabs>
              <w:tab w:val="clear" w:pos="8743"/>
              <w:tab w:val="right" w:pos="9026" w:leader="dot"/>
            </w:tabs>
            <w:rPr/>
          </w:pPr>
          <w:hyperlink w:anchor="__RefHeading___Toc13897090_1280447820">
            <w:r>
              <w:rPr>
                <w:webHidden/>
                <w:rStyle w:val="IndexLink"/>
                <w:rtl w:val="true"/>
              </w:rPr>
              <w:t>علامه مجلسی و عارف اردستانی</w:t>
            </w:r>
            <w:r>
              <w:rPr>
                <w:rStyle w:val="IndexLink"/>
                <w:rtl w:val="true"/>
              </w:rPr>
              <w:tab/>
            </w:r>
            <w:r>
              <w:rPr>
                <w:rStyle w:val="IndexLink"/>
              </w:rPr>
              <w:t>322</w:t>
            </w:r>
          </w:hyperlink>
        </w:p>
        <w:p>
          <w:pPr>
            <w:pStyle w:val="Contents3"/>
            <w:tabs>
              <w:tab w:val="clear" w:pos="8459"/>
              <w:tab w:val="right" w:pos="9026" w:leader="dot"/>
            </w:tabs>
            <w:rPr/>
          </w:pPr>
          <w:hyperlink w:anchor="__RefHeading___Toc13897092_1280447820">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13897094_1280447820">
            <w:r>
              <w:rPr>
                <w:webHidden/>
                <w:rStyle w:val="IndexLink"/>
              </w:rPr>
              <w:t>14</w:t>
            </w:r>
            <w:r>
              <w:rPr>
                <w:rStyle w:val="IndexLink"/>
                <w:rtl w:val="true"/>
              </w:rPr>
              <w:t xml:space="preserve">. </w:t>
            </w:r>
            <w:r>
              <w:rPr>
                <w:rStyle w:val="IndexLink"/>
                <w:rtl w:val="true"/>
              </w:rPr>
              <w:t>آخوند شفيعا ابرو</w:t>
            </w:r>
            <w:r>
              <w:rPr>
                <w:rStyle w:val="IndexLink"/>
                <w:rtl w:val="true"/>
              </w:rPr>
              <w:tab/>
            </w:r>
            <w:r>
              <w:rPr>
                <w:rStyle w:val="IndexLink"/>
              </w:rPr>
              <w:t>329</w:t>
            </w:r>
          </w:hyperlink>
        </w:p>
        <w:p>
          <w:pPr>
            <w:pStyle w:val="Contents3"/>
            <w:tabs>
              <w:tab w:val="clear" w:pos="8459"/>
              <w:tab w:val="right" w:pos="9026" w:leader="dot"/>
            </w:tabs>
            <w:rPr/>
          </w:pPr>
          <w:hyperlink w:anchor="__RefHeading___Toc13897096_1280447820">
            <w:r>
              <w:rPr>
                <w:webHidden/>
                <w:rStyle w:val="IndexLink"/>
              </w:rPr>
              <w:t>15</w:t>
            </w:r>
            <w:r>
              <w:rPr>
                <w:rStyle w:val="IndexLink"/>
                <w:rtl w:val="true"/>
              </w:rPr>
              <w:t xml:space="preserve">. </w:t>
            </w:r>
            <w:r>
              <w:rPr>
                <w:rStyle w:val="IndexLink"/>
                <w:rtl w:val="true"/>
              </w:rPr>
              <w:t>شاه محمد دارابی</w:t>
            </w:r>
            <w:r>
              <w:rPr>
                <w:rStyle w:val="IndexLink"/>
                <w:rtl w:val="true"/>
              </w:rPr>
              <w:tab/>
            </w:r>
            <w:r>
              <w:rPr>
                <w:rStyle w:val="IndexLink"/>
              </w:rPr>
              <w:t>330</w:t>
            </w:r>
          </w:hyperlink>
        </w:p>
        <w:p>
          <w:pPr>
            <w:pStyle w:val="Contents3"/>
            <w:tabs>
              <w:tab w:val="clear" w:pos="8459"/>
              <w:tab w:val="right" w:pos="9026" w:leader="dot"/>
            </w:tabs>
            <w:rPr/>
          </w:pPr>
          <w:hyperlink w:anchor="__RefHeading___Toc13897098_1280447820">
            <w:r>
              <w:rPr>
                <w:webHidden/>
                <w:rStyle w:val="IndexLink"/>
              </w:rPr>
              <w:t>16</w:t>
            </w:r>
            <w:r>
              <w:rPr>
                <w:rStyle w:val="IndexLink"/>
                <w:rtl w:val="true"/>
              </w:rPr>
              <w:t xml:space="preserve">. </w:t>
            </w:r>
            <w:r>
              <w:rPr>
                <w:rStyle w:val="IndexLink"/>
                <w:rtl w:val="true"/>
              </w:rPr>
              <w:t>مير محمد تقی رضوی شهير به مير شاهی</w:t>
            </w:r>
            <w:r>
              <w:rPr>
                <w:rStyle w:val="IndexLink"/>
                <w:rtl w:val="true"/>
              </w:rPr>
              <w:tab/>
            </w:r>
            <w:r>
              <w:rPr>
                <w:rStyle w:val="IndexLink"/>
              </w:rPr>
              <w:t>334</w:t>
            </w:r>
          </w:hyperlink>
        </w:p>
        <w:p>
          <w:pPr>
            <w:pStyle w:val="Contents3"/>
            <w:tabs>
              <w:tab w:val="clear" w:pos="8459"/>
              <w:tab w:val="right" w:pos="9026" w:leader="dot"/>
            </w:tabs>
            <w:rPr/>
          </w:pPr>
          <w:hyperlink w:anchor="__RefHeading___Toc13897100_1280447820">
            <w:r>
              <w:rPr>
                <w:webHidden/>
                <w:rStyle w:val="IndexLink"/>
              </w:rPr>
              <w:t>17</w:t>
            </w:r>
            <w:r>
              <w:rPr>
                <w:rStyle w:val="IndexLink"/>
                <w:rtl w:val="true"/>
              </w:rPr>
              <w:t xml:space="preserve">. </w:t>
            </w:r>
            <w:r>
              <w:rPr>
                <w:rStyle w:val="IndexLink"/>
                <w:rtl w:val="true"/>
              </w:rPr>
              <w:t>ملاّ محمد جعفر بن محمد طاهر خراسانی کرباسی</w:t>
            </w:r>
            <w:r>
              <w:rPr>
                <w:rStyle w:val="IndexLink"/>
                <w:rtl w:val="true"/>
              </w:rPr>
              <w:tab/>
            </w:r>
            <w:r>
              <w:rPr>
                <w:rStyle w:val="IndexLink"/>
              </w:rPr>
              <w:t>337</w:t>
            </w:r>
          </w:hyperlink>
        </w:p>
        <w:p>
          <w:pPr>
            <w:pStyle w:val="Contents2"/>
            <w:tabs>
              <w:tab w:val="clear" w:pos="8743"/>
              <w:tab w:val="right" w:pos="9026" w:leader="dot"/>
            </w:tabs>
            <w:rPr/>
          </w:pPr>
          <w:hyperlink w:anchor="__RefHeading___Toc13897102_1280447820">
            <w:r>
              <w:rPr>
                <w:webHidden/>
                <w:rStyle w:val="IndexLink"/>
                <w:rtl w:val="true"/>
              </w:rPr>
              <w:t>لزوم تهذيب نفس از ديدگاه محقّق مجلسی</w:t>
            </w:r>
            <w:r>
              <w:rPr>
                <w:rStyle w:val="IndexLink"/>
                <w:rtl w:val="true"/>
              </w:rPr>
              <w:tab/>
            </w:r>
            <w:r>
              <w:rPr>
                <w:rStyle w:val="IndexLink"/>
              </w:rPr>
              <w:t>339</w:t>
            </w:r>
          </w:hyperlink>
        </w:p>
        <w:p>
          <w:pPr>
            <w:pStyle w:val="Contents2"/>
            <w:tabs>
              <w:tab w:val="clear" w:pos="8743"/>
              <w:tab w:val="right" w:pos="9026" w:leader="dot"/>
            </w:tabs>
            <w:rPr/>
          </w:pPr>
          <w:hyperlink w:anchor="__RefHeading___Toc13897104_1280447820">
            <w:r>
              <w:rPr>
                <w:webHidden/>
                <w:rStyle w:val="IndexLink"/>
                <w:rtl w:val="true"/>
              </w:rPr>
              <w:t>جهاد نفس و طريق اخلاص و قرب الهی</w:t>
            </w:r>
            <w:r>
              <w:rPr>
                <w:rStyle w:val="IndexLink"/>
                <w:rtl w:val="true"/>
              </w:rPr>
              <w:tab/>
            </w:r>
            <w:r>
              <w:rPr>
                <w:rStyle w:val="IndexLink"/>
              </w:rPr>
              <w:t>343</w:t>
            </w:r>
          </w:hyperlink>
        </w:p>
        <w:p>
          <w:pPr>
            <w:pStyle w:val="Contents2"/>
            <w:tabs>
              <w:tab w:val="clear" w:pos="8743"/>
              <w:tab w:val="right" w:pos="9026" w:leader="dot"/>
            </w:tabs>
            <w:rPr/>
          </w:pPr>
          <w:hyperlink w:anchor="__RefHeading___Toc13897106_1280447820">
            <w:r>
              <w:rPr>
                <w:webHidden/>
                <w:rStyle w:val="IndexLink"/>
                <w:rtl w:val="true"/>
              </w:rPr>
              <w:t>دستور العمل عرفانی</w:t>
            </w:r>
            <w:r>
              <w:rPr>
                <w:rStyle w:val="IndexLink"/>
                <w:rtl w:val="true"/>
              </w:rPr>
              <w:tab/>
            </w:r>
            <w:r>
              <w:rPr>
                <w:rStyle w:val="IndexLink"/>
              </w:rPr>
              <w:t>353</w:t>
            </w:r>
          </w:hyperlink>
        </w:p>
        <w:p>
          <w:pPr>
            <w:pStyle w:val="Contents2"/>
            <w:tabs>
              <w:tab w:val="clear" w:pos="8743"/>
              <w:tab w:val="right" w:pos="9026" w:leader="dot"/>
            </w:tabs>
            <w:rPr/>
          </w:pPr>
          <w:hyperlink w:anchor="__RefHeading___Toc13897108_1280447820">
            <w:r>
              <w:rPr>
                <w:webHidden/>
                <w:rStyle w:val="IndexLink"/>
                <w:rtl w:val="true"/>
              </w:rPr>
              <w:t>دستور العمل اخلاقی</w:t>
            </w:r>
            <w:r>
              <w:rPr>
                <w:rStyle w:val="IndexLink"/>
                <w:rtl w:val="true"/>
              </w:rPr>
              <w:tab/>
            </w:r>
            <w:r>
              <w:rPr>
                <w:rStyle w:val="IndexLink"/>
              </w:rPr>
              <w:t>363</w:t>
            </w:r>
          </w:hyperlink>
        </w:p>
        <w:p>
          <w:pPr>
            <w:pStyle w:val="Contents2"/>
            <w:tabs>
              <w:tab w:val="clear" w:pos="8743"/>
              <w:tab w:val="right" w:pos="9026" w:leader="dot"/>
            </w:tabs>
            <w:rPr/>
          </w:pPr>
          <w:hyperlink w:anchor="__RefHeading___Toc13897110_1280447820">
            <w:r>
              <w:rPr>
                <w:webHidden/>
                <w:rStyle w:val="IndexLink"/>
                <w:rtl w:val="true"/>
              </w:rPr>
              <w:t>مسؤولات اخلاقی عرفانی</w:t>
            </w:r>
            <w:r>
              <w:rPr>
                <w:rStyle w:val="IndexLink"/>
                <w:rtl w:val="true"/>
              </w:rPr>
              <w:tab/>
            </w:r>
            <w:r>
              <w:rPr>
                <w:rStyle w:val="IndexLink"/>
              </w:rPr>
              <w:t>383</w:t>
            </w:r>
          </w:hyperlink>
        </w:p>
        <w:p>
          <w:pPr>
            <w:pStyle w:val="Contents2"/>
            <w:tabs>
              <w:tab w:val="clear" w:pos="8743"/>
              <w:tab w:val="right" w:pos="9026" w:leader="dot"/>
            </w:tabs>
            <w:rPr/>
          </w:pPr>
          <w:hyperlink w:anchor="__RefHeading___Toc13897112_1280447820">
            <w:r>
              <w:rPr>
                <w:webHidden/>
                <w:rStyle w:val="IndexLink"/>
                <w:rtl w:val="true"/>
              </w:rPr>
              <w:t>گلگشتی در لوامع قدسيّه</w:t>
            </w:r>
            <w:r>
              <w:rPr>
                <w:rStyle w:val="IndexLink"/>
                <w:rtl w:val="true"/>
              </w:rPr>
              <w:tab/>
            </w:r>
            <w:r>
              <w:rPr>
                <w:rStyle w:val="IndexLink"/>
              </w:rPr>
              <w:t>395</w:t>
            </w:r>
          </w:hyperlink>
        </w:p>
        <w:p>
          <w:pPr>
            <w:pStyle w:val="Contents2"/>
            <w:tabs>
              <w:tab w:val="clear" w:pos="8743"/>
              <w:tab w:val="right" w:pos="9026" w:leader="dot"/>
            </w:tabs>
            <w:rPr/>
          </w:pPr>
          <w:hyperlink w:anchor="__RefHeading___Toc13897114_1280447820">
            <w:r>
              <w:rPr>
                <w:webHidden/>
                <w:rStyle w:val="IndexLink"/>
                <w:rtl w:val="true"/>
              </w:rPr>
              <w:t>اصول مقامات عارفان</w:t>
            </w:r>
            <w:r>
              <w:rPr>
                <w:rStyle w:val="IndexLink"/>
                <w:rtl w:val="true"/>
              </w:rPr>
              <w:tab/>
            </w:r>
            <w:r>
              <w:rPr>
                <w:rStyle w:val="IndexLink"/>
              </w:rPr>
              <w:t>439</w:t>
            </w:r>
          </w:hyperlink>
        </w:p>
        <w:p>
          <w:pPr>
            <w:pStyle w:val="Contents2"/>
            <w:tabs>
              <w:tab w:val="clear" w:pos="8743"/>
              <w:tab w:val="right" w:pos="9026" w:leader="dot"/>
            </w:tabs>
            <w:rPr/>
          </w:pPr>
          <w:hyperlink w:anchor="__RefHeading___Toc13897116_1280447820">
            <w:r>
              <w:rPr>
                <w:webHidden/>
                <w:rStyle w:val="IndexLink"/>
                <w:rtl w:val="true"/>
              </w:rPr>
              <w:t>آداب دعا</w:t>
            </w:r>
            <w:r>
              <w:rPr>
                <w:rStyle w:val="IndexLink"/>
                <w:rtl w:val="true"/>
              </w:rPr>
              <w:tab/>
            </w:r>
            <w:r>
              <w:rPr>
                <w:rStyle w:val="IndexLink"/>
              </w:rPr>
              <w:t>445</w:t>
            </w:r>
          </w:hyperlink>
        </w:p>
        <w:p>
          <w:pPr>
            <w:pStyle w:val="Contents2"/>
            <w:tabs>
              <w:tab w:val="clear" w:pos="8743"/>
              <w:tab w:val="right" w:pos="9026" w:leader="dot"/>
            </w:tabs>
            <w:rPr/>
          </w:pPr>
          <w:hyperlink w:anchor="__RefHeading___Toc13897118_1280447820">
            <w:r>
              <w:rPr>
                <w:webHidden/>
                <w:rStyle w:val="IndexLink"/>
                <w:rtl w:val="true"/>
              </w:rPr>
              <w:t>ديدگاه محقّق مجلسی درباره غنا</w:t>
            </w:r>
            <w:r>
              <w:rPr>
                <w:rStyle w:val="IndexLink"/>
                <w:rtl w:val="true"/>
              </w:rPr>
              <w:tab/>
            </w:r>
            <w:r>
              <w:rPr>
                <w:rStyle w:val="IndexLink"/>
              </w:rPr>
              <w:t>453</w:t>
            </w:r>
          </w:hyperlink>
        </w:p>
        <w:p>
          <w:pPr>
            <w:pStyle w:val="Contents2"/>
            <w:tabs>
              <w:tab w:val="clear" w:pos="8743"/>
              <w:tab w:val="right" w:pos="9026" w:leader="dot"/>
            </w:tabs>
            <w:rPr/>
          </w:pPr>
          <w:hyperlink w:anchor="__RefHeading___Toc13897120_1280447820">
            <w:r>
              <w:rPr>
                <w:webHidden/>
                <w:rStyle w:val="IndexLink"/>
                <w:rtl w:val="true"/>
              </w:rPr>
              <w:t>وفات و مدفن محقّق مجلسی</w:t>
            </w:r>
            <w:r>
              <w:rPr>
                <w:rStyle w:val="IndexLink"/>
                <w:rtl w:val="true"/>
              </w:rPr>
              <w:tab/>
            </w:r>
            <w:r>
              <w:rPr>
                <w:rStyle w:val="IndexLink"/>
              </w:rPr>
              <w:t>459</w:t>
            </w:r>
          </w:hyperlink>
        </w:p>
        <w:p>
          <w:pPr>
            <w:pStyle w:val="Contents2"/>
            <w:tabs>
              <w:tab w:val="clear" w:pos="8743"/>
              <w:tab w:val="right" w:pos="9026" w:leader="dot"/>
            </w:tabs>
            <w:rPr/>
          </w:pPr>
          <w:hyperlink w:anchor="__RefHeading___Toc13897122_1280447820">
            <w:r>
              <w:rPr>
                <w:webHidden/>
                <w:rStyle w:val="IndexLink"/>
                <w:rtl w:val="true"/>
              </w:rPr>
              <w:t>قصيده اشرف مازندرانی در مدح جدّ خود محقّق مجلسی</w:t>
            </w:r>
            <w:r>
              <w:rPr>
                <w:rStyle w:val="IndexLink"/>
                <w:rtl w:val="true"/>
              </w:rPr>
              <w:tab/>
            </w:r>
            <w:r>
              <w:rPr>
                <w:rStyle w:val="IndexLink"/>
              </w:rPr>
              <w:t>463</w:t>
            </w:r>
          </w:hyperlink>
        </w:p>
        <w:p>
          <w:pPr>
            <w:pStyle w:val="Contents2"/>
            <w:tabs>
              <w:tab w:val="clear" w:pos="8743"/>
              <w:tab w:val="right" w:pos="9026" w:leader="dot"/>
            </w:tabs>
            <w:rPr/>
          </w:pPr>
          <w:hyperlink w:anchor="__RefHeading___Toc13897124_1280447820">
            <w:r>
              <w:rPr>
                <w:webHidden/>
                <w:rStyle w:val="IndexLink"/>
                <w:rtl w:val="true"/>
              </w:rPr>
              <w:t>مرثيه اشرف مازندرانی در وفات محقّق مجلسی</w:t>
            </w:r>
            <w:r>
              <w:rPr>
                <w:rStyle w:val="IndexLink"/>
                <w:rtl w:val="true"/>
              </w:rPr>
              <w:tab/>
            </w:r>
            <w:r>
              <w:rPr>
                <w:rStyle w:val="IndexLink"/>
              </w:rPr>
              <w:t>471</w:t>
            </w:r>
          </w:hyperlink>
        </w:p>
        <w:p>
          <w:pPr>
            <w:pStyle w:val="Contents2"/>
            <w:tabs>
              <w:tab w:val="clear" w:pos="8743"/>
              <w:tab w:val="right" w:pos="9026" w:leader="dot"/>
            </w:tabs>
            <w:rPr/>
          </w:pPr>
          <w:hyperlink w:anchor="__RefHeading___Toc13897126_1280447820">
            <w:r>
              <w:rPr>
                <w:webHidden/>
                <w:rStyle w:val="IndexLink"/>
                <w:rtl w:val="true"/>
              </w:rPr>
              <w:t>اولاد و اعقاب محقّق مجلسی</w:t>
            </w:r>
            <w:r>
              <w:rPr>
                <w:rStyle w:val="IndexLink"/>
                <w:rtl w:val="true"/>
              </w:rPr>
              <w:tab/>
            </w:r>
            <w:r>
              <w:rPr>
                <w:rStyle w:val="IndexLink"/>
              </w:rPr>
              <w:t>479</w:t>
            </w:r>
          </w:hyperlink>
        </w:p>
        <w:p>
          <w:pPr>
            <w:pStyle w:val="Contents2"/>
            <w:tabs>
              <w:tab w:val="clear" w:pos="8743"/>
              <w:tab w:val="right" w:pos="9026" w:leader="dot"/>
            </w:tabs>
            <w:rPr/>
          </w:pPr>
          <w:hyperlink w:anchor="__RefHeading___Toc13897128_1280447820">
            <w:r>
              <w:rPr>
                <w:webHidden/>
                <w:rStyle w:val="IndexLink"/>
                <w:rtl w:val="true"/>
              </w:rPr>
              <w:t xml:space="preserve">ميرزا محمد تقی اصفهانی شمس آبادی </w:t>
            </w:r>
            <w:r>
              <w:rPr>
                <w:rStyle w:val="IndexLink"/>
                <w:rtl w:val="true"/>
              </w:rPr>
              <w:t>(</w:t>
            </w:r>
            <w:r>
              <w:rPr>
                <w:rStyle w:val="IndexLink"/>
                <w:rtl w:val="true"/>
              </w:rPr>
              <w:t>الماسی</w:t>
            </w:r>
            <w:r>
              <w:rPr>
                <w:rStyle w:val="IndexLink"/>
                <w:rtl w:val="true"/>
              </w:rPr>
              <w:t>)</w:t>
              <w:tab/>
            </w:r>
            <w:r>
              <w:rPr>
                <w:rStyle w:val="IndexLink"/>
              </w:rPr>
              <w:t>485</w:t>
            </w:r>
          </w:hyperlink>
        </w:p>
        <w:p>
          <w:pPr>
            <w:pStyle w:val="Contents2"/>
            <w:tabs>
              <w:tab w:val="clear" w:pos="8743"/>
              <w:tab w:val="right" w:pos="9026" w:leader="dot"/>
            </w:tabs>
            <w:rPr/>
          </w:pPr>
          <w:hyperlink w:anchor="__RefHeading___Toc13897130_1280447820">
            <w:r>
              <w:rPr>
                <w:webHidden/>
                <w:rStyle w:val="IndexLink"/>
                <w:rtl w:val="true"/>
              </w:rPr>
              <w:t>اجازه ملا حيدر علی مجلسی</w:t>
            </w:r>
            <w:r>
              <w:rPr>
                <w:rStyle w:val="IndexLink"/>
                <w:rtl w:val="true"/>
              </w:rPr>
              <w:tab/>
            </w:r>
            <w:r>
              <w:rPr>
                <w:rStyle w:val="IndexLink"/>
              </w:rPr>
              <w:t>497</w:t>
            </w:r>
          </w:hyperlink>
        </w:p>
        <w:p>
          <w:pPr>
            <w:pStyle w:val="Contents2"/>
            <w:tabs>
              <w:tab w:val="clear" w:pos="8743"/>
              <w:tab w:val="right" w:pos="9026" w:leader="dot"/>
            </w:tabs>
            <w:rPr/>
          </w:pPr>
          <w:hyperlink w:anchor="__RefHeading___Toc13897132_1280447820">
            <w:r>
              <w:rPr>
                <w:webHidden/>
                <w:rStyle w:val="IndexLink"/>
                <w:rtl w:val="true"/>
              </w:rPr>
              <w:t>ملا عبدالله بن مولانا محمد تقی مجلسی</w:t>
            </w:r>
            <w:r>
              <w:rPr>
                <w:rStyle w:val="IndexLink"/>
                <w:rtl w:val="true"/>
              </w:rPr>
              <w:tab/>
            </w:r>
            <w:r>
              <w:rPr>
                <w:rStyle w:val="IndexLink"/>
              </w:rPr>
              <w:t>501</w:t>
            </w:r>
          </w:hyperlink>
        </w:p>
        <w:p>
          <w:pPr>
            <w:pStyle w:val="Contents2"/>
            <w:tabs>
              <w:tab w:val="clear" w:pos="8743"/>
              <w:tab w:val="right" w:pos="9026" w:leader="dot"/>
            </w:tabs>
            <w:rPr/>
          </w:pPr>
          <w:hyperlink w:anchor="__RefHeading___Toc13897134_1280447820">
            <w:r>
              <w:rPr>
                <w:webHidden/>
                <w:rStyle w:val="IndexLink"/>
                <w:rtl w:val="true"/>
              </w:rPr>
              <w:t>علامه ميرزا محمد بن حسن شيروانی</w:t>
            </w:r>
            <w:r>
              <w:rPr>
                <w:rStyle w:val="IndexLink"/>
                <w:rtl w:val="true"/>
              </w:rPr>
              <w:tab/>
            </w:r>
            <w:r>
              <w:rPr>
                <w:rStyle w:val="IndexLink"/>
              </w:rPr>
              <w:t>507</w:t>
            </w:r>
          </w:hyperlink>
        </w:p>
        <w:p>
          <w:pPr>
            <w:pStyle w:val="Contents2"/>
            <w:tabs>
              <w:tab w:val="clear" w:pos="8743"/>
              <w:tab w:val="right" w:pos="9026" w:leader="dot"/>
            </w:tabs>
            <w:rPr/>
          </w:pPr>
          <w:hyperlink w:anchor="__RefHeading___Toc13897136_1280447820">
            <w:r>
              <w:rPr>
                <w:webHidden/>
                <w:rStyle w:val="IndexLink"/>
                <w:rtl w:val="true"/>
              </w:rPr>
              <w:t>مولانا محمد صالح مازندرانی</w:t>
            </w:r>
            <w:r>
              <w:rPr>
                <w:rStyle w:val="IndexLink"/>
                <w:rtl w:val="true"/>
              </w:rPr>
              <w:tab/>
            </w:r>
            <w:r>
              <w:rPr>
                <w:rStyle w:val="IndexLink"/>
              </w:rPr>
              <w:t>513</w:t>
            </w:r>
          </w:hyperlink>
        </w:p>
        <w:p>
          <w:pPr>
            <w:pStyle w:val="Contents2"/>
            <w:tabs>
              <w:tab w:val="clear" w:pos="8743"/>
              <w:tab w:val="right" w:pos="9026" w:leader="dot"/>
            </w:tabs>
            <w:rPr/>
          </w:pPr>
          <w:hyperlink w:anchor="__RefHeading___Toc13897138_1280447820">
            <w:r>
              <w:rPr>
                <w:webHidden/>
                <w:rStyle w:val="IndexLink"/>
                <w:rtl w:val="true"/>
              </w:rPr>
              <w:t>مولانا محمد علی استرآبادی</w:t>
            </w:r>
            <w:r>
              <w:rPr>
                <w:rStyle w:val="IndexLink"/>
                <w:rtl w:val="true"/>
              </w:rPr>
              <w:tab/>
            </w:r>
            <w:r>
              <w:rPr>
                <w:rStyle w:val="IndexLink"/>
              </w:rPr>
              <w:t>525</w:t>
            </w:r>
          </w:hyperlink>
        </w:p>
        <w:p>
          <w:pPr>
            <w:pStyle w:val="Contents2"/>
            <w:tabs>
              <w:tab w:val="clear" w:pos="8743"/>
              <w:tab w:val="right" w:pos="9026" w:leader="dot"/>
            </w:tabs>
            <w:rPr/>
          </w:pPr>
          <w:hyperlink w:anchor="__RefHeading___Toc13897140_1280447820">
            <w:r>
              <w:rPr>
                <w:webHidden/>
                <w:rStyle w:val="IndexLink"/>
                <w:rtl w:val="true"/>
              </w:rPr>
              <w:t>ميرزا كمال الدين محمد فسايی</w:t>
            </w:r>
            <w:r>
              <w:rPr>
                <w:rStyle w:val="IndexLink"/>
                <w:rtl w:val="true"/>
              </w:rPr>
              <w:tab/>
            </w:r>
            <w:r>
              <w:rPr>
                <w:rStyle w:val="IndexLink"/>
              </w:rPr>
              <w:t>529</w:t>
            </w:r>
          </w:hyperlink>
        </w:p>
        <w:p>
          <w:pPr>
            <w:pStyle w:val="Contents2"/>
            <w:tabs>
              <w:tab w:val="clear" w:pos="8743"/>
              <w:tab w:val="right" w:pos="9026" w:leader="dot"/>
            </w:tabs>
            <w:rPr/>
          </w:pPr>
          <w:hyperlink w:anchor="__RefHeading___Toc13897142_1280447820">
            <w:r>
              <w:rPr>
                <w:webHidden/>
                <w:rStyle w:val="IndexLink"/>
                <w:rtl w:val="true"/>
              </w:rPr>
              <w:t>علامه مولانا محمد باقر مجلسی</w:t>
            </w:r>
            <w:r>
              <w:rPr>
                <w:rStyle w:val="IndexLink"/>
                <w:rtl w:val="true"/>
              </w:rPr>
              <w:tab/>
            </w:r>
            <w:r>
              <w:rPr>
                <w:rStyle w:val="IndexLink"/>
              </w:rPr>
              <w:t>533</w:t>
            </w:r>
          </w:hyperlink>
        </w:p>
        <w:p>
          <w:pPr>
            <w:pStyle w:val="Contents2"/>
            <w:tabs>
              <w:tab w:val="clear" w:pos="8743"/>
              <w:tab w:val="right" w:pos="9026" w:leader="dot"/>
            </w:tabs>
            <w:rPr/>
          </w:pPr>
          <w:hyperlink w:anchor="__RefHeading___Toc13897144_1280447820">
            <w:r>
              <w:rPr>
                <w:webHidden/>
                <w:rStyle w:val="IndexLink"/>
                <w:rtl w:val="true"/>
              </w:rPr>
              <w:t>گزارشی مهم از زندگی و وفات علاّمه مجلسی</w:t>
            </w:r>
            <w:r>
              <w:rPr>
                <w:rStyle w:val="IndexLink"/>
                <w:rtl w:val="true"/>
              </w:rPr>
              <w:tab/>
            </w:r>
            <w:r>
              <w:rPr>
                <w:rStyle w:val="IndexLink"/>
              </w:rPr>
              <w:t>543</w:t>
            </w:r>
          </w:hyperlink>
        </w:p>
        <w:p>
          <w:pPr>
            <w:pStyle w:val="Contents2"/>
            <w:tabs>
              <w:tab w:val="clear" w:pos="8743"/>
              <w:tab w:val="right" w:pos="9026" w:leader="dot"/>
            </w:tabs>
            <w:rPr/>
          </w:pPr>
          <w:hyperlink w:anchor="__RefHeading___Toc13897146_1280447820">
            <w:r>
              <w:rPr>
                <w:webHidden/>
                <w:rStyle w:val="IndexLink"/>
                <w:rtl w:val="true"/>
              </w:rPr>
              <w:t>علامه مجلسی و فلسفه و عرفان</w:t>
            </w:r>
            <w:r>
              <w:rPr>
                <w:rStyle w:val="IndexLink"/>
                <w:rtl w:val="true"/>
              </w:rPr>
              <w:tab/>
            </w:r>
            <w:r>
              <w:rPr>
                <w:rStyle w:val="IndexLink"/>
              </w:rPr>
              <w:t>547</w:t>
            </w:r>
          </w:hyperlink>
        </w:p>
        <w:p>
          <w:pPr>
            <w:pStyle w:val="Contents2"/>
            <w:tabs>
              <w:tab w:val="clear" w:pos="8743"/>
              <w:tab w:val="right" w:pos="9026" w:leader="dot"/>
            </w:tabs>
            <w:rPr/>
          </w:pPr>
          <w:hyperlink w:anchor="__RefHeading___Toc13897148_1280447820">
            <w:r>
              <w:rPr>
                <w:webHidden/>
                <w:rStyle w:val="IndexLink"/>
                <w:rtl w:val="true"/>
              </w:rPr>
              <w:t>عرفان فیض</w:t>
            </w:r>
            <w:r>
              <w:rPr>
                <w:rStyle w:val="IndexLink"/>
                <w:rtl w:val="true"/>
              </w:rPr>
              <w:tab/>
            </w:r>
            <w:r>
              <w:rPr>
                <w:rStyle w:val="IndexLink"/>
              </w:rPr>
              <w:t>555</w:t>
            </w:r>
          </w:hyperlink>
        </w:p>
        <w:p>
          <w:pPr>
            <w:pStyle w:val="Contents2"/>
            <w:tabs>
              <w:tab w:val="clear" w:pos="8743"/>
              <w:tab w:val="right" w:pos="9026" w:leader="dot"/>
            </w:tabs>
            <w:rPr/>
          </w:pPr>
          <w:hyperlink w:anchor="__RefHeading___Toc13897150_1280447820">
            <w:r>
              <w:rPr>
                <w:webHidden/>
                <w:rStyle w:val="IndexLink"/>
                <w:rtl w:val="true"/>
              </w:rPr>
              <w:t>چند رؤيای شگفت</w:t>
            </w:r>
            <w:r>
              <w:rPr>
                <w:rStyle w:val="IndexLink"/>
                <w:rtl w:val="true"/>
              </w:rPr>
              <w:tab/>
            </w:r>
            <w:r>
              <w:rPr>
                <w:rStyle w:val="IndexLink"/>
              </w:rPr>
              <w:t>561</w:t>
            </w:r>
          </w:hyperlink>
        </w:p>
        <w:p>
          <w:pPr>
            <w:pStyle w:val="Contents2"/>
            <w:tabs>
              <w:tab w:val="clear" w:pos="8743"/>
              <w:tab w:val="right" w:pos="9026" w:leader="dot"/>
            </w:tabs>
            <w:rPr/>
          </w:pPr>
          <w:hyperlink w:anchor="__RefHeading___Toc13897152_1280447820">
            <w:r>
              <w:rPr>
                <w:webHidden/>
                <w:rStyle w:val="IndexLink"/>
                <w:rtl w:val="true"/>
              </w:rPr>
              <w:t>فهرست اهمّ منابع</w:t>
            </w:r>
            <w:r>
              <w:rPr>
                <w:rStyle w:val="IndexLink"/>
                <w:rtl w:val="true"/>
              </w:rPr>
              <w:tab/>
            </w:r>
            <w:r>
              <w:rPr>
                <w:rStyle w:val="IndexLink"/>
              </w:rPr>
              <w:t>572</w:t>
            </w:r>
          </w:hyperlink>
        </w:p>
        <w:p>
          <w:pPr>
            <w:pStyle w:val="Contents2"/>
            <w:tabs>
              <w:tab w:val="clear" w:pos="8743"/>
              <w:tab w:val="right" w:pos="9026" w:leader="dot"/>
            </w:tabs>
            <w:rPr/>
          </w:pPr>
          <w:hyperlink w:anchor="__RefHeading___Toc13897154_1280447820">
            <w:r>
              <w:rPr>
                <w:webHidden/>
                <w:rStyle w:val="IndexLink"/>
                <w:rtl w:val="true"/>
              </w:rPr>
              <w:t>منابع خطی</w:t>
            </w:r>
            <w:r>
              <w:rPr>
                <w:rStyle w:val="IndexLink"/>
                <w:rtl w:val="true"/>
              </w:rPr>
              <w:t>:</w:t>
              <w:tab/>
            </w:r>
            <w:r>
              <w:rPr>
                <w:rStyle w:val="IndexLink"/>
              </w:rPr>
              <w:t>579</w:t>
            </w:r>
          </w:hyperlink>
        </w:p>
        <w:p>
          <w:pPr>
            <w:pStyle w:val="Contents2"/>
            <w:tabs>
              <w:tab w:val="clear" w:pos="8743"/>
              <w:tab w:val="right" w:pos="9026" w:leader="dot"/>
            </w:tabs>
            <w:rPr/>
          </w:pPr>
          <w:hyperlink w:anchor="__RefHeading___Toc13897156_1280447820">
            <w:r>
              <w:rPr>
                <w:webHidden/>
                <w:rStyle w:val="IndexLink"/>
                <w:rtl w:val="true"/>
              </w:rPr>
              <w:t>يادی از يک عالم ربّانی</w:t>
            </w:r>
            <w:r>
              <w:rPr>
                <w:rStyle w:val="IndexLink"/>
                <w:rtl w:val="true"/>
              </w:rPr>
              <w:tab/>
            </w:r>
            <w:r>
              <w:rPr>
                <w:rStyle w:val="IndexLink"/>
              </w:rPr>
              <w:t>580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22_203781"/>
      <w:bookmarkStart w:id="1" w:name="pg19022_203781"/>
      <w:bookmarkEnd w:id="1"/>
    </w:p>
    <w:p>
      <w:pPr>
        <w:pStyle w:val="Heading2"/>
        <w:numPr>
          <w:ilvl w:val="1"/>
          <w:numId w:val="1"/>
        </w:numPr>
        <w:rPr/>
      </w:pPr>
      <w:bookmarkStart w:id="2" w:name="pg19022_203781"/>
      <w:bookmarkStart w:id="3" w:name="__RefHeading___Toc13896980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قاسمی، رحیم،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احوال وافکار فقیه ربانی و عارف صمدانی مولانا محمد‌تقی‌مجلسی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رحیم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اشراق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270000</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7404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هایی از کتاب 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Majlesi, Mohammad Baqir--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p>
    <w:p>
      <w:pPr>
        <w:pStyle w:val="BookText"/>
        <w:rPr/>
      </w:pPr>
      <w:r>
        <w:rPr>
          <w:rFonts w:eastAsia="Times New Roman" w:cs="Times New Roman" w:ascii="Times New Roman" w:hAnsi="Times New Roman"/>
          <w:color w:val="111111"/>
          <w:sz w:val="28"/>
          <w:szCs w:val="28"/>
          <w:lang w:val="en-US" w:bidi="en-US"/>
        </w:rPr>
        <w:t>Mysticism</w:t>
      </w:r>
    </w:p>
    <w:p>
      <w:pPr>
        <w:pStyle w:val="BookText"/>
        <w:rPr/>
      </w:pPr>
      <w:r>
        <w:rPr>
          <w:rFonts w:ascii="IRNazanin" w:hAnsi="IRNazanin" w:eastAsia="IRNazanin"/>
          <w:color w:val="111111"/>
          <w:sz w:val="28"/>
          <w:sz w:val="28"/>
          <w:szCs w:val="28"/>
          <w:rtl w:val="true"/>
          <w:lang w:bidi="fa-IR"/>
        </w:rPr>
        <w:t>اخلاق عرفانی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Mystical ethics</w:t>
      </w:r>
    </w:p>
    <w:p>
      <w:pPr>
        <w:pStyle w:val="BookText"/>
        <w:rPr/>
      </w:pPr>
      <w:r>
        <w:rPr>
          <w:rFonts w:ascii="IRNazanin" w:hAnsi="IRNazanin" w:eastAsia="IRNazanin"/>
          <w:color w:val="111111"/>
          <w:sz w:val="28"/>
          <w:sz w:val="28"/>
          <w:szCs w:val="28"/>
          <w:rtl w:val="true"/>
          <w:lang w:bidi="fa-IR"/>
        </w:rPr>
        <w:t xml:space="preserve">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lang w:val="en-US" w:bidi="en-US"/>
        </w:rPr>
        <w:t>Mystics -- Iran -- Biography</w:t>
      </w:r>
    </w:p>
    <w:p>
      <w:pPr>
        <w:pStyle w:val="BookText"/>
        <w:rPr/>
      </w:pPr>
      <w:r>
        <w:rPr>
          <w:rFonts w:ascii="IRNazanin" w:hAnsi="IRNazanin" w:eastAsia="IRNazanin"/>
          <w:color w:val="111111"/>
          <w:sz w:val="28"/>
          <w:sz w:val="28"/>
          <w:szCs w:val="28"/>
          <w:rtl w:val="true"/>
          <w:lang w:bidi="fa-IR"/>
        </w:rPr>
        <w:t>عرفان</w:t>
      </w:r>
    </w:p>
    <w:p>
      <w:pPr>
        <w:pStyle w:val="BookText"/>
        <w:rPr/>
      </w:pPr>
      <w:r>
        <w:rPr>
          <w:rFonts w:eastAsia="Times New Roman" w:cs="Times New Roman" w:ascii="Times New Roman" w:hAnsi="Times New Roman"/>
          <w:color w:val="111111"/>
          <w:sz w:val="28"/>
          <w:szCs w:val="28"/>
          <w:lang w:val="en-US" w:bidi="en-US"/>
        </w:rPr>
        <w:t>Mysticism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297/988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5172250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96982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عرفان مجلسی</w:t>
      </w:r>
    </w:p>
    <w:p>
      <w:pPr>
        <w:pStyle w:val="BookText"/>
        <w:rPr/>
      </w:pPr>
      <w:r>
        <w:rPr>
          <w:rFonts w:ascii="IRNazanin" w:hAnsi="IRNazanin" w:eastAsia="IRNazanin"/>
          <w:color w:val="111111"/>
          <w:sz w:val="28"/>
          <w:sz w:val="28"/>
          <w:szCs w:val="28"/>
          <w:rtl w:val="true"/>
          <w:lang w:bidi="fa-IR"/>
        </w:rPr>
        <w:t>پژوهشی در</w:t>
      </w:r>
    </w:p>
    <w:p>
      <w:pPr>
        <w:pStyle w:val="BookText"/>
        <w:rPr/>
      </w:pPr>
      <w:r>
        <w:rPr>
          <w:rFonts w:ascii="IRNazanin" w:hAnsi="IRNazanin" w:eastAsia="IRNazanin"/>
          <w:color w:val="111111"/>
          <w:sz w:val="28"/>
          <w:sz w:val="28"/>
          <w:szCs w:val="28"/>
          <w:rtl w:val="true"/>
          <w:lang w:bidi="fa-IR"/>
        </w:rPr>
        <w:t>احوال و افکار</w:t>
      </w:r>
    </w:p>
    <w:p>
      <w:pPr>
        <w:pStyle w:val="BookText"/>
        <w:rPr/>
      </w:pPr>
      <w:r>
        <w:rPr>
          <w:rFonts w:ascii="IRNazanin" w:hAnsi="IRNazanin" w:eastAsia="IRNazanin"/>
          <w:color w:val="111111"/>
          <w:sz w:val="28"/>
          <w:sz w:val="28"/>
          <w:szCs w:val="28"/>
          <w:rtl w:val="true"/>
          <w:lang w:bidi="fa-IR"/>
        </w:rPr>
        <w:t>فقيه ربّانی و عارف صمدانی</w:t>
      </w:r>
    </w:p>
    <w:p>
      <w:pPr>
        <w:pStyle w:val="BookText"/>
        <w:rPr/>
      </w:pPr>
      <w:r>
        <w:rPr>
          <w:rFonts w:ascii="IRNazanin" w:hAnsi="IRNazanin" w:eastAsia="IRNazanin"/>
          <w:color w:val="111111"/>
          <w:sz w:val="28"/>
          <w:sz w:val="28"/>
          <w:szCs w:val="28"/>
          <w:rtl w:val="true"/>
          <w:lang w:bidi="fa-IR"/>
        </w:rPr>
        <w:t>مولانا محمد تقی مجلسی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رحيم قاسمی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22_203785"/>
      <w:bookmarkStart w:id="8" w:name="pg19022_203785"/>
      <w:bookmarkEnd w:id="8"/>
    </w:p>
    <w:p>
      <w:pPr>
        <w:pStyle w:val="Heading2"/>
        <w:numPr>
          <w:ilvl w:val="1"/>
          <w:numId w:val="1"/>
        </w:numPr>
        <w:rPr/>
      </w:pPr>
      <w:bookmarkStart w:id="9" w:name="pg19022_203785"/>
      <w:bookmarkStart w:id="10" w:name="__RefHeading___Toc13896984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خاندان مولانا محمد تقی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درويش محمد عاملی نطنزی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حافظ ابونعيم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شيخ نورالدين عبدالصمد نطنزی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اساتيد محقّق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بهاء الدين محمد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عبدالله شوشتری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حسنعلی شوشتری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 محمد باقر استرآبادی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 ابوالقاسم فندرسكی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مشايخ روايت محقّق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امير اسحاق استرآبادی و اجازه حرز يمانی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محقّق مجلسی از ديدگاه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شاگردان محقّق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نقش محقّق مجلسی در ترويج حديث</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اعتبار کتب اربعه از ديدگاه محقّق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نظر محقّق مجلسی در ردّ و قبول حديث</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محقّق مجلسی و ترويج صحيفه سجاديه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مجلسی و اجتهاد و تقليد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مجلسی و 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محقّق مجلسی و مسجد جمکران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مقامات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مناظرات محقّق مجلسی و محدّث قمی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عرفان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دفاع محدّث نوری از عرفان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دفاع علامه بيدآبادی از عرفان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عرفان مجلسی از ديدگاه فاضل مبارکه ای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مسؤولات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ابن عربی از ديدگاه محقّق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مولوی از ديدگاه محقّق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شيخ عبدالرزّاق کاشانی از ديدگاه محقّق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عرفای معاصر محقّق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اسدالله کوپايی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ميرزا محمد محقّق بيدگلی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عبدالباقی تبريزی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أبومحمد بن عناية الله بسطامی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رجبعلی تبريزی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 علی مؤذّن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 محمد باقر اردستانی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 صالح لنبانی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 معزّ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المتبحّرين امير سيد حسن طالقاني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خليل الله طالقانى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حسن گيلانی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محمد صادق اردستانی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علامه مجلسی و عارف اردستانی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آخوند شفيعا ابرو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محمد دارابی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 محمد تقی رضوی شهير به مير شاهی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جعفر بن محمد طاهر خراسانی کرباسی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لزوم تهذيب نفس از ديدگاه محقّق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جهاد نفس و طريق اخلاص و قرب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دستور العمل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دستور العمل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مسؤولات اخلاقی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گلگشتی در لوامع قدسيّه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اصول مقامات عارفان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ديدگاه محقّق مجلسی درباره غنا</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وفات و مدفن محقّق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قصيده اشرف مازندرانی در مدح جدّ خود محقّق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مرثيه اشرف مازندرانی در وفات محقّق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اولاد و اعقاب محقّق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محمد تقی اصفهانی شمس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ملا حيدر علی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ملا عبدالله بن مولانا محمد تقی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علامه ميرزا محمد بن حسن شيروانی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مولانا محمد صالح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مولانا محمد علی استرآبادی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ميرزا كمال الدين محمد فسايی</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علامه مولانا محمد باقر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گزارشی مهم از زندگی و وفات علاّمه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علامه مجلسی و فلسفه و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عرفان فیض</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چند رؤيای شگفت</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فهرست اهمّ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يادی از يک عالم 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bookmarkStart w:id="12" w:name="pg19022_203789"/>
    </w:p>
    <w:p>
      <w:pPr>
        <w:pStyle w:val="Heading2"/>
        <w:numPr>
          <w:ilvl w:val="1"/>
          <w:numId w:val="1"/>
        </w:numPr>
        <w:rPr/>
      </w:pPr>
      <w:bookmarkStart w:id="13" w:name="__RefHeading___Toc13896986_1280447820"/>
      <w:bookmarkStart w:id="14" w:name="_Toc4"/>
      <w:bookmarkEnd w:id="12"/>
      <w:bookmarkEnd w:id="13"/>
      <w:r>
        <w:rPr>
          <w:rtl w:val="true"/>
        </w:rPr>
        <w:t>الهی نامه</w:t>
      </w:r>
      <w:bookmarkEnd w:id="14"/>
    </w:p>
    <w:p>
      <w:pPr>
        <w:pStyle w:val="BookText"/>
        <w:rPr/>
      </w:pPr>
      <w:r>
        <w:rPr>
          <w:rFonts w:ascii="IRNazanin" w:hAnsi="IRNazanin" w:eastAsia="IRNazanin"/>
          <w:color w:val="111111"/>
          <w:sz w:val="28"/>
          <w:sz w:val="28"/>
          <w:szCs w:val="28"/>
          <w:rtl w:val="true"/>
          <w:lang w:bidi="fa-IR"/>
        </w:rPr>
        <w:t>علاّمه مولانا محمد باقر مجلسی</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ذات بي‌مثالت كه عقل‌هاي مقرّبان در او حيران است،</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كبرياي جلالت كه دل‌هاي عارفان از آن لرزان است،</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بي‌زوالت كه اميدگاه عاصيان است،</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زلال وصالت كه حيات بخش تشنه لبان وادي حرمان است،</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درياي احسانت كه به قطره‌اي از آن عالمي مغفور است،</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پرتو جمالت كه از آن جهاني پرنور است،</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پرده‌داري عفوت كه گناه مجرمان از آن مستور است،</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دلنوازي‌هاي لطفت كه خجالت فرمانِ محرومان بدكردار است،</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وعده‌هاي عَفوت كه مرهم نِهِ جراحت سينه‌هاي فكار است،</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غفرانت كه جهان را در كار است،</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لطفت كه عاصيان را در انتظار است،</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خجلت عاصيان روسياهت،</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قبول شفيعان درگاهت،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سيّد انبيا و سرور اصفيا و شفيع روز جزا و محرم حريم كبريا، سلطان ممالك وجود، فرمانرواي عوالم غيب و شهود، پناه بيچارگان، و عذرخواه گناهكاران، حاكم روز جزا، و مخصوص به شفاعت كبري، و مسند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يعطيك ربّك فترضي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مصطفي 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سلطان سرير ارتضا، و پادشاه اقليم اجتبا، صدرنشينِ ايوان خلافت، و شهسوار ميدان شجاعت، محرم سُرادِق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الغطا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مفخر گروه انبيا و اوصيا، مرهم نِهِ جراحت‌هاي سينه رسول، غمگسار خاطر حزين بتول، ضعيفان امّت را پشت و پناه، گناهكاران امّت را اميدگاه، حلاّل مشكلات درماندگان، مولاي مؤمنان و پيشواي متّقيان، اسدالله الغالب، علي بن أبي طالب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 عُلياي عصمت و طهارت، و گوهر بي‌همتاي عزّت و جلالت، مخدومه ملايكِ سماوات و سُرور سينه زبده مكوّنات، و شفيع عرصات، سيّده نسا و بتول عذرا، فاطمه زهرا 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سرو جويبار امامت، و مهر سپهر خلافت، مردمک ديده عين اليقين، مصداق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قرّة العين مصطفي، مردمک ديده عليّ مرتضي، و وارث علوم انبيا و اوصيا، و سرور نجبا و اصفيا، صدرنشين ايوان خُلّت و صفا، ميهمان خوان محنت و ابتلا، شهيد مسموم مظلوم، حسن مجتبي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بوستان رسالت، و غنچه گلستان ولايت، محرم اسرار خفيّه ربّاني، مظهر انوار جليّه يزداني، سلطاني كه شاهد محبّتش را به گلگونه شهادت بپرداخت و به سرافكندن در راه دوست سر خويش را بر اوج رفعت بلند ساخت، به بركت شهادتش، زرد رويان امّت تمامْ سرخ‌رو، و به يمن شفاعتش، مغفرتْ گناهكاران را در جستجو، گوشواره عرش رحمان و حلقه باب غفران، ثالث ائمّه هدي، خامس اصحاب عبا، خوانسالار خوان شدّت و بلا، سروَر ارباب محنت و ابتلا، قرّة العين رسول ثقلين، ابا عبدالله الحسين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رهروان شارع دين، و راهنمايان مسالک يقين، كه در حريم عزّت و جلال، بساطقرب و وصول بهر ايشان انداختي، و عوالم ملكوت را به نور هدايتشان منوّر ساختي، و كليد خزاين علوم ازل و ابد را به دست ايشان دادي،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 انبيا و رسل را به نور تولاّي ايشان روشن ساختي، و عرصه ضمير شيعيان </w:t>
      </w:r>
    </w:p>
    <w:p>
      <w:pPr>
        <w:pStyle w:val="BookText"/>
        <w:rPr/>
      </w:pPr>
      <w:r>
        <w:rPr>
          <w:rFonts w:ascii="IRNazanin" w:hAnsi="IRNazanin" w:eastAsia="IRNazanin"/>
          <w:color w:val="111111"/>
          <w:sz w:val="28"/>
          <w:sz w:val="28"/>
          <w:szCs w:val="28"/>
          <w:rtl w:val="true"/>
          <w:lang w:bidi="fa-IR"/>
        </w:rPr>
        <w:t>را به بركت محبّت ايشان از غبار شبهه پرداختي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انبيا و رسل كه زمام مهامّ ملّت و دين در كف ايشان نهادي، و گم‌گشتگان بَوادي حيرت و ضلالت را به نور ايشان هدايت دادي،</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پاكدامانان اين نُه رواق كه دامان عصمتشان را به غبار معصيت نيالوده‌اند،</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عندليبان بساتينِ سبع طِباق كه جز نغمه تسبيح و تقديس نسروده‌اند،</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محرمان حريم قربت،</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باريافتگان انجمن وصلت،</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تشنه‌لبان زلال وصالت،</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نغمه عندليبانِ گلشن جمالت،</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گمنامان كه به غير خود آشناشان نكردي،</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مجرمان كه به لطف خويش رسواشان نكردي،</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كه به يک قطره از درياي عشقت مستند،</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كه قدم در راه محبّت نهاده، از سر گذشتند،</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كه به نسيم گلشن جمالت مدهوش اند،</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آنان كه به اميد وصالت در خروش اند،</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كيفيت زعفراني كه در بوستان چهره دوستانت رسانيده‌اي،</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نشئه باده‌اي كه در كام محبّانت چكانيده‌اي،</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شادابي آبله رهروان وادي شوقت،الهي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هشياري مدهوشان صحراي عشقت،</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زمين‌ها كه بر آسمانشان شرف دادي،</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غبارها كه خاصيت اكسير در آنها نهادي،</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كف‌ها كه آشيان مرغ رحمت اند،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دل‌ها كه قنديل انوار معرفت اند، </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نداها كه جز گوش دل محرمش نيست،</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سينه‌هاي مجروح كه جز لطفِ دلنواز تو مرهمش نيست،</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ناله جرسي كه حُداي سراي دوستان توست،</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 نَفَسي كه نمک پرورده خوان عرفان توست،</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راحت‌ها كه لطفت رنجشان نام كرده،</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دلنوازي‌ها كه مال خويش را از گدايان خوان احسانش وام كرده،</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دردي كه تواش دوايي،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رنجي كه تواش شفايي،</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زندگي كه شهادتش نام كردي،</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كشته كه همان لحظه، خونبهايش را اِنعام كردي،</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دلي كه بي‌خبر از درش به در آمده‌اي،</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بيمارِ عشقي كه به عيادت بر سرش آمده‌اي،</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اميدي كه پسنديده‌اي،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بيمي كه برگزيده‌اي،</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بي‌قدري كه قدرش دادي،</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اعتباري كه در خاكساري نهادي،</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سينه‌ها كه از غبار اغيار پرداختي،</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دل‌ها كه خلوتخانه خاص خويش ساختي،الهي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مهجوران قربت كه پيوسته در اميد وصال اند،</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عاصيان كه پيوسته چشم بر راهت رحمت بي‌زوال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رحمي كه با همه جرم از آن اميدها داريم،</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عفوي كه در جنب آن، گناه جهانيان را هيچ مي‌انگاريم،</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نفس خطاكار به جان آمدم؛ پناهم ده، واز مكر ديو غدّار عاجز شدم؛ خلاصم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نااميدم؛ از رحمت خود اميدوارم كن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جرم خويش درمانده‌ام؛ لطف خويش را در كارم 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را دوا تو داني؛ به ديگري مگذارم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گنهكارم جز تو كسي ندارم؛ به ديگري مسپارم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كرده احسان خود را از درگاه خود مران، و خو گرفته رحمت‌هاي خود را نااميد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كرده‌ام اميد بخشش از چون تو كريمي دارم، و اگر خطا كرده‌ام چشم رحمت از چون تو خطاپوشي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دلم را نور عرفان خود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سوز محبّتي در سينه‌ام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ديده‌اي ده كه جز ربوبيّت تو نبيند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 ده كه عبادت تو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سينه‌ام را مشرق انوار خود ساز، و دلم را به اسرار محبّت اهل بيت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باده كه شورانگيز عاشقان است قطره‌اي به كامم رسان، و از آن رحمت كه اميدگاه عاصيان است بر سرم 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آتشين ناله معصيت سوزي در سينه‌ام نه، و آنچه لطف و احسان تو را سزد آنم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طلبانت را به راه دوستان خود برسان، و مكر دشمنانت را از دوستان خوددور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خطاپوش 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مكن، و اي عيب‌پوش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سترت را وامكن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پناه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درگاهت مران، و اي اميدِ اميدواران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احسان خود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مونس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غربت‌زدگان وحشت آباد قبر را تنها مگذار، و اي نوربخش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خفتگان غربت‌آباد لحد را در ظلمت مدار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دستگيري درماندگان را پسنديده‌اي؛ در روز جزا درماندگان را دست‌گير، و بر عمد و خطاي اسيران هواهاي نفس امّاره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رحيمي رحم فرما، كريمي كرم بنما، نامه گناه مجرمان را در درياي عفوت محو فرما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تو را وسوسه نكند و به آنچه داري قانع ننمايد، قدري حركت كن و از صورت بي مغز و قشر بي لبّ تجاوز نما، و ذمايم اخلاق خود را و حالات نفسانيه خويش را تحت مطالعه و مداقّه قرار بده، و با كلمات ائمه هدي عليهم السلام و كلمات بزرگان علما انس بگير كه در آن بركاتي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كه از عرفا كسي را به بزرگي نمي‌شناسي، از علماي بزرگ معرفت و اخلاق، آنها را كه پيش همه علما مسلّم اند پيروي كن؛</w:t>
      </w:r>
    </w:p>
    <w:p>
      <w:pPr>
        <w:pStyle w:val="BookText"/>
        <w:rPr/>
      </w:pPr>
      <w:r>
        <w:rPr>
          <w:rFonts w:ascii="Amiri" w:hAnsi="Amiri" w:eastAsia="Amiri" w:cs="Amiri"/>
          <w:color w:val="111111"/>
          <w:sz w:val="28"/>
          <w:sz w:val="28"/>
          <w:szCs w:val="28"/>
          <w:rtl w:val="true"/>
          <w:lang w:bidi="ar-SA"/>
        </w:rPr>
        <w:t>مثل جناب عارف بالله و مجاهد في سبيل الله، مولانا سيد بن طاوس رضي الله عنه،</w:t>
      </w:r>
    </w:p>
    <w:p>
      <w:pPr>
        <w:pStyle w:val="BookText"/>
        <w:rPr/>
      </w:pPr>
      <w:r>
        <w:rPr>
          <w:rFonts w:ascii="IRNazanin" w:hAnsi="IRNazanin" w:eastAsia="IRNazanin"/>
          <w:color w:val="111111"/>
          <w:sz w:val="28"/>
          <w:sz w:val="28"/>
          <w:szCs w:val="28"/>
          <w:rtl w:val="true"/>
          <w:lang w:bidi="fa-IR"/>
        </w:rPr>
        <w:t>و مثل مولانا عارف بالله و سالک إلی الله شيخ جليل بهائي قدّس سرّه،</w:t>
      </w:r>
    </w:p>
    <w:p>
      <w:pPr>
        <w:pStyle w:val="BookText"/>
        <w:rPr/>
      </w:pPr>
      <w:r>
        <w:rPr>
          <w:rFonts w:ascii="Amiri" w:hAnsi="Amiri" w:eastAsia="Amiri" w:cs="Amiri"/>
          <w:color w:val="111111"/>
          <w:sz w:val="28"/>
          <w:sz w:val="28"/>
          <w:szCs w:val="28"/>
          <w:rtl w:val="true"/>
          <w:lang w:bidi="ar-SA"/>
        </w:rPr>
        <w:t>و شيخ ارباب معرفت مولانا محمد تقي مجلسي رضوان الله عليه،</w:t>
      </w:r>
    </w:p>
    <w:p>
      <w:pPr>
        <w:pStyle w:val="BookText"/>
        <w:rPr/>
      </w:pPr>
      <w:r>
        <w:rPr>
          <w:rFonts w:ascii="IRNazanin" w:hAnsi="IRNazanin" w:eastAsia="IRNazanin"/>
          <w:color w:val="111111"/>
          <w:sz w:val="28"/>
          <w:sz w:val="28"/>
          <w:szCs w:val="28"/>
          <w:rtl w:val="true"/>
          <w:lang w:bidi="fa-IR"/>
        </w:rPr>
        <w:t>و شيخ محدّثين، فرزند بزرگوار او مولانامجلسي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شرح فقيه مولانا مجلسي اوّل، كه يكي از كتاب هاي نفيس جليل القدر است و فارسي، مطالعه نما، و اگر نفهميدي از اهلش سؤال كن كه در آن كنزهايي از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كتب عزيزه شيخان جليلان نراقيان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علماي معاصر، كتب شيخ جليل القدر، عارف بالله حاج ميرزا جواد تبريزي قدّس سرّه را مطالعه كن؛ شايد إن شاء الله از اين تأبّي و تعسّف خارج شوي، و چون نويسنده خالي از همه مقامات معرفت و انسانيت، عمر را به بطالت نگذراني؛ كه خداي نخواسته اگر با اين حال از اين عالم منتقل شوي، دنبال آن حسرت ها و پشيماني هايي است جبران ناپذير، و ظلمت ها و كدورت هايي است بي منتها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خواب گران برانگيز، و از اين خودخواهي و خودبيني، كه منشأ همه مفاسد است، نجات ده و به صراط مستقيم انسانيت هدايت فرما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وليّ الهداية والتوفيق</w:t>
      </w:r>
      <w:r>
        <w:rPr>
          <w:rFonts w:eastAsia="Amiri" w:cs="Amiri" w:ascii="Amiri" w:hAnsi="Amiri"/>
          <w:color w:val="111111"/>
          <w:sz w:val="28"/>
          <w:szCs w:val="28"/>
          <w:rtl w:val="true"/>
          <w:lang w:bidi="ar-SA"/>
        </w:rPr>
        <w:t>».</w:t>
      </w:r>
      <w:r>
        <w:rPr>
          <w:rStyle w:val="FootnoteAnchor"/>
          <w:rtl w:val="true"/>
        </w:rPr>
        <w:footnoteReference w:id="3"/>
      </w:r>
      <w:bookmarkStart w:id="15" w:name="pg19022_203795"/>
    </w:p>
    <w:p>
      <w:pPr>
        <w:pStyle w:val="Heading2"/>
        <w:numPr>
          <w:ilvl w:val="1"/>
          <w:numId w:val="1"/>
        </w:numPr>
        <w:rPr/>
      </w:pPr>
      <w:bookmarkStart w:id="16" w:name="__RefHeading___Toc13896988_1280447820"/>
      <w:bookmarkStart w:id="17" w:name="_Toc5"/>
      <w:bookmarkEnd w:id="15"/>
      <w:bookmarkEnd w:id="16"/>
      <w:r>
        <w:rPr>
          <w:rtl w:val="true"/>
        </w:rPr>
        <w:t>پيشگفتار</w:t>
      </w:r>
      <w:bookmarkEnd w:id="17"/>
    </w:p>
    <w:p>
      <w:pPr>
        <w:pStyle w:val="BookText"/>
        <w:rPr/>
      </w:pPr>
      <w:r>
        <w:rPr>
          <w:rFonts w:ascii="Amiri" w:hAnsi="Amiri" w:eastAsia="Amiri" w:cs="Amiri"/>
          <w:color w:val="111111"/>
          <w:sz w:val="28"/>
          <w:sz w:val="28"/>
          <w:szCs w:val="28"/>
          <w:rtl w:val="true"/>
          <w:lang w:bidi="ar-SA"/>
        </w:rPr>
        <w:t xml:space="preserve">عالم ربّاني و عارف صمداني و محدّث عالي قدر مولانا محمد تقي 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مفاخر و اعلام نامدار مذهب شيعه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از امتيازات و برجستگي هاي اين شاگرد پرافتخار مکتب اهل بيت عليهم السلام، که او را بر بسياري از همگنانش برتري داده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سابقه درخشان علمي خاندان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اندوزي از سنين کودکي، و رشد چشمگير علمي و معنوي از همان اوان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راهيابي به محضر اساطين علم و معني، همچون شيخ بهائي، مير داماد، مير فندرسکی و ملاّ عبدالله شوشتری، شاگرد برجسته مقدّس اردبيلي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به تهذيب نفس و رياضات شرعي جهت باريابي و تقرّب به محضر پروردگار از سنين نوجواني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دستيابي به حالات و مکاشفات فراوان، و بهره وري از صحبت حضرت خاتم الأنبياء و أئمه معصومين عليهم السلام در عالم کشف و شهود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توفيقات بزرگ در امتثال اوامر صادره از آن بزرگواران در عالم شهود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طاقت فرسا در مقابله و تصحيح و سپس نشر و ترويج احاديث اهل بيت عليهم السلام در مدّت پنجاه سال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 فراوان به دعا و مناجات، و ترويج صحيفه سجاديه زبور آل محمّد صلوات اللهعليهم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تأليف آثار محقّقانه و ارجمند در شرح احاديث اهل بيت عليهم السلام به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علمي و روان روايات فقهي و اخلاقی معصومين عليهم السلام به زبان فارسي، که در آن گنج هايي از معرفت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بخشي از احکام فقهي اهل بيت به زبان فارسي و مطابق با احتياط، که تا سال ها پس از وفاتش مورد استفاده شيعيان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شاگردان فرزانه که بسياري از آنان از مفاخر شيعه محسوب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معناي عرفان اسلامي، و مبارزه با جمود و قشري گري مخالفان 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برخی نفوس مستعدّه در مسير سير و 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شرح حال مولانا محمد تقي مجلسي و شرح و تبيين مطالب فوق، کاري بس ارجمند و بايسته است؛ از اين رو با قدرداني از زحمات محقّقان بزرگواري که قبلاً در اين وادي تلاش کرده و قلم زده اند،</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تحقيق جامعی در دو مجلّد که مشتمل بر شرح احوال و آثار مولانا محمد تقی مجلسی و اساتيد و شاگردان آن جناب و حاوی مطالب تازه ياب و قابل توجّه فراوان است را تدوين نموده که هم اکنون خلاصه ای از آن را با تحقيق مفصّل تری در آراء اخلاقی و عرفانی آن عارف کاملبه پيشگاه مشتاقان معارف الهي تقديم می نمايد</w:t>
      </w:r>
      <w:r>
        <w:rPr>
          <w:rFonts w:eastAsia="IRNazanin" w:cs="IRNazanin"/>
          <w:color w:val="111111"/>
          <w:sz w:val="28"/>
          <w:szCs w:val="28"/>
          <w:rtl w:val="true"/>
          <w:lang w:bidi="fa-IR"/>
        </w:rPr>
        <w:t xml:space="preserve">. </w:t>
      </w:r>
      <w:bookmarkStart w:id="18" w:name="pg19022_203797"/>
    </w:p>
    <w:p>
      <w:pPr>
        <w:pStyle w:val="Heading2"/>
        <w:numPr>
          <w:ilvl w:val="1"/>
          <w:numId w:val="1"/>
        </w:numPr>
        <w:rPr/>
      </w:pPr>
      <w:bookmarkStart w:id="19" w:name="__RefHeading___Toc13896990_1280447820"/>
      <w:bookmarkStart w:id="20" w:name="_Toc6"/>
      <w:bookmarkEnd w:id="18"/>
      <w:bookmarkEnd w:id="19"/>
      <w:r>
        <w:rPr>
          <w:rtl w:val="true"/>
        </w:rPr>
        <w:t>خاندان مولانا محمد تقی مجلسی</w:t>
      </w:r>
      <w:bookmarkEnd w:id="20"/>
    </w:p>
    <w:p>
      <w:pPr>
        <w:pStyle w:val="BookText"/>
        <w:rPr/>
      </w:pPr>
      <w:r>
        <w:rPr>
          <w:rFonts w:ascii="IRNazanin" w:hAnsi="IRNazanin" w:eastAsia="IRNazanin"/>
          <w:color w:val="111111"/>
          <w:sz w:val="28"/>
          <w:sz w:val="28"/>
          <w:szCs w:val="28"/>
          <w:rtl w:val="true"/>
          <w:lang w:bidi="fa-IR"/>
        </w:rPr>
        <w:t>مولانا محمد تقی فرزند ملاّ علی مجلسی،</w:t>
      </w:r>
      <w:r>
        <w:rPr>
          <w:rStyle w:val="FootnoteAnchor"/>
          <w:rtl w:val="true"/>
        </w:rPr>
        <w:footnoteReference w:id="5"/>
      </w:r>
      <w:r>
        <w:rPr>
          <w:rFonts w:ascii="IRNazanin" w:hAnsi="IRNazanin" w:eastAsia="IRNazanin"/>
          <w:color w:val="111111"/>
          <w:sz w:val="28"/>
          <w:sz w:val="28"/>
          <w:szCs w:val="28"/>
          <w:rtl w:val="true"/>
          <w:lang w:bidi="fa-IR"/>
        </w:rPr>
        <w:t xml:space="preserve">نواده دختری شيخ الفقهاء درويش محمد بن شيخ حسن عاملی نطنزی اصفهانی، در 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نطنز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ولی قلی شاملو در قصص الخاقاني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شهرت آن جناب به مجلسي آن است كه والد ايشان به امر شاعري قيام داشته و مجلسي تخلّص مي كرده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نوشته آقا احمد اصفهاني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مرحوم آخوند، عارفی صاحب كمال ومقدّسی نيكو مقال بوده، و اشعار رنگين از كلک بدايع افكارش به ظهور رسيده، و در مجلس آرايي ثاني خود نداشته، و تخلّص به مجلسي مي فرموده است، ولهذا اين سلسله به مجلسي مشهور شده اند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حيدرعلي مجلسي نيز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 علي بسيار مقدّس بوده، چون گاهي خيال شعر مي نموده خود را ملقّب به مجلسي نموده بوده؛ بل والده آن جناب، مقدّسه اي </w:t>
      </w:r>
    </w:p>
    <w:p>
      <w:pPr>
        <w:pStyle w:val="BookText"/>
        <w:rPr/>
      </w:pPr>
      <w:r>
        <w:rPr>
          <w:rFonts w:ascii="IRNazanin" w:hAnsi="IRNazanin" w:eastAsia="IRNazanin"/>
          <w:color w:val="111111"/>
          <w:sz w:val="28"/>
          <w:sz w:val="28"/>
          <w:szCs w:val="28"/>
          <w:rtl w:val="true"/>
          <w:lang w:bidi="fa-IR"/>
        </w:rPr>
        <w:t>عارفه بوده،چنانچه نقل ورعي از او كه از زنان اين زمان مستعبد است، از عالي‌جناب مقدّس القاب فاضل علاّمه امير عبدالباقي دام ظلّه مسموع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آقا احمد اصفهانی کرمانشاهی به نقل از ميرزا حيدر علي، و او از امير عبدالباقي خاتون آبادی امام جمعه اصفهان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آخوند مرحوم در وقتي از اوقات عازم سفري شد، و دو فرزند ارجمند خود، آخوند ملاّ محمد تقي و ملاّ محمد صادق را در خدمت علاّمه مقدّس آخوند ملاّ عبدالله شوشتري به جهت تحصيل علوم دينيه گذارده، سفارش ايشان را به آخوند مرحوم کرده، به سفر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اوان، موسم عيدي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عبدالله مبلغ سه تومان نقد به آخوند ملا محمد تقي داده، فرمودند که به مصرف ضروريات خود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عرض نمودند که بدون اذن و اجازه والده نمي توانم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خدمت والده استجازه نمود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شما دکاني دارد که کرايه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اخراجات خود تقسيم کرده ايم، و مدّتي است که به اين عادت شده است، و حال که اين وجه را بگيريم توسعه به هم خواهد رسيد، و يقين است که تمام خواهد شد و عادت اولي فراموش خواهد گرديد؛ پس لابد بايد اغلب اوقات، اظهار احوال خود به خدمت آخوند يا ديگري نماييم، و اين صلاح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معذرت به سماع آخوند رسيد ايشان را دعا فرمود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کتاب ها غزل زير را به نام مجلسی ثبت کرده 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شد قدح کش از خم عشق آرزوي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مي کشند ملايک سبوي ما </w:t>
      </w:r>
    </w:p>
    <w:p>
      <w:pPr>
        <w:pStyle w:val="BookText"/>
        <w:rPr/>
      </w:pPr>
      <w:r>
        <w:rPr>
          <w:rFonts w:ascii="IRNazanin" w:hAnsi="IRNazanin" w:eastAsia="IRNazanin"/>
          <w:color w:val="111111"/>
          <w:sz w:val="28"/>
          <w:sz w:val="28"/>
          <w:szCs w:val="28"/>
          <w:rtl w:val="true"/>
          <w:lang w:bidi="fa-IR"/>
        </w:rPr>
        <w:t xml:space="preserve">ما بلبلان گلشن عشقيم دور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گوش چرخ کر شود از هاي و هوي ما</w:t>
      </w:r>
    </w:p>
    <w:p>
      <w:pPr>
        <w:pStyle w:val="BookText"/>
        <w:rPr/>
      </w:pPr>
      <w:r>
        <w:rPr>
          <w:rFonts w:ascii="IRNazanin" w:hAnsi="IRNazanin" w:eastAsia="IRNazanin"/>
          <w:color w:val="111111"/>
          <w:sz w:val="28"/>
          <w:sz w:val="28"/>
          <w:szCs w:val="28"/>
          <w:rtl w:val="true"/>
          <w:lang w:bidi="fa-IR"/>
        </w:rPr>
        <w:t xml:space="preserve">داريم حالتي ز محبّت که لطف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دري ز غيب گشايد به روي ما</w:t>
      </w:r>
    </w:p>
    <w:p>
      <w:pPr>
        <w:pStyle w:val="BookText"/>
        <w:rPr/>
      </w:pPr>
      <w:r>
        <w:rPr>
          <w:rFonts w:ascii="IRNazanin" w:hAnsi="IRNazanin" w:eastAsia="IRNazanin"/>
          <w:color w:val="111111"/>
          <w:sz w:val="28"/>
          <w:sz w:val="28"/>
          <w:szCs w:val="28"/>
          <w:rtl w:val="true"/>
          <w:lang w:bidi="fa-IR"/>
        </w:rPr>
        <w:t xml:space="preserve">از روي ما که پاک کند گرد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آب مغفرت ندهد شستشوي ما</w:t>
      </w:r>
    </w:p>
    <w:p>
      <w:pPr>
        <w:pStyle w:val="BookText"/>
        <w:rPr/>
      </w:pPr>
      <w:r>
        <w:rPr>
          <w:rFonts w:ascii="IRNazanin" w:hAnsi="IRNazanin" w:eastAsia="IRNazanin"/>
          <w:color w:val="111111"/>
          <w:sz w:val="28"/>
          <w:sz w:val="28"/>
          <w:szCs w:val="28"/>
          <w:rtl w:val="true"/>
          <w:lang w:bidi="fa-IR"/>
        </w:rPr>
        <w:t xml:space="preserve">از طيّ راه عشق بتان، مجلسي خوشيم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کاخر به جاي مي رسد اين جست و جوي ما</w:t>
      </w:r>
    </w:p>
    <w:p>
      <w:pPr>
        <w:pStyle w:val="BookText"/>
        <w:rPr/>
      </w:pPr>
      <w:r>
        <w:rPr>
          <w:rFonts w:ascii="IRNazanin" w:hAnsi="IRNazanin" w:eastAsia="IRNazanin"/>
          <w:color w:val="111111"/>
          <w:sz w:val="28"/>
          <w:sz w:val="28"/>
          <w:szCs w:val="28"/>
          <w:rtl w:val="true"/>
          <w:lang w:bidi="fa-IR"/>
        </w:rPr>
        <w:t>غزل زير را نيز عالم کامل آقا سيد محمد شفيع جزائري اصفهاني در بياض خود به او نسبت داده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سر مکش سر، که اسير قد رعنات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 جلوه که قربان سراپات شوم</w:t>
      </w:r>
    </w:p>
    <w:p>
      <w:pPr>
        <w:pStyle w:val="BookText"/>
        <w:rPr/>
      </w:pPr>
      <w:r>
        <w:rPr>
          <w:rFonts w:ascii="IRNazanin" w:hAnsi="IRNazanin" w:eastAsia="IRNazanin"/>
          <w:color w:val="111111"/>
          <w:sz w:val="28"/>
          <w:sz w:val="28"/>
          <w:szCs w:val="28"/>
          <w:rtl w:val="true"/>
          <w:lang w:bidi="fa-IR"/>
        </w:rPr>
        <w:t xml:space="preserve">حلقه زن حلقه خم زلف که مجنون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نما رخ که هلاک رخ زيبات شوم</w:t>
      </w:r>
    </w:p>
    <w:p>
      <w:pPr>
        <w:pStyle w:val="BookText"/>
        <w:rPr/>
      </w:pPr>
      <w:r>
        <w:rPr>
          <w:rFonts w:ascii="IRNazanin" w:hAnsi="IRNazanin" w:eastAsia="IRNazanin"/>
          <w:color w:val="111111"/>
          <w:sz w:val="28"/>
          <w:sz w:val="28"/>
          <w:szCs w:val="28"/>
          <w:rtl w:val="true"/>
          <w:lang w:bidi="fa-IR"/>
        </w:rPr>
        <w:t xml:space="preserve">خنده کن خنده که پيش لب لعلت 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عشوه کن عشوه که سرگرم تماشات شوم</w:t>
      </w:r>
    </w:p>
    <w:p>
      <w:pPr>
        <w:pStyle w:val="BookText"/>
        <w:rPr/>
      </w:pPr>
      <w:r>
        <w:rPr>
          <w:rFonts w:ascii="IRNazanin" w:hAnsi="IRNazanin" w:eastAsia="IRNazanin"/>
          <w:color w:val="111111"/>
          <w:sz w:val="28"/>
          <w:sz w:val="28"/>
          <w:szCs w:val="28"/>
          <w:rtl w:val="true"/>
          <w:lang w:bidi="fa-IR"/>
        </w:rPr>
        <w:t xml:space="preserve">ناز کن ناز که بر چشم سياهت نازم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غمزه کن غمزه که من واله و شيدات شوملطف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لطف به اين مجلسي سوخته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زن حرف که حيران سراپات شوم </w:t>
      </w:r>
      <w:bookmarkStart w:id="21" w:name="pg19022_203800"/>
    </w:p>
    <w:p>
      <w:pPr>
        <w:pStyle w:val="Heading2"/>
        <w:numPr>
          <w:ilvl w:val="1"/>
          <w:numId w:val="1"/>
        </w:numPr>
        <w:rPr/>
      </w:pPr>
      <w:bookmarkStart w:id="22" w:name="__RefHeading___Toc13896992_1280447820"/>
      <w:bookmarkStart w:id="23" w:name="_Toc7"/>
      <w:bookmarkEnd w:id="21"/>
      <w:bookmarkEnd w:id="22"/>
      <w:r>
        <w:rPr>
          <w:rtl w:val="true"/>
        </w:rPr>
        <w:t>درويش محمد عاملی نطنزی</w:t>
      </w:r>
      <w:bookmarkEnd w:id="23"/>
    </w:p>
    <w:p>
      <w:pPr>
        <w:pStyle w:val="BookText"/>
        <w:rPr/>
      </w:pPr>
      <w:r>
        <w:rPr>
          <w:rFonts w:ascii="Amiri" w:hAnsi="Amiri" w:eastAsia="Amiri" w:cs="Amiri"/>
          <w:color w:val="111111"/>
          <w:sz w:val="28"/>
          <w:sz w:val="28"/>
          <w:szCs w:val="28"/>
          <w:rtl w:val="true"/>
          <w:lang w:bidi="ar-SA"/>
        </w:rPr>
        <w:t>زاهد ربّاني، ملاّ درويش محمّد اصفهاني از تلامذه افضل المتأخّرين شيخ زين الدين عاملي شهيد ثاني بوده است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شيخ حسن نطنزی عالمي زاهد و عابد و صاحب کرامت، و از شاگردان فقيه محقّق شيخ نورالدين علي محقّق كركي بوده و از او اجازه داشته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مولانا محمد تقي مجلسی در اجازات خود از جدّ بزرگوار خويش با عناوينی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الفقهاء والمحدّثين في زمانه الشريف،</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رئيس الفقهاء والمحدثين، شيخ فقهاء الزمان في عصره الشريف،</w:t>
      </w:r>
      <w:r>
        <w:rPr>
          <w:rStyle w:val="FootnoteAnchor"/>
          <w:rtl w:val="true"/>
        </w:rPr>
        <w:footnoteReference w:id="14"/>
      </w:r>
      <w:r>
        <w:rPr>
          <w:rFonts w:ascii="Amiri" w:hAnsi="Amiri" w:eastAsia="Amiri" w:cs="Amiri"/>
          <w:color w:val="111111"/>
          <w:sz w:val="28"/>
          <w:sz w:val="28"/>
          <w:szCs w:val="28"/>
          <w:rtl w:val="true"/>
          <w:lang w:bidi="ar-SA"/>
        </w:rPr>
        <w:t>و شيخ الطائفة في عصره الشريف،</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از شيخ حسن نطنزی عاملی با لقب شيخ عالم زاهد بدل، صاحب الکرامات</w:t>
      </w:r>
      <w:r>
        <w:rPr>
          <w:rStyle w:val="FootnoteAnchor"/>
          <w:rtl w:val="true"/>
        </w:rPr>
        <w:footnoteReference w:id="16"/>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محمد اوّلين كسي است كه در دولت صفويه به نشر احاديث اهل بيت عليهم السلام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 من نشر حديث الشيعة بعهد دولة الصفوية باصبهان</w:t>
      </w:r>
      <w:r>
        <w:rPr>
          <w:rFonts w:eastAsia="IRNazanin" w:cs="IRNazanin"/>
          <w:color w:val="111111"/>
          <w:sz w:val="28"/>
          <w:szCs w:val="28"/>
          <w:rtl w:val="true"/>
          <w:lang w:bidi="fa-IR"/>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مدفون في نطنز، وله قبّة معروفة</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مولانا محمد تقي در شرح فارسي فقيه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جدّ اين شكسته، كتب حديث را برشيخ الطائفه نورالدين علي بن عبدالعالي خوانده بود و اجازات از او داشت، امّا </w:t>
      </w:r>
    </w:p>
    <w:p>
      <w:pPr>
        <w:pStyle w:val="BookText"/>
        <w:rPr/>
      </w:pPr>
      <w:r>
        <w:rPr>
          <w:rFonts w:ascii="IRNazanin" w:hAnsi="IRNazanin" w:eastAsia="IRNazanin"/>
          <w:color w:val="111111"/>
          <w:sz w:val="28"/>
          <w:sz w:val="28"/>
          <w:szCs w:val="28"/>
          <w:rtl w:val="true"/>
          <w:lang w:bidi="fa-IR"/>
        </w:rPr>
        <w:t>چون رغبت مردمان در فقه بيشتر بود مدارش بر درس كتب فقهيّه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ملاّ محمّد قاسم اصفهاني فرزند درويش محمد و دائی مولانا محمد تقی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اجلّ اعظم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عالم زاهد عابد</w:t>
      </w:r>
      <w:r>
        <w:rPr>
          <w:rStyle w:val="FootnoteAnchor"/>
          <w:rtl w:val="true"/>
        </w:rPr>
        <w:footnoteReference w:id="21"/>
      </w:r>
      <w:r>
        <w:rPr>
          <w:rFonts w:ascii="Amiri" w:hAnsi="Amiri" w:eastAsia="Amiri" w:cs="Amiri"/>
          <w:color w:val="111111"/>
          <w:sz w:val="28"/>
          <w:sz w:val="28"/>
          <w:szCs w:val="28"/>
          <w:rtl w:val="true"/>
          <w:lang w:bidi="ar-SA"/>
        </w:rPr>
        <w:t xml:space="preserve">شيخ جابر بن عبدالله عاملي، داماد درويش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شوهر خواهر او</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مجلسی از طريق دائی خود ملاّ محمد قاسم، و پسر عمّه مادر خود شيخ عبدالله بن جابر عاملی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جدّ خود درويش محمد نطنزی روايت می 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ملاّ محمد صادق مجلسی برادر محقّق مجلسی دارای سه فرزند فاضل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رضا مجلسی، از شاگردان محقّق مجلسی و فرزندش صاحب بحار</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الكافيات ألّفه سنة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إجازتهللمولی محمد نسيم التبريزي</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کريم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 الشيعة شيخ مفيد، و در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الصحيفة ميرزا محمد قمی مشهدی را کتابت کرده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علي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صاحبقراني را کتابت کرده، و برادرش ملاّ محمد رضا آن را با نسخه اصل مقابله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64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لوامع صاحبقراني به خط محمد علي بن محمد صادق بن مجلسي </w:t>
      </w:r>
      <w:bookmarkStart w:id="24" w:name="pg19022_203803"/>
    </w:p>
    <w:p>
      <w:pPr>
        <w:pStyle w:val="Heading2"/>
        <w:numPr>
          <w:ilvl w:val="1"/>
          <w:numId w:val="1"/>
        </w:numPr>
        <w:rPr/>
      </w:pPr>
      <w:bookmarkStart w:id="25" w:name="__RefHeading___Toc13896994_1280447820"/>
      <w:bookmarkStart w:id="26" w:name="_Toc8"/>
      <w:bookmarkEnd w:id="24"/>
      <w:bookmarkEnd w:id="25"/>
      <w:r>
        <w:rPr>
          <w:rtl w:val="true"/>
        </w:rPr>
        <w:t>حافظ ابونعيم اصفهانی</w:t>
      </w:r>
      <w:bookmarkEnd w:id="26"/>
    </w:p>
    <w:p>
      <w:pPr>
        <w:pStyle w:val="BookText"/>
        <w:rPr/>
      </w:pPr>
      <w:r>
        <w:rPr>
          <w:rFonts w:ascii="IRNazanin" w:hAnsi="IRNazanin" w:eastAsia="IRNazanin"/>
          <w:color w:val="111111"/>
          <w:sz w:val="28"/>
          <w:sz w:val="28"/>
          <w:szCs w:val="28"/>
          <w:rtl w:val="true"/>
          <w:lang w:bidi="fa-IR"/>
        </w:rPr>
        <w:t xml:space="preserve">عارف محدّث نامدار حافظ ابونعيم احمد بن عبدالله بن احمد بن اسحاق بن موسي بن مهران اصفهاني،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پدری مولانا محمد تقی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در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ماه رجب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ودفن عند جدّه من قبل أمّه محمد بن يوسف البنّاء الصوفي بمقبرة روشاباذ</w:t>
      </w:r>
      <w:r>
        <w:rPr>
          <w:rFonts w:eastAsia="IRNazanin" w:cs="IRNazanin"/>
          <w:color w:val="111111"/>
          <w:sz w:val="28"/>
          <w:szCs w:val="28"/>
          <w:rtl w:val="true"/>
          <w:lang w:bidi="fa-IR"/>
        </w:rPr>
        <w:t>».</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مهران، غلام عبدالله بن معاوية بن عبداللهبن جعفر طيّار بوده است</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ابونعيم سبط عارف مشهور محمد بن يوسف بن معدان بنّاء اصفهانی</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جناب علي بن سهل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سهل بن محمد بن الأزهر أبوالحسن الصوفي، أحد أعلام المتصوّفة من أهل إصبهان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أصحاب جدّي محمد بن يوسف البنّاء، ثمّ بلغ من شأنه أنّه كان يكاتب الجنيد بن محمد وأقرانه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307</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ابونعيم از اجداد پدري محقّق مجلسی بوده و ايشان در اجازه به فرزند خود علاّمه مجلسي به اين مطلب تصريح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الحافظ أبي نعيم جدّي أحمد بن عبدالله الإصفهاني صاحب كتاب حلية الأولياء</w:t>
      </w:r>
      <w:r>
        <w:rPr>
          <w:rFonts w:eastAsia="IRNazanin" w:cs="IRNazanin"/>
          <w:color w:val="111111"/>
          <w:sz w:val="28"/>
          <w:szCs w:val="28"/>
          <w:rtl w:val="true"/>
          <w:lang w:bidi="fa-IR"/>
        </w:rPr>
        <w:t>».</w:t>
      </w:r>
      <w:r>
        <w:rPr>
          <w:rStyle w:val="FootnoteAnchor"/>
          <w:rtl w:val="true"/>
        </w:rPr>
        <w:footnoteReference w:id="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شاگرد ابوالقاسم طبرانی صاحب معاجم سهگانه،</w:t>
      </w:r>
      <w:r>
        <w:rPr>
          <w:rStyle w:val="FootnoteAnchor"/>
          <w:rtl w:val="true"/>
        </w:rPr>
        <w:footnoteReference w:id="33"/>
      </w:r>
      <w:r>
        <w:rPr>
          <w:rFonts w:ascii="Amiri" w:hAnsi="Amiri" w:eastAsia="Amiri" w:cs="Amiri"/>
          <w:color w:val="111111"/>
          <w:sz w:val="28"/>
          <w:sz w:val="28"/>
          <w:szCs w:val="28"/>
          <w:rtl w:val="true"/>
          <w:lang w:bidi="ar-SA"/>
        </w:rPr>
        <w:t xml:space="preserve">و خود داراي آثار فراواني </w:t>
      </w:r>
    </w:p>
    <w:p>
      <w:pPr>
        <w:pStyle w:val="BookText"/>
        <w:rPr/>
      </w:pPr>
      <w:r>
        <w:rPr>
          <w:rFonts w:ascii="Amiri" w:hAnsi="Amiri" w:eastAsia="Amiri" w:cs="Amiri"/>
          <w:color w:val="111111"/>
          <w:sz w:val="28"/>
          <w:sz w:val="28"/>
          <w:szCs w:val="28"/>
          <w:rtl w:val="true"/>
          <w:lang w:bidi="ar-SA"/>
        </w:rPr>
        <w:t>است كه نام آن ها در مقدمه كتاب الضعفاء او، تحت شصت عنوان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عاميّ المذهب، إلاّ أنّ له كتاب منقبة المطهّرين ومرتبة الطيبين، وما نزل من القرآن في أميرالمؤمنين عليه السلام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مات أبونعيم يوم الاثنين العشرين من محرّم سنة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ودفن بمردبان، ومولده فی رجب سنة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مندة يحيی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وقبره الآن معروف بمحلّة درب الشيخ أبی مسعود من محلات اصبهان فی مزارها الکبير المعروف بآب بخشان ومقبرة الشيخ المذکور أيضاً فی جوار ذلك المزار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قال صاحب الروضات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بعض فوائد سيدنا الأمير محمد حسين الخاتون آبادي سبط العلاّمة محمد باقر المجلسي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اطّلعت علي تشيّعه من مشاهير علماء أهل السنة هو الحافظ أبونعيم، المحدّث باصبهان، صاحب كتاب حلية الأولياء، وهو من أجداد جدّي العلاّمة، ضاعف الله إنعامه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جدّي تشيّعه عن والده عن أبيه حتّی انتهي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ولمّاكان الولد أعرف بمذهب الوالد من كلّ أحد، لم يبق شك في تشيّعه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چنانچه در روضات ذکر شده مقبره حافظ ابونعيم به دست سيّد ميرلوحی سبزواری كه با مولانا محمد تقي مجلسي عداوت داشته تخريب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زعماً منه أنّ فی ذلك العمل تخفيفاً بالمجلسی وإحراقاً لقلبه الشريف</w:t>
      </w:r>
      <w:r>
        <w:rPr>
          <w:rFonts w:eastAsia="IRNazanin" w:cs="IRNazanin"/>
          <w:color w:val="111111"/>
          <w:sz w:val="28"/>
          <w:szCs w:val="28"/>
          <w:rtl w:val="true"/>
          <w:lang w:bidi="fa-IR"/>
        </w:rPr>
        <w:t>».</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هادي بن لوحي موسوي حسيني سبزواري صاحب کتاب أصول العقائد که در </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علماي سنّي که در اين باب حديث نقل کرده يکي حافظ ابو نعيم اصفهاني است که قبرش در بيرون دروازه باب الدشت اصفهان واقع بود، و مردم اين شهر از جهت جهل به احوال او به زيارت او مشغول مي شدند، و نمي دانستند که سنّيان قديم قبر آن را مزار خود کرده بودند، و در وقتي که شيعه در اين شهر بسيار شدند سنّياني که از ترس اظهار تشيّع کرده بودند به رسم عادت مشغول زيارت آن شقي بودند، و چون رفته رفته سنّيان برطرف شدند از اين شهر، شيعيان به گمان آن که صاحب آن قبر مرد خوبي است به زيارت او اشتغال مي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کار، والد اين بي مقدار، هدايت اهل اصفهان نموده، شيعيان اين بلده را از زيارت آن دشمن خاندان اهل بيت رسالت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 و حالا اثري از آن قبر باقي نيست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ارزشمند حافظ ابونعيم در فضائل و مناقب اهل بيت عليهم السلام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في الإمام المهدي، و ما نزل من القرآن في علي بن أبي طالب عليه السلام، مبيّن غرض ورزي مير محمد هادي بن ميرلوحياست که او را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خاندان اهل بيت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محمد هادي در جای ديگری از کتاب خود نوشته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ابوالفتوح عجلي شافعي که در مذهب شافعي هشت تصنيف دارد، و شاگرد ابوالوفاي پسر حافظ ابونعيم مذکور است، و قبرش در قبرستان چنبلان اصفهان است، و مردم اين شهر به زيارت او نيز مشغول بودند، و به هدايت والد اين فقير رحمه الله ترک زيارت آن شقي نمودند</w:t>
      </w:r>
      <w:r>
        <w:rPr>
          <w:rFonts w:eastAsia="IRNazanin" w:cs="IRNazanin"/>
          <w:color w:val="111111"/>
          <w:sz w:val="28"/>
          <w:szCs w:val="28"/>
          <w:rtl w:val="true"/>
          <w:lang w:bidi="fa-IR"/>
        </w:rPr>
        <w:t xml:space="preserve">». </w:t>
      </w:r>
      <w:bookmarkStart w:id="27" w:name="pg19022_203807"/>
    </w:p>
    <w:p>
      <w:pPr>
        <w:pStyle w:val="Heading2"/>
        <w:numPr>
          <w:ilvl w:val="1"/>
          <w:numId w:val="1"/>
        </w:numPr>
        <w:rPr/>
      </w:pPr>
      <w:bookmarkStart w:id="28" w:name="__RefHeading___Toc13896996_1280447820"/>
      <w:bookmarkStart w:id="29" w:name="_Toc9"/>
      <w:bookmarkEnd w:id="27"/>
      <w:bookmarkEnd w:id="28"/>
      <w:r>
        <w:rPr>
          <w:rtl w:val="true"/>
        </w:rPr>
        <w:t>شيخ نورالدين عبدالصمد نطنزی</w:t>
      </w:r>
      <w:bookmarkEnd w:id="29"/>
    </w:p>
    <w:p>
      <w:pPr>
        <w:pStyle w:val="BookText"/>
        <w:rPr/>
      </w:pPr>
      <w:r>
        <w:rPr>
          <w:rFonts w:ascii="Amiri" w:hAnsi="Amiri" w:eastAsia="Amiri" w:cs="Amiri"/>
          <w:color w:val="111111"/>
          <w:sz w:val="28"/>
          <w:sz w:val="28"/>
          <w:szCs w:val="28"/>
          <w:rtl w:val="true"/>
          <w:lang w:bidi="ar-SA"/>
        </w:rPr>
        <w:t>قطب العارفين شيخ نورالدين عبدالصمد از اجداد مادري محقّق مجلسي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روضة المتقين با اشاره به تشيّع سلطان محمد خدابنده و تلاش او در رسميت بخشيدن به تشيّع در ايران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والموجود الآن من تلك الآثار في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الجامع القديم الذي کتب في زمانه في ثلاث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منارة دارالسيادة التي تمّمها سلطان محمد بعد ما أحدثها أخوه غازان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والأسامي موجودة الآن في بعض المعابد التي رأيتها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پيربکران، الذي في لنجان، وبني في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في معبد قطب العارفين، نورالدين عبدالصمد النطنزي، الذي لي نسبة إليه من طرف الامّ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35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مجلسی در مناظره با ملا محمد طاهر قمي به تشيّع شيخ عبدالصمد تصريح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عبدالرزّاق کاشاني رحمه اللهمريد شيخ عبدالصمد نطنزي است، و تشيّع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نطنزي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من الشمس است، و در کتيبه خانقاه او که قريب </w:t>
      </w:r>
    </w:p>
    <w:p>
      <w:pPr>
        <w:pStyle w:val="BookText"/>
        <w:rPr/>
      </w:pPr>
      <w:r>
        <w:rPr>
          <w:rFonts w:ascii="IRNazanin" w:hAnsi="IRNazanin" w:eastAsia="IRNazanin"/>
          <w:color w:val="111111"/>
          <w:sz w:val="28"/>
          <w:sz w:val="28"/>
          <w:szCs w:val="28"/>
          <w:rtl w:val="true"/>
          <w:lang w:bidi="fa-IR"/>
        </w:rPr>
        <w:t>سيصد سال است که نوشته شده است، اسامي ائمه اثني عشر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فقير احوال شيخ عبدالرزّاق را از شيخ بهاء الدين محمد رحمه الله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در تشيع او دغدغه نيست، و همچنين در فضيلت و کمالات او، و تشيّع نورالدين عبدالصمد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از معظم علماي شيعه 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شيخ عبدالصمد در نطنز ساکن بوده و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او از آثار باستاني به شمار مي رود و کتيبه سردر خانقاه او مورّخ به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بزرگ عزّالدين محمود بن علی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عوارف و شارح قصيده تائيّه ابن فارض نيز از تربيت يافتگان طريقت شيخ عبدالصمد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اجازت نامه بعضی از تلامذه خود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أروی كتاب عوارف المعارف، عن شيخی ومولای نورالدين عبدالصمد بن الشيخ علی الاصفهانى ومن الشيخ العالم ظهيرالدين عبدالرحمان بن علی بن بزغش،</w:t>
      </w:r>
    </w:p>
    <w:p>
      <w:pPr>
        <w:pStyle w:val="BookText"/>
        <w:rPr/>
      </w:pPr>
      <w:r>
        <w:rPr>
          <w:rFonts w:ascii="IRNazanin" w:hAnsi="IRNazanin" w:eastAsia="IRNazanin"/>
          <w:color w:val="111111"/>
          <w:sz w:val="28"/>
          <w:sz w:val="28"/>
          <w:szCs w:val="28"/>
          <w:rtl w:val="true"/>
          <w:lang w:bidi="fa-IR"/>
        </w:rPr>
        <w:t>وهما عن شيخهما الإمام العالم العارف نجيب الدين علی بن بزغش الشيرازی،</w:t>
      </w:r>
    </w:p>
    <w:p>
      <w:pPr>
        <w:pStyle w:val="BookText"/>
        <w:rPr/>
      </w:pPr>
      <w:r>
        <w:rPr>
          <w:rFonts w:ascii="Amiri" w:hAnsi="Amiri" w:eastAsia="Amiri" w:cs="Amiri"/>
          <w:color w:val="111111"/>
          <w:sz w:val="28"/>
          <w:sz w:val="28"/>
          <w:szCs w:val="28"/>
          <w:rtl w:val="true"/>
          <w:lang w:bidi="ar-SA"/>
        </w:rPr>
        <w:t>وهو عن شيخه قطب الأولياء سيّد العارفين مصنّف الكتاب رحمة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فى كشف حقائقه وبيان معضلاته طريق خاصّ فى الرواية عن مصنّفه بلا واسطة، وهو أنّی رأيته فى مبشّرة قرأت عليه كتابه المذكور، فنبّهنى علی حقائقه ودقائقه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رباعی مشهور از اوست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علم لدنّی هوس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تعليمم كن گرت بدين دسترس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كه الف،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اگر كس است يک حرف بس است </w:t>
      </w:r>
      <w:bookmarkStart w:id="30" w:name="pg19022_203809"/>
    </w:p>
    <w:p>
      <w:pPr>
        <w:pStyle w:val="Heading2"/>
        <w:numPr>
          <w:ilvl w:val="1"/>
          <w:numId w:val="1"/>
        </w:numPr>
        <w:rPr/>
      </w:pPr>
      <w:bookmarkStart w:id="31" w:name="__RefHeading___Toc13896998_1280447820"/>
      <w:bookmarkStart w:id="32" w:name="_Toc10"/>
      <w:bookmarkEnd w:id="30"/>
      <w:bookmarkEnd w:id="31"/>
      <w:r>
        <w:rPr>
          <w:rtl w:val="true"/>
        </w:rPr>
        <w:t>اساتيد محقّق مجلسی</w:t>
      </w:r>
      <w:bookmarkEnd w:id="32"/>
    </w:p>
    <w:p>
      <w:pPr>
        <w:pStyle w:val="Heading3"/>
        <w:numPr>
          <w:ilvl w:val="2"/>
          <w:numId w:val="1"/>
        </w:numPr>
        <w:rPr/>
      </w:pPr>
      <w:bookmarkStart w:id="33" w:name="__RefHeading___Toc13897000_1280447820"/>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مولانا محمد تقي مجلسی از خردسالي به تعليم پدر بزرگوار خود به کسب علم پرداخته و در پرتو عنايات حق تعالي به درجات بلندي از علم و معرفت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کتاب لوامع در باب نماز ميّت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 چهار سالگي همه اينها را مي دانستم، و نماز شب مي کردم در مسجد صفا، و نماز صبح را به جماعت مي کردم، و اطفال را نصيحت مي کردم به آيه و حديث، به تعليم پدرم رحمه الله تعالی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برخی از اساتيد ايشان عبارتند از</w:t>
      </w:r>
      <w:r>
        <w:rPr>
          <w:rFonts w:eastAsia="IRNazanin" w:cs="IRNazanin"/>
          <w:color w:val="111111"/>
          <w:sz w:val="28"/>
          <w:szCs w:val="28"/>
          <w:rtl w:val="true"/>
          <w:lang w:bidi="fa-IR"/>
        </w:rPr>
        <w:t>:</w:t>
      </w:r>
    </w:p>
    <w:p>
      <w:pPr>
        <w:pStyle w:val="Heading3"/>
        <w:numPr>
          <w:ilvl w:val="2"/>
          <w:numId w:val="1"/>
        </w:numPr>
        <w:rPr/>
      </w:pPr>
      <w:bookmarkStart w:id="35" w:name="__RefHeading___Toc13897002_1280447820"/>
      <w:bookmarkStart w:id="36" w:name="_Toc12"/>
      <w:bookmarkEnd w:id="35"/>
      <w:r>
        <w:rPr/>
        <w:t>1</w:t>
      </w:r>
      <w:r>
        <w:rPr>
          <w:rtl w:val="true"/>
        </w:rPr>
        <w:t xml:space="preserve">. </w:t>
      </w:r>
      <w:r>
        <w:rPr>
          <w:rtl w:val="true"/>
        </w:rPr>
        <w:t>شيخ بهاء الدين محمد عاملی</w:t>
      </w:r>
      <w:bookmarkEnd w:id="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مجلسی قبل از بلوغ سنّ تکليف در درس علاّمه ذوفنون شيخ بهائي شرکت مي کرد و بارها در مجلس درس با استاد به بحث و تبادل نظر مي پرداخت، و شيخ که اسوه فضيلت و تواضع بود در مواردي نظر شاگرد خود را مي پذيرفت و از رأي خود باز مي گشت، چنانچه در روضة المتقين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کلامي، ولم يتکلّم بعده بما کان يتکلّم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إنصافه فوق أن 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أني حين ما تکلّمت بذلك أصغر تلامذته وأحقرهم، ومظنوني أنّي لم أکن إذ ذاك بالغاً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وکثيراً ما کان يرجع </w:t>
      </w:r>
    </w:p>
    <w:p>
      <w:pPr>
        <w:pStyle w:val="BookText"/>
        <w:rPr/>
      </w:pPr>
      <w:r>
        <w:rPr>
          <w:rFonts w:ascii="IRNazanin" w:hAnsi="IRNazanin" w:eastAsia="IRNazanin"/>
          <w:color w:val="111111"/>
          <w:sz w:val="28"/>
          <w:sz w:val="28"/>
          <w:szCs w:val="28"/>
          <w:rtl w:val="true"/>
          <w:lang w:bidi="fa-IR"/>
        </w:rPr>
        <w:t>عن اعتقاده بقولي وقول أمثالي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الزمان کان يحضر أکثر فضلاء العصر في مجلسه العالي، مع أن إسکاتي کان في غاية السهولة؛ لکثرة تبحّره في جميع العلوم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مولانا محمد تقي مجلسي از شيخ با عنوان والد معظّم ياد کرده و چنانچه در حاشيه نقد الرجال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تفسير و فقه و حديث را نزد شيخ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مشايخ زيادی را درک نموده، امّا چنانچه در شرح مشيخه فقيه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به کثرت علوم و وفور فضيلت و علوّ مرتبه شيخ بهائی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شرح عربی خود بر من لا يحضره الفقيه موسوم به روضة المتقين را نيز از فوائد و برکات شيخ دانسته؛ چرا که شيخ در رؤيا او را به شرح أحاديث أهل البيت عليهم السلام ترغيب نموده و به او امر فرموده که يک سال مباحثات را ترک کند و به شرح اشتغال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تقی به خاطر رعايت حال شاگردان تدريس را رها نکرده، امّا در تعطيلات توفيق شامل حال او گشته، و چنانچه شيخ فرموده بوده در يک سال چنان کار سترگی را به انجام رسانده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شرح مشيخة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شيخنا وأستاذنا، ومَن استفدنا منه، بل كان كالوالد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شيخ الطائفة في زمانه، جليل القدر، عظيم الشأن، كثير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بكثرة علومه ووفور فضله وعلوّ مرتبته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نفيسة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المتين ومشرق الشمسين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من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رأيته في النوم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تشتغل بشرح أحاديث أهل البيت عليهم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شأنكم، وأنتم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 زماننا،واشتغل، واترك المباحثات سنة حتّي 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فاشتغلتُ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الطلبة مشغولين بالدرس كنت أدغدغ في ترك الدروس بالكلية، ولكن حصل في التعطيلات التوفيق من المنعم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وحسبتها كانت سنة، علي ما قاله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وقال فی حاشية نقد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شيخنا الأعظم، بل الوالد المعظّم، بهاء الملة والحقّ والحقيقة والدين، علامة العلماء وشيخ الطائفة المحقّة في عصره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عليه طرفاً من التفسير والفقه والاحاديث، وأجاز لي جميع كتب العلماء، سيّما ما تضمّنته الإجازة الكبيرة للشيخ زين الدين بخطّه لأبيه، وذكر أباه أنّه المترقّي من حضيض التقليد إلی أوج الاستدلال، الحسين ابن الفاضل الصالح عبدالصمد ابن الشيخ الزاهد العابد البدل صاحب الكرامات شمس الدين محمد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شيخنا من جملة كراماته أنه كان الثلج، ولم يكن في بيته شئ من القوت، وكان أولاده يبكون؛ فقال لجدّتنا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أسكتيهم ببعض الحيل، وندعوا الله حتّي يرزقنا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جدّتنا الثلج، وأوقعته في إجانة الخمير، وقالت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الخمير نتهيأ ونخبز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الأولاد إليه،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أباه تهيأ الخمير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 رأي أنّ الله تعالي جعل الثلج لهم خميراً؛ فشكروا الله تعالي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حالنا؛ فلما جئنا إلي العجم ذهبت تلك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من ملک بودم وفردوس برين جايم بود آدم آورد در اين دير خراب آبادم</w:t>
      </w:r>
    </w:p>
    <w:p>
      <w:pPr>
        <w:pStyle w:val="BookText"/>
        <w:rPr/>
      </w:pPr>
      <w:r>
        <w:rPr>
          <w:rFonts w:ascii="IRNazanin" w:hAnsi="IRNazanin" w:eastAsia="IRNazanin"/>
          <w:color w:val="111111"/>
          <w:sz w:val="28"/>
          <w:sz w:val="28"/>
          <w:szCs w:val="28"/>
          <w:rtl w:val="true"/>
          <w:lang w:bidi="fa-IR"/>
        </w:rPr>
        <w:t>مير محمد صالح خاتون آبادی در حدائق المقرّبين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محمد تقي مجلسي عليه الرحمة نقلمي فرموده از شيخ،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و اجداد ما در جبل العامل پيوسته به زهد و عبادت مشغول بودند، و صاحب مقامات و کرامات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جدّ پدر خود شيخ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برف عظيم باريده بود، و در خانه جدّ ما قوتي براي عيال و اولاد او نبود، و اطفال مي گريستند و نان مي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 ما به جدّه ما فرمود که اطفال را ساکت کن که نگريند تا دعا کنيم که حق تعالي به ما و ايشان روزي عطا 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جدّه ما قدري از برف برگرفت و به نزديک تنور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نان است براي شما مي پزم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در تنور افروخت، و برف را مانند گرده نان بر تنور مي </w:t>
      </w:r>
    </w:p>
    <w:p>
      <w:pPr>
        <w:pStyle w:val="BookText"/>
        <w:rPr/>
      </w:pPr>
      <w:r>
        <w:rPr>
          <w:rFonts w:ascii="IRNazanin" w:hAnsi="IRNazanin" w:eastAsia="IRNazanin"/>
          <w:color w:val="111111"/>
          <w:sz w:val="28"/>
          <w:sz w:val="28"/>
          <w:szCs w:val="28"/>
          <w:rtl w:val="true"/>
          <w:lang w:bidi="fa-IR"/>
        </w:rPr>
        <w:t>چسبانيد، و جدّ ما به دعا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ديدند که گرده هاي نان از تنور بيرون آمد، و اطفال خوشحال شدند، و به نزد جدّ ما آمدند، و او را از واقعه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جدّ ما استجابت دعاي خود را مشاهده نمود، شکر حق تعالي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ذکر اين قصّه غريبه، شيخ فرمود که ما در جبل العامل صاحب چنين احوال بوديم، چون به بلاد عجم آمديم آن حالت ها از ما سلب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تذکره نصرآبادی در شرح حال شيخ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درويشي، آلودگي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محبّتي که پادشاه به 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رسانيده، در شکوه آن گويد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از سمور و حرير بيزارم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ميل قلندري دارم</w:t>
      </w:r>
    </w:p>
    <w:p>
      <w:pPr>
        <w:pStyle w:val="BookText"/>
        <w:rPr/>
      </w:pPr>
      <w:r>
        <w:rPr>
          <w:rFonts w:ascii="IRNazanin" w:hAnsi="IRNazanin" w:eastAsia="IRNazanin"/>
          <w:color w:val="111111"/>
          <w:sz w:val="28"/>
          <w:sz w:val="28"/>
          <w:szCs w:val="28"/>
          <w:rtl w:val="true"/>
          <w:lang w:bidi="fa-IR"/>
        </w:rPr>
        <w:t xml:space="preserve">تکيه بر بستر منقّش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تنم نقش بورياست هوس</w:t>
      </w:r>
    </w:p>
    <w:p>
      <w:pPr>
        <w:pStyle w:val="BookText"/>
        <w:rPr/>
      </w:pPr>
      <w:r>
        <w:rPr>
          <w:rFonts w:ascii="IRNazanin" w:hAnsi="IRNazanin" w:eastAsia="IRNazanin"/>
          <w:color w:val="111111"/>
          <w:sz w:val="28"/>
          <w:sz w:val="28"/>
          <w:szCs w:val="28"/>
          <w:rtl w:val="true"/>
          <w:lang w:bidi="fa-IR"/>
        </w:rPr>
        <w:t xml:space="preserve">دل از اين مهملات گشت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خوشا ژنده و خوشا کشکول</w:t>
      </w:r>
    </w:p>
    <w:p>
      <w:pPr>
        <w:pStyle w:val="BookText"/>
        <w:rPr/>
      </w:pPr>
      <w:r>
        <w:rPr>
          <w:rFonts w:ascii="IRNazanin" w:hAnsi="IRNazanin" w:eastAsia="IRNazanin"/>
          <w:color w:val="111111"/>
          <w:sz w:val="28"/>
          <w:sz w:val="28"/>
          <w:szCs w:val="28"/>
          <w:rtl w:val="true"/>
          <w:lang w:bidi="fa-IR"/>
        </w:rPr>
        <w:t xml:space="preserve">گر مزعفر مرا رود از 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نان جوين سلامت باد</w:t>
      </w:r>
    </w:p>
    <w:p>
      <w:pPr>
        <w:pStyle w:val="BookText"/>
        <w:rPr/>
      </w:pPr>
      <w:r>
        <w:rPr>
          <w:rFonts w:ascii="IRNazanin" w:hAnsi="IRNazanin" w:eastAsia="IRNazanin"/>
          <w:color w:val="111111"/>
          <w:sz w:val="28"/>
          <w:sz w:val="28"/>
          <w:szCs w:val="28"/>
          <w:rtl w:val="true"/>
          <w:lang w:bidi="fa-IR"/>
        </w:rPr>
        <w:t xml:space="preserve">لوحش الله ز سينه جوشي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ايّام خرقه پوشي 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محمد تقی يک نمونه از مباحثات خود با شيخ را در لوامع بدين شرح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الطّائفه بهاء الدين محمد 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فرمودند كه در سلطانيه در زماني كه سلطان محمد خدا بنده رحمه الله تعالی مدرسه را ساخت در يک صفّه شيخ العارفين والواصلين والعاشقين شيخ صفي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اردبيلی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تعالی مع الأئمة المعصومين صلوات الله عليهم اجمعين درس تصوّف مي‌فرمودند، و در صفّه ديگر علاّمه حلّي شيخ جمال الدين مطهّر درس مي‌گفتند، و در صفّه ديگر درس حكمت مي‌گفتند، و در صفّه ديگر درس صحيح بخاري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حديث رسيدند كه حضرت سهو فرمودند و سلام دادند، پس پرسيدند كه آيا نماز كم شد يا فراموش </w:t>
      </w:r>
    </w:p>
    <w:p>
      <w:pPr>
        <w:pStyle w:val="BookText"/>
        <w:rPr/>
      </w:pPr>
      <w:r>
        <w:rPr>
          <w:rFonts w:ascii="IRNazanin" w:hAnsi="IRNazanin" w:eastAsia="IRNazanin"/>
          <w:color w:val="111111"/>
          <w:sz w:val="28"/>
          <w:sz w:val="28"/>
          <w:szCs w:val="28"/>
          <w:rtl w:val="true"/>
          <w:lang w:bidi="fa-IR"/>
        </w:rPr>
        <w:t>كرديد؟ حضرت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ذلك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ذو اليدين گفت كه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برخاستند و دو ركعت را به 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به استاد گفت كه اين چه معني دارد، أولاً سهو كردن نبي در عبادت؟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نبي در كلّ ذلك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بخاري سهو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لم يكن؛ مي‌دانم كه نبي صلی الله علیه و آله و سلم سهو نكرده است، و مي‌دانم كه بخاري دروغ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شاگرد به خدمت هر يک از علما كه رفت همين جواب شنيد، تا آن كه به خدمت شيخ صفي الدين اسحاق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لم يكن؛ و ليكن چنين بود كه چون نماز معراج مؤمن است، و تشهّد مقام شهود است، و سلام مقام حضور است، در آن روز سير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بود و زود به مقام حضور رسيدند، سلام كردند، و چون صحابه اينرتبه نداشتند اكثر ايشان كه اين معاني را بفهمند، آن حضرت سهو را بر خود زدند و برخاستند و دو ركعت نماز ديگر به جا آوردند تا مردمان حكم سهو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قاري مطمئن شد و باز به نزد همه رفت، و همه تحسين نمودند و اقرار كردند بر حقّيت كلام شيخ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شيخ بهاء الدين رحمه الله تعالي فرمودند كه البتّه اين حلّ از جمله الهاماتي است كه حق سبحانه وتعالی به دوستان خود القا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بسياري از تحقيقات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كرامات او مذكور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فضلا در آن مجلس بود گفت كه اينها تصوّف است، و اين اخبار آحاد است، و البتّه شيخ صفي الدين اسحاق تقيّه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فرمودند كه ما نمي‌توانيم ردّ اين احاديث صحيحه كنيم، و قريب به ده حديث صحيح در اين باب واقع شده است، و اگر ما اين احاديث را طرح كنيم امان بر مي‌خيزد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عرض نمودم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فرمودند كه بگو، عرض نمودم كه چون احاديث بسيار از ائمه وارد شده است، ممكن است كه ايشان فرموده باشند و سهو واقع </w:t>
      </w:r>
    </w:p>
    <w:p>
      <w:pPr>
        <w:pStyle w:val="BookText"/>
        <w:rPr/>
      </w:pPr>
      <w:r>
        <w:rPr>
          <w:rFonts w:ascii="IRNazanin" w:hAnsi="IRNazanin" w:eastAsia="IRNazanin"/>
          <w:color w:val="111111"/>
          <w:sz w:val="28"/>
          <w:sz w:val="28"/>
          <w:szCs w:val="28"/>
          <w:rtl w:val="true"/>
          <w:lang w:bidi="fa-IR"/>
        </w:rPr>
        <w:t>نشده باشد، و چون سهو نبي مشهور بود حضرات معصومين تقيّه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تحسين بسيار فرمودند، و همه فضلا كه حاضر بودند تحسينات فرمودند، و شيخ فرمودند كه چنين وجه ظاهري مي‌بود و ما به اين وادي نيفتاده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عرض نمودم كه 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دارم از شما و از اكثر علما كه همه در كتب اصولی ذكر كرده‌ايد كه تعارض ميان دو قطعي محال است و در تقيه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مرتبه تحسين بسيار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سخن شيخ صفي الدين اسحاق قدّس سرّه الشريف محمول بر اين است كه اگر آن حضرت سهو كرده باشند چنين خواهد بود، چنان كهدر توجيه جمع بين الأخبار هميشه مدار بر اين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محمد تقی تا پايان عمر ملازم شيخ بزرگوار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 بستة أشهر صوتاً من قبر بابا رکن الدين رضي الله عنه، وكنت قريباً منه، فنظر إلينا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سمعتم ذلك الصوت؟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فاشتغل بالبكاء والتضرّع، والتوجّه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المبالغة العظيمة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اخبرت بالاستعداد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بستّة أشهر تقريباً توفّي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وتشرّفت بالصلاة عليه مع جميع الطلبة والفضلاء وكثير من الناس يقربون من خمسين ألفاً</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مطهّر عارف کبير بابا رکن الدين شيرازی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حالش به وفور دانش و علوم، آراسته و به درجات عاليه اجتهاد و اخلاق حسنه، پيراسته، باطن فيض مواطنش به فقر و درويش نهادي موصوف و به سير و سلوک معروف و با زمره اهل الله قرين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مقابر مشهور به تربت عارف ربّاني بابا رکن الدين اصفهاني به اداي صلات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آوازي از قبري به گوش شيخ رسيد که در عالم روحاني، يکي از اهل قبور و آسودگان نهانخانه خاک با او به تکلم درآمده، گفته بود که اين همه غفلت چيست؟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تيقّظ و هنگام آگاهي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اسم و نسب خود اظهار نموده بود، و از اسرار خفيه حرفي چند بر زبان آورده، امّا حضرت شيخ تقرير آنها نفرمودند، و زياده از حرف غفلت و ايماي آگاهي و انتباه، اظهاري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يکي از احبّاء که محرم اسرار شيخ بود دو سه کلمه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بعد از وقوع اين واقعه غريبه، سر به جيب تفکّر فرو برده، چند روز ترک معاشرت احبّاء و خلان و مباحثه طالب علمان نموده، آماده سفر آخرت مي گرديد، و مترصّد ارتحال از اين دار ملال، و متفحّص ماه شوّال بود، و لحظه اي به فراغ خاطر نمي غنود، تا آن که طلبه علوم که همه روزه از او مستفيض بودند، به براهين عقليه و دلايل نقليه، شيخ را ترغيب نمودند که در باطن با خدا بوده، به ظاهر، فيض القاء علوم از طلبه باز نگيرد، و مثوبات آن را علاوه طاعات و عبادات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تکرار اين گونه مقالات، خاطرش في الجمله آرام گرفته، رفته رفته با خلق الله به دستور آميزش نموده، تا سه ماه ظاهراً اوقات به مباحثه علوم و افاده تلامذه صرف نموده، در اتمام نسخه شريفه جامع عباسي اهتمام داشت، و باطناً با آسودگان عالم ارواح همراز و با روحانيون عالم اشباح دمساز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اين سال مريض گشته، هفت روز پهلو بر بستر ناتواني داشت، و روز هشتم که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شوّال بود، طاير روح شريفش از تنگناي قفس بدن بيرون خراميده، به عالم قدس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فضلا بر آن جنازه محفوف به رحمت حيّ لا يموت نماز گزارده، در بقعه شريفه منسوبه به حضرت امام الساجدين </w:t>
      </w:r>
    </w:p>
    <w:p>
      <w:pPr>
        <w:pStyle w:val="BookText"/>
        <w:rPr/>
      </w:pPr>
      <w:r>
        <w:rPr>
          <w:rFonts w:ascii="IRNazanin" w:hAnsi="IRNazanin" w:eastAsia="IRNazanin"/>
          <w:color w:val="111111"/>
          <w:sz w:val="28"/>
          <w:sz w:val="28"/>
          <w:szCs w:val="28"/>
          <w:rtl w:val="true"/>
          <w:lang w:bidi="fa-IR"/>
        </w:rPr>
        <w:t>وقبلة العارفين امام زين العابدين عليه السلام که مدفن دو امامزاده عاليقدر است گذاشته، از آنجا نقل به جانب مشهد مقدّسه رضويه، علي مشرّفها الصلاة والتحية نموده، بر وفق وصيّتي که خود کرده بود در پايين پاي مبارک در منزلي که در ايام اقامت مشهد مقدّس، مدرس شيخ بود مدفون گشت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تاريخ وفات او از اين مصرع يافته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فضل اوفتاد، بي سر و پا گشت شرع</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محقّق مجلسی سال ها در مجلس درس شيخ شرکت کرده، و از آنجا از عنفوان جوانی به رياضات عظيمه و مجاهدات شاقّه جهت رسيدن به قرب الهی اشتغال داشته،</w:t>
      </w:r>
      <w:r>
        <w:rPr>
          <w:rStyle w:val="FootnoteAnchor"/>
          <w:rtl w:val="true"/>
        </w:rPr>
        <w:footnoteReference w:id="53"/>
      </w:r>
      <w:r>
        <w:rPr>
          <w:rFonts w:ascii="IRNazanin" w:hAnsi="IRNazanin" w:eastAsia="IRNazanin"/>
          <w:color w:val="111111"/>
          <w:sz w:val="28"/>
          <w:sz w:val="28"/>
          <w:szCs w:val="28"/>
          <w:rtl w:val="true"/>
          <w:lang w:bidi="fa-IR"/>
        </w:rPr>
        <w:t>بيشترين استفاده را از جناب شيخ در عرفان و سلوک برده و در روضة المتّقين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أکثر صحبتي مع الشيخ في التصوّف، وکان مائلاً إليه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علاّمه مجلسي نيز در جواب مسائل ملاّ خليل نوشته 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بسياري از علماي دين نيز اين طريق مرضيّهصوفيّه حق داشته اند، و اطوار و اخلاق ايشان مباين طايفه صوفيّه اهل سنّت بود؛ مانند شيخ بهاء الدين محمد عاملي رضوان الله عليه که کتب او مشحون است به تحقيقات صوفيه، و والد مرحوم حقير از جناب شيخ بهاء الدين عليه الرحمة تعليم ذکر و فکر گرفته بودند، و هرسال يک اربعين مي گرفتند؛ و جمع کثير از تابعان شريعت مقدّسه را موافق قانون شرع به </w:t>
      </w:r>
      <w:bookmarkStart w:id="37" w:name="pg19022_203818"/>
    </w:p>
    <w:p>
      <w:pPr>
        <w:pStyle w:val="BookText"/>
        <w:rPr/>
      </w:pPr>
      <w:bookmarkEnd w:id="37"/>
      <w:r>
        <w:rPr>
          <w:rFonts w:ascii="IRNazanin" w:hAnsi="IRNazanin" w:eastAsia="IRNazanin"/>
          <w:color w:val="111111"/>
          <w:sz w:val="28"/>
          <w:sz w:val="28"/>
          <w:szCs w:val="28"/>
          <w:rtl w:val="true"/>
          <w:lang w:bidi="fa-IR"/>
        </w:rPr>
        <w:t>رياضت وامي داشت، و فقير مکرّر اربعينات به سرآوردم</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38" w:name="__RefHeading___Toc13897004_1280447820"/>
      <w:bookmarkStart w:id="39" w:name="_Toc13"/>
      <w:bookmarkEnd w:id="38"/>
      <w:r>
        <w:rPr/>
        <w:t>2</w:t>
      </w:r>
      <w:r>
        <w:rPr>
          <w:rtl w:val="true"/>
        </w:rPr>
        <w:t xml:space="preserve">. </w:t>
      </w:r>
      <w:r>
        <w:rPr>
          <w:rtl w:val="true"/>
        </w:rPr>
        <w:t>مولانا عبدالله شوشتری</w:t>
      </w:r>
      <w:bookmarkEnd w:id="39"/>
    </w:p>
    <w:p>
      <w:pPr>
        <w:pStyle w:val="BookText"/>
        <w:rPr/>
      </w:pPr>
      <w:r>
        <w:rPr>
          <w:rFonts w:ascii="IRNazanin" w:hAnsi="IRNazanin" w:eastAsia="IRNazanin"/>
          <w:color w:val="111111"/>
          <w:sz w:val="28"/>
          <w:sz w:val="28"/>
          <w:szCs w:val="28"/>
          <w:rtl w:val="true"/>
          <w:lang w:bidi="fa-IR"/>
        </w:rPr>
        <w:t>از تلامذه مقدّس اردبيلي که در زهد و عبادت و تقوي و ترک دنيا تالي استاد خود بوده، و عبادات او در اين مرتبه بوده که هيچ نافله اي از او فوت نمي شده، و صائم الدهر بوده، و هر شب جمعي از اهل علم و صلحا در مجمع او حاضر مي شده 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محقّق مجلسی در تعليقه بر نقد الرجال از او با عنوان شيخ و امام خود ياد کرده، بلکه او را والد اعظم خود دانسته، و شيخ الطائفه عصر، و صاحب کرامات کثيره، و فرموده که اکثر کتب عقلی و نقلی را نزد او قرائت کرده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ايشان اکثر فوائد کتاب روضة المتقين خود را از افادات اين استاد دانسته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بلکه نسبت به همه مؤمنان به مانند پدری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اقامتش در اصفهان صرف تدريس شد، و جمعيت طلاب که زمان ورود او به اصفهان پنجاه نفرنبود هنگام وفاتش به بيش از هزار نفر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تعليم شاگردان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است که مباحی را انجام نداده ام مگر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هيچ حديثی را ترک نمی کرد ولو حديث در نهايت ضعف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حاشية نقد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شيخنا وإمامنا، بل والدنا الأعظم، وشيخ الطائفة في عصره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عابداً زاهداً ورعاً، صاحب الكرامات الكثيرة، ثقة عيناً ثبتاً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عليه أكثر الكتب العقلية والنقلية، وأجازني كلّ الكتب، وإن كان اعتقاده أنه لا </w:t>
      </w:r>
    </w:p>
    <w:p>
      <w:pPr>
        <w:pStyle w:val="BookText"/>
        <w:rPr/>
      </w:pPr>
      <w:r>
        <w:rPr>
          <w:rFonts w:ascii="IRNazanin" w:hAnsi="IRNazanin" w:eastAsia="IRNazanin"/>
          <w:color w:val="111111"/>
          <w:sz w:val="28"/>
          <w:sz w:val="28"/>
          <w:szCs w:val="28"/>
          <w:rtl w:val="true"/>
          <w:lang w:bidi="fa-IR"/>
        </w:rPr>
        <w:t>يحتاج إلي الإجازة في الكتب المتواترة كما هو الآن من تواتر الكتب الأربعة بالنظر إلی المحدّثين الثلاثة رضي الله تعالي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في العشر الأول من المحرّم، وصلّيتُ عليه مع مائة ألف من الناس تقريباً، و كان يوم وفاته كيوم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شيخنا وشيخ الطائفة الإمامية في عصره، العلاّمة المحقّق المدقّق الزاهد العابد الورع، وأكثر فوائد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إفادته 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حقّق الأخبار والرجال والأصول بما لا مزيد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تصانيف،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التتميم لشرح الشيخ نورالدين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قواعد الحلّي، سبع مجلّدات، منها يعرف فضله وتحقيقه وتدقيقه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لي بمنزلة الأب الشفيق، بل بالنسبة إلی كافّة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وتوفّي رحمه الله في العشر الأول من محرّم الحرام، وكان يوم وفاته بمنزلة العاشوراء، وصلّي عليه قريباً من مائة ألف، ولم نر هذا الاجتماع علي غيره من الفضلاء، ودفن في جوار إسماعيل بن زيد بن الحسن، ثمّ نقل إلی مشهد أبي عبدالله الحسين عليه السلام بعد سنة، ولميتغيّر حين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صاحب الكرامات الكثيرة ممّا رأيت وسمعت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قرأ علي شيخ الطائفة، أزهد الناس في عهده، مولانا أحمد الأردبيلي رحمه الله، وعلي الشيخ الأجلّ أحمد بن نعمة الله بن أحمد بن محمد بن خاتون العاملي رحمهم الله، وعلي أبيه نعمة الله، وكان له عنهما الإجازة للأخبار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انتشار الفقه والحديث كان منه، وإن كان غيره موجوداً، لكن كان لهم الأشغال الكثيرة، وكان مدّة درسهم قليلاً، بخلافه رحمه الله؛ فإنه كان مدّة إقامته في اصبهان قريباً من أربع عشرة سنة بعد الهرب من كربلاء المعلّي إليه، وعندما جاء باصبهان لم يكن فيه من الطلبة الداخلة والخارجة خمسون، وكان عند وفاته أزيد من ألف من الفضلاء وغيرهم من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عدّ مدائحه في المختصرات</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شيخنا التستري رحمة الله عليه کثيراً ما يقول لتعليمنا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مذ ثلاثين سنة لم أفعل مباحاً، بل فعلتُ المباحات کلّها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ينبغي أن يکون دأب المتقين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وسيّدنا التستري رضي الله عنه وأرضاه، کان من المحتاطين المتّقين؛ فإنّه مع عدم جزمه بحجّية خبر الواحد کان لا يترك العمل بأيّ خبر، ولو کان في نهاية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من ذکر هذا بيان حال المتّقين؛ فإن أکثر الناس مائلون إلي الرخص</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حدائق المقرّبين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ربّانی مولانا محمد تقی مجلسی رحمة الله عليه نقل فرموده که روزی در خدمت او رفتيم به ديدن شيخ ابوالبرکات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مسجد عتيق اصفهان موعظه می نمود، و قريب به صد سالعمر داشت، و از شيخ علی کرکی مروّج مذهب اجازت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آخوند به مجلس او داخل شد و با شيخ بعضی از مکالمات فرمود، شيخ گفت که چون من اجازت بی واسطه از شيخ علی دارم به شما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قندی به جهت آخوند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فرمود که شربت قند را به غير بيمار کسی ديگر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چون اين سخن را شنيد خواند اين آيه کريمه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التی أخرج لعباده والطيّبات من الرزق قل هی للذين آمنوا فی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شيخ گفت که شما رأس و رئيس مؤمنانيد، و زينت ها و روزی های نيکو برای مؤمنان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معذرت خواست و فرمود که من تا حال چنين گمان می کردم که غير بيمار، ديگری قند تناول نمی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عذر فرمود که من صائمم و روزه نذر دارم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زهد او و احتياط او در اين مرتبه بوده که نقل می نمايند که روزی به ديدن شيخ بهاء الدين محمد عاملی عليه الرحمة آمد و ساعتی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ظهر گفتند، شيخ تکليف نمود که نماز را اينجا بکنيد تا ما نيز به شما اقتدا کنيم و فضيلت نماز جمعه را </w:t>
      </w:r>
    </w:p>
    <w:p>
      <w:pPr>
        <w:pStyle w:val="BookText"/>
        <w:rPr/>
      </w:pPr>
      <w:r>
        <w:rPr>
          <w:rFonts w:ascii="IRNazanin" w:hAnsi="IRNazanin" w:eastAsia="IRNazanin"/>
          <w:color w:val="111111"/>
          <w:sz w:val="28"/>
          <w:sz w:val="28"/>
          <w:szCs w:val="28"/>
          <w:rtl w:val="true"/>
          <w:lang w:bidi="fa-IR"/>
        </w:rPr>
        <w:t>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تأمّلی فرمود و بعد از تأمّل برخاست و به خانه خود مراجعت نموده و راضی به نماز کردن در خانه شيخ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يکی از مخصوصان او پرسيد که چرا راضی نشديد به نماز در خانه شيخ با وجود اهتمام شما به نماز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تأمّل نمودم و رجوع به نفس خود کردم که اگر شيخ به من اقتدا کند تغييری در حال من واقع می شود يا او در نزد من مانند ساير ناس است؟ و چون اين حالت را در نفس خود نديدم راضی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أيضاً نقل می کنند که مولانا حسنعلی ولد او بيمار بود و مرض صعبی داشت، و او راعلاقه و محبّت عظيم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جمعه با تشويش حواس به نماز جمعه حاضر شد و در سوره جمعه چون رسيد به اين آيه کريمه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تلهکم أموالکم ولا أولادکم عن ذکر الله ومن يفعل ذلك فأولئک هم الخاسرون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را سه مرتبه مکرّر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او پرسيدند که چرا اين آيه را مکرّر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چون رسيدم به اين آيه کريمه، حسنعلی به يآدم آمد، پس با نفس خود مجاهده می نمودم، و مکرّر اين آيه کريمه را می خواندم، تا به حدّی رسيد که او را مرده فرض کردم، و جنازه او را در نظر انگاشتم، و از اين آيه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مأکول و ملبوس او در نهايت قناعت بوده، و با وجود آن که هميشه صائم بوده اکثر اوقات به مطبوخ بی گوشت قناعت می کرده، و ملبوس او نيز در نهايت پستی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دستاری را به هفتصد دينار خريداری نموده، چهارده سال آن را بر سر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وبالجمله زهد و فضل او مسلّم است، و در خدمت خاقان گيتی ستان أنار الله برهانه بسيار مکرّم و محترم بوده، و مصنّفات بسيار دارد، و از جمله آنها شرح قواعد است</w:t>
      </w:r>
      <w:r>
        <w:rPr>
          <w:rFonts w:eastAsia="IRNazanin" w:cs="IRNazanin"/>
          <w:color w:val="111111"/>
          <w:sz w:val="28"/>
          <w:szCs w:val="28"/>
          <w:rtl w:val="true"/>
          <w:lang w:bidi="fa-IR"/>
        </w:rPr>
        <w:t>».</w:t>
      </w:r>
      <w:r>
        <w:rPr>
          <w:rStyle w:val="FootnoteAnchor"/>
          <w:rtl w:val="true"/>
        </w:rPr>
        <w:footnoteReference w:id="62"/>
      </w:r>
      <w:bookmarkStart w:id="40" w:name="pg19022_203822"/>
    </w:p>
    <w:p>
      <w:pPr>
        <w:pStyle w:val="Heading3"/>
        <w:numPr>
          <w:ilvl w:val="2"/>
          <w:numId w:val="1"/>
        </w:numPr>
        <w:rPr/>
      </w:pPr>
      <w:bookmarkStart w:id="41" w:name="__RefHeading___Toc13897006_1280447820"/>
      <w:bookmarkStart w:id="42" w:name="_Toc14"/>
      <w:bookmarkEnd w:id="40"/>
      <w:bookmarkEnd w:id="41"/>
      <w:r>
        <w:rPr/>
        <w:t>3</w:t>
      </w:r>
      <w:r>
        <w:rPr>
          <w:rtl w:val="true"/>
        </w:rPr>
        <w:t xml:space="preserve">. </w:t>
      </w:r>
      <w:r>
        <w:rPr>
          <w:rtl w:val="true"/>
        </w:rPr>
        <w:t>ملاّ حسنعلی شوشتری</w:t>
      </w:r>
      <w:bookmarkEnd w:id="42"/>
    </w:p>
    <w:p>
      <w:pPr>
        <w:pStyle w:val="BookText"/>
        <w:rPr/>
      </w:pPr>
      <w:r>
        <w:rPr>
          <w:rFonts w:ascii="IRNazanin" w:hAnsi="IRNazanin" w:eastAsia="IRNazanin"/>
          <w:color w:val="111111"/>
          <w:sz w:val="28"/>
          <w:sz w:val="28"/>
          <w:szCs w:val="28"/>
          <w:rtl w:val="true"/>
          <w:lang w:bidi="fa-IR"/>
        </w:rPr>
        <w:t>محقّق مجلسی پس از مولانا عبدالله شوشتری به درس فرزندش ملاّ حسنعلی شوشتری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قلی شاملو در قصص الخاقاني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مسموع محرّر اوراق افتاده كه حديث را در خدمت علاّمه دوران مولانا حسنعلي خلف مولانا عبدالله شوشتري مقابله نموده، از مشاهير روزگار گرديدند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ملاّ حسنعلي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فوت پدرش ملاّ عبدالله در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مولانا محمد تقي مجلسی اجازه نقل حديث داده است و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في الله، المصطفي في الأخوّة لله، المولی الفاضل الكامل العالم العامل، محرز قصب السبق في مضمار الفضائل، الزكي الذكي التقي النقي مولانا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کرده و گفته است که وی کتب بسياری در فقه و اصول و حديث را نزد او خوانده،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عضدي بر مختصر الأصول حاجبي، أكثر قواعد علاّمه حلّی وإرشاد الأذهان او، وشرايع محقّق، و جمله ای از قواعد شهيد او</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ل، و بسياری از تهذيب الأحكام، و بيشتر کتاب من لا يحضره الفقيه، و کتاب های زيادی از كافي کلينی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مولانا حسنعلي در </w:t>
      </w:r>
      <w:r>
        <w:rPr>
          <w:rFonts w:eastAsia="Amiri" w:cs="Amiri" w:ascii="Amiri" w:hAnsi="Amiri"/>
          <w:color w:val="111111"/>
          <w:sz w:val="28"/>
          <w:szCs w:val="28"/>
          <w:lang w:bidi="ar-SA"/>
        </w:rPr>
        <w:t>1075</w:t>
      </w:r>
      <w:r>
        <w:rPr>
          <w:rStyle w:val="FootnoteAnchor"/>
          <w:rtl w:val="true"/>
        </w:rPr>
        <w:footnoteReference w:id="65"/>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شاگردان او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ملا محمد باقر مجلسی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سبزواري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تاج الدين حسن اصفهاني پدرعلاّمه فاضل هندی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عيسی اصفهانی والد صاحب رياض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رشيدالدين محمد سپهری</w:t>
      </w:r>
      <w:r>
        <w:rPr>
          <w:rFonts w:eastAsia="IRNazanin" w:cs="IRNazanin"/>
          <w:color w:val="111111"/>
          <w:sz w:val="28"/>
          <w:szCs w:val="28"/>
          <w:rtl w:val="true"/>
          <w:lang w:bidi="fa-IR"/>
        </w:rPr>
        <w:t xml:space="preserve">. </w:t>
      </w:r>
      <w:bookmarkStart w:id="43" w:name="pg19022_203823"/>
    </w:p>
    <w:p>
      <w:pPr>
        <w:pStyle w:val="Heading3"/>
        <w:numPr>
          <w:ilvl w:val="2"/>
          <w:numId w:val="1"/>
        </w:numPr>
        <w:rPr/>
      </w:pPr>
      <w:bookmarkStart w:id="44" w:name="__RefHeading___Toc13897008_1280447820"/>
      <w:bookmarkStart w:id="45" w:name="_Toc15"/>
      <w:bookmarkEnd w:id="43"/>
      <w:bookmarkEnd w:id="44"/>
      <w:r>
        <w:rPr/>
        <w:t>4</w:t>
      </w:r>
      <w:r>
        <w:rPr>
          <w:rtl w:val="true"/>
        </w:rPr>
        <w:t xml:space="preserve">. </w:t>
      </w:r>
      <w:r>
        <w:rPr>
          <w:rtl w:val="true"/>
        </w:rPr>
        <w:t>مير محمد باقر استرآبادی داماد</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دخترزاده شيخ علي کرکي، که علم او و فضل او، خصوصاً در علوم عقليه مستغني است از ذکر و بيان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فضلا امير محمد باقر را معلّم ثالث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شغل مطالعه کتب علمی، عبادات و رياضتش به حدّی بوده که مقدور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جسم و قوّت روحش هر دو به مرتبه کمال بوده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مشهور است که چهل سال شب پهلو بر بستر استراحت نگذاشته،</w:t>
      </w:r>
      <w:r>
        <w:rPr>
          <w:rStyle w:val="FootnoteAnchor"/>
          <w:rtl w:val="true"/>
        </w:rPr>
        <w:footnoteReference w:id="69"/>
      </w:r>
      <w:r>
        <w:rPr>
          <w:rFonts w:ascii="IRNazanin" w:hAnsi="IRNazanin" w:eastAsia="IRNazanin"/>
          <w:color w:val="111111"/>
          <w:sz w:val="28"/>
          <w:sz w:val="28"/>
          <w:szCs w:val="28"/>
          <w:rtl w:val="true"/>
          <w:lang w:bidi="fa-IR"/>
        </w:rPr>
        <w:t xml:space="preserve">بسيار متعبّد بوده، و مواظبت بسيار بر تلاوت و اوراد داشته، چنانچه شبي پانزده جزء قرآن تلاوت مي نموده و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مابين کربلای معلّی و نجف اشرف به رحمت الهی واصل شده و در نجف اشرف مدفون گرديد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مولانا محمد تقي مجلسی نزد اين عالم بلندپايه کتاب تقويم الإيمان و برخی ديگر از آثار او را خوانده، و در علم حکمت از او بهره برده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برخی مکتوبات محقّق مجلسی برمی آيد ايشان اشتغال به کتب حکمت رايج در آن زمان را منافی با سلوک إلی الله می دانسته، امّا به مبانی عرفا معتقد بوده و کلمات صوفيّه را قابل تأويل به معانی صحيح می دانسته است</w:t>
      </w:r>
      <w:r>
        <w:rPr>
          <w:rFonts w:eastAsia="IRNazanin" w:cs="IRNazanin"/>
          <w:color w:val="111111"/>
          <w:sz w:val="28"/>
          <w:szCs w:val="28"/>
          <w:rtl w:val="true"/>
          <w:lang w:bidi="fa-IR"/>
        </w:rPr>
        <w:t>.</w:t>
      </w:r>
      <w:r>
        <w:rPr>
          <w:rStyle w:val="FootnoteAnchor"/>
          <w:rtl w:val="true"/>
        </w:rPr>
        <w:footnoteReference w:id="72"/>
      </w:r>
      <w:bookmarkStart w:id="46" w:name="pg19022_203824"/>
    </w:p>
    <w:p>
      <w:pPr>
        <w:pStyle w:val="Heading3"/>
        <w:numPr>
          <w:ilvl w:val="2"/>
          <w:numId w:val="1"/>
        </w:numPr>
        <w:rPr/>
      </w:pPr>
      <w:bookmarkStart w:id="47" w:name="__RefHeading___Toc13897010_1280447820"/>
      <w:bookmarkStart w:id="48" w:name="_Toc16"/>
      <w:bookmarkEnd w:id="46"/>
      <w:bookmarkEnd w:id="47"/>
      <w:r>
        <w:rPr/>
        <w:t>5</w:t>
      </w:r>
      <w:r>
        <w:rPr>
          <w:rtl w:val="true"/>
        </w:rPr>
        <w:t xml:space="preserve">. </w:t>
      </w:r>
      <w:r>
        <w:rPr>
          <w:rtl w:val="true"/>
        </w:rPr>
        <w:t>مير ابوالقاسم فندرسكی</w:t>
      </w:r>
      <w:bookmarkEnd w:id="48"/>
    </w:p>
    <w:p>
      <w:pPr>
        <w:pStyle w:val="BookText"/>
        <w:rPr/>
      </w:pPr>
      <w:r>
        <w:rPr>
          <w:rFonts w:ascii="IRNazanin" w:hAnsi="IRNazanin" w:eastAsia="IRNazanin"/>
          <w:color w:val="111111"/>
          <w:sz w:val="28"/>
          <w:sz w:val="28"/>
          <w:szCs w:val="28"/>
          <w:rtl w:val="true"/>
          <w:lang w:bidi="fa-IR"/>
        </w:rPr>
        <w:t>أستاد الفضلاء ورئيس الحكماء، استاد طريقت مولانا محمد تقی مجلسی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اعاظم سادات سمّاكي استرآباد،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که در بدايت حال از تلامذه چلبي بيگ تبريزي بوده و بعد از وي نيز کسب بسيار نزد اشراف در دانش و بينش نموده،</w:t>
      </w:r>
      <w:r>
        <w:rPr>
          <w:rStyle w:val="FootnoteAnchor"/>
          <w:rtl w:val="true"/>
        </w:rPr>
        <w:footnoteReference w:id="74"/>
      </w:r>
      <w:r>
        <w:rPr>
          <w:rFonts w:ascii="IRNazanin" w:hAnsi="IRNazanin" w:eastAsia="IRNazanin"/>
          <w:color w:val="111111"/>
          <w:sz w:val="28"/>
          <w:sz w:val="28"/>
          <w:szCs w:val="28"/>
          <w:rtl w:val="true"/>
          <w:lang w:bidi="fa-IR"/>
        </w:rPr>
        <w:t>در فنون حكمت مانند طبيعي و الهي و طبّ و رياضي و امثال آن گوي امتياز از ميدان اكفا و اقران ربوده، در مدرس افاده‌اش، مدار بر مباحثه شفا و قانون بوده، و بنابر احتراز و اجتناب از صحبت ارباب امتياز، در گوشه عزلت و انزوا اقرار گرفته، درِ آمد شد بر روي ابناي زمان بسته داشته، و اكثر اوقات، جوياي صحبت خود را به تأديب بذله‌هاي شيرين و چوب منع لطيفه‌هاي رنگين در پشت در مي‌گذاشته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مير را در جميع علوم قدرتي کامل بوده، خصوص در حکمت و جفر و اعداد و کيميا و سيميا و تسخيرات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خوارق عادات در حيات و ممات آن قدر از جناب مير سرزده که شرح نتوان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حکيم ربّاني عارف صمداني آخوند ملاّ محمد صادق اردستاني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فرموده است که من بيست ماه هر روز بر سر قبر مير رفته، درخدمت او درس خوانده ام</w:t>
      </w:r>
      <w:r>
        <w:rPr>
          <w:rFonts w:eastAsia="IRNazanin" w:cs="IRNazanin"/>
          <w:color w:val="111111"/>
          <w:sz w:val="28"/>
          <w:szCs w:val="28"/>
          <w:rtl w:val="true"/>
          <w:lang w:bidi="fa-IR"/>
        </w:rPr>
        <w:t>».</w:t>
      </w:r>
      <w:r>
        <w:rPr>
          <w:rStyle w:val="FootnoteAnchor"/>
          <w:rtl w:val="true"/>
        </w:rPr>
        <w:footnoteReference w:id="7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 عبدالحسين خاتون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محقّق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وقايع السنين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مؤلّف ارقام، از جناب مولانا محمّد عليا استرآبادي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محقّق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 اهل </w:t>
      </w:r>
    </w:p>
    <w:p>
      <w:pPr>
        <w:pStyle w:val="BookText"/>
        <w:rPr/>
      </w:pPr>
      <w:r>
        <w:rPr>
          <w:rFonts w:ascii="Amiri" w:hAnsi="Amiri" w:eastAsia="Amiri" w:cs="Amiri"/>
          <w:color w:val="111111"/>
          <w:sz w:val="28"/>
          <w:sz w:val="28"/>
          <w:szCs w:val="28"/>
          <w:rtl w:val="true"/>
          <w:lang w:bidi="ar-SA"/>
        </w:rPr>
        <w:t>عصر خود بود در صلاح و سداد و عبادت و اخلاق خوب، با قدر وافري از علم فقه و تفسير و حديث، شنيد كه 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ابوالقاسم مردي بود در كمال ديانت و خوش مذهبي، و معتني به شأن تصلّب در ظواهر شرع و صاحب دين بود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حضرت مير را در سخنوري نيز دستگاه عالي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دندان چه تيز کرده به قصد من آسمان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چه لذّت است در اين خشک 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را به او گذاشتم از ترس جان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بخورد پاک و گرفته است پاي جان</w:t>
      </w:r>
    </w:p>
    <w:p>
      <w:pPr>
        <w:pStyle w:val="BookText"/>
        <w:rPr/>
      </w:pPr>
      <w:r>
        <w:rPr>
          <w:rFonts w:ascii="IRNazanin" w:hAnsi="IRNazanin" w:eastAsia="IRNazanin"/>
          <w:color w:val="111111"/>
          <w:sz w:val="28"/>
          <w:sz w:val="28"/>
          <w:szCs w:val="28"/>
          <w:rtl w:val="true"/>
          <w:lang w:bidi="fa-IR"/>
        </w:rPr>
        <w:t xml:space="preserve">سرد و گران مرا شده بر جان هواي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گرمسيري را باد مهرگان</w:t>
      </w:r>
    </w:p>
    <w:p>
      <w:pPr>
        <w:pStyle w:val="BookText"/>
        <w:rPr/>
      </w:pPr>
      <w:r>
        <w:rPr>
          <w:rFonts w:ascii="IRNazanin" w:hAnsi="IRNazanin" w:eastAsia="IRNazanin"/>
          <w:color w:val="111111"/>
          <w:sz w:val="28"/>
          <w:sz w:val="28"/>
          <w:szCs w:val="28"/>
          <w:rtl w:val="true"/>
          <w:lang w:bidi="fa-IR"/>
        </w:rPr>
        <w:t xml:space="preserve">در من اگر به چشم حقيقت نظر کني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عقل بيني در لفظ غم نهان</w:t>
      </w:r>
    </w:p>
    <w:p>
      <w:pPr>
        <w:pStyle w:val="BookText"/>
        <w:rPr/>
      </w:pPr>
      <w:r>
        <w:rPr>
          <w:rFonts w:ascii="IRNazanin" w:hAnsi="IRNazanin" w:eastAsia="IRNazanin"/>
          <w:color w:val="111111"/>
          <w:sz w:val="28"/>
          <w:sz w:val="28"/>
          <w:szCs w:val="28"/>
          <w:rtl w:val="true"/>
          <w:lang w:bidi="fa-IR"/>
        </w:rPr>
        <w:t xml:space="preserve">بر من بلا موکّل و بر من هوا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سياه زندان و اندوه پاسبان</w:t>
      </w:r>
    </w:p>
    <w:p>
      <w:pPr>
        <w:pStyle w:val="BookText"/>
        <w:rPr/>
      </w:pPr>
      <w:r>
        <w:rPr>
          <w:rFonts w:ascii="IRNazanin" w:hAnsi="IRNazanin" w:eastAsia="IRNazanin"/>
          <w:color w:val="111111"/>
          <w:sz w:val="28"/>
          <w:sz w:val="28"/>
          <w:szCs w:val="28"/>
          <w:rtl w:val="true"/>
          <w:lang w:bidi="fa-IR"/>
        </w:rPr>
        <w:t xml:space="preserve">کافر شده ام به دست پيغمبر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چه کنم جان من وآذر عشق</w:t>
      </w:r>
    </w:p>
    <w:p>
      <w:pPr>
        <w:pStyle w:val="BookText"/>
        <w:rPr/>
      </w:pPr>
      <w:r>
        <w:rPr>
          <w:rFonts w:ascii="IRNazanin" w:hAnsi="IRNazanin" w:eastAsia="IRNazanin"/>
          <w:color w:val="111111"/>
          <w:sz w:val="28"/>
          <w:sz w:val="28"/>
          <w:szCs w:val="28"/>
          <w:rtl w:val="true"/>
          <w:lang w:bidi="fa-IR"/>
        </w:rPr>
        <w:t xml:space="preserve">شرمنده زعشق وروزگارم که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روزگار و درد سر عشق</w:t>
      </w:r>
    </w:p>
    <w:p>
      <w:pPr>
        <w:pStyle w:val="BookText"/>
        <w:rPr/>
      </w:pPr>
      <w:r>
        <w:rPr>
          <w:rFonts w:ascii="IRNazanin" w:hAnsi="IRNazanin" w:eastAsia="IRNazanin"/>
          <w:color w:val="111111"/>
          <w:sz w:val="28"/>
          <w:sz w:val="28"/>
          <w:szCs w:val="28"/>
          <w:rtl w:val="true"/>
          <w:lang w:bidi="fa-IR"/>
        </w:rPr>
        <w:t>شيخ محمد باقر ابوالفقراء گزی</w:t>
      </w:r>
      <w:r>
        <w:rPr>
          <w:rStyle w:val="FootnoteAnchor"/>
          <w:rtl w:val="true"/>
        </w:rPr>
        <w:footnoteReference w:id="78"/>
      </w:r>
      <w:r>
        <w:rPr>
          <w:rFonts w:ascii="IRNazanin" w:hAnsi="IRNazanin" w:eastAsia="IRNazanin"/>
          <w:color w:val="111111"/>
          <w:sz w:val="28"/>
          <w:sz w:val="28"/>
          <w:szCs w:val="28"/>
          <w:rtl w:val="true"/>
          <w:lang w:bidi="fa-IR"/>
        </w:rPr>
        <w:t xml:space="preserve">در کتابکنز 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السالکين وخير العاشقين وکنز العارفين، الطائر فی فضاء اللاهوتية، والسائر </w:t>
      </w:r>
    </w:p>
    <w:p>
      <w:pPr>
        <w:pStyle w:val="BookText"/>
        <w:rPr/>
      </w:pPr>
      <w:r>
        <w:rPr>
          <w:rFonts w:ascii="IRNazanin" w:hAnsi="IRNazanin" w:eastAsia="IRNazanin"/>
          <w:color w:val="111111"/>
          <w:sz w:val="28"/>
          <w:sz w:val="28"/>
          <w:szCs w:val="28"/>
          <w:rtl w:val="true"/>
          <w:lang w:bidi="fa-IR"/>
        </w:rPr>
        <w:t xml:space="preserve">فی هواء الملکوتية، و مصداق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الجنّة التی نورث من عبادنا من کان تقيّاً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جناب مولانا آخوند ملا محمد تقی مجلسی که خاصّه و عامّه و اهل طريقت و شريعت آن جناب را از اولياء بزرگ می دانند، و در کرسی نامه، نام نامی و اسم گرامی ايشان را ثبت و ضبط نموده، از فرزندان طريقتِ مَن عجز اللسان عن توصيفه سيّد العرفاء وسند الأصفياء الحبر الملیّ مولانا مير ابوالقاسم الفندرسکی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وفات مير بر سنگ مزارش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شده، ولي در پايان رساله صناعيه او نسخه شماره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آستان قدس رضوي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گرديده، و اين رباعي که شامل مادّه تاريخ فوت اوست از آنجاست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شد ز جهان خسرو فوج دانش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بحر جهان تهي ز موج دانش</w:t>
      </w:r>
    </w:p>
    <w:p>
      <w:pPr>
        <w:pStyle w:val="BookText"/>
        <w:rPr/>
      </w:pPr>
      <w:r>
        <w:rPr>
          <w:rFonts w:ascii="IRNazanin" w:hAnsi="IRNazanin" w:eastAsia="IRNazanin"/>
          <w:color w:val="111111"/>
          <w:sz w:val="28"/>
          <w:sz w:val="28"/>
          <w:szCs w:val="28"/>
          <w:rtl w:val="true"/>
          <w:lang w:bidi="fa-IR"/>
        </w:rPr>
        <w:t>تاريخ وفاتش ز خرد جستم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 حيف ز آفتاب اوج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خوانساري، محقّق سبزواری و ميرزا رفيعا نائيني</w:t>
      </w:r>
      <w:r>
        <w:rPr>
          <w:rStyle w:val="FootnoteAnchor"/>
          <w:rtl w:val="true"/>
        </w:rPr>
        <w:footnoteReference w:id="80"/>
      </w:r>
      <w:r>
        <w:rPr>
          <w:rFonts w:ascii="IRNazanin" w:hAnsi="IRNazanin" w:eastAsia="IRNazanin"/>
          <w:color w:val="111111"/>
          <w:sz w:val="28"/>
          <w:sz w:val="28"/>
          <w:szCs w:val="28"/>
          <w:rtl w:val="true"/>
          <w:lang w:bidi="fa-IR"/>
        </w:rPr>
        <w:t>از شاگردان مير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ربّاني آية الله سيد ابوالقاسم دهكردي در كتاب منبرالوسيلة به نقل از رساله خطّي علاّمه مير محمد حسين خاتون آبادي امام جمعه اصفهان، جريان وفات مير فندرسکي را به نقل از جدّ مادری خود علاّمه مجلسيچنين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مير وصيّت فرمودند در مرض موت خود، كه جنازه مرا بگذاريد در مقبره بابا ركن الدين در لب نهري كه در آن جاست، و كسي متعرّض نشود از براي تغسيل و صلات و دفن، بلكه جنازه را در حريم نهر بگذارند، و خداي يكي از اولياي خود را مي‌فرستد كه متصدّي شود تغسيل او را، و نماز و دفن او را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وصيّت او عمل كردند، و گذاشتند جنازه او را در حريم آن نهر، كه ناگاه علاّمه تقيّ نقيّ ملا محمّد تقي مجلسي پيدا شده، به تقريب اين كه شب را در قريه </w:t>
      </w:r>
    </w:p>
    <w:p>
      <w:pPr>
        <w:pStyle w:val="BookText"/>
        <w:rPr/>
      </w:pPr>
      <w:r>
        <w:rPr>
          <w:rFonts w:ascii="IRNazanin" w:hAnsi="IRNazanin" w:eastAsia="IRNazanin"/>
          <w:color w:val="111111"/>
          <w:sz w:val="28"/>
          <w:sz w:val="28"/>
          <w:szCs w:val="28"/>
          <w:rtl w:val="true"/>
          <w:lang w:bidi="fa-IR"/>
        </w:rPr>
        <w:t xml:space="preserve">شهرستان بودند، صبح آن شب از آن قريه سوار شدند به جهت معاودت به شهر اصفهان، و عادت ايشان بر اين بود كه از طريق ديگري كه عبور ايشان به آن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نمي‌افتاد عبور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به قلب ايشان افتاد كه عبور كنند از طريق ديگري كه عبور ايشان به تخت فولاد، آن محلّ مخصوص مي‌افتاد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راه آمدند، ديدند ازدحام مردم را در آن مكان، سؤال نمودند از كثرت و ازدحام مردم، پس گفتند به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ميرفندرسكي وفات فرموده، و اين جنازه اوست در اين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پياده شد جناب مجلسي، و مشغول شد به غسل دادن جنازه مير، و بر او نماز گزارد، و او را دفن نمود در همين موضعي كه الآن مدفون است، در قرب همان نهر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از مؤمنين آن زمان، اراضي حول قبر ايشان را وقف نموده، تكيه‌اي مشتمله بر حجرات متعدّده كه الآن موجود است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 آن سيّد بزرگوار را بعضي شعرا به فارسيه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حق ز بند دنيا جست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00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8"/>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منسوب به مير عماد الحسنی در اطاق تکيه مير فندرسکی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منسوب به مير عماد الحسنی در اطاق تکيه مير فندرسکی </w:t>
      </w:r>
      <w:bookmarkStart w:id="49" w:name="pg19022_203829"/>
    </w:p>
    <w:p>
      <w:pPr>
        <w:pStyle w:val="Heading2"/>
        <w:numPr>
          <w:ilvl w:val="1"/>
          <w:numId w:val="1"/>
        </w:numPr>
        <w:rPr/>
      </w:pPr>
      <w:bookmarkStart w:id="50" w:name="__RefHeading___Toc13897012_1280447820"/>
      <w:bookmarkStart w:id="51" w:name="_Toc17"/>
      <w:bookmarkEnd w:id="49"/>
      <w:bookmarkEnd w:id="50"/>
      <w:r>
        <w:rPr>
          <w:rtl w:val="true"/>
        </w:rPr>
        <w:t>مشايخ روايت محقّق مجلسی</w:t>
      </w:r>
      <w:bookmarkEnd w:id="51"/>
    </w:p>
    <w:p>
      <w:pPr>
        <w:pStyle w:val="BookText"/>
        <w:rPr/>
      </w:pPr>
      <w:r>
        <w:rPr>
          <w:rFonts w:ascii="IRNazanin" w:hAnsi="IRNazanin" w:eastAsia="IRNazanin"/>
          <w:color w:val="111111"/>
          <w:sz w:val="28"/>
          <w:sz w:val="28"/>
          <w:szCs w:val="28"/>
          <w:rtl w:val="true"/>
          <w:lang w:bidi="fa-IR"/>
        </w:rPr>
        <w:t>محقّق مجلسی از بسياري از علماي زمان نقل حديث كرده، چنانچه در اجازات خود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وأنبأنا جمّ كثير من الفضلاء الأعيان</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نام و وصف برخي مشايخ مولانا كه در اجازات ايشان آمده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بهاء الدين محمد عاملی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الأجلّ الأعظم، والوالد الأفخم المعظّم، شيخ علماء الزمان، ومربّي الفضلاء الأعيان، علاّمة الزمان، بهاء الملة والحقّ والحقيقة والدين محمد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يروی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العلاّمة شيخ الإسلام والمسلمين الشيخ حسين بن عبدالصمد الحارثی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العلماء الشيخ عبدالعالی ابن العلاّمة نورالدين علی المحقّق الکرکی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عبدالله شوشتری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 والوالد المعظّم، شيخ فضلاء الزمان ومربّي العلماء الأعيان، قدوة المحقّقين، وإمام المدقّقين، وأسوة المتعبّدين والزاهدين</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والإمام النبيل، ذوالنفس الطاهرة الزكية، والأخلاق الزاهرة الملكية، المجتهد في العلم والعمل</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يروی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بن نعمة الله بن الشيخ شهاب الدين احمد بن الشيخ شمس </w:t>
      </w:r>
    </w:p>
    <w:p>
      <w:pPr>
        <w:pStyle w:val="BookText"/>
        <w:rPr/>
      </w:pPr>
      <w:r>
        <w:rPr>
          <w:rFonts w:ascii="IRNazanin" w:hAnsi="IRNazanin" w:eastAsia="IRNazanin"/>
          <w:color w:val="111111"/>
          <w:sz w:val="28"/>
          <w:sz w:val="28"/>
          <w:szCs w:val="28"/>
          <w:rtl w:val="true"/>
          <w:lang w:bidi="fa-IR"/>
        </w:rPr>
        <w:t xml:space="preserve">الدين محمد بن خاتون العاملی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نعمة الله بن أحمد المذکور، عن المحقّق الکرکی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حسنعلی بن ملاّ عبدالله شوشتری</w:t>
      </w:r>
    </w:p>
    <w:p>
      <w:pPr>
        <w:pStyle w:val="BookText"/>
        <w:rPr/>
      </w:pPr>
      <w:r>
        <w:rPr>
          <w:rFonts w:ascii="IRNazanin" w:hAnsi="IRNazanin" w:eastAsia="IRNazanin"/>
          <w:color w:val="111111"/>
          <w:sz w:val="28"/>
          <w:sz w:val="28"/>
          <w:szCs w:val="28"/>
          <w:rtl w:val="true"/>
          <w:lang w:bidi="fa-IR"/>
        </w:rPr>
        <w:t>يروی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العلاّمة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البهائی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معزّالدين محمد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72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5"/>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66" o:detectmouseclick="t"/>
                <v:stroke color="#3465a4" joinstyle="round" endcap="flat"/>
                <w10:wrap type="none"/>
              </v:shape>
            </w:pict>
          </mc:Fallback>
        </mc:AlternateConten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ملاّ حسنعلی شوشتری به ملاّ حسين نطنزی </w:t>
      </w:r>
      <w:bookmarkStart w:id="52" w:name="pg19022_203831"/>
    </w:p>
    <w:p>
      <w:pPr>
        <w:pStyle w:val="Heading2"/>
        <w:numPr>
          <w:ilvl w:val="1"/>
          <w:numId w:val="1"/>
        </w:numPr>
        <w:rPr/>
      </w:pPr>
      <w:bookmarkStart w:id="53" w:name="__RefHeading___Toc13897014_1280447820"/>
      <w:bookmarkStart w:id="54" w:name="_Toc18"/>
      <w:bookmarkEnd w:id="52"/>
      <w:bookmarkEnd w:id="53"/>
      <w:r>
        <w:rPr/>
        <w:t>4</w:t>
      </w:r>
      <w:r>
        <w:rPr>
          <w:rtl w:val="true"/>
        </w:rPr>
        <w:t xml:space="preserve">. </w:t>
      </w:r>
      <w:r>
        <w:rPr>
          <w:rtl w:val="true"/>
        </w:rPr>
        <w:t>مير محمد باقر داماد</w:t>
      </w:r>
      <w:bookmarkEnd w:id="54"/>
    </w:p>
    <w:p>
      <w:pPr>
        <w:pStyle w:val="BookText"/>
        <w:rPr/>
      </w:pPr>
      <w:r>
        <w:rPr>
          <w:rFonts w:ascii="IRNazanin" w:hAnsi="IRNazanin" w:eastAsia="IRNazanin"/>
          <w:color w:val="111111"/>
          <w:sz w:val="28"/>
          <w:sz w:val="28"/>
          <w:szCs w:val="28"/>
          <w:rtl w:val="true"/>
          <w:lang w:bidi="fa-IR"/>
        </w:rPr>
        <w:t>محقّق مجلسی در اجازات خود به روايت از مير اشاره نکرده، امّا علاّمه مجلسي در اجازه به مير محمد اشرف علوی سبط مير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الأفاضل الفخام والعلماء الأعلام،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 رفع الله في الجنان درجاتهم، عنالسيد الجليل والواقف علي رموز التنزيل والتأويل، فحل فحول العلماء المتبحّرين ومفخر الحکماء 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الأمير محمد باقر الشهير بالداماد، حشره الله مع أجداده يوم المعاد؛ فإنّ والدي قدّس سرّه قد کان قرأ عليه کتاب تقويم الإيمان وغيره من تصانيفه وغيرها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يروی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الشيخ عبدالعالي بن علي العاملي الکرکي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بن عبدالصمد الحارثي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علي بن محمود الخادم الجابلقي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نورالدين علی بن حسين بن أبی الحسن العاملي، تلميذ الشهيد الثانی وصهره، والد صاحب المدارك منها، ووالد السيد نورالدين من أمّ صاحب المعالم</w:t>
      </w:r>
      <w:r>
        <w:rPr>
          <w:rFonts w:eastAsia="IRNazanin" w:cs="IRNazanin"/>
          <w:color w:val="111111"/>
          <w:sz w:val="28"/>
          <w:szCs w:val="28"/>
          <w:rtl w:val="true"/>
          <w:lang w:bidi="fa-IR"/>
        </w:rPr>
        <w:t>.</w:t>
      </w:r>
      <w:r>
        <w:rPr>
          <w:rStyle w:val="FootnoteAnchor"/>
          <w:rtl w:val="true"/>
        </w:rPr>
        <w:footnoteReference w:id="87"/>
      </w:r>
    </w:p>
    <w:p>
      <w:pPr>
        <w:pStyle w:val="Heading2"/>
        <w:numPr>
          <w:ilvl w:val="1"/>
          <w:numId w:val="1"/>
        </w:numPr>
        <w:rPr/>
      </w:pPr>
      <w:bookmarkStart w:id="55" w:name="__RefHeading___Toc13897016_1280447820"/>
      <w:bookmarkStart w:id="56" w:name="_Toc19"/>
      <w:bookmarkEnd w:id="55"/>
      <w:r>
        <w:rPr/>
        <w:t>5</w:t>
      </w:r>
      <w:r>
        <w:rPr>
          <w:rtl w:val="true"/>
        </w:rPr>
        <w:t xml:space="preserve">. </w:t>
      </w:r>
      <w:r>
        <w:rPr>
          <w:rtl w:val="true"/>
        </w:rPr>
        <w:t>علاّمه قاضی معزّالدين محمد اصفهانی</w:t>
      </w:r>
      <w:r>
        <w:rPr>
          <w:rtl w:val="true"/>
        </w:rPr>
        <w:t>.</w:t>
      </w:r>
      <w:bookmarkEnd w:id="56"/>
    </w:p>
    <w:p>
      <w:pPr>
        <w:pStyle w:val="BookText"/>
        <w:rPr/>
      </w:pPr>
      <w:r>
        <w:rPr>
          <w:rFonts w:ascii="Amiri" w:hAnsi="Amiri" w:eastAsia="Amiri" w:cs="Amiri"/>
          <w:color w:val="111111"/>
          <w:sz w:val="28"/>
          <w:sz w:val="28"/>
          <w:szCs w:val="28"/>
          <w:rtl w:val="true"/>
          <w:lang w:bidi="ar-SA"/>
        </w:rPr>
        <w:t>علاّمه فهّامه</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محقّق</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قاضي معزّالدين محمد بن قاضي جعفر اصفهانی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أجلّة علماء عصر السلطان شاه عباس الماضي الصفوي، بل أعلم علماء عصره في جميع الفنون، فائقاً علي أهل عصره في علم الإلهي والطبيعي والرياضي</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يروي عن الشيخين الأجلّين الأعظمين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الفهّامة الشيخ عبدالعالي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الکامل الشيخ إبراهيم الميسي، وهما عن الشيخ نورالدين علي المحقّق الکرکي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 حسنعلي شوشتري استاد محقّق مجلسی نيز در 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قاضي معزّ اجازه نقل حديثگرفته و او را چنين توصيف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الحكماء وبرهان العلماء، معزّالدولة، قاضي معزّالدين محمد، أدام الله تعالي بقائه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ملاّ محمد باقر محقّق سبزواري نيز از شاگردان قاضی معزّ بوده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يونس بن حسن جزائری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فقيه معظّم،</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شيخ فاضل متّقي</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 عابداً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يروي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عبدالعالی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الكامل الشيخ إبراهيم الميسي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أستاد الفضلاء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قاضي ابوالشرف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يروي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الفقهاء والمحدّثين مولانا درويش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الأجلّ الأعظم جابر بن عبدالله؛ وهما عن الشيخ نورالدين علي المحقّق الکرکي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صالح کامل فاضل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شيخ عبدالله بن جابر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يروی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درويش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الأجلّ الأعظم جابر بن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قاسم بن درويش محمد اصفهانی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يروی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درويش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الأجلّ الأعظم جابر بن عبدالله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ابوالبركات واعظ اصفهانی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 محدّث واعظ باصفهان في الجامع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في الصغر، وأخبرنا عن الشيخ الأجلّ الأعظم علي بن عبدالعالي بكتبه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معمّراً قريباً من المائة، ومع هذا كان شعوره تامّاً، ويعظ في المسجد، ويضرب يده علي المنبر ضرباً مع القوّة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مولانا عبدالله التستري لزيارته،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عن الشيخ علي بن عبدالعالي إجازة الأحاديث، وأخبركم بها لتمام الضيافة، مع صحبة طويلة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شرف الدين علی شولستانی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الفاضل الكامل المحقّق المدقّق</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خيار علماء أهل زمانه وأورعهم وأتقاهم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أرض الغري أيّام سکناه بها، سنة ستين بعد الألف تقريباً</w:t>
      </w:r>
      <w:r>
        <w:rPr>
          <w:rFonts w:eastAsia="IRNazanin" w:cs="IRNazanin"/>
          <w:color w:val="111111"/>
          <w:sz w:val="28"/>
          <w:szCs w:val="28"/>
          <w:rtl w:val="true"/>
          <w:lang w:bidi="fa-IR"/>
        </w:rPr>
        <w:t>».</w:t>
      </w:r>
      <w:r>
        <w:rPr>
          <w:rStyle w:val="FootnoteAnchor"/>
          <w:rtl w:val="true"/>
        </w:rPr>
        <w:footnoteReference w:id="9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إجازته المؤرّخة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وجدتُ المولی العالم العامل الفاضل الكامل الورع التقي النقي اللوذعي الألمعي، مولانا شمس الملّة والحقّ والدين، محمد تقي ابن المرحوم المغفور مولانا مجلسي الاصفهاني، عامله الله بلطفه الخفي والجلي، قد صرف عنفوان شبابه في تحصيل العلوم العقلية والنقلية، مهذّباً للأخلاق النفسانية، ملازماً للتقوي والمروة والأعمال المرضية، ملتزماً صرف باقي عمره في ازدياد العلوم، وإرشاد الأنام، وهداية البرية، وانتشار الأحاديث النبوية، والآثار الإمامية، وترغيب الناس إلي اتباع الشريعة الغراء النبوية، والملة البيضاء الاثني عشرية</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يروی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الأمير فيض الله التفرشي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سبط الشهيد الثاني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محمد بن علی الاسترآبادی صاحب منهج المقال في تحقيق أحوال الرجال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جابر بن عباس نجفی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Style w:val="FootnoteAnchor"/>
          <w:rtl w:val="true"/>
        </w:rPr>
        <w:footnoteReference w:id="100"/>
      </w:r>
      <w:r>
        <w:rPr>
          <w:rFonts w:ascii="Amiri" w:hAnsi="Amiri" w:eastAsia="Amiri" w:cs="Amiri"/>
          <w:color w:val="111111"/>
          <w:sz w:val="28"/>
          <w:sz w:val="28"/>
          <w:szCs w:val="28"/>
          <w:rtl w:val="true"/>
          <w:lang w:bidi="ar-SA"/>
        </w:rPr>
        <w:t>الجليل الزاهد الورع</w:t>
      </w:r>
      <w:r>
        <w:rPr>
          <w:rStyle w:val="FootnoteAnchor"/>
          <w:rtl w:val="true"/>
        </w:rPr>
        <w:footnoteReference w:id="101"/>
      </w:r>
      <w:r>
        <w:rPr>
          <w:rFonts w:ascii="IRNazanin" w:hAnsi="IRNazanin" w:eastAsia="IRNazanin"/>
          <w:color w:val="111111"/>
          <w:sz w:val="28"/>
          <w:sz w:val="28"/>
          <w:szCs w:val="28"/>
          <w:rtl w:val="true"/>
          <w:lang w:bidi="fa-IR"/>
        </w:rPr>
        <w:t>العالم الفاضل البدل</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يروي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الأكمل الأفضل الشيخ عبدالنبي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الشهيد الثاني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المحقّق محمد صاحب المدارك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ويروی عنه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الفاضل الکامل الشيخ محمد بن جابر، شيخ إجازة الطريحی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ظهيرالدين إبراهيم حسنی همدانی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قدوة المحقّقين، سيّد الحكماء المتألّهين والمتكلّمين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في علوّ قدره وعظم شأنه وسموّ رتبته أشهر من أن يذكر، وفوق ما يحوم حوله العبارة</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أنّ بين السيد وبين شيخنا البهائي من المؤاخاة والمصافاة ما يفوق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البهائي يمدح هذا السيّد، ويصف علمه وفضله، ويرجّحه علي السيّد الداماد</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محمد تقي مجلسی در اجازات خود به روايت از او اشاره نکرده، امّا علاّمه مجلسي در اجازات خود به آن تصريح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أخبرني به والدي رحمه الله، عن السيّد المدقّق النحرير المبرّز في فنون العلوم، ظهيرالدين إبراهيم بن الحسين الحسني الهمداني، حشره الله مع آبائه الطاهرين، عن شيخه الجليل محمد بن أحمد بن نعمة الله بن خاتون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والدي وجماعة من الأفاضل، عن السيد الحسيب النجيب المدقّق الفاضل ظهير الدين إبراهيم بن الحسين الحسني الهمداني قدّس سرّه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 علاء الدين حسين مرعشی خليفه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کبير، معروف به خليفة سلطان، و ملقّب به سلطان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هذه الطائفة وثقاتها وأثباتها وأعيانها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بالعلوم العقلية والنقلية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إحدی والألف، وتوفّی رحمه الله سنة أربع وستين بعد الألف</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وقد نقل نعشه إلی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الآميرزا صايبا في تاريخ وفاته في جملة مرثية بالفارسية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از دستور عالم، واي از سلطان علم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در سند روايتي سيد جمال الدين واعظ 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8403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آية الله مرعشي نجفي</w:t>
      </w:r>
      <w:r>
        <w:rPr>
          <w:rFonts w:eastAsia="IRNazanin" w:cs="IRNazanin"/>
          <w:color w:val="111111"/>
          <w:sz w:val="28"/>
          <w:szCs w:val="28"/>
          <w:rtl w:val="true"/>
          <w:lang w:bidi="fa-IR"/>
        </w:rPr>
        <w:t>)</w:t>
      </w:r>
      <w:r>
        <w:rPr>
          <w:rStyle w:val="FootnoteAnchor"/>
          <w:rtl w:val="true"/>
        </w:rPr>
        <w:footnoteReference w:id="10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روايت مولانا محمد تقي مجلسي از خليفه سلطان اشاره شده که در منابع متقدّم نيامده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إجازة الشيخ الأجلّ الأعلم، رئيس المحدّثين، الحاج ميرزا حسين النوري الطبرسي، أدام الله بقاه، وجعلي فداه، في داخل حرم المولي أبي الأئمة أميرالمؤمنين عليه السلام، وقت السحر، ليلة الجمعة، الحادي والعشرين من شهر شوال المکرّم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عن خاتم الفقهاء والمجتهدين، الشيخ مرتضي الأنصاري، عن المولي أحمدالنراقي، عن أبيه المولي مهدي بن أبي ذر، وأيضاً عن شيخه الأجلّ الأعلم الأقدم صاحب 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العلاّمة صاحب الکرامات العالية السيد مهدي الطباطبائي بحرالعلوم، عن أستاد الأساتيد آغا محمد باقر المروّج، عن أبيه المولي محمد أکمل، عن سبط المجلسي السيد الفاضل الأمير محمد حسين ابن امير محمد صالح الحسيني الحسني الاصفهاني الخاتون آبادي، عن أبيه أمير محمد صالح صهر المجلسي، وآقا جمال الدين الخوانساري، عن أبيه أستاد الکلّ في الکلّ عند الکلّ آقا حسين الخوانساري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مروّج مذهب الأئمة الأطهار المولي محمد باقر المجلسي،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تقي بن مقصود علي، عن السيد السند الوزير علاء الدين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بخليفه سلطان، ختن السلطان العادل الماضي الشاه عباس الصفوي، عن شيخه إمام المحقّقين وخلاصة المجتهدين، بهاء الملّة والحقّ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الواعظ الموسوي العاملي کتبته في مشهد أميرالمؤمنين عليه السلام في يوم الثامن والعشرين من شهر شوّال المکرّم من شهور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عبدالكريم عاملی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التقي النقي، العالم العامل</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يروي عن صاحب المدارك</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 بن علی تبنيني عاملی</w:t>
      </w:r>
    </w:p>
    <w:p>
      <w:pPr>
        <w:pStyle w:val="BookText"/>
        <w:rPr/>
      </w:pPr>
      <w:r>
        <w:rPr>
          <w:rFonts w:ascii="IRNazanin" w:hAnsi="IRNazanin" w:eastAsia="IRNazanin"/>
          <w:color w:val="111111"/>
          <w:sz w:val="28"/>
          <w:sz w:val="28"/>
          <w:szCs w:val="28"/>
          <w:rtl w:val="true"/>
          <w:lang w:bidi="fa-IR"/>
        </w:rPr>
        <w:t>صاحب جامع الأقوال فی أحوال الرجال، و سنن الهداية في علم الدراية، وأشجار هداية المجيزين فی طرق الرواية للمحدّثين</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 فقيهاً صالحاً زاهداً عابداًورعاً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الشيخ البهائي</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مصنّفات جليلة تدلّ علی تبحّره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علي المير فيض الله التفريشي والشيخ حسين التبنيني الشهير بابن سودون</w:t>
      </w:r>
      <w:r>
        <w:rPr>
          <w:rFonts w:eastAsia="IRNazanin" w:cs="IRNazanin"/>
          <w:color w:val="111111"/>
          <w:sz w:val="28"/>
          <w:szCs w:val="28"/>
          <w:rtl w:val="true"/>
          <w:lang w:bidi="fa-IR"/>
        </w:rPr>
        <w:t>».</w:t>
      </w:r>
      <w:r>
        <w:rPr>
          <w:rStyle w:val="FootnoteAnchor"/>
          <w:rtl w:val="true"/>
        </w:rPr>
        <w:footnoteReference w:id="11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مولانا محمد تقي در اجازه به سيد عبدالحسين خاتون آبادي به روايت از او تصريح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الشيخ الفاضل محمد العاملي التبنيني، عن الأربعين عن الأربعين عن الأربعين إلي الشيخ الطوسي، وكان الكتاب عندنا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94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4"/>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75" o:detectmouseclick="t"/>
                <v:stroke color="#3465a4" joinstyle="round" endcap="flat"/>
                <w10:wrap type="none"/>
              </v:shape>
            </w:pict>
          </mc:Fallback>
        </mc:AlternateConten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أشجار هداية المجيزين تبنينی، نسخه خطیدانشکده ادبيات مشهد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95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7"/>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78" o:detectmouseclick="t"/>
                <v:stroke color="#3465a4" joinstyle="round" endcap="flat"/>
                <w10:wrap type="none"/>
              </v:shape>
            </w:pict>
          </mc:Fallback>
        </mc:AlternateConten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أشجار هداية المجيزين تبنينی، نسخه خطی دانشکده ادبيات مشهد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79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0"/>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81" o:detectmouseclick="t"/>
                <v:stroke color="#3465a4" joinstyle="round" endcap="flat"/>
                <w10:wrap type="none"/>
              </v:shape>
            </w:pict>
          </mc:Fallback>
        </mc:AlternateConten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أشجار هداية المجيزين تبنينی، نسخه خطیدانشکده ادبيات مشهد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حسين بن سيّد حيدر حسيني كركي</w:t>
      </w:r>
    </w:p>
    <w:p>
      <w:pPr>
        <w:pStyle w:val="BookText"/>
        <w:rPr/>
      </w:pPr>
      <w:r>
        <w:rPr>
          <w:rFonts w:ascii="IRNazanin" w:hAnsi="IRNazanin" w:eastAsia="IRNazanin"/>
          <w:color w:val="111111"/>
          <w:sz w:val="28"/>
          <w:sz w:val="28"/>
          <w:szCs w:val="28"/>
          <w:rtl w:val="true"/>
          <w:lang w:bidi="fa-IR"/>
        </w:rPr>
        <w:t>المعروف بالسيد حسين المفتي باصبهان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تقي در اجازات خود به روايت از او اشاره نکرده، امّا علاّمه مجلسي در اجازات خود به آن تصريح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أخبرني به جمّ غفير من الأفاضل الکرام، منهم والدي العلاّمة والمولي محمد شريف الرويدشتي والسيد الفاضل الأمير فيض الله بن السعيد غياث الدين محمد القهبائي طيّب الله أرواحهم عن السيّد الحسيب النسيب الفاضل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البارع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السيّد حسين بن السيّد حيدر الحسيني الكركي المفتي باصبهان طاب ثراه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روايتنا حكاية في رؤية الجنّ عن المشايخ وفيها محاكمة لبعض قضاة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رواية غريبة أخبرني والدي العلاّمة قدّس الله روحه عن السيد حسين بن حيدر الكركي،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المولی الجليل تاج الدين حسن الاصفهاني الفلاورجاني،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المولي المحقّق خواجة جمال الدين محمود السلماني،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مولانا جلال الدين محمد بن أسعد الدواني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السيد حسين، عن السيد الفقيه السعيد شاه أبوالولي ابن شاه محمود الأنجو الحسني الشيرازي، عن خواجة جمال الدين محمود، عن المحقّق الدواني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السيد حسين، عن المولي الكامل ميرزا تاج الدين حسين بن شمس الدين محمد الصاعدي، عن الشيخ منصور الشهير براستگو شارح تهذيب الأصول، عن واحد، عن المحقّق الدواني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مشافهة السيد الإمام صفي الدين بن عبدالرحمان الحسيني الإيجي حديث الجنّ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تزيّي بغير زيّه فقتل فلا قود له ولا دية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سيد حسين کرکي از شاگردان شيخ بهائي و مدّت چهل سال ملازم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أفضل أهل زمانه، بل كان متفرّداً بمعرفة بعض العلوم الذي لم يحم حوله أحد من أهل زمانه ولا قبله، علي ما أظنّ، من علماء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يميل إلی التصوّف كثيراً، وكان منصفاً في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خدمته منذ أربعين سنة في الحضر والسفر، وكان له معي محبّة وصداقة عظيمة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سيد حسين از قريب به چهل تن از مشايخ بلاد نقل حديث نموده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بهائی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داماد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سبط شهيد ثانی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نجيب الدين علی بن محمد مکّی عاملی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تاج الدين حسين صاعدی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ابومحمد بن عناية الله بسطامی شهير به بايزيد ثانی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شجاع الدين محمود حسينی مازندرانی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حيدر بن علاء الدين بيزوی سبزواری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ابوالولی بن شاه محمود شيرازی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نورالدين محمد بن حبيب الله نسّابه اصفهانی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غياث الدين علی اصفهانی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محمد بن محمود کاشانی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مرتضی کاشانی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حبيب الله بن علی طوسی کاشانی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حسين بن سعد الدين محمد كاشانی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المحققين سيد حسين بن حسن موسوی کرکی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لطف الله عاملی ميسی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عبداللطيف بن أبی جامع عاملي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عبدالعالی کرکی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بن احمد بن نعمة الله بن خاتون عاملی صاحب برهان السداد فی شرح الإرشاد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ظهيرالدين ابراهيمحسنی همدانی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رحمة الله بن عبدالله بن فتال نجفي معروف به پيشنماز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صفی الدين محمد بن قاضی غياث الدين علی زواره 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بن احمد اردكانی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معانی تبريزی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علی بن عناية الله تبريزی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بن شمس الدين دستجردی استاد قرائت و تجويد</w:t>
      </w:r>
    </w:p>
    <w:p>
      <w:pPr>
        <w:pStyle w:val="BookText"/>
        <w:rPr/>
      </w:pPr>
      <w:r>
        <w:rPr>
          <w:rFonts w:ascii="IRNazanin" w:hAnsi="IRNazanin" w:eastAsia="IRNazanin"/>
          <w:color w:val="111111"/>
          <w:sz w:val="28"/>
          <w:sz w:val="28"/>
          <w:szCs w:val="28"/>
          <w:rtl w:val="true"/>
          <w:lang w:bidi="fa-IR"/>
        </w:rPr>
        <w:t>محقّق مجلسی در اجازه به فرزندش علاّمه مجلسي در بيان اسناد خود به كتب قرائات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كتب القرائات، فإنّا نروي كتاب التيسير للشيخ أبي عمرو الداني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شيخنا الأجلّ، بهاء‌الدين محمد العاملي، عن شيخ الفقهاء والقراء في زمانه الشريف، مولانا عماد الدين الاسترآبادي،</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بسنده المذكور في كتبه إلی الشيخ أبي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شيخنا الأجل الأكمل الحافظ الضرير محمد بن شمس الدين الدستجردي، عن أستاده، عن مولانا عمادالدين، بسنده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شيخ محمد مزبور گويا محمد بن شمس الدين قاري كاظمي است كه در مسجد جامع عتيق اصفهان علم قرائت و تجويد را از سعيدای قاری اصفهاني فراگرفته و به اين مطلب در رساله قاسميه كه به نام شاه سليمان صفوي نگاشته تصريح کرده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ذكرفي الباب السابع من الفصل الأول طريق قرائته عن جمع من القراء في عصره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الشهير بحكيم زاده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وسعيد القاري الاصفهاني في الجامع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 محمد من أحفاد الشاه 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الأجلّ المير أبوالقاسم المشهدي الخراساني بشيراز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والمولي علي رضا القاري ابن المولي حيدر القاري بشيراز</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السليمانية في بيان الآيات والرسوم القرآنية، ألّفها باسم الشاه سليمان الصفوي</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النور في بيان قرائة عاصم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للشاه سليمان الصفوي</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مفتاح الفرقان في بيان الوقوف ورسم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شاه سليمان تقديم شده است</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24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7"/>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88" o:detectmouseclick="t"/>
                <v:stroke color="#3465a4" joinstyle="round" endcap="flat"/>
                <w10:wrap type="none"/>
              </v:shape>
            </w:pict>
          </mc:Fallback>
        </mc:AlternateConten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رساله سليمانيه شيخ محمد قاری، نسخه دانشکده الهيات مشهد </w:t>
      </w:r>
      <w:bookmarkStart w:id="57" w:name="pg19022_203845"/>
    </w:p>
    <w:p>
      <w:pPr>
        <w:pStyle w:val="Heading2"/>
        <w:numPr>
          <w:ilvl w:val="1"/>
          <w:numId w:val="1"/>
        </w:numPr>
        <w:rPr/>
      </w:pPr>
      <w:bookmarkStart w:id="58" w:name="__RefHeading___Toc13897018_1280447820"/>
      <w:bookmarkStart w:id="59" w:name="_Toc20"/>
      <w:bookmarkEnd w:id="57"/>
      <w:bookmarkEnd w:id="58"/>
      <w:r>
        <w:rPr>
          <w:rtl w:val="true"/>
        </w:rPr>
        <w:t>امير اسحاق استرآبادی و اجازه حرز يمانی</w:t>
      </w:r>
      <w:bookmarkEnd w:id="59"/>
    </w:p>
    <w:p>
      <w:pPr>
        <w:pStyle w:val="BookText"/>
        <w:rPr/>
      </w:pPr>
      <w:r>
        <w:rPr>
          <w:rFonts w:ascii="IRNazanin" w:hAnsi="IRNazanin" w:eastAsia="IRNazanin"/>
          <w:color w:val="111111"/>
          <w:sz w:val="28"/>
          <w:sz w:val="28"/>
          <w:szCs w:val="28"/>
          <w:rtl w:val="true"/>
          <w:lang w:bidi="fa-IR"/>
        </w:rPr>
        <w:t>سيد عابد زاهد صاحب کرامت امير اسحاق استرآبادی در سفر خود به اصفهان به محقّق مجلسی اجازه قرائت حرز يمانی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محقّق مجلسی نقل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عابد زاهد، امير اسحاق استرآبادي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مانده شدم در راه مكّه و عقب افتادم از قافله، و مأيوس شدم از حيات، و بر پشت خوابيدم مانند محتضر، و شروع كردم در خواندن شهادت، كه ناگاه ديدم بالاي سر خود مولاي ما و مولی العالمين خليفة الله علي الناس أجمعين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اي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تشنه بودم، پس مرا سيراب کرد و به رديف خود سوار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كردم در خواندن اين حزر، و آن جناب اصلاح مي كرد آن را، تا آن كه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خود را در ابطح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مركب فرود آمدم، و آن جناب غايب شد، و قافله بعد از نُه روز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مردم شهرت يافت که من با طیّ الارض به مکه آمده ام؛ از اين رو پس از ادای مناسک خود را از انظار پنهان کردم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سيّد چهل مرتبه پياده حجّ به جا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در اصفهان به خدمت او مشرّف شدم در زماني كه از كربلا به قصد زيارت مولی الكونين الامام علي بن موسي الرضا صلوات الله عليهما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کرامات زيادی از او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مبلغ هفت تومان مهر زوجه اش در ذمّه او بود، و اين مبلغ نزد كسي از سكنه مشهد رضوي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خواب ديد كه اجلش نزديک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پنجاه </w:t>
      </w:r>
    </w:p>
    <w:p>
      <w:pPr>
        <w:pStyle w:val="BookText"/>
        <w:rPr/>
      </w:pPr>
      <w:r>
        <w:rPr>
          <w:rFonts w:ascii="IRNazanin" w:hAnsi="IRNazanin" w:eastAsia="IRNazanin"/>
          <w:color w:val="111111"/>
          <w:sz w:val="28"/>
          <w:sz w:val="28"/>
          <w:szCs w:val="28"/>
          <w:rtl w:val="true"/>
          <w:lang w:bidi="fa-IR"/>
        </w:rPr>
        <w:t>سال در كربلا مجاور بودم براي اين كه در آنجا بميرم، و مي ترسم كه مرا مرگ در رسد در غير آن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مطّلع شد بر حال او بعضي از اخوان ما، آن مبلغ را ادا نمود، و فرستادم با او بعضي از اخوان في الله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نقل کرد که چون سيّد به كربلا رسيد و دين خود را ادا نمود مريض شد و در روز نهم فوت شد و در منزل خود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غير ذلك من الکرامات العديدة، قدّس الله روحه الشريف</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خاطراتی از مير اسحاق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خطّی متعلّق به جناب آقای مجتبی ايمانيه، به خطّ فقير الله قلی از معاصران محقّق مجلسی خاطراتی از مير اسحاق استرآبادی نقل شده که تاکنون چاپ نشده و در اينجا برای اولين بار عرضه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الله قلی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غرّه شهر ربيع الآخر سنه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قبل از اين تاريخ تخميناً، در دار السلطنه اصفهان، فقير الله قلي به ملازمت سيادت و نجابت پناه، حقايق و معارف آگاه، زبدة السالکين والعارفين مير اسحاق استرآبادي رسيدم، و سيادت پناه مشارإليه در مسجد مير جنوني شهرت، قرب گود نيماورد توطّن نمود،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آن مسجد روز و شب در ملازمت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آخر بعد از فراق از اوراد و ادعيه، از او پرسيدم که از علم کاف چيزي مرا تعليم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 که خاصيت حرف کاف را مي خواهي تعليم کنم؟</w:t>
      </w:r>
    </w:p>
    <w:p>
      <w:pPr>
        <w:pStyle w:val="BookText"/>
        <w:rPr/>
      </w:pPr>
      <w:r>
        <w:rPr>
          <w:rFonts w:ascii="IRNazanin" w:hAnsi="IRNazanin" w:eastAsia="IRNazanin"/>
          <w:color w:val="111111"/>
          <w:sz w:val="28"/>
          <w:sz w:val="28"/>
          <w:szCs w:val="28"/>
          <w:rtl w:val="true"/>
          <w:lang w:bidi="fa-IR"/>
        </w:rPr>
        <w:t>فقير در جواب گفتم که از علم کيميا استدعا دارم که چيزي مرا تعليم کنيد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را اوليا مي دانند؛ من به آن مرتبه نرسيده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حرف کاف را تعليم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لا علاج راضي شدم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فرمودند که پانزده حجّ پياده کرده ام، امّا در مرتبه آخر، محلّي که از مکّه </w:t>
      </w:r>
    </w:p>
    <w:p>
      <w:pPr>
        <w:pStyle w:val="BookText"/>
        <w:rPr/>
      </w:pPr>
      <w:r>
        <w:rPr>
          <w:rFonts w:ascii="IRNazanin" w:hAnsi="IRNazanin" w:eastAsia="IRNazanin"/>
          <w:color w:val="111111"/>
          <w:sz w:val="28"/>
          <w:sz w:val="28"/>
          <w:szCs w:val="28"/>
          <w:rtl w:val="true"/>
          <w:lang w:bidi="fa-IR"/>
        </w:rPr>
        <w:t>معظّمه بيرون آمديم هفت منزل به مدينه مشرّفه داشتيم، آخر روزي بود که به صحرايي رسيديم که پر از خار مغيلان بود، و آتش جوع زبانه کش شده بود، به واسطه پارچه ناني که اکل کنم من در آنجا ساکن شدم، و قافله رفقا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پارچه ناني خوردم و از جا برخاستم علامتي از رفقا و قافله ظاهر نبود، و آفتاب غروب کرده بود، فأمّا آن قدر روشن بود که اگر کسي مي خواست که نوشته اي را بخواند مي توانست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سرگردان شدم و راه به جايي نمي بردم، فأمّا به آن طرفي مي رفتم که قافله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مرتبه شترسواري دستار سفيد بر سر و دو علاقه انداخته، شتر را به سرعت مي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نزديک من رسيد ديدم شتر را که پاي هاي او در هوا بود و به زبان عربي گفت به شتر که بخواب؛ شتر خوابيد، و به عربي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مير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کمر او را در بغل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چندگاهي که رفتم پرسيدم که شما چه کس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الأمرم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کردم که مرا طريق تسخير اجنّه تعليم کنيد از دعاء سيفي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کتاب بيرون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آوردم و مرا تعليم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محلّي که تخميناً نصف شمع سوخته شود مرا در قبرستان بقيع به در مدينه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بخواب تا صبح شخصي خواهد آمد در نهايت وجاهت، و اسم تو را خواهد گفت، و تو را تکليف به خانه بردن خواهد کرد، نام او محمّد است؛ همراهاو برو و با او مي باش تا قافله و رفقاي تو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صبح آن شخص محمد نام آمد و مرا به منزل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روز قافله به من رسيد و با قافله روانه نجف اشرف شديم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مدّتي به سر چاهي فرود آمديم که آن چاه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مکاري و ياران قافله گفتند که چاه ديگري هست دور تر، ما به آنجا مي رويم که آب بياريم، بر سر اين بارها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قبول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ساعتي که برآمد ديدم که از يک طرف بيابان جمعي </w:t>
      </w:r>
    </w:p>
    <w:p>
      <w:pPr>
        <w:pStyle w:val="BookText"/>
        <w:rPr/>
      </w:pPr>
      <w:r>
        <w:rPr>
          <w:rFonts w:ascii="IRNazanin" w:hAnsi="IRNazanin" w:eastAsia="IRNazanin"/>
          <w:color w:val="111111"/>
          <w:sz w:val="28"/>
          <w:sz w:val="28"/>
          <w:szCs w:val="28"/>
          <w:rtl w:val="true"/>
          <w:lang w:bidi="fa-IR"/>
        </w:rPr>
        <w:t>دزدان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لاعلاج شده، مشتي خاک برداشتم و سيصد نوبت کاف گفتم، که دزدان نزديک شدند و مهلت ندادند که هفتصد نوبت بگويم؛ چرا که عدد هفتصد نوبت است، به واسطه خفاي از نظر عدو و ايمن بودن از شرّ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 آن مشت خاک را بر دور بارها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دزدان اسبان وشتران خود را نهيب مي کردند که به نزديکي بارها بيايند نمي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همه پياده شدند و آمدند و از فقير التماس فاتحه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وقف ياران قافله آمدند و اين صورت را ديدند و شهرت عام دادند، با آن که من راضي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فقير الله قلي النجفي در روز اول که به سيادت و مرحمت پناه مشارإليه رسيدم گفتم که به چه کار به اصفهان آمده ايد؟ در جواب فرمودند که آمده ام که به زيارت مشهد مقدّس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اين گفت و گو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تا به ديدن حضرت سيادت و مغفرت پناه مجتهد الزماني مير محمد باقر داماد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مير مشارإليه در حيات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همراهي نموده، آمديم تا به دروازه حسن آباد، جمعي جنگ کرده بودند و سر يکي از ايشان شکسته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مير اسحاق از دروازه قدم بيرون نهادند در روي تخته پل توقّف نمودند وبرافروخته شدند، و بعد از آن راهي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مسلخ قبرستان شيخ يوسف بنّا رسيديم ازو تفتيش کردم که چرا برآشفته شده ايد؟ در جواب فرمودند که مگر حضرت خضر عليه السلام را نديدي که نگاه به من کرد و انگشت سبّابه راست را در ميان هر دو ابرو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معني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وقت فوت تو نزديک شده است و آن قدر وقت نداري که به زيارت حضرت رضا عليه السلام بروي؛ برگرد و به کربلاي معلّي برو به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به کربلا مي روم که مي بايدم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 شروع در گريه کردم که مرا بهره اي ده از ادعيه يا از اسماء الله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فرمودند که طبيعت تو شوخ است و ضبط نمي تواني کرد؛ اسمي به تو ياد </w:t>
      </w:r>
    </w:p>
    <w:p>
      <w:pPr>
        <w:pStyle w:val="BookText"/>
        <w:rPr/>
      </w:pPr>
      <w:r>
        <w:rPr>
          <w:rFonts w:ascii="IRNazanin" w:hAnsi="IRNazanin" w:eastAsia="IRNazanin"/>
          <w:color w:val="111111"/>
          <w:sz w:val="28"/>
          <w:sz w:val="28"/>
          <w:szCs w:val="28"/>
          <w:rtl w:val="true"/>
          <w:lang w:bidi="fa-IR"/>
        </w:rPr>
        <w:t>دهم که در هر حال که باشي تواني خواند، و عدد معيّني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ربّي لا شريك له يا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رفتن او به کربلا چنين مسموع شد که بعد از يک هفته به جوار رحمت ايزدي پيوسته،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مولانا محمد تقي فی نهاية إجازة السيد عبدالحسين الخاتون آبادي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لي إجازات لم أذكرها؛ لأنّ عامة الطلبة لا يفهمون، وكانت الأنبياء صلوات الله عليهم مأمورين بأن يكلّموا الناس علي قدر عقولنا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 جعفر ولد حاجي ميرزا محمد نطنزي که نهايت صلاح و فضل داشته، مدتي با علاّمي مولانا محمد تقي مجلسي همدرس بوده، دوازده سال در مکه معظمه و پنج سال در مدينه مشرفه ساکن بوده، به هند رفته، مدّتي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اصفهان آمده، به اتّفاق مولانا محمد تقي باز به مکّه رفته، درآنجا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او هم به دستور والد نهايت صلاح و درويشي دارد، چنانچه زاير دوازده امام شده در اصفهان به عبادت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بند ملاّ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 در مدح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جواب گفته و خوب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ای در مدح اميرالمؤمنين عليه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در که بود بر رخ ما بست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نوبت گشايش درهای کردگار</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00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5"/>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96" o:detectmouseclick="t"/>
                <v:stroke color="#3465a4" joinstyle="round" endcap="flat"/>
                <w10:wrap type="none"/>
              </v:shape>
            </w:pict>
          </mc:Fallback>
        </mc:AlternateConten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درويش الله قلی از امير اسحاق استرآبادی </w:t>
      </w:r>
      <w:bookmarkStart w:id="60" w:name="pg19022_203851"/>
    </w:p>
    <w:p>
      <w:pPr>
        <w:pStyle w:val="Heading2"/>
        <w:numPr>
          <w:ilvl w:val="1"/>
          <w:numId w:val="1"/>
        </w:numPr>
        <w:rPr/>
      </w:pPr>
      <w:bookmarkStart w:id="61" w:name="__RefHeading___Toc13897020_1280447820"/>
      <w:bookmarkStart w:id="62" w:name="_Toc21"/>
      <w:bookmarkEnd w:id="60"/>
      <w:bookmarkEnd w:id="61"/>
      <w:r>
        <w:rPr>
          <w:rtl w:val="true"/>
        </w:rPr>
        <w:t>محقّق مجلسی از ديدگاه بزرگان</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محمد باقر مجلسي</w:t>
      </w:r>
    </w:p>
    <w:p>
      <w:pPr>
        <w:pStyle w:val="BookText"/>
        <w:rPr/>
      </w:pPr>
      <w:r>
        <w:rPr>
          <w:rFonts w:ascii="IRNazanin" w:hAnsi="IRNazanin" w:eastAsia="IRNazanin"/>
          <w:color w:val="111111"/>
          <w:sz w:val="28"/>
          <w:sz w:val="28"/>
          <w:szCs w:val="28"/>
          <w:rtl w:val="true"/>
          <w:lang w:bidi="fa-IR"/>
        </w:rPr>
        <w:t xml:space="preserve">قال فی رسالة الأوزان والمقادير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الخطية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أوّل مؤلّفاته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هداني قائد التوفيق إلی منهل التحقيق والتدقيق، أعني کتاب روضة المتّقين من تصانيف الفاضل الکامل، العالم العامل، ملاذ الطالبين، ومحيي آثار الأئمه الراشدين، الذي جمع صنوف الفضل والمعالي، ففاق بذلك الأفاضل والأعالي، الذي قلبه الملکوتي مشکاة أنوار العرفان السبحاني، وصدره القدّوسي مخزن أسرار السبع المثاني، منکروه معترفون في صمايم القلوب بفضله، والإنصاف ينادي علي شهادة علي سجاياه الملکية بلسان أهله لا يخفي علي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الثروة في الفضل بين أهل زماننا، وما ارتفعت في رياض الفضل دوحة إلا وقد استفاض من سحايب فيضه حظّه الأوفی، کما لا يخفي علي أحد من أهل اصفهاننا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مذهب أئمتنا الإثني عشر في هذه المائة الحادية عشر، وإن قالت الحسدة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سحر يؤثر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والضحي والليل إذا سجي، قد حدث في دهرنا کلّ البدع، ولولاه لفشي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للأيتام کالوالد الشفيق، وللأرامل کالبعل العشيق، أعني التقي النقي الرضي الزکي، المدقّق الفهّامة، الوالد العلاّمة أدام الله علي رؤسنا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 محمد صالح خاتون آبادي صاحب حدائق المقرّبين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محمد تقي مجلسي، قدّس الله روحه شاگرد مولانا عبدالله شوشتری و شيخ بهاء الدين محمد،و در علم فقه و تفسير و حديث و رجال سرآمد اهل روزگار بود، و </w:t>
      </w:r>
    </w:p>
    <w:p>
      <w:pPr>
        <w:pStyle w:val="BookText"/>
        <w:rPr/>
      </w:pPr>
      <w:r>
        <w:rPr>
          <w:rFonts w:ascii="IRNazanin" w:hAnsi="IRNazanin" w:eastAsia="IRNazanin"/>
          <w:color w:val="111111"/>
          <w:sz w:val="28"/>
          <w:sz w:val="28"/>
          <w:szCs w:val="28"/>
          <w:rtl w:val="true"/>
          <w:lang w:bidi="fa-IR"/>
        </w:rPr>
        <w:t>از جهت زهد و عبادت و تقوا و ورع و ترک دنيا، ثاني استاد خود مولانا عبدالله بوده، و در تمام مدّت عمر به رياضت و مجاهده نفس و تهذيب اخلاق و عبادت و ترويج احاديث و سعي در حوائج مؤمنان و هدايت خلق مشغول بود، و به برکت او احاديث اهل بيت عليهم السلام منتشر گرديد، و جمعي کثير و جمّي غفير از شيعيان به وسيله او هدايت يافتند و به مسائل دين عارف گرديدند، و گروه بسيار از جاهلان و گمراهان تائب و مستقيم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 جناب غفران مآب استادي مولانا محمد باقر مجلسي قدّس الله روحه الشريف از او کرامات بسيار، و امور عجيبه بي شمار، و خواب هاي غريب، و رؤياي صادقه مکرّر نقل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وبالجمله، احوال او غريب و عجيب بوده، و از جانب حق تعالي مؤيد و مسدّد بوده و اکثر علماي اعلام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حسين خوانساري، و مولانا محمد باقر سبزواري، و مولانا ميرزاي شيرواني، و مولانا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او، و ساير فضلاي نامدار که در عصر قبل بودند، همه تلامذه و شاگردان او بودند، و فنون فقه و حديث و تفسير را از او اخذ نمودند، و اجازه احاديث را از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 ومصنّفات او بسيار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محمد بن علي اردبيلي صاحب جامع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بن المقصود علي الملقّب بالمجلسي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عصره، فريد دهره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في الجلالة والثقة والأمانة وعلوّ القدر وعظيم الشأن وسموّ الرتبة والتبحّر في العلوم أشهر من أن يذكر، وفوق ما يحوم حوله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 أهل زمانه، وأزهدهم، وأتقاهم، وأعبدهم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فيضه ديناً ودنياً بأكثر أهل زمانه من العوام والخواصّ، ونشر أخبار الأئمة صلوات الله عليهم باصفهان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آقا حسين خوانساري</w:t>
      </w:r>
    </w:p>
    <w:p>
      <w:pPr>
        <w:pStyle w:val="BookText"/>
        <w:rPr/>
      </w:pPr>
      <w:r>
        <w:rPr>
          <w:rFonts w:ascii="IRNazanin" w:hAnsi="IRNazanin" w:eastAsia="IRNazanin"/>
          <w:color w:val="111111"/>
          <w:sz w:val="28"/>
          <w:sz w:val="28"/>
          <w:szCs w:val="28"/>
          <w:rtl w:val="true"/>
          <w:lang w:bidi="fa-IR"/>
        </w:rPr>
        <w:t xml:space="preserve">در اجازه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كامل، جامع المعقول والمنقول امير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خود مولانا محمد تقي مجلسی چنين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شيخنا وسيّدنا المولي العالم العامل الفاضل الكامل، زبدة برعة المحدّثين، وعمدة مهرة المتتبّعين لآثار سيّد المرسلين، شيخ فضلاء الزمان، ومربّي العلماء الأعيان، مولانا محمد تقي، لازال يسحب الله علي رؤس المؤمنين ذيل ردائه، ويمتّعهم الي يوم الدين بطول بقائه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مير محمد اسماعيل خاتون آبادي</w:t>
      </w:r>
    </w:p>
    <w:p>
      <w:pPr>
        <w:pStyle w:val="BookText"/>
        <w:rPr/>
      </w:pPr>
      <w:r>
        <w:rPr>
          <w:rFonts w:ascii="IRNazanin" w:hAnsi="IRNazanin" w:eastAsia="IRNazanin"/>
          <w:color w:val="111111"/>
          <w:sz w:val="28"/>
          <w:sz w:val="28"/>
          <w:szCs w:val="28"/>
          <w:rtl w:val="true"/>
          <w:lang w:bidi="fa-IR"/>
        </w:rPr>
        <w:t xml:space="preserve">قال فی إجازة الملاّ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شيخنا المعظّم والأستاد المکرّم، وحيد زمانه، وفريد أوانه، صدر الشريعة، وبدر الطريقة والحقيقة، دوحة الزهد والتقوي، وحومة الورع والزلفي، الزکي النقي محمد تقي المشهور بابن المجلسي تغمّده الله بغفرانه، من هو أستادي وعليه في العلوم الدينية استنادي، رضي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 عبدالحسين خاتون آبادی صاحب وقايع السنين والأعوام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 و استنادي، رئيس المحدثين واستاد العلماء والفقهاء والمحدثين، المبارك الميمون، ذي النفس القدسية، آخوندي مولانا محمّد تقيا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راقم اين حروف، چندين سال مقابله احاديث اهل بيت عليهم السلام در خدمت او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كافي و من لايحضره الفقيه بالتمام در خدمت آن جناب سماعاً به عمل آمد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جليل مير محمد حسين خاتون آبادي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النبيه العلاّمة، والفاضل الكامل الفهّامة، شيخ الفقهاء والمحدّثين، ورئيس الأتقياء والمتورّعين، مقتدي الأنام في زمانه، ومفتي مسائل الحلال والحرام في أوانه، زبدة العارفين، وقدوة السالكين، وجمال الزاهدين، ونور مصباح المجتهدين، وضياء </w:t>
      </w:r>
    </w:p>
    <w:p>
      <w:pPr>
        <w:pStyle w:val="BookText"/>
        <w:rPr/>
      </w:pPr>
      <w:r>
        <w:rPr>
          <w:rFonts w:ascii="Amiri" w:hAnsi="Amiri" w:eastAsia="Amiri" w:cs="Amiri"/>
          <w:color w:val="111111"/>
          <w:sz w:val="28"/>
          <w:sz w:val="28"/>
          <w:szCs w:val="28"/>
          <w:rtl w:val="true"/>
          <w:lang w:bidi="ar-SA"/>
        </w:rPr>
        <w:t>المسترشدين، صاحب الكرامات الشريفة والمقامات المنيفة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صاحب الکرامات والمقامات، ومحرز قصب السبق في مضامير السعادات، مظهر أسرار الکشف واليقين، وخادم أخبار الأئمة المعصومين صلوات الله عليهم أجمعين، الرضيّ المرضيّ، المولي محمد تقي المجلسي</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أبوالقاسم بن آقا محمد گلپايگانی</w:t>
      </w:r>
    </w:p>
    <w:p>
      <w:pPr>
        <w:pStyle w:val="BookText"/>
        <w:rPr/>
      </w:pPr>
      <w:r>
        <w:rPr>
          <w:rFonts w:ascii="IRNazanin" w:hAnsi="IRNazanin" w:eastAsia="IRNazanin"/>
          <w:color w:val="111111"/>
          <w:sz w:val="28"/>
          <w:sz w:val="28"/>
          <w:szCs w:val="28"/>
          <w:rtl w:val="true"/>
          <w:lang w:bidi="fa-IR"/>
        </w:rPr>
        <w:t>قال فی إجازة الملاّ مهر علي الگلپايگاني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الشيخ الفاضل العالم الكامل العامل، عمدة المفسّرين، زبدة المحدّثين، ناشر أخبار موالينا المعصومين، عليهم سلام الله أجمعين، تقي الملة والدين محمد المعروف الشهير بالمجلسي</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رفيع بن مؤمن گيلاني صاحب کتاب الذريعة إلی حافظ الشريعة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الخصال إنّما ترتقي بالمرء إلی ذروة الکمال، إذا کان في حصن تربية أستاد کامل نظر في أحاديث المعصومين عليهم السلام الذين هم قدوة السالکين وسادة العارفين، وعقل تلك الأحاديث عقل رعاية لاعقل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عمل بما علم، فعلّمه الله بذلك علم ما لم يعلم، واطّلعه علي غوامض الأسرار والحکم التي ارتفعت عن أن يبلغها عقول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الأستاد، هو المعبّر عنه بين أهل الحق بشيخ و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قد أعطيتُ شرف لقاء مَن کان بهذه الصفات، ودرستُ أصول الکافي وقدراً من التهذيب علي حضرته، وکان متوجّهاَ إلي کلّ التوجّه، لکن لم أعرف قدر هذه النعمة حقّ المعرفة؛ إذ لم أفوّض إليه أمري کلّ التفويض، ليبلغ بي إلي ذروة العرفان، حتی ارتحل إلی دارالجنان، وترکني يتيماً منقطعاً عن الأب الشفيق، إنا لله وإنا إليه راجعون؛ وهو العالم </w:t>
      </w:r>
    </w:p>
    <w:p>
      <w:pPr>
        <w:pStyle w:val="BookText"/>
        <w:rPr/>
      </w:pPr>
      <w:r>
        <w:rPr>
          <w:rFonts w:ascii="Amiri" w:hAnsi="Amiri" w:eastAsia="Amiri" w:cs="Amiri"/>
          <w:color w:val="111111"/>
          <w:sz w:val="28"/>
          <w:sz w:val="28"/>
          <w:szCs w:val="28"/>
          <w:rtl w:val="true"/>
          <w:lang w:bidi="ar-SA"/>
        </w:rPr>
        <w:t>العارف الزاهد العابد، محيي آثار أهل البيت، التقي النقي، مولانا محمد تقي المجلسي</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کلبعلی بروجردی صاحب کتاب مسئولات، شاگرد محقّق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آن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عالي حضرت اعلي منزلت، عدالت صفت، تقوي خصلت، ملک سعادت، لقمان حکمت، مجمع البحرين علوم شريعت و طريقت، عارف المعارف رموز حقيقت، منبع مکارم اخلاق رضيه، مصدر محاسن آداب فرضيه، حليم سبک روح باوقار، سليم عدالت آيين مرحمت شعار، مهبط فيوضات سبحاني، محلّ تفضّلات ربّاني، محقّق تحقيقات صمداني، مصدّق تنزيلات يزداني، عمدة المجتهدين، قدوة المحدّثين، أفضل المتأخّرين، أکمل المتبحّرين، أعلم العالمين، أعرف العارفين، سميّ التاسع من الأئمة الطاهرين، مولانا محمدتقي المجلسي سلّمه الله تعالي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ميرزا محمد تقی الماسی</w:t>
      </w:r>
    </w:p>
    <w:p>
      <w:pPr>
        <w:pStyle w:val="BookText"/>
        <w:rPr/>
      </w:pPr>
      <w:r>
        <w:rPr>
          <w:rFonts w:ascii="IRNazanin" w:hAnsi="IRNazanin" w:eastAsia="IRNazanin"/>
          <w:color w:val="111111"/>
          <w:sz w:val="28"/>
          <w:sz w:val="28"/>
          <w:szCs w:val="28"/>
          <w:rtl w:val="true"/>
          <w:lang w:bidi="fa-IR"/>
        </w:rPr>
        <w:t xml:space="preserve">قال فی إجازة السيد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جدّنا المحقّق العلاّمة، محيی آثار الأئمة الطاهرة فی المائة الحادی عشرة، جامعالأخلاق الرضية، والحالات والملکات الملکية المرضية، من کان له الکرامات والمقامات کالامور العادية، وإفاضة الحقائق والمعارف من الله تعالی علی لسانه کالأنهار الجارية، التقی النقی الزکی المولی الأعظم محمد تقی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ميرزا محمد باقر خوانساري صاحب روضات الجنّات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زبدة العلماء المتّقين، وأسوة العرفاء المرتقين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أهل عصره في فهم الحديث، وأحرصهم علي إحيائه، وأقدمهم إلي خدمته، وأعلمهم برجاله، وأعملهم بموجبه، وأعدلهم في الدين، وأقواهم في النفس، وأجلّهم في القدر، وأكملهم في التقوي، وأورعهم في الفتوي، وأعرفهم بالمراتب العاليه، وأوقفهم لدي الشبهات، وأجدّهم في الطاعات والقربات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كرامات زاكية، ومقامات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ومناماته الصادقة </w:t>
      </w:r>
    </w:p>
    <w:p>
      <w:pPr>
        <w:pStyle w:val="BookText"/>
        <w:rPr/>
      </w:pPr>
      <w:r>
        <w:rPr>
          <w:rFonts w:ascii="Amiri" w:hAnsi="Amiri" w:eastAsia="Amiri" w:cs="Amiri"/>
          <w:color w:val="111111"/>
          <w:sz w:val="28"/>
          <w:sz w:val="28"/>
          <w:szCs w:val="28"/>
          <w:rtl w:val="true"/>
          <w:lang w:bidi="ar-SA"/>
        </w:rPr>
        <w:t>الروحانية وإلهاماته السابقة الربانية أيضاً خارجة عن حدّ الإحصاء</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ميرزا يحيي بيدآبادي اصفهاني</w:t>
      </w:r>
    </w:p>
    <w:p>
      <w:pPr>
        <w:pStyle w:val="BookText"/>
        <w:rPr/>
      </w:pPr>
      <w:r>
        <w:rPr>
          <w:rFonts w:ascii="IRNazanin" w:hAnsi="IRNazanin" w:eastAsia="IRNazanin"/>
          <w:color w:val="111111"/>
          <w:sz w:val="28"/>
          <w:sz w:val="28"/>
          <w:szCs w:val="28"/>
          <w:rtl w:val="true"/>
          <w:lang w:bidi="fa-IR"/>
        </w:rPr>
        <w:t>از شاگردان شيخ مرتضی انصاری، صاحب کتاب کبير روح الإسلام والإيمان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فيه عند ذکر مشايخ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أجلّهم وأرفعهم قدراً وشأناً، بل أعلمهم وأعرفهم بفنون الأحاديث والأخبار والده العلاّمة، العالم العابد الزاهد الربّاني، والفاضل الثقة الكامل الصمداني، الذي جمع بين الظاهر والباطن والشريعة والطريقة والحقيقة علي الوجه الأكمل، الذي لا يتعدّي عن ظاهر الشريعة المحقّة المطهّرة، والذي نشر علم الحديث وتصحيح الأخبار وتنقيدها وتوضيحها سنداً ومتناً، المولي الصفيّ الزكي الذكي الولي، المولي محمد تقي بن مقصودعلي المجلسي قدّس سرّه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يُعرف أحد من العلماء قبله تحمّل هذا الإعياء في فنون الأخبار، حتّي انّه صحّح أخبار الكتب الأربعة بعد مقابلتها من النسخ العديدة المصححة من العلماء مراراً، بمقابلتها للاصول المأخوذة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 في جلالة شأنه وعلوّ مقامه كتابه روضة المتقين في شرح الفقيه؛ فإنّه شرحَ عامّة فقراته التي أغلبها مطابق لمتون الأخبار بالأخبار الكثيرة، وبيان ألفاظ متونها وتصحيهها، وبيان سهو القوم واشتباهاتهم في الأسناد والمتون</w:t>
      </w:r>
      <w:r>
        <w:rPr>
          <w:rFonts w:eastAsia="Amiri" w:cs="Amiri" w:ascii="Amiri" w:hAnsi="Amiri"/>
          <w:color w:val="111111"/>
          <w:sz w:val="28"/>
          <w:szCs w:val="28"/>
          <w:rtl w:val="true"/>
          <w:lang w:bidi="ar-SA"/>
        </w:rPr>
        <w:t xml:space="preserve">». </w:t>
      </w:r>
      <w:bookmarkStart w:id="63" w:name="pg19022_203857"/>
    </w:p>
    <w:p>
      <w:pPr>
        <w:pStyle w:val="Heading2"/>
        <w:numPr>
          <w:ilvl w:val="1"/>
          <w:numId w:val="1"/>
        </w:numPr>
        <w:rPr/>
      </w:pPr>
      <w:bookmarkStart w:id="64" w:name="__RefHeading___Toc13897022_1280447820"/>
      <w:bookmarkStart w:id="65" w:name="_Toc22"/>
      <w:bookmarkEnd w:id="63"/>
      <w:bookmarkEnd w:id="64"/>
      <w:r>
        <w:rPr>
          <w:rtl w:val="true"/>
        </w:rPr>
        <w:t>شاگردان محقّق مجلسی</w:t>
      </w:r>
      <w:bookmarkEnd w:id="65"/>
    </w:p>
    <w:p>
      <w:pPr>
        <w:pStyle w:val="BookText"/>
        <w:rPr/>
      </w:pPr>
      <w:r>
        <w:rPr>
          <w:rFonts w:ascii="Amiri" w:hAnsi="Amiri" w:eastAsia="Amiri" w:cs="Amiri"/>
          <w:color w:val="111111"/>
          <w:sz w:val="28"/>
          <w:sz w:val="28"/>
          <w:szCs w:val="28"/>
          <w:rtl w:val="true"/>
          <w:lang w:bidi="ar-SA"/>
        </w:rPr>
        <w:t>مير محمد صالح خاتون آبادي در حدائق المقرّبين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علماي اعلام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حسين خوانساري، و مولانا محمد باقر سبزواري، و مولانا ميرزاي شيرواني، و مولانا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او، و ساير فضلاي نامدار که در عصر قبل بودند، همه تلامذه و شاگردان او بودند، و فنون فقه و حديث و تفسير را از او اخذ نموده بودند، و اجازه احاديث را از او داشتند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نگارنده در تحقيقي مستقل نام و شرح حال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شاگردان آن عالم ربّاني را آورده و در اين جا تنها نام برخي از مشاهير شاگردان ايشان را ذکر مي کنيم؛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مولانا محمد باقر 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آقا حسين خوانساري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ملا محمد باقر بن محمد مؤمن سبزواري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ميرزا محمد بن حسن شيرواني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محمد صالح مازندرانی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هادي مازندرانی</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محمد علي استرآبادي</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عزيزالله مجلسي</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عبدالله بن مولانا محمد تقي مجلسي</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محمد رضا بن ملا محمد صادق مجلسي</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محسن فيض کاشانی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عبدالغفور کاشانی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جعفر قاضي کمره اي</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 محمد باقر خاتون آبادي</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 عبدالواسع خاتون آبادي</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 عبدالحسين خاتون آبادي</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 محمد اسماعيل خاتون آبادي</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عبدالحسين بن نورالدين محمد اصفهانی</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احمد توني بشروي</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عبدالله تونی، صاحب وافية الأصول</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حسن شيخ الاسلام گيلانی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عيسي اصفهاني، والد صاحب رياض العلماء</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ميرزا ابراهيم ابن کاشف الدين محمد يزدي</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صادق کرباسي اصفهاني همدانی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بن آقا محمد گلپايگاني</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فاضل مشهدي</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رفيع بن مؤمن گيلاني</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ميرزا محمد جزائري</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مقيم بن محمد باقر اصفهانی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لاچين بن عبدالله گرجي اصفهانی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منوچهر خان ترکمان</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خليل الله توني اصفهانی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محمد صالح ابهري</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ميرزا تاج الدين حسين حسني گلستانه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 ابوالفتح بن محمد حسيني خوراسکانی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عبدالله بن حسن شيرازي شولستانی، نزيل ساری</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محمد مقيم يزدي، صاحب تفسير سفينة النجاة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کلبعلي بروجردي، صاحب کتاب مسؤولات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مؤمن قهپائي</w:t>
      </w:r>
      <w:r>
        <w:rPr>
          <w:rFonts w:eastAsia="IRNazanin" w:cs="IRNazanin"/>
          <w:color w:val="111111"/>
          <w:sz w:val="28"/>
          <w:szCs w:val="28"/>
          <w:rtl w:val="true"/>
          <w:lang w:bidi="fa-IR"/>
        </w:rPr>
        <w:t>.</w:t>
      </w:r>
      <w:r>
        <w:rPr>
          <w:rStyle w:val="FootnoteAnchor"/>
        </w:rPr>
        <w:footnoteReference w:id="173"/>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علي نقي، جامع المعقول والمنقول</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ابوالحسين حسني حسيني، جامع المعقول والمنقول</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عبدالباقی بن بديع الزمان تونی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حسن بن حسين بن محمد کيا حسينی گيلانی</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57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9"/>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10" o:detectmouseclick="t"/>
                <v:stroke color="#3465a4" joinstyle="round" endcap="flat"/>
                <w10:wrap type="none"/>
              </v:shape>
            </w:pict>
          </mc:Fallback>
        </mc:AlternateConten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برگی از اجازه محقّق مجلسی به محقّق خوانساری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68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12"/>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13" o:detectmouseclick="t"/>
                <v:stroke color="#3465a4" joinstyle="round" endcap="flat"/>
                <w10:wrap type="none"/>
              </v:shape>
            </w:pict>
          </mc:Fallback>
        </mc:AlternateConten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محقّق مجلسی به ميرزا تاج الدين حسين گلستانه،نسخه کتابخانه مجلس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9022_203865"/>
      <w:bookmarkStart w:id="67" w:name="pg19022_203865"/>
      <w:bookmarkEnd w:id="67"/>
    </w:p>
    <w:p>
      <w:pPr>
        <w:pStyle w:val="Heading2"/>
        <w:numPr>
          <w:ilvl w:val="1"/>
          <w:numId w:val="1"/>
        </w:numPr>
        <w:rPr/>
      </w:pPr>
      <w:bookmarkStart w:id="68" w:name="pg19022_203865"/>
      <w:bookmarkStart w:id="69" w:name="__RefHeading___Toc13897024_1280447820"/>
      <w:bookmarkStart w:id="70" w:name="_Toc23"/>
      <w:bookmarkEnd w:id="68"/>
      <w:bookmarkEnd w:id="69"/>
      <w:r>
        <w:rPr>
          <w:rtl w:val="true"/>
        </w:rPr>
        <w:t>نقش محقّق مجلسی در ترويج حديث</w:t>
      </w:r>
      <w:bookmarkEnd w:id="70"/>
    </w:p>
    <w:p>
      <w:pPr>
        <w:pStyle w:val="BookText"/>
        <w:rPr/>
      </w:pPr>
      <w:r>
        <w:rPr>
          <w:rFonts w:ascii="IRNazanin" w:hAnsi="IRNazanin" w:eastAsia="IRNazanin"/>
          <w:color w:val="111111"/>
          <w:sz w:val="28"/>
          <w:sz w:val="28"/>
          <w:szCs w:val="28"/>
          <w:rtl w:val="true"/>
          <w:lang w:bidi="fa-IR"/>
        </w:rPr>
        <w:t xml:space="preserve">مولانا محمد تقی مجلسی در اجازه به سيد عبدالحسين خاتون آبادي در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 طاقت فرساي خود در طلب علوم اهل بيت عليهم السلام اشاره فرموده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وليلاحظ أنّي صرفتُ عمري في طلب الحديث قريباً من خمسين سنة، حتي حصل ربطٌ مّا، وإن كان الأمر الآن سهلاً للطالب، فإنّي ذكرت في كتبي كلّ ما وقع منهم، وإذا قابل ما ذكرته مع الكتب المنقول منها يعرف ما ذكرته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ايشان در شرح فارسي فقيه نيز تلاش هاي خود و نقش علماي قبل از خود در ترويج احاديث اهل بيت عليهم السلام را چنين ذکر کرده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زمان بعد از شيخ طوسي عليه الرحمة اكثر اصحاب به طرز عامّه با ايشان مباحثات مي‌كردند، و اگر چيزي نقل مي‌كردند به ايشان گاهي مي‌گفتند كه خبر واحد است، و گاهي مي‌گفتند كه دلالتش صريح نيست و ذو وجوه است، و همچنين است از آيه اگر استدلال مي‌كردند بحث در دلالتش مي‌كردند؛ علاجي نداشتند به غير از آن كه از جهت اسكات خصم، دست به اجماع زنند؛ مي‌گفتند كه اجماع اهل البيت است، و آيات و دلايل عقليه و نقليه از طرق عامّه مي‌آوردند بر صحّت اجماع، و اولاً دست به اجماع مي‌زدند و بعد از آن از‌جهت تاييد اجماع، آيات و اخبار نقل مي‌كردند، چنانكه </w:t>
      </w:r>
    </w:p>
    <w:p>
      <w:pPr>
        <w:pStyle w:val="BookText"/>
        <w:rPr/>
      </w:pPr>
      <w:r>
        <w:rPr>
          <w:rFonts w:ascii="IRNazanin" w:hAnsi="IRNazanin" w:eastAsia="IRNazanin"/>
          <w:color w:val="111111"/>
          <w:sz w:val="28"/>
          <w:sz w:val="28"/>
          <w:szCs w:val="28"/>
          <w:rtl w:val="true"/>
          <w:lang w:bidi="fa-IR"/>
        </w:rPr>
        <w:t>از كتب ايشان ظاهر و باهر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خواهي كه اين معني بر تو ظاهر شود رجوع كن به كتب استدلالي ايشان مثل كتاب غنيه از ابن زهره كه در هر مسأله اي أولاً مي‌گويد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للإجماع والآيه والرواية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مجمع البيان نيز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تفسير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نحشر من كلّ أمّة فوجاً ممّن يكذّب بآياتنا</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كه استدلال مي‌كند بر رجعت، و از سيّد مرتضي رضي الله عنه نقل كرده است كه اين آيه دلالت بر رجعت مي‌كند؛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سبحانه وتعالی فرموده است كه روزي باشد كه مبعوث كنيم و زنده گردانيم از هر امّتي جمعي از مكذّبين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كه در روز قيامت حق سبحانه وتعالی همه خلايق را مبعوث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نيست اين بعثت مگر 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مي‌گويد كه ما استدلال بر رجعت به آيه و اخبار نمي‌كنيم كه گويند آيه ظنّي الدّلالة است و اخبار آحاد است و مفيد قطع نيست، بلكه مستمسک ما اجماع ظاهره است كه مفيد قطع است، و آيات و اخبار را تأييد مي‌آوريم نه استدلال، تا شما بحث توانيد كرد در دلالت يا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دأب ايشان چنين بود تا قريب به زمان علاّمه، و علاّمه رحمه الله ظاهر ساخت استدلال به اخبار را در كتاب منتهي المطلب، و بعد از او شهيد عليه الرحمة، و بعد از آن شهيد ثاني رحمهم الله با نهايت خوف تا بآخرها جرأت كرد، و در اجماعات ايشان قدح ها كردند، با آن كه معاصران او جمعي تكفيرش كردند، و او مختفي بود در تلال و جبال، و خبري از جرح و تعديل نداشت، تا به زمان ما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مولانا ومقتدانا وشيخنا وشيخ الكلّ درقدح اجماع و استنباطات واهيه داد مردانگي مي‌داد، بعد از آن مولانا محمد امين طاب ثراه رجوع نمود به دأب قدماء شيعه، و قدح نمود در فوائد مدنيه در اجتهادات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نوبت به اين شكسته رسيد، بتأييد الله تبارك وتعالی ترويج حديث نمود، به </w:t>
      </w:r>
    </w:p>
    <w:p>
      <w:pPr>
        <w:pStyle w:val="BookText"/>
        <w:rPr/>
      </w:pPr>
      <w:r>
        <w:rPr>
          <w:rFonts w:ascii="IRNazanin" w:hAnsi="IRNazanin" w:eastAsia="IRNazanin"/>
          <w:color w:val="111111"/>
          <w:sz w:val="28"/>
          <w:sz w:val="28"/>
          <w:szCs w:val="28"/>
          <w:rtl w:val="true"/>
          <w:lang w:bidi="fa-IR"/>
        </w:rPr>
        <w:t xml:space="preserve">مرتبه اي كه در اصفهان جدّ اين 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 محمد 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حديث را بر شيخ الطائفه نورالدين علي بن عبدالعالي خوانده بود و اجازات از او داشت، امّا چون رغبت مردمان در فقه بيشتر بود مدارش بر درس كتب فقهيّه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در اين شهر دو كس يا سه كس كتب حديث داشتند، و آن نيز در كتابخانه بود كه كسي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شيخ المحدّثين شيخ بهاء الدين محمد العاملي در اثناء درس مي‌گفتند كه اوّل كسي كه كتب حديث را به ايران آورد پدر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نمودم كه در كتابخانه جدّ بنده و كتابخانه آميرزا محمد ابوالفتوح و كتابخانه مير شجاع الدين محمود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 كه همين كتابخانه بود، كسي مي‌خواند و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قريب به چهل سال است كه سعي نمودم، و به مرتبه اي رسيده است كه در بسياري كتابخانه جميع كتب مكرّر هست، بلكه در قري از اصفهان و ساير بلاد منتشر شد، و آب رفته به جوي باز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 لله ربّ العالمين كه اكثر فضلاي عصر، اوقات شريف ايشان صرف حديث مي‌شود، و روز به روز در ترقّي و تزايد است، و به سبب هجران كلّي كه بر اخبار واقع شده بود و كسي نمي‌خواند، تصحيفات و اغلاط بسيار واقع شده بود؛ بتأييد الله تبارك و تعالي در روضة المتقين اكثر به اصلاح آمد، و الحمد لله ربّ العالمين كه در اين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هر چه در اين كتاب تقصير شده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العالمين كه پادشاه جم‌جاهملايک سپاه، قدوه اولاد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زبده احفاد ائمه طاهرين، صلوات الله عليهم اجمعين، رشک پادشاهان متقدّمين و متأخّرين، اكثر اوقات شريف ايشان و امراء جليل القدر عظيم الشأن ايشان نيز صرف مطالعه و مباحثه حديث مي‌شود، واكثر صحبت ايشان خواندن اين شرح است، و اميد هست كه به موجب حديث شريف كه از حضرت سيد المرسلين و ائمه طاهرين صلوات الله عليهم مشهور و معروف است كه الناس علي دين ملوكهم چنان شود كه در جميع بلاد ايران، اطفال ايشان عالم باشند، و به موجب منطوقه حديث </w:t>
      </w:r>
    </w:p>
    <w:p>
      <w:pPr>
        <w:pStyle w:val="BookText"/>
        <w:rPr/>
      </w:pPr>
      <w:r>
        <w:rPr>
          <w:rFonts w:ascii="IRNazanin" w:hAnsi="IRNazanin" w:eastAsia="IRNazanin"/>
          <w:color w:val="111111"/>
          <w:sz w:val="28"/>
          <w:sz w:val="28"/>
          <w:szCs w:val="28"/>
          <w:rtl w:val="true"/>
          <w:lang w:bidi="fa-IR"/>
        </w:rPr>
        <w:t xml:space="preserve">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فرموده‌اند كه دين مبين بر دو پا قائم است؛ يكي به تعظيم امر الله، و يكي به شفقت علي خلق الله، چنين شده است كه در خلوات در تعظيم اوامر الهي مي‌كوشند، و در جلوات در شفقت علي خلق الله نهايت سعي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شرح نيز به بركت توجّهات ايشان در اندک روزي به اين جا رسيده است، اميد از فضل الهي دارد كه اجل امان دهد كه تمام شود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علاّمه ميرزا يحيي بيدآبادي در روح الإسلام والإيمان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نسخة من شرح التهذيب للمجلسي الأول، يقول في آخر كتاب من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 نسختي التهذيب من أولها إلي آخرها مع نسخة الشيخ حسين التي كتبها كلّها الا أجزاء من أوله من خطّ الطوسي، وكتبتها من نسخة الشيخ الأعظم بل الوالد المعظم مولانا ومولی الكلّ مولی عبدالله بن الحسين التستري، وقابلتها معها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قابلتها مع نسخة مولانا حاج محمد الاصفهاني الساكن بالمشهد الغروي، التي قابلها مع النسخة التي بخطّ الشيخ الطوسي، ومع نسخة جمال الإسلام والمسلمين العلاّمةالحلّي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قابلتها مع نسخة أتقي الفضلاء وأعبد العلماء وأزهد الأولياء مولانا أحمد الأردبيلي، ومع نسخ كانت في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قابلتها مع نسخة شيخ الطائفة، فصارت نسختنا أصحّ نسخ العالم،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لم نكتف بذلك حتي قابلتها مع الأصول التي كانت عندي، وصحّحتها وأزلتُ الاشتباهات والأغلاط التي وقعت من قلم الشيخ وغيره، وكتبت الجميع في الحاشية، وبقي قليل لم يصلح بعد، ولكنّي مشغول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وأصلح جميع الأغلاط الواقعة في الكتب الأربعة وغيرها من الأصول والمصنّفات التي لم يصلح إلی الآن، مع قلة البضاعة وكثرة الاشتغال وتشويش البال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غرضي إلاّ رضي الله تعالي في تصحيح الأخبار الدينية، </w:t>
      </w:r>
    </w:p>
    <w:p>
      <w:pPr>
        <w:pStyle w:val="BookText"/>
        <w:rPr/>
      </w:pPr>
      <w:r>
        <w:rPr>
          <w:rFonts w:ascii="Amiri" w:hAnsi="Amiri" w:eastAsia="Amiri" w:cs="Amiri"/>
          <w:color w:val="111111"/>
          <w:sz w:val="28"/>
          <w:sz w:val="28"/>
          <w:szCs w:val="28"/>
          <w:rtl w:val="true"/>
          <w:lang w:bidi="ar-SA"/>
        </w:rPr>
        <w:t>والترويج للأخبار النبوية، والتوضيح للآثار العلوية، والتكميل لعلوم الشيعة 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اشتغل غيري بذلك فأنا شريك معه في ثوابه؛ لانّي فتحت هذا الباب بعد ما كان مغلقاً، وروّجت الأخبار بعد ما كان كاسداً، وما توفيقي الا بالله، إلي آخر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مسؤولات ملاّ کلبعلی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بندگان علاّمي فهامي جامع الأصول والمعاني مي رساند که استدعا آن است که اين بنده حقيقي آداب ترتيب علوم را نمي دانم و شما مي فرماييد که اجتهاد واجب است، آن چيزي که دخل در امور اجتهادي دارد شفقت کرده ترتيب آن را در عريضه مرقوم دارد تا اين که در ظلمات نيفتم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و صرف في الجمله،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و حاشيه، و از معاني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تلخيص کافي است، و از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کتاب مختصر نافع کافي است، و از 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حسن کافي است، و از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باب حاديعشر، و ديگر احاديث همه را ضرور است، والسلام عليکم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75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21"/>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تهذيب الأحکام مصحّح مولانا محمد تقی مجلسی، کتابخانه ابن مسکويه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78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4"/>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125" o:detectmouseclick="t"/>
                <v:stroke color="#3465a4" joinstyle="round" endcap="flat"/>
                <w10:wrap type="none"/>
              </v:shape>
            </w:pict>
          </mc:Fallback>
        </mc:AlternateConten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تهذيب الأحکام مصحّح مولانا محمد تقی مجلسی،کتابخانه ابن مسکويه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2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28" o:detectmouseclick="t"/>
                <v:stroke color="#3465a4" joinstyle="round" endcap="flat"/>
                <w10:wrap type="none"/>
              </v:shape>
            </w:pict>
          </mc:Fallback>
        </mc:AlternateConten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نسخه تهذيب مصحّح مولانا محمد تقی مجلسی به وسيله علاّمه مجلسی </w:t>
      </w:r>
      <w:bookmarkStart w:id="71" w:name="pg19022_203873"/>
    </w:p>
    <w:p>
      <w:pPr>
        <w:pStyle w:val="Heading2"/>
        <w:numPr>
          <w:ilvl w:val="1"/>
          <w:numId w:val="1"/>
        </w:numPr>
        <w:rPr/>
      </w:pPr>
      <w:bookmarkStart w:id="72" w:name="__RefHeading___Toc13897026_1280447820"/>
      <w:bookmarkStart w:id="73" w:name="_Toc24"/>
      <w:bookmarkEnd w:id="71"/>
      <w:bookmarkEnd w:id="72"/>
      <w:r>
        <w:rPr>
          <w:rtl w:val="true"/>
        </w:rPr>
        <w:t>اعتبار کتب اربعه از ديدگاه محقّق مجلسی</w:t>
      </w:r>
      <w:bookmarkEnd w:id="73"/>
    </w:p>
    <w:p>
      <w:pPr>
        <w:pStyle w:val="BookText"/>
        <w:rPr/>
      </w:pPr>
      <w:r>
        <w:rPr>
          <w:rFonts w:ascii="IRNazanin" w:hAnsi="IRNazanin" w:eastAsia="IRNazanin"/>
          <w:color w:val="111111"/>
          <w:sz w:val="28"/>
          <w:sz w:val="28"/>
          <w:szCs w:val="28"/>
          <w:rtl w:val="true"/>
          <w:lang w:bidi="fa-IR"/>
        </w:rPr>
        <w:t>به اعتقاد محقّق مجلسی، کتاب هايی که احاديث کتب اربعه شيعه از آنها اخذ شده، کتاب هايي معروف و رايج و مسلّم الثبوت بوده، و روات و وسايط ميان صاحبان کتب اربعه و صاحبان آن کتب، صرفاً مشايخ اجازه بوده‌اند و چنانچه شخصي مجهول يا ضعيف در آن وسايط واقع شده باشد ضرري به صحّت حديث وارد نمي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احاديث كه در زمان حضرات ائمه هدي سلام الله عليهم مصنّف شده بود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ابن عقده در كتاب رجال خود اسامی اصحاب مصنّف حضرت امام جعفر صادق عليه السّلام را ذكر كرده است كه چهار هزار مصنّف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كتاب هاي بسيار، چهار صد كتاب را انتخاب نمودند و آنها را اصول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چهار صد اصل، معتمد ايشان بود، اگر خبري را در اصول، بسيار مي‌ديدند حكم به صحّت آن مي‌كردند، يعني البتّه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حكم به صحّت خبري مي‌كردند كه به طرق متعدّده از ائمه صلوات الله عليهم منقول بود، و ايشان را از آن طرق، علم حاصل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چيزهايي كه سبب علم ايشان بود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هيچ دغدغه نيست كه اخباري كه اين سه عظيم الشأن در اين چهار كتاب نقل كرده‌اند از آن كتب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يعقوب كليني اگر چه نگفته است كه از آن كتب نقل كرده‌ام، و ليكن از تتبّع، ما را جزم بلكه يقين به هم </w:t>
      </w:r>
    </w:p>
    <w:p>
      <w:pPr>
        <w:pStyle w:val="BookText"/>
        <w:rPr/>
      </w:pPr>
      <w:r>
        <w:rPr>
          <w:rFonts w:ascii="IRNazanin" w:hAnsi="IRNazanin" w:eastAsia="IRNazanin"/>
          <w:color w:val="111111"/>
          <w:sz w:val="28"/>
          <w:sz w:val="28"/>
          <w:szCs w:val="28"/>
          <w:rtl w:val="true"/>
          <w:lang w:bidi="fa-IR"/>
        </w:rPr>
        <w:t>رسيده است كه از آن كتب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جزم داريم كه جمعي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كتاب هاي ايشان ذكر كرده است، مشايخ اجازه اين كتاب ها بوده‌اند كه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سند ذكر كرده‌اند؛ و چون قريب العهد والزمان بودند به ايشان، يقيناً كتب آن مشايخ نزد ايشان مثل اين كتاب ها بوده است نزد ما، كه همه علم داشته‌اند كه آن كتب از آن مشايخ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جمعي از متأخّرين اصحاب، رحمهم الله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عدم تتبّع، اين معني را نيافته بودند، حكم به ضعف بسياري از اخبار كرده‌اند، با آن كه محمد بن يعقوب رضي الله عنه در ديباچه كافي ذكر كرده است كه اخبار كافي آثار صحيحه است از اهل البيت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بابويه نيز حكم به صحّت اين اخبار نموده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جزم داريم كه صحّتي كه ايشان مي‌گويند آن است كه يقيناً معصوم فرموده‌اند، و صحّت نزد متأخرين اين معني دارد كه راويان ثقه و معتمدند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ظاهر مي‌شود از بسيار جا كه ابن بابويه حديث غير صحيح را در هيچ كتابي از كتاب هاي خود نقل نكرده است، چنانكه در كتاب عيون أخبار الرضا حديثي نقل مي‌كند در جمع بين الأخبار، بعد از آن ذكر مي‌كند كه در سند اين حديث، محمد بن عبدالله مسمعي هست، و شيخ ما محمد بن الحسن بن الوليد به او بي‌اعتقاد بود، و من از اين جهت اين حديث را نقل كردم در اين كتاب كه من اين حديث را بر شيخ خواندم در كتاب رحمة سعد بن عبدالله، شيخ تقرير نمودند؛ به واسطه آن كه به سندهاي ديگر به شيخ رسيده بود، بنا بر اين من نقل نمودم، و اگر نه، هرچه شيخ ما به آن اعتقاد ندارد من آن را ذكر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ما آن است كه شيخ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از حدّ در رفته است دردقّت رجال؛ مع هذا هر گاه اين مقدار دقّت نموده باشند، دقّت ما بعد ايشان بي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الطائفه نقل كرده است كه صدوق، نقد رجال و حديث به مرتبه اي كرده </w:t>
      </w:r>
    </w:p>
    <w:p>
      <w:pPr>
        <w:pStyle w:val="BookText"/>
        <w:rPr/>
      </w:pPr>
      <w:r>
        <w:rPr>
          <w:rFonts w:ascii="IRNazanin" w:hAnsi="IRNazanin" w:eastAsia="IRNazanin"/>
          <w:color w:val="111111"/>
          <w:sz w:val="28"/>
          <w:sz w:val="28"/>
          <w:szCs w:val="28"/>
          <w:rtl w:val="true"/>
          <w:lang w:bidi="fa-IR"/>
        </w:rPr>
        <w:t>است كه فوق آن متصوّر نيست، و همچنين محمد بن يعقوب كليني، حتي</w:t>
      </w:r>
      <w:r>
        <w:rPr>
          <w:rStyle w:val="FootnoteAnchor"/>
          <w:rtl w:val="true"/>
        </w:rPr>
        <w:footnoteReference w:id="181"/>
      </w:r>
      <w:r>
        <w:rPr>
          <w:rFonts w:ascii="IRNazanin" w:hAnsi="IRNazanin" w:eastAsia="IRNazanin"/>
          <w:color w:val="111111"/>
          <w:sz w:val="28"/>
          <w:sz w:val="28"/>
          <w:szCs w:val="28"/>
          <w:rtl w:val="true"/>
          <w:lang w:bidi="fa-IR"/>
        </w:rPr>
        <w:t>آن كه كليني كافي را در عرض بيست سال تصنيف نمود، كه مي‌خواست كه هر خبري كه در آنجا نقل كند علم داشته باشد كه از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است كه كليني خبري را مرسلاً روايت مي‌كند، و همان خبر را ابن بابويه يا شيخ طوسي به اسانيد صحيحه كثيره روايت كرده‌اند در كتب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خاطر او جمع بوده است ذكر سند نكرده است، نمي‌دانست كه چنين زمانه خواهد شد كه اعتماد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اكثر علماي سلف، قول صدوق را نصّ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چون از ارباب نصّ است، و اجتهاد در غير نصّ را جايز نمي‌داند، و هر جا اجتهاد كرده است و سهو كرده است در اجتهاد، علما آن را ذكر كرده‌اند، و مذكور خواهد شد، إن شاء الله</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كليني در صحيح از معاوية بن عمار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بي‌دغدغه كتاب معاويه نزد محمد بن يعقوب بوده است، و طرق بسيار به او داشته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كتاب ابن ابي عمير نزد او بوده است، و طرق بسيار به او داشته است، و از جهت تفنّن طريق، از همه طرق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نمي‌دانست كه كار به اين جا خواهد رسيد كه بگويند ابراهيم بن هاشم را نمي‌شناسيم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بن زياد ضعيف است، و امثال اينها؛ و اگر نه هميشه از جمعي روايت مي‌كرد كه شما به ايشان اعتقاد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اين است كه متذكّر شوي و مطّلع شوي بر سخافت آراء جمعي كه خبر از جايي ندارند، أولاً هرگز ديدي كه شيخ طوسي تا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 تعالی گفته باشند كه اين حديث ضعيف است از جهت اين جماعت؟ چون معلوم بوده است كتب كه از آن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الحال هرگز به خاطرت رسيده است كه بگويي كه قواعد معلوم نيست كه از علاّمه باشد و شرايع محقّق معلوم نيست كه از محقّق باشد؛ چون در </w:t>
      </w:r>
    </w:p>
    <w:p>
      <w:pPr>
        <w:pStyle w:val="BookText"/>
        <w:rPr/>
      </w:pPr>
      <w:r>
        <w:rPr>
          <w:rFonts w:ascii="IRNazanin" w:hAnsi="IRNazanin" w:eastAsia="IRNazanin"/>
          <w:color w:val="111111"/>
          <w:sz w:val="28"/>
          <w:sz w:val="28"/>
          <w:szCs w:val="28"/>
          <w:rtl w:val="true"/>
          <w:lang w:bidi="fa-IR"/>
        </w:rPr>
        <w:t>طرق اجازه قواعد و شرايع جمعي هستند كه ما ايشان را نمي‌شناسيم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يقين است كه اين كتب از ايشان است، و اجازه محض تيمّن و تبرّک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اگر كسي سخن گفته است در حريز و زراره و جمعي كه حديث را از معصوم نقل كرده‌اند سخن گفته‌اند، نه در كسي كه از حريز روايت كرده است؛ چون كتب حريز در ميان ايشان بوده است تا زمان ابن ادريس</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 كه اين احاديث در كتاب ابن ابى عمير بوده است، و كتب ابن ابى عمير كالشمس پيش ايشان مشهور بوده است، و هر چه را كلينى به سند حسن روايت كرده است از كتاب حلبى به اعتبار ابراهيم بن هاشم، صدوق و شيخ به اسانيد صحيحه روايت می كنند، و نديده‌ام كه احدی از علما عمل به امثال اين حديث نكرده باشد؛ چون ظاهر است كه ابراهيم بن هاشم اين كتب را به قم آورد، و پيشتر از آن حسين بن سعيد و علی بن جعفر وغيرهم از اعيان علما آورده بودند؛ لهذا همه تلقّی به قبول كردند و از او روايت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سهل بن زياد روايت كند ضرر ندارد؛ چون سهل نيز همين كتب را به قم آورده بود، و به خدمت حضرات جواد و هادی و عسكری رسيده بود، و از ايشان صلوات اللهعليهم به او مكاتيب می‌رسيد، و مظنون آن است كه از جمله اصحاب اسرار حضرات است، و اگر گاهی از اسرار بيان می‌كرده جمعی نفهميده حمل بر غلو او كردند، و احمد بن محمد بن عيسی او را از قم بيرون كرد با جمعی، و آخر پشيمان شد و به التماس بسيار بعضی را برگردانيد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مدّت مديد حديثی از سهل نديدم كه دلالت بر غلوّ يا ارتفاع داشته باشد، با آن كه شيخ طوسی توثيقش كرده است، ومع هذا از مشايخ اجازه كتب معتبره مشهوره است، مثل كتب بزنطی و ابن ابى عمير و حمّاد و صفوان و حسين بن سعيد و امثال اين از اصول و مصنّفات كه مرا از اين تتبّع يقين به هم رسيده است كه حديث او </w:t>
      </w:r>
    </w:p>
    <w:p>
      <w:pPr>
        <w:pStyle w:val="BookText"/>
        <w:rPr/>
      </w:pPr>
      <w:r>
        <w:rPr>
          <w:rFonts w:ascii="IRNazanin" w:hAnsi="IRNazanin" w:eastAsia="IRNazanin"/>
          <w:color w:val="111111"/>
          <w:sz w:val="28"/>
          <w:sz w:val="28"/>
          <w:szCs w:val="28"/>
          <w:rtl w:val="true"/>
          <w:lang w:bidi="fa-IR"/>
        </w:rPr>
        <w:t>ضعيف نيست، و در رتبه كمتر از ابن عيسی نيست، اگر بهتر از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دأب قدما كه از رجال سخن می‌گويند اين بوده است كه در راويان ائمه سخن می‌گفته‌اند نه بعد از آن؛ زيرا كه كتب روات نزد ايشان بوده است، كاری به راوی آنها نمی داشته‌اند مگر از جهت اتّصال سند؛ ولهذا شيخ هرگز سخنى در قدح روات نمی گويد، مثل قاسم ابن محمد جوهری كه حسين بن سعيد از او بسيار روايت كرده است، با آن كه واقفی است و مدح و توثيق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بنا بر اين است كه او راوی نبوده است، بلكه كتب مشايخ او كه همه مشهور بوده است به حسين بن سعيد اجازه آنها را داده بود، و كتب متواتره نزد حسين بن سعيد بود، و اسم او را به محض اتّصال سند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چه از تتبّع يافته‌ام بعضی از آنها را ثقه ثبت محقّق شيخ حسن بن شيخ زين الدين رحمهما الله تعالی مطّلع شده است، اگر چه سهو كرده است تحقيق خود را، و اكثر احاديث صحيحه را از مرتبه صحّت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حق سبحانه وتعالى به فضل خود چنانكرد كه از مدّت پنجاه سال زياده است كه هميشه تتبّع اخبار خاصّه و عامّه كرده‌ام، بعد از تلمذ بسيار در خدمت فضلاء محقّقين رحمهم الله حق سبحانه وتعالى به حسب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جاهدوا فينا لنهدينّهم سبلنا</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اين ضعيف را هدايت نموده است، و چون كم شريكم بسيار مشكل است فهمانيدن اين معانى، بدون تتبّع فهميدنش متعذّر است يا متعسّر، امّا اميد هست كه بعد از اين جمعی كثير مرتبه مرتبه هدايت يابند بفضل الله تعالی</w:t>
      </w:r>
      <w:r>
        <w:rPr>
          <w:rFonts w:eastAsia="IRNazanin" w:cs="IRNazanin"/>
          <w:color w:val="111111"/>
          <w:sz w:val="28"/>
          <w:szCs w:val="28"/>
          <w:rtl w:val="true"/>
          <w:lang w:bidi="fa-IR"/>
        </w:rPr>
        <w:t>».</w:t>
      </w:r>
      <w:r>
        <w:rPr>
          <w:rStyle w:val="FootnoteAnchor"/>
          <w:rtl w:val="true"/>
        </w:rPr>
        <w:footnoteReference w:id="18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ما مولانا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مطلق مشايخ اجازه را به اعتبار جهالت يا ضعف مضر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حسب آنچه به تجربه و تمرّن ظاهر شده است از تتبّع بسيار، آن است كه ضعيف در هر مرتبه كه از مشايخ اجازه باشند ضرر ندارد؛ </w:t>
      </w:r>
    </w:p>
    <w:p>
      <w:pPr>
        <w:pStyle w:val="BookText"/>
        <w:rPr/>
      </w:pPr>
      <w:r>
        <w:rPr>
          <w:rFonts w:ascii="IRNazanin" w:hAnsi="IRNazanin" w:eastAsia="IRNazanin"/>
          <w:color w:val="111111"/>
          <w:sz w:val="28"/>
          <w:sz w:val="28"/>
          <w:szCs w:val="28"/>
          <w:rtl w:val="true"/>
          <w:lang w:bidi="fa-IR"/>
        </w:rPr>
        <w:t>ولهذا حسين بن سعيد از قاسم جوهري روايت مي‌كند و اعتماد بر او كرده است؛ چون صاحب كتاب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مي‌توان گفت كه طريقه متوسّطين علما از شيخ طوسي تا علاّمه در امر رجال اظهر است كه نظر به راوي اوّل مي‌كنند، خصوصاً نسبت به امثال اين فضلا، و بسيار است كه در ترجيح احاديث، راوي اوّل را بر يكديگر ترجيح مي‌دهند، و جمعي از متأخّرين كه از اصطلاح ايشان خبر ندارند بحث كرده‌اند كه اين ترجيح وقتي خوب است كه هر دو در مرتبه صحّت مثل يكديگر باشند در بقيه اسناد، و حال آن كه آنچه را ترجيح داده‌اند مشتمل است بر جمعي از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غافل اند كه كتب قدما پيش ايشان بوده است، و بسيار است كه حديث زراره در صد كتاب به اسانيد مختلفه بوده است، و شک نبوده است در آن كه دروغ بر زراره نبسته‌اند، بلكه زراره را با محمد بن مسلممي‌سنجيده‌اند مثلاً و امثال اين فضلا كه احاديث بسيار در مدح ايشان از ائمه معصومين صلوات الله عليهم وارد بوده است، كتب ايشان را اعتبار عظيم مي‌كرده‌اند؛ لهذا صدوق يک سند به محمّد بن مسلم نقل كرده است در فهرست، با آن كه اسانيد بسيار به او داشته است، چنانكه تصريح به اين معني كرده است در ابوحمزه ثمالی، و يک طريق مجهول نزد ما نقل كرده است، و بعد از آن گفته است كه طرق من به او بسيار است، از جهت اختصار يک طريق را نقل كرده‌ام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مؤيّد آن كه بسيار نقل كرده است صدوق از ابوحمزه به طريق متكثّره صحيحه در كتب خود؛ لهذا شيخ طوسي در هيچ جا در مذمّت وسايط سخن نگفته است، بلكه مذمت راوي اول مي‌كند، و همچنين صدوق غالباً، و ابن طاوس و محقّق بسيار چنين مي‌كرده‌اند، والله تعالی يعلم</w:t>
      </w:r>
      <w:r>
        <w:rPr>
          <w:rFonts w:eastAsia="IRNazanin" w:cs="IRNazanin"/>
          <w:color w:val="111111"/>
          <w:sz w:val="28"/>
          <w:szCs w:val="28"/>
          <w:rtl w:val="true"/>
          <w:lang w:bidi="fa-IR"/>
        </w:rPr>
        <w:t>».</w:t>
      </w:r>
      <w:r>
        <w:rPr>
          <w:rStyle w:val="FootnoteAnchor"/>
          <w:rtl w:val="true"/>
        </w:rPr>
        <w:footnoteReference w:id="186"/>
      </w:r>
      <w:bookmarkStart w:id="74" w:name="pg19022_203879"/>
    </w:p>
    <w:p>
      <w:pPr>
        <w:pStyle w:val="Heading2"/>
        <w:numPr>
          <w:ilvl w:val="1"/>
          <w:numId w:val="1"/>
        </w:numPr>
        <w:rPr/>
      </w:pPr>
      <w:bookmarkStart w:id="75" w:name="__RefHeading___Toc13897028_1280447820"/>
      <w:bookmarkStart w:id="76" w:name="_Toc25"/>
      <w:bookmarkEnd w:id="74"/>
      <w:bookmarkEnd w:id="75"/>
      <w:r>
        <w:rPr>
          <w:rtl w:val="true"/>
        </w:rPr>
        <w:t>نظر محقّق مجلسی در ردّ و قبول حديث</w:t>
      </w:r>
      <w:bookmarkEnd w:id="76"/>
    </w:p>
    <w:p>
      <w:pPr>
        <w:pStyle w:val="BookText"/>
        <w:rPr/>
      </w:pPr>
      <w:r>
        <w:rPr>
          <w:rFonts w:ascii="IRNazanin" w:hAnsi="IRNazanin" w:eastAsia="IRNazanin"/>
          <w:color w:val="111111"/>
          <w:sz w:val="28"/>
          <w:sz w:val="28"/>
          <w:szCs w:val="28"/>
          <w:rtl w:val="true"/>
          <w:lang w:bidi="fa-IR"/>
        </w:rPr>
        <w:t>مولانا محمد تقي به نظرات ابن غضائري در جرح روات اعتقادي نداشته و از اين که بر اساس نظر ابن غضائري حديثي مورد بي اعتنايي قرار گيرد شاکي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شرح فارسي فقيه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كتابي دارد جدا كه از حضرت صادق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ما آن كتاب را روايت كرده‌اند، از آن جمله ابن ابي عمير نزد مالک خواند آن كتاب را، و صدوق در امالي و غير آن نقل كرده است اين اخبار را؛ و از اين جهت است كه عامّه و خاصّه هم از ابن ابي عمير روايت كرده‌اند، و جاحظ در كتبش از او روايت كرده است و گفته است اگر چه او را افضي است امّا أصدق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أجلاّء محدّثين ما رضي الله عنهم اين بود كه اگر از طرق ائمه هدي، صلوات الله عليهم، حديثي صحيح بود، به اين معني كه خود از ائمه هدي شنيده بودند، يا نزد ايشان متواتر بود، و همان حديث را مالک بن انس يا انس بن مالک يا ابوهريره و امثال ايشان روايت كرده بودند، از جهت تأليف قلوب عامّه و از جهت تقيّه و از جهت الزام ايشان، از ايشان روايت مي‌كردند، و بسيار بود كه كتب عامّه را درس مي‌گفتند، و به اين وسيله، بسياري از سنّيان شيعه مي‌شدند، و جمعي از اصحاب رجال كه اينها را نمي‌فهميدند جرح امثال اين اجلاّء كردند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جمله محمد بن عبدالله بن مطلب شيباني كه در طلب حديث در جميع بلاد مسافرتكرد و احاديث اهل بيت را از همه جا مي‌شنيد، و از جمله آثار اوست صحيفه </w:t>
      </w:r>
    </w:p>
    <w:p>
      <w:pPr>
        <w:pStyle w:val="BookText"/>
        <w:rPr/>
      </w:pPr>
      <w:r>
        <w:rPr>
          <w:rFonts w:ascii="IRNazanin" w:hAnsi="IRNazanin" w:eastAsia="IRNazanin"/>
          <w:color w:val="111111"/>
          <w:sz w:val="28"/>
          <w:sz w:val="28"/>
          <w:szCs w:val="28"/>
          <w:rtl w:val="true"/>
          <w:lang w:bidi="fa-IR"/>
        </w:rPr>
        <w:t>كامله كه محدّثين خراسان داشتند و در عراق نبود، و بزرگان علماي ما مثل شيخ مفيد و حسين بن عبيدالله و ابن عبدون و غيرهم از او روايت كرده‌اند، و غنيمت مي‌دانستند وجود او را كه احاديث بسيار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ابن غضائري جرح او كردند، از آن جمله ابن غضائري ذكر كرده است كه ابوالمفضّل وضّاع حديث است و احاديث غير معروف بسيار روايت مي‌كند كه در كتب عراقين نيست و من كتبش را ديدم و در آنجا اسانيد بود و متون نبود و متون بود و اسانيد نبود، و رأي من آن است كه عمل نكنيد به حديثي كه او روايت كرده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 تفكّر كن كه اين شيخ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معني ندارد كه شخصي سند فقط را در كتاب نقل كند، مگر وقتي كه أولاً حديث را به سندي ذكر كند و بعد از آن سندي ديگر ذكر مي‌كند، و در آخر از جهت اختصار، مثله مي‌گويند، و متّفق اند محدثين كه در چنين حديثي لازم نيست كه مماثلت من جميع الوجوه باشد، بلكه من حيث المعني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متون بدون اسانيد، يا از آن جهت است كه آن حديث در نهايت اشتهار بوده است، مثل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كثرت عليّ الكذّابة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يا دغدغه در سند دارد و حديث را مرسلاً از جهة تأييد يا حصول تواتر نقل مي‌كنند؛ چون احاديث بسيار وارد شده است كه اگر از ما حديثي به شما رسد و شما نفهميد، نفي آن مكنيد و اگر چه سندش صحيح نباشد؛ چون ممكن است كه ما گفته باشيم و ردّ بر ما ردّ بر خدا و رسول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اگر يقين دانيم فسق او را، نفي نمي‌توان كرد، و حق سبحانه وتعالي فرموده است كه اگر فاسقي خبري بياورد شما تثبّت كنيد و عمل مكنيد تا ظاهر شود صدق و كذبآن، نفرموده كه بگوييد دروغ است يا موضوع است، و به غير از حق سبحانه وتعالي كه مي‌داند راست و دروغ كسي را؟ پس معقول است به امثال اين وجوه، بزرگي را كه نظيرش در عالم نيست نفي كنند و وضّاع حديثش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حق سبحانه و تعالي بر ما و ايشان نگيرد امثال اين اغلاط در اجتهاد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خود شنيدم از بعضي از مشايخ كه مي‌فرمودند كه عجب از محدّثين ما كه امثال اين حديث را در كتب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مطلب بر اين مترتّب مي‌شود كه حرم بلند باشد و سيل از بيرون داخل نمي‌شود؟ اين شكسته عرض نمود كه در حديث صحيحي از عبدالله بن سنان وارد است كه حق سبحانه وتعالی را سه حرم است كه حرمت آنها را اعظم از همه كرده است؛ يكي كتاب الله است كه جامع علوم و حكم انوار الهي است، و دويم كعبه معظّمه است كه قبله عالميان است و نمازي مقبول و صحيح نيست بدون توجّه به آن، و سيّم عترت پيغمبر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ممكن است كه مراد از حديث، معني سيّم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تحسين بسيار كرد، و توبه كرد كه ديگر ردّ حديث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هيچ حديثي را رد نمي‌بايد كرد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وقال فی روضة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ويدلّ علی عدم جواز ردّ الخبر بمخالفته للأصول والقواعد، كما هو دأب جماعة، تجاوز الله عنا وعنهم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وقع علينا في هذا الباب إنّي كنت أباحث مع بعض المشايخ، وكلّما كنت أورد خبراً كان يردّه بأنّه خبر واحد؛ فاغتممت كثيراً، وسألت الله تعالی أن يؤدّبه بسوء الأدب بأخبار الأئمة المعصومين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فحصل له في الحال بلا مضيّ زمان أنّه حصل له وجع عظيم في عينه وضرسه حتى لا يمكنه التكلّم، فقام ودخل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غدوت إليه، فخرج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نمت البارحة من الوجع الذي حصل لي من أمس، وما تألّمت مدّة عمري بمثل هذا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بيته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فكتبت إليه أنه حصل بسوء أدبك؛ تب إلی الله تعالی منه حتّی يشفيك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بلا فصل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مثل هذا؛ لمّا تبت ذهب الوجع بالكلية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هو الشاهد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نظر محقّق مجلسی درباره تفسير منسوب به امام عسکری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مجلسی تفسير منسوب به امام حسن عسکري عليه السلام که صحّت انتساب آن به امام مورد اختلاف است را معتبر و علاوه بر توثيق روات آن، متن کتاب را دليل بر صحّت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حاشية نقد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يخفي أنّ معرفة الصدوق بإسناده،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وأعتقد أنّه حجّة فيما بيني وبين ربي، وقد ذكره فيه الأخبار عنه، وكذا معرفة أستاذ أستاذه أكثر من معرفة الغضائري، وكذا جماعة كثيرة من الأصحاب، مع أنّ متن الكتاب دليل صحّته كالصحيفة والقرآن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نظر محقّق مجلسی درباره کتاب مصباح 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کتاب مصباح الشريعة نيز عنايت داشته و مطالعه آن را توصيه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روضة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بكتاب مصباح الشريعة رواه الشهيد الثاني رضي الله عنه بأسانيده عن الصادق عليه السلام، و متنه يدلّ علی صحّته</w:t>
      </w:r>
      <w:r>
        <w:rPr>
          <w:rFonts w:eastAsia="IRNazanin" w:cs="IRNazanin"/>
          <w:color w:val="111111"/>
          <w:sz w:val="28"/>
          <w:szCs w:val="28"/>
          <w:rtl w:val="true"/>
          <w:lang w:bidi="fa-IR"/>
        </w:rPr>
        <w:t>».</w:t>
      </w:r>
      <w:r>
        <w:rPr>
          <w:rStyle w:val="FootnoteAnchor"/>
          <w:rtl w:val="true"/>
        </w:rPr>
        <w:footnoteReference w:id="19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سيد محمد حسين حسينی جلالی نسخه ای از مصباح الشريعة را که در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شده و در مجموعه ای زيدی در مکتبه امبروزيانای ايتاليا نگهداری می شود به صورت افست منتشر کرده و مؤلف را حاتم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که آن را از شقيق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امّا در آغاز مخطوطه مزبور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مصباح الشريعة ومفتاح الحقيقة من کلام الصادق جعفر بن محمد بن علی بن الحسين بن علی بن أبی طالب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مجلسی درباره حديث نورانيت و خطبة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مسؤولات ملاّ کلبعلی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طويل که اباذر غفاري و سلمان فارسي از معرفت به نورانيت اميرالمؤمنين سؤال کردند و آن حضرت جواب هاي عظيم بيان کردند، يک فقره آن اين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و يا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حملت نوحاً في السفينه بأمر ربّي، وأنا الذي أخرجت يونس من بطن حوت بأمر ربّي، وأنا الذي جاوزت بموسي بن عمران البحر بأمر ربّي، وأنا الذي أخرجت إبراهيم من النار باذن ربّي، وأنا الذي أجريت أنهارها وفجّرت عيونها وغرست أشجارها بإذن ربّي، وأنا عذاب يوم الظلّة،وأنا المنادي من مکان قريب قد سمعه الثقلان الجنّ والإنس وفهمه قوم، إني لأسمع کلّ قوم الجبارين والمنافقين بلغاتهم، وأنا الخضر عالم موسي، وأنا معلّم سليمان وداود، وأنا ذوالقرنين، وأنا قدرة الله عزّ وجلّ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فقره ديگر از اين حديث حيات بخش اين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ويا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ميّتنا لم يمت وغائبنا لم يغب، وإن قتلانا لم يقتلوا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ويا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أمير کلّ مؤمن ومؤمنة ممّن مضي وممّن بقي، وأيّدت بروح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تکلّمت علي لسان عيسي بن مريم في المهد، وأنا آدم ونوح وأنا ابراهيم وأنا موسي وأنا عيسي وأنا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 في الصور کيف أشاء، من رآني فقد رآهم، ومن رآهم فقد 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أنا عبد من عباد الله تعالي، لا تسمّونا ارباباً وقولوا في فضلنا ما شئتم؛ فإنّکم لم تبلغوا في فضلنا کنه ما جعله الله لنا، ولا معشار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نموده رفع اين اشکال را بنماييد، خصوصاً در آنجا که </w:t>
      </w:r>
    </w:p>
    <w:p>
      <w:pPr>
        <w:pStyle w:val="BookText"/>
        <w:rPr/>
      </w:pPr>
      <w:r>
        <w:rPr>
          <w:rFonts w:ascii="IRNazanin" w:hAnsi="IRNazanin" w:eastAsia="IRNazanin"/>
          <w:color w:val="111111"/>
          <w:sz w:val="28"/>
          <w:sz w:val="28"/>
          <w:szCs w:val="28"/>
          <w:rtl w:val="true"/>
          <w:lang w:bidi="fa-IR"/>
        </w:rPr>
        <w:t>در فقره سابق مي فرمايند که من نوح را در کشتي نشاندم، و در فقره ثاني ميفرمايند که من نوحم، علي هذا القياس و از صورت به صورت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خبر وارد شده است و استبعادي ندارد، و شکي نيست که حق سبحانه وتعالي ارواح مقدّسه ايشان را قبل از خلق اجساد ايشان به چندين هزار سال آفريده بود، پس مستعبد نيست که ايشان ممدّ انبيا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که چون انبياء در دعاها مي گفتند که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ايشان که ما را نجات ده و حق سبحانه وتعالي نجات داده باشد، چنانکه در اخبار بسيار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جريان انهار، چون غرض اصلي از خلق مکوّنات ايشان بودند پس گويا ايشان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همه را ايشان به امر الهي کرده باشند؛ چون تجويز مي کنند که ميکائيل کند، و يقين است که ايشان بهتر از جبرئيل و ميکائيل‌اند، چه استعبار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وليکن چون جمعي از غلات به سبب اين اخبار قائل به ربوبيت ايشان شده‌اند قدماء علماء ما اين اخبار را طرح کرده‌اند، و هر که به آنها قائل شده‌اند يا روايت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شکي نيست که هيچ کس سيّما شهدا به کشتن و شهادت فاني نمي شوند، کما قال الله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فرموده‌اند که من ايشانم، يعني متّصف به صفات ايشان، چنان که متواتر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إلي آدم في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 شکّي نيست که هرچه ما از فضل ايشان گوييم يا دانيم به يکي از صد هزار هزار از فضل ايشان نمي توانيم رسيد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مجلسی خطبة البيان را از اميرالمؤمنين عليه السلام دانسته و در آغاز شرح ناتمام خود بر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خطبه مبارکه موسوم به خطبة البيان از جمله خطب مولای مؤمنان و پيشوای متّقيان، و وارث علوم جميع پيغمبران، و قسمت کننده خلد و نيران، و در وجوب متابعت شريک قرآن، برگزيده پروردگار عالميان، و نفس و جان </w:t>
      </w:r>
    </w:p>
    <w:p>
      <w:pPr>
        <w:pStyle w:val="BookText"/>
        <w:rPr/>
      </w:pPr>
      <w:r>
        <w:rPr>
          <w:rFonts w:ascii="IRNazanin" w:hAnsi="IRNazanin" w:eastAsia="IRNazanin"/>
          <w:color w:val="111111"/>
          <w:sz w:val="28"/>
          <w:sz w:val="28"/>
          <w:szCs w:val="28"/>
          <w:rtl w:val="true"/>
          <w:lang w:bidi="fa-IR"/>
        </w:rPr>
        <w:t>پيغمبر آخرالزمان، لا أحصی ثناء عليك، أنت کما أثنيت علی نفسك،</w:t>
      </w:r>
    </w:p>
    <w:p>
      <w:pPr>
        <w:pStyle w:val="BookText"/>
        <w:rPr/>
      </w:pPr>
      <w:r>
        <w:rPr>
          <w:rFonts w:ascii="IRNazanin" w:hAnsi="IRNazanin" w:eastAsia="IRNazanin"/>
          <w:color w:val="111111"/>
          <w:sz w:val="28"/>
          <w:sz w:val="28"/>
          <w:szCs w:val="28"/>
          <w:rtl w:val="true"/>
          <w:lang w:bidi="fa-IR"/>
        </w:rPr>
        <w:t xml:space="preserve">آنجا که کمال کبريای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نمی از بحر عطای تو بود</w:t>
      </w:r>
    </w:p>
    <w:p>
      <w:pPr>
        <w:pStyle w:val="BookText"/>
        <w:rPr/>
      </w:pPr>
      <w:r>
        <w:rPr>
          <w:rFonts w:ascii="IRNazanin" w:hAnsi="IRNazanin" w:eastAsia="IRNazanin"/>
          <w:color w:val="111111"/>
          <w:sz w:val="28"/>
          <w:sz w:val="28"/>
          <w:szCs w:val="28"/>
          <w:rtl w:val="true"/>
          <w:lang w:bidi="fa-IR"/>
        </w:rPr>
        <w:t xml:space="preserve">ما را چه حد حمد و ثنای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حمد و ثنای تو سزای تو بود</w:t>
      </w:r>
    </w:p>
    <w:p>
      <w:pPr>
        <w:pStyle w:val="BookText"/>
        <w:rPr/>
      </w:pPr>
      <w:r>
        <w:rPr>
          <w:rFonts w:ascii="IRNazanin" w:hAnsi="IRNazanin" w:eastAsia="IRNazanin"/>
          <w:color w:val="111111"/>
          <w:sz w:val="28"/>
          <w:sz w:val="28"/>
          <w:szCs w:val="28"/>
          <w:rtl w:val="true"/>
          <w:lang w:bidi="fa-IR"/>
        </w:rPr>
        <w:t xml:space="preserve">مولانا ومولی الثقلين، ومقتدانا ومقتدی الکونين، کلام الله الناطق،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من الصلوات أزکاها ومن التحيّاتأنماها – خطبه ای بود در کمال اغلاق و نهايت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فقير بی بضاعت در خور فهم خود آن را شرحی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آغاز شرح مزبور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طالب دين قويم، و اي پيماينده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از چاه طبيعت بيرون آی، و آنچه بر مذاق تو درست نيايد حمل بر قصور فهم خود کن نه بر غلوّ؛ زيرا که ذات مقدّس مطهّر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مرتبه ای است که امثال ما و تو گمگشتگان تيه طبيعت پی بدان توانيم برد، بلکه ملائکه مقرّبين و انبياء مرسلين به حقيقت آن حضرت نمی توانند رسيد، چنان که منقول است از آن پيشوای پيغمبران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شناسد خدای تبارك وتعالی را کسی به غير از من و تو، و نمی شناسد مرا کسی به غير از خدای عزّ وجلّ و تو، و نمی شناسد تو را کسی به غير از خدای تقدّس وتعالی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که جان عارف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در حرم قدس تواش راه بود</w:t>
      </w:r>
    </w:p>
    <w:p>
      <w:pPr>
        <w:pStyle w:val="BookText"/>
        <w:rPr/>
      </w:pPr>
      <w:r>
        <w:rPr>
          <w:rFonts w:ascii="IRNazanin" w:hAnsi="IRNazanin" w:eastAsia="IRNazanin"/>
          <w:color w:val="111111"/>
          <w:sz w:val="28"/>
          <w:sz w:val="28"/>
          <w:szCs w:val="28"/>
          <w:rtl w:val="true"/>
          <w:lang w:bidi="fa-IR"/>
        </w:rPr>
        <w:t xml:space="preserve">دست همه اهل کشف وارباب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ادراک تو کوتاه بود</w:t>
      </w:r>
    </w:p>
    <w:p>
      <w:pPr>
        <w:pStyle w:val="BookText"/>
        <w:rPr/>
      </w:pPr>
      <w:r>
        <w:rPr>
          <w:rFonts w:ascii="IRNazanin" w:hAnsi="IRNazanin" w:eastAsia="IRNazanin"/>
          <w:color w:val="111111"/>
          <w:sz w:val="28"/>
          <w:sz w:val="28"/>
          <w:szCs w:val="28"/>
          <w:rtl w:val="true"/>
          <w:lang w:bidi="fa-IR"/>
        </w:rPr>
        <w:t>و ديگر احاديث که به گوش هوش تو خواهم رسانيد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بدان که وارد است در اخبار از نبی مختار و ائمه اطهار صلوات الله عليهم أجمعين آن که ذات مقدّس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الآزال با کمال ظهور مخفی بود، خواست که ظاهر گردد، نور مقدّس مطهّر مصطفی و مرتضی را آفريد، چنان که در حديث قدسی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مخفياً فأحببت أن أعرف، فخلقت الخلق لأعرف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حديث سابق که کسی را غير از محمّد و علی صلوات الله عليهما </w:t>
      </w:r>
    </w:p>
    <w:p>
      <w:pPr>
        <w:pStyle w:val="BookText"/>
        <w:rPr/>
      </w:pPr>
      <w:r>
        <w:rPr>
          <w:rFonts w:ascii="IRNazanin" w:hAnsi="IRNazanin" w:eastAsia="IRNazanin"/>
          <w:color w:val="111111"/>
          <w:sz w:val="28"/>
          <w:sz w:val="28"/>
          <w:szCs w:val="28"/>
          <w:rtl w:val="true"/>
          <w:lang w:bidi="fa-IR"/>
        </w:rPr>
        <w:t>قابليّت معرفت حضرت حق سبحانه وتعالی نبود پس مراد از خلق در اين حديث ايشان بوده باشند، چنان که مولوی معنوی بدين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احمدا خود کيست اسپاه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بين بر چرخ و بشکافش جبين</w:t>
      </w:r>
    </w:p>
    <w:p>
      <w:pPr>
        <w:pStyle w:val="BookText"/>
        <w:rPr/>
      </w:pPr>
      <w:r>
        <w:rPr>
          <w:rFonts w:ascii="IRNazanin" w:hAnsi="IRNazanin" w:eastAsia="IRNazanin"/>
          <w:color w:val="111111"/>
          <w:sz w:val="28"/>
          <w:sz w:val="28"/>
          <w:szCs w:val="28"/>
          <w:rtl w:val="true"/>
          <w:lang w:bidi="fa-IR"/>
        </w:rPr>
        <w:t xml:space="preserve">کنت کنزاً رحمة مخفية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فابتغيت أمّة مهديّة</w:t>
      </w:r>
    </w:p>
    <w:p>
      <w:pPr>
        <w:pStyle w:val="BookText"/>
        <w:rPr/>
      </w:pPr>
      <w:r>
        <w:rPr>
          <w:rFonts w:ascii="IRNazanin" w:hAnsi="IRNazanin" w:eastAsia="IRNazanin"/>
          <w:color w:val="111111"/>
          <w:sz w:val="28"/>
          <w:sz w:val="28"/>
          <w:szCs w:val="28"/>
          <w:rtl w:val="true"/>
          <w:lang w:bidi="fa-IR"/>
        </w:rPr>
        <w:t xml:space="preserve">تاج کرّمناست بر فرق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أعطيناك آويز درت</w:t>
      </w:r>
    </w:p>
    <w:p>
      <w:pPr>
        <w:pStyle w:val="BookText"/>
        <w:rPr/>
      </w:pPr>
      <w:r>
        <w:rPr>
          <w:rFonts w:ascii="IRNazanin" w:hAnsi="IRNazanin" w:eastAsia="IRNazanin"/>
          <w:color w:val="111111"/>
          <w:sz w:val="28"/>
          <w:sz w:val="28"/>
          <w:szCs w:val="28"/>
          <w:rtl w:val="true"/>
          <w:lang w:bidi="fa-IR"/>
        </w:rPr>
        <w:t xml:space="preserve">قفل های ناگشوده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إنّا فتحنا برگشود</w:t>
      </w:r>
    </w:p>
    <w:p>
      <w:pPr>
        <w:pStyle w:val="BookText"/>
        <w:rPr/>
      </w:pPr>
      <w:r>
        <w:rPr>
          <w:rFonts w:ascii="Amiri" w:hAnsi="Amiri" w:eastAsia="Amiri" w:cs="Amiri"/>
          <w:color w:val="111111"/>
          <w:sz w:val="28"/>
          <w:sz w:val="28"/>
          <w:szCs w:val="28"/>
          <w:rtl w:val="true"/>
          <w:lang w:bidi="ar-SA"/>
        </w:rPr>
        <w:t xml:space="preserve">صدهزاران آفرين بر جان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قدوم دور فرزندان او</w:t>
      </w:r>
    </w:p>
    <w:p>
      <w:pPr>
        <w:pStyle w:val="BookText"/>
        <w:rPr/>
      </w:pPr>
      <w:r>
        <w:rPr>
          <w:rFonts w:ascii="IRNazanin" w:hAnsi="IRNazanin" w:eastAsia="IRNazanin"/>
          <w:color w:val="111111"/>
          <w:sz w:val="28"/>
          <w:sz w:val="28"/>
          <w:szCs w:val="28"/>
          <w:rtl w:val="true"/>
          <w:lang w:bidi="fa-IR"/>
        </w:rPr>
        <w:t xml:space="preserve">آن خليفه زادگان مقبلش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اند از عنصر جان و دلش</w:t>
      </w:r>
    </w:p>
    <w:p>
      <w:pPr>
        <w:pStyle w:val="BookText"/>
        <w:rPr/>
      </w:pPr>
      <w:r>
        <w:rPr>
          <w:rFonts w:ascii="IRNazanin" w:hAnsi="IRNazanin" w:eastAsia="IRNazanin"/>
          <w:color w:val="111111"/>
          <w:sz w:val="28"/>
          <w:sz w:val="28"/>
          <w:szCs w:val="28"/>
          <w:rtl w:val="true"/>
          <w:lang w:bidi="fa-IR"/>
        </w:rPr>
        <w:t xml:space="preserve">ما را طلب و نياز دادی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حسب طلب تو در کردی باز</w:t>
      </w:r>
    </w:p>
    <w:p>
      <w:pPr>
        <w:pStyle w:val="BookText"/>
        <w:rPr/>
      </w:pPr>
      <w:r>
        <w:rPr>
          <w:rFonts w:ascii="IRNazanin" w:hAnsi="IRNazanin" w:eastAsia="IRNazanin"/>
          <w:color w:val="111111"/>
          <w:sz w:val="28"/>
          <w:sz w:val="28"/>
          <w:szCs w:val="28"/>
          <w:rtl w:val="true"/>
          <w:lang w:bidi="fa-IR"/>
        </w:rPr>
        <w:t xml:space="preserve">اينها همه چيست تا کنی گنج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جهان عيان ز گنجينه راز</w:t>
      </w:r>
    </w:p>
    <w:p>
      <w:pPr>
        <w:pStyle w:val="BookText"/>
        <w:rPr/>
      </w:pPr>
      <w:r>
        <w:rPr>
          <w:rFonts w:ascii="IRNazanin" w:hAnsi="IRNazanin" w:eastAsia="IRNazanin"/>
          <w:color w:val="111111"/>
          <w:sz w:val="28"/>
          <w:sz w:val="28"/>
          <w:szCs w:val="28"/>
          <w:rtl w:val="true"/>
          <w:lang w:bidi="fa-IR"/>
        </w:rPr>
        <w:t xml:space="preserve">و ديگر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کريمه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اتّحاد نور محمّد و علی شاهد است، و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وعلی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معنی ناطق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که در احاديث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جماهير حکما آن است که اوّل فيضی که از مبدأ فيّاض فايض شد ايجاد عقل اول بود، يا محمول است بر آن که اوّليّت اضافی باشد، يعنی بعد از ايجاد نور آن حضرت، اوّل چيزی که مخلوق شد عقل بود، و يا محمول است بر آن که اکثر محقّقين ذکر کرده اند که مراد از عقل نور مقدّس مطهّر مصطفوی و مرتضوی است، که ايشان عقل کلّ اند، وعلی أیّ حال قبل از ايجاد عالم و آدم به چندين هزار سال در حظاير قدس و مجامع انس منظور نظر الهی بودند، و حضرت با آن نور عشقبازی می کرد، و آن نور به تسبيح و تقديس داد عاشقی می داد، چنان که مضمون آيه کريمه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يحبّهم ويحبّونه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معنی شاهد است، و آيه کريمه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 ومشهود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معنی خبر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دم که ز هر دو کون آثار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وجود نقش اغيار نبودمعشوقه</w:t>
      </w:r>
    </w:p>
    <w:p>
      <w:pPr>
        <w:pStyle w:val="BookText"/>
        <w:rPr/>
      </w:pPr>
      <w:r>
        <w:rPr>
          <w:rFonts w:ascii="IRNazanin" w:hAnsi="IRNazanin" w:eastAsia="IRNazanin"/>
          <w:color w:val="111111"/>
          <w:sz w:val="28"/>
          <w:sz w:val="28"/>
          <w:szCs w:val="28"/>
          <w:rtl w:val="true"/>
          <w:lang w:bidi="fa-IR"/>
        </w:rPr>
        <w:t xml:space="preserve">وعشق و ما به هم می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خلوتی که ديّار نبود</w:t>
      </w:r>
    </w:p>
    <w:p>
      <w:pPr>
        <w:pStyle w:val="BookText"/>
        <w:rPr/>
      </w:pPr>
      <w:r>
        <w:rPr>
          <w:rFonts w:ascii="IRNazanin" w:hAnsi="IRNazanin" w:eastAsia="IRNazanin"/>
          <w:color w:val="111111"/>
          <w:sz w:val="28"/>
          <w:sz w:val="28"/>
          <w:szCs w:val="28"/>
          <w:rtl w:val="true"/>
          <w:lang w:bidi="fa-IR"/>
        </w:rPr>
        <w:t xml:space="preserve">چنان که منقول است از آن حضرت صلوات الله وسلامه عليه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نبيّاً وآدم بين الماء والطين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شيخ العارفين عراقی بدين معنی اشارت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است از سيّد ومهتر وبهتر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ظلالاً تحت العرش قبل خلق البشر، وقبل خلق الطينة التی منها البشر أشباحاً عالية، لا أجساماً نامية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مدار چرخ افلاک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وآميزش آب و آتش و خاک نبود</w:t>
      </w:r>
    </w:p>
    <w:p>
      <w:pPr>
        <w:pStyle w:val="BookText"/>
        <w:rPr/>
      </w:pPr>
      <w:r>
        <w:rPr>
          <w:rFonts w:ascii="IRNazanin" w:hAnsi="IRNazanin" w:eastAsia="IRNazanin"/>
          <w:color w:val="111111"/>
          <w:sz w:val="28"/>
          <w:sz w:val="28"/>
          <w:szCs w:val="28"/>
          <w:rtl w:val="true"/>
          <w:lang w:bidi="fa-IR"/>
        </w:rPr>
        <w:t xml:space="preserve">بر ياد تو مست بودم وباده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نشان باده و تاک نبود</w:t>
      </w:r>
    </w:p>
    <w:p>
      <w:pPr>
        <w:pStyle w:val="BookText"/>
        <w:rPr/>
      </w:pPr>
      <w:r>
        <w:rPr>
          <w:rFonts w:ascii="IRNazanin" w:hAnsi="IRNazanin" w:eastAsia="IRNazanin"/>
          <w:color w:val="111111"/>
          <w:sz w:val="28"/>
          <w:sz w:val="28"/>
          <w:szCs w:val="28"/>
          <w:rtl w:val="true"/>
          <w:lang w:bidi="fa-IR"/>
        </w:rPr>
        <w:t>ديگر منقول است از جابر بن عبدالله الأنصاری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وتعالی خلقنی وخلق علياً وفاطمة والحسن والحسين والأئمة من نور واحد، فعصر ذلك النور عصرة، فخرج منه شيعتنا، فسبّحنا فسبّحوا، وقدّسنا فقدّسوا، وهلّلنا فهلّلوا، ومجّدنا فمجّدوا، ووحّدنا فوحّدوا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سال ها مقيم در يار بوده 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 حريم محرم اسرار بوده ايم</w:t>
      </w:r>
    </w:p>
    <w:p>
      <w:pPr>
        <w:pStyle w:val="BookText"/>
        <w:rPr/>
      </w:pPr>
      <w:r>
        <w:rPr>
          <w:rFonts w:ascii="IRNazanin" w:hAnsi="IRNazanin" w:eastAsia="IRNazanin"/>
          <w:color w:val="111111"/>
          <w:sz w:val="28"/>
          <w:sz w:val="28"/>
          <w:szCs w:val="28"/>
          <w:rtl w:val="true"/>
          <w:lang w:bidi="fa-IR"/>
        </w:rPr>
        <w:t xml:space="preserve">بايار خويش خرّم و خندان به کام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زحمت مشقّت اغيار بوده ايم</w:t>
      </w:r>
    </w:p>
    <w:p>
      <w:pPr>
        <w:pStyle w:val="BookText"/>
        <w:rPr/>
      </w:pPr>
      <w:r>
        <w:rPr>
          <w:rFonts w:ascii="IRNazanin" w:hAnsi="IRNazanin" w:eastAsia="IRNazanin"/>
          <w:color w:val="111111"/>
          <w:sz w:val="28"/>
          <w:sz w:val="28"/>
          <w:szCs w:val="28"/>
          <w:rtl w:val="true"/>
          <w:lang w:bidi="fa-IR"/>
        </w:rPr>
        <w:t xml:space="preserve">پيش از ظهور اين قفس تنگ کاينات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عندليب گلشن ديدار بوده ايم</w:t>
      </w:r>
    </w:p>
    <w:p>
      <w:pPr>
        <w:pStyle w:val="BookText"/>
        <w:rPr/>
      </w:pPr>
      <w:r>
        <w:rPr>
          <w:rFonts w:ascii="IRNazanin" w:hAnsi="IRNazanin" w:eastAsia="IRNazanin"/>
          <w:color w:val="111111"/>
          <w:sz w:val="28"/>
          <w:sz w:val="28"/>
          <w:szCs w:val="28"/>
          <w:rtl w:val="true"/>
          <w:lang w:bidi="fa-IR"/>
        </w:rPr>
        <w:t xml:space="preserve">چندين هزارسال در اوج فضای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 و بال طاير طيّار بوده ايم</w:t>
      </w:r>
    </w:p>
    <w:p>
      <w:pPr>
        <w:pStyle w:val="BookText"/>
        <w:rPr/>
      </w:pPr>
      <w:r>
        <w:rPr>
          <w:rFonts w:ascii="IRNazanin" w:hAnsi="IRNazanin" w:eastAsia="IRNazanin"/>
          <w:color w:val="111111"/>
          <w:sz w:val="28"/>
          <w:sz w:val="28"/>
          <w:szCs w:val="28"/>
          <w:rtl w:val="true"/>
          <w:lang w:bidi="fa-IR"/>
        </w:rPr>
        <w:t>محقّق مجلسی و کتاب فقه الرضا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محمد تقي مجلسی اوّلين کسي است که کتاب فقه منسوب به حضرت رضا عليه السلام را رواج داده و پس از او فرزندش علاّمه مجلسي مطالب اين کتاب را در بحار الأنوار مورد استفاده قرار داده و در ابواب مختلف بحاردرج نموده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 نوشته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امير حسين در زمان اقامت در مکّه به نسخه ای کهن از عصر حضرت رضا عليه السلام برمی خورد که اجازات بسياری در آن ثبت بوده و سيّد از آن قرائن علم قطعی پيدا می کند که کتاب از حضرت رضا عليه السلام است، پس نسخه ای از روی آن برداشته و با خود به ايران می آورد، و محقّق مجلسی نسخه ای از آن برداشته و به آن اعتماد می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والدي قدّس الله روحه هذا الكتاب من السيّد، واستنسخه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عباراته موافق لما يذكره الصدوق أبوجعفر بن بابويه في كتاب من لا يحضره الفقيه من غير سند، وما يذكره والده في رسالته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 من الأحكام التي ذكرها أصحابنا ولا يعلم مستندها مذكورة فيه</w:t>
      </w:r>
      <w:r>
        <w:rPr>
          <w:rFonts w:eastAsia="IRNazanin" w:cs="IRNazanin"/>
          <w:color w:val="111111"/>
          <w:sz w:val="28"/>
          <w:szCs w:val="28"/>
          <w:rtl w:val="true"/>
          <w:lang w:bidi="fa-IR"/>
        </w:rPr>
        <w:t>».</w:t>
      </w:r>
      <w:r>
        <w:rPr>
          <w:rStyle w:val="FootnoteAnchor"/>
          <w:rtl w:val="true"/>
        </w:rPr>
        <w:footnoteReference w:id="19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لوامع قدسيه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ظاهرش آن است كه علي بن بابويه اين عبارت را و ساير عباراتي كه به پسرش نوشته است از كتاب فقه رضوي برداشته باشد، بلكه اكثر عباراتي كه صدوق از خود مي‌گويد از آن كتاب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در قم ظاهر شد و نزد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ثقه عدل قاضي مير حسين طاب ثراه قريب به ده سال قبل از اين، از روي آن كتاب نوشته بود، و چند جا خطّ حضرت امام رضا صلوات الله عليه بر آنجا بود كه من اشارهكرده‌ام به آن، و صورت خطّ حضرت را قاضي نوشته بود، من نيز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موافقت آن نسخه به آن نسخه من لا يحضره الفقيه ظنّ قوي به هم مي‌رسد كه علي بن بابويه و محمد بن علي هر دو علم داشته‌اند به آن كه اين كتاب تصنيف آن حضرت است كه گفته است صدوق كه ميان من و خدا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عمده اعتماد بنا بر اين است كه اكثر آن چه پدرش در رساله به صدوق </w:t>
      </w:r>
    </w:p>
    <w:p>
      <w:pPr>
        <w:pStyle w:val="BookText"/>
        <w:rPr/>
      </w:pPr>
      <w:r>
        <w:rPr>
          <w:rFonts w:ascii="IRNazanin" w:hAnsi="IRNazanin" w:eastAsia="IRNazanin"/>
          <w:color w:val="111111"/>
          <w:sz w:val="28"/>
          <w:sz w:val="28"/>
          <w:szCs w:val="28"/>
          <w:rtl w:val="true"/>
          <w:lang w:bidi="fa-IR"/>
        </w:rPr>
        <w:t>نوشته است به همان عبارت است، و اكثر آن چه صدوق نسبت به كسي نمي‌دهد همان عبارت است به اندک تغييري در بعضي از اوقات، و اين نسخه سبب عذر قدماست در آن چه گفته‌اند، و سبب احتياط اين فقير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6"/>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47" o:detectmouseclick="t"/>
                <v:stroke color="#3465a4" joinstyle="round" endcap="flat"/>
                <w10:wrap type="none"/>
              </v:shape>
            </w:pict>
          </mc:Fallback>
        </mc:AlternateConten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از فقه الرضا عليه السلام </w:t>
      </w:r>
    </w:p>
    <w:p>
      <w:pPr>
        <w:pStyle w:val="BookText"/>
        <w:rPr/>
      </w:pPr>
      <w:r>
        <w:rPr>
          <w:rFonts w:ascii="IRNazanin" w:hAnsi="IRNazanin" w:eastAsia="IRNazanin"/>
          <w:color w:val="111111"/>
          <w:sz w:val="28"/>
          <w:sz w:val="28"/>
          <w:szCs w:val="28"/>
          <w:rtl w:val="true"/>
          <w:lang w:bidi="fa-IR"/>
        </w:rPr>
        <w:t>فاضل عارف عابد ملاّ موسی طبسی</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نسخه ای ازفقه الرضا را کتابت کرده و مولانا محمد تقی مجلسی آن را تصحيح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محمد باقر خاتون آبادی ملاّباشی شاه سلطان حسين صفوی به دستور شاه کتاب فقه الرضا را ترجمه کرده و در مقدمه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شريف مشتمل بر بسياری از مسائل شرعيه فقهيه که منسوب به حضرت امام غريب معصوم، مقتدای مفترض الطاعة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وإمامنا أبوالحسن علی بن موسی الرضا عليه وعلی آبائه وأولاده الکرام عظائم الصلوات والتحية والثناء، و بعضی از علماء عظام و محدّثين کرام در مؤلفات خود از آن کتاب نقل کرده اند، و معروف به فقه الرضاست، و نسخه قديمه از کتاب مذکور به خطّ کوفی که جمعی ادعا می نمودند که آن نسخه به خطّ مبارک آن امام مؤمنان و مقتدای انس و جان است، و تاريخ تأليف و کتابت آن نسخه سال يکصد و هشتاد از هجرت مقدّسه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تاريخ مزبور بنا بر قول اشهر سه سال قبل از آن است که قبله هفتم مسجد امامت، و والی ملک خلافت و کرامت، حضرت امام به حق موسی بن جعفر صلوات </w:t>
      </w:r>
    </w:p>
    <w:p>
      <w:pPr>
        <w:pStyle w:val="BookText"/>
        <w:rPr/>
      </w:pPr>
      <w:r>
        <w:rPr>
          <w:rFonts w:ascii="IRNazanin" w:hAnsi="IRNazanin" w:eastAsia="IRNazanin"/>
          <w:color w:val="111111"/>
          <w:sz w:val="28"/>
          <w:sz w:val="28"/>
          <w:szCs w:val="28"/>
          <w:rtl w:val="true"/>
          <w:lang w:bidi="fa-IR"/>
        </w:rPr>
        <w:t>الله وسلامه عليه وعلی آبائه وأولاده الطاهرين از دار دنيا رحلت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ولای سعادت انتما، نسخه مزبوره راکه در خانواده قديمه مضبوط بود، و از راه تبرّک و ميمنت اسلاف به اخلاف می سپرده اند، به جهت اشاعه انوار فيض به جلوه گاه بروز و ظهور رسانيدند، و هرچند که انتساب تأليف و خطّ به آن امام به حق مقطوع و محقق نگرديد، بلکه بعضی از اوصاف خطّ و مدلولات عبارات از جمله قرائت خلاف آن محسوب می توانست شد، و محتمل بود که يکی از اصحاب که راويان احاديث اهل بيت عليهم السلام بوده اند کتاب مذکور را جمع و تأليف نموده، به نظر انور آن امام عليه الصلاة والسلام رسانيده باشد، و آن حضرت بعضی از آن را ملاحظه فرموده، يا آن که در اول يا آخر آن به خطّ مبارک چيزی قلمی فرموده باشند، دلالت بر صحّت جميع مضامين آن کتاب نکند، و به يکی از اين دو جهت، آن کتاب به آن حضرت منسوب و به فقه الرضا معروف گرديده باشد، و يکی از علماء در بعض مؤلفات خود چيزی نقل کرده است که مؤيد احتمال اخير می تواند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بنا بر آن که جمعی مدّعی انتساب تأليف و خطّ به آن امام عليه الصلاة والسلام بودند، و خلفاً عن سلف به اين نحو نقل و روايت می نمودند، کلب آستان علی بن ابی طالب، حسين صفوی، که پيوسته جويای آثار و اخبار شريفه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الملك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سبب انتساب نسخه مزبوره به آن امام ابرار، و اعتلا به رتبه اين امتياز و افتخار، شرف اندوز زيارت آن، و غنيمت شمار فوز ملاحظه آن گشته، خواهش فارسی شدن آن نمود؛ لهذا حقير خاسر قاصر محمد باقر بن اسماعيل الحسينی به اين شرف مشرّف گرديده، نسخه شريفه مزبوره را فارسی نمود، تا همگی خواص و عوام از فيض آن تمتّع و بهره تام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که مقبول درگاه خداوند عالميان، و ثواب عمل به مضامين آن عايد به آن کلب آستان امير مؤمنان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30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51"/>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52" o:detectmouseclick="t"/>
                <v:stroke color="#3465a4" joinstyle="round" endcap="flat"/>
                <w10:wrap type="none"/>
              </v:shape>
            </w:pict>
          </mc:Fallback>
        </mc:AlternateConten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الرضا عليه السلام، نسخه متعلق به شيخ حرّ عاملیبا يادداشتی از او </w:t>
      </w:r>
      <w:bookmarkStart w:id="77" w:name="pg19022_203893"/>
    </w:p>
    <w:p>
      <w:pPr>
        <w:pStyle w:val="Heading2"/>
        <w:numPr>
          <w:ilvl w:val="1"/>
          <w:numId w:val="1"/>
        </w:numPr>
        <w:rPr/>
      </w:pPr>
      <w:bookmarkStart w:id="78" w:name="__RefHeading___Toc13897030_1280447820"/>
      <w:bookmarkStart w:id="79" w:name="_Toc26"/>
      <w:bookmarkEnd w:id="77"/>
      <w:bookmarkEnd w:id="78"/>
      <w:r>
        <w:rPr>
          <w:rtl w:val="true"/>
        </w:rPr>
        <w:t>محقّق مجلسی و ترويج صحيفه سجاديه</w:t>
      </w:r>
      <w:bookmarkEnd w:id="79"/>
    </w:p>
    <w:p>
      <w:pPr>
        <w:pStyle w:val="BookText"/>
        <w:rPr/>
      </w:pPr>
      <w:r>
        <w:rPr>
          <w:rFonts w:ascii="IRNazanin" w:hAnsi="IRNazanin" w:eastAsia="IRNazanin"/>
          <w:color w:val="111111"/>
          <w:sz w:val="28"/>
          <w:sz w:val="28"/>
          <w:szCs w:val="28"/>
          <w:rtl w:val="true"/>
          <w:lang w:bidi="fa-IR"/>
        </w:rPr>
        <w:t>يكي از توفيقات بزرگ محقّق مجلسی ترويج زبور آل محمد صلوات الله عليهم صحيفه سجاديه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اجازه به ملاّ محمد مقيم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ولأحوج المربوبين محمد تقي إجازة أعلي وأجلّ، مناولةً عن صاحب الزمان وخليفة الرحمان، الحجّة بن الحسن، عجّل الله تعالی فرجه، في الرؤيا الطويلة التي ظهرت صحّتها بوجوه شتّي، منها اشتهار الصحيفة بعد الخمول علي يدي</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پس از گزارش مفصّل رؤياي صادقه خود كه در آن صحيفه را از دست مبارک حضرت بقية الله أرواحنا فداه دريافت کرده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فرغت من المقابلة شرع الناس في المقابلة عندي، وببركة إعطاء الحجة عليه السلام صارت الصحيفة الكاملة في جميع البلاد كالشمس طالعة في كلّ بيت، وسيّما في إصبهان، فإنّ أكثر الناس لهم الصحيفة المتعدّدة، وصار أكثرهم صلحاء وأهل الدعاء، وكثير منهم مستجابوا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الآثار معجزة للصاحب عليه السلام، والذي أعطاني الله من العلوم بسبب الصحيفة لا أحصيها، وذلك من فضل الله علينا وعلي الناس</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روضة المتقين ضمن احوال متوكّل بن عمير، گزارش رؤياي مزبور ذکر شده که </w:t>
      </w:r>
    </w:p>
    <w:p>
      <w:pPr>
        <w:pStyle w:val="BookText"/>
        <w:rPr/>
      </w:pPr>
      <w:r>
        <w:rPr>
          <w:rFonts w:ascii="IRNazanin" w:hAnsi="IRNazanin" w:eastAsia="IRNazanin"/>
          <w:color w:val="111111"/>
          <w:sz w:val="28"/>
          <w:sz w:val="28"/>
          <w:szCs w:val="28"/>
          <w:rtl w:val="true"/>
          <w:lang w:bidi="fa-IR"/>
        </w:rPr>
        <w:t>ترجمه آن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اوايل بلوغ طالب بودم مرضات خداوندي را، و ساعي بودم در طلب رضاي او، و مرا از ذكر جنابش قراري نبود؛ تا آن كه ديدم در ميان بيداري و خواب كه صاحب الزمان صلوات الله عليه ايستاده در مسجد جامع قديم كه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كردم بر آن جناب، و قصد كردم كه پاي مباركش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نگذاشت مرا، و گرفت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بوسيدم دست مباركش را و پرسيدم از آن جناب مسائلي كه مشكل شده بود بر من، كه يكي از آنها اين بود كه من وسوسه داشتم در نماز خود، و مي‌گفتم كه آنها نيست به نحوي كه از من خواسته‌اند، و من مشغول بودم به قضا، و ميسّر نبود براي من نماز شب، و سؤال كردم از شيخ خود شيخ بهائي عليه الرحمة از حكم آن،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آر يک نماز ظهر و عصر و مغرب به قصد نماز شب، و من چنين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كردم از حجّت عليه السلام كه من نماز شب بكنم؟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بكن، و به جاي نيار مانند آن نماز مصنوعي كه مي‌كردي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اينها از مسائلي كه در خاطرم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نمي‌شود براي من كه برسم به خدمت تو در هر وقتي، پس عطا كن به من كتابي كه هميشه عمل كنم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عطا كردم به جهت تو كتابي به مولي محمد تاج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در خواب او را مي‌شناختم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بگير آن كتاب را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بيرون رفتم از در مسجدي كه مقابل روي آن جناب بود به سمت دار بطّيخ كه محلّه‌اي است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رسيدم به آن شخص و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صاحب الامر فرستاده نزد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آورد از بغل خود كتاب كهنه اي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كردم آن راو ظاهر شد براي من كه آن كتاب دعا است، بوسيدم آن را، و بر چشم خود گذاشتم، و برگشتم از نزد او، و متوجّه شدم به سوي صاحب الأمر عليه السلام، كه بيدار شدم و آن كتاب با من نبود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شروع كردم در تضرّع و گريه و ناله به جهت فوت آن كتاب، تا طلوع فجر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چون فارغ شدم از نماز و تعقيب، و در دلم چنين افتاده بود كه مولانا محمد همان شيخ بهائي است، و ناميدن حضرت او را به تاج، به جهت اشتهار اوست در ميان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رفتم به مدرس او كه در جوار مسجد جامع بود، ديدم او را كه مشغول است به مقابله صحيفه كامله و خواننده، سيد صالح امير ذوالفقار 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ساعتي نشستم تا فارغ شد از آن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بود كه كلام ايشان در سند صحيفه بود، لكن به جهت غمي كه بر من مستولي بود نفهميدم سخن او و سخن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گريه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رفتم نزد شيخ و خواب خود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گريه مي‌كردم به جهت فوات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علوم الهيه و معارف يقينيه و تمام آن چه هميشه مي‌خواستي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أکثر صحبتی مع الشيخ فی التصوّف، وکان مائلاً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قلبم ساكن نشد و بيرون رفتم با گريه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در دلم افتاد كه بروم به آن سمتي كه در خواب به آن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رسيدم به محلّه دار بطّيخ، پس ديدم مرد صالحي را كه اسمش آقا حسن بود و ملقّب به تاج</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پس چون رسيدم به او و سلام كردم براو،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وقفيه اي نزد من است كه هر طلبه اي كه از آن مي‌گيرد عمل نمي‌كند به شروط وقف، و تو عمل مي‌كني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نظر كن به اين كتب، و هرچه را كه محتاجي به آن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رفتم در كتابخانه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كتابي كه به من داد كتابي بود كه در خواب ديده بودم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شروع كردم در گريه و ناله،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خاطر ندارم كه </w:t>
      </w:r>
    </w:p>
    <w:p>
      <w:pPr>
        <w:pStyle w:val="BookText"/>
        <w:rPr/>
      </w:pPr>
      <w:r>
        <w:rPr>
          <w:rFonts w:ascii="IRNazanin" w:hAnsi="IRNazanin" w:eastAsia="IRNazanin"/>
          <w:color w:val="111111"/>
          <w:sz w:val="28"/>
          <w:sz w:val="28"/>
          <w:szCs w:val="28"/>
          <w:rtl w:val="true"/>
          <w:lang w:bidi="fa-IR"/>
        </w:rPr>
        <w:t>خواب را براي او گفتم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آمدم در نزد شيخ، و شروع كردم در مقابله با نسخه او كه جدّ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شمس الدين جباعی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از نسخه شهيد رحمه الله، و شهيد رحمه الله نسخه خود را نوشته بود از نسخه عميد الرؤساء و ابن سكون، و مقابله كرده بود با نسخه ابن ادريس، بدون واسطه يا به يک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نسخه اي كه حضرت صاحب الأمر عليه السلام به من عطا فرمود از خطّ شهيد رحمه الله نوشته شده بود، و نهايت موافقت داشت با آن نسخه، حتي در نسخه ها كه در حاشيه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كه فارغ شدم از مقابله، شروع كردند مردم در مقابله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بركت عطاي حجّت عليه السلام گرديد صحيفه كامله در بلاد مانند آفتاب طالع در هر خانه اي، و سيّما در اصفهان؛ زيرا كه براي اكثر مردم صحيفه‌هاي متعدّده است، و اكثر ايشان صلحاء و اهل دعا شدند، و بسياري از ايشان مستجاب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آثار معجزه‌اي است از حضرت صاحب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خداوند عطا فرمود به من از بركت صحيفه، احصاي آن رانمي‌توانم بكنم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مولانا محمد تقي در آغاز شرح صحيفه خود نيز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کنتُ في عنفوان الشباب طالباً للقرب من الله تبارك وتعالی بالرياضات العظيمة والمجاهدات الشاقّة، هداني الله تبارك وتعالی إليها بوعده الذي لا خلف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تشرّفت في الرؤيا الصادقة بخدمة خاتم الأوصياء ونور الأولياء، ثاني عشر خلفاء الله، المهدي، صلوات الله عليه، وسألتُ منه مسائل قد اشکلت علي، فأجابها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سألت منه کتاباً أعمل به؛ فأشار إلیّ أن أذهب إلی رجل من أمنائه،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أودعته إياها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ذهبت إليه وأخذت منه وفتحته کان الصحيفة الکاملة، ولم تکن في هذه البلاد إلا نادرة، والحمد لله رب العالمين علي أنّه انتشرت هذه العطية العظمي في العالمين، وانتفع بها الخلائق في الآفاق أجمعين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واشتغلتُ بعد الرؤيا بقرائتها وتلاوتها والتضرّع والبکاء في آناء الليل وأطراف النهار، وأردتُ أن أشرحها بالفارسية لانتفاع العوام، وکتبت مقدّمة في فضل الدعاء وآدابه وشروطه، وذکرت فيها الأخبار عن سيد الأبرار والأئمة الأطهار إلي أن فرغت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أشير إلیّ في الرؤيا إلی هداية الخلائق ونشر العلوم الدينية من أحاديث الأئمة المرضية، والحمد لله رب العالمين علي أن انتشر الأخبار في جميع 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أشير إلیّ من حضرة سيّد المرسلين أن أشرح أحاديث أهل البيت، فالحمد لله علي إتمامه، فإنّه صار وافياً کافياً شاملاً لجميع العلوم الدينية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أشير إليّ في السعي إلي ما کنتُ أردتُهسابقاً وتأخّر للعوائق الکثيرة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محقّق مجلسی در اجازه مبسوط خود به فرزندش علاّمه مجلسي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طريق أعلي من هذه الطرق، أخذتها عن مولانا ومولي الثقلين، صاحب الزمان وخليفة الرحمان، 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كنت في عنفوان الشباب طالباً أقرب الطرق إلي الله تبارك وتعالی بالرياضات والمجاهدات، فرأيت في الرؤيا بين النوم واليقظة مولانا صلوات الله عليه، وسألت عنه مسائل اشكلت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وبعده سألت عنه كتاباً أعمل عليه، فأعطاني الصحيفة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وانكشف عليّ منها علوماً كثيرة، وشاعت في الآفاق، حتي إنّه لا يوجد في بلادنا دار لا تكون فيها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النجف الأشرف قرأت الزيارة الجامعة الكبيرة علي الحجّة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زيارة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فقرّرني، ولاطفني بملاطفات كثيرة، ووقع جميع ما بشّرني في تلك الرؤيا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علاّمه مجلسي در الفرائد الطريفة فرموده است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تصدّي الوالد العلاّمة، قدّس الله رمسه، ونوّر ضريحه، لتصحيحها وترويجها وإيضاح </w:t>
      </w:r>
    </w:p>
    <w:p>
      <w:pPr>
        <w:pStyle w:val="BookText"/>
        <w:rPr/>
      </w:pPr>
      <w:r>
        <w:rPr>
          <w:rFonts w:ascii="IRNazanin" w:hAnsi="IRNazanin" w:eastAsia="IRNazanin"/>
          <w:color w:val="111111"/>
          <w:sz w:val="28"/>
          <w:sz w:val="28"/>
          <w:szCs w:val="28"/>
          <w:rtl w:val="true"/>
          <w:lang w:bidi="fa-IR"/>
        </w:rPr>
        <w:t>أسرارها وإفصاح أنوارها نحواً من خمسين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في کلّ سنة يکرّر مدارستها وممارستها، حتي تکثّرت النسخ المصحّحة المضبوطة منها في جميع البلاد ونواحيها، بل لم تکن داراً إلا وفيها نسخ عديدة، بعد ما لا يکاد يوجد في بلدة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هذه رشحة من رشحات فوائده وإفاضاته، وجدولاً من أنهار بحار عوائده وإفاداته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لقد أحيا مزارع الحکمةحتي جرت أنهارها، وغرس في قلوب المؤمنين أشجار المعرفة حتي أينعت 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أوان مشيبه، وحان له لقاء حبيبه، أراد أن يکتب عليها شرحاً يوضح غوامض أسرارها، ويکشف عن خبايا أستارها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 في شرحين بلغة العرب والفرس لتعمّ المنافع وتشمل الفوائد؛ إذ کانت همّته قدّس الله سرّه مقصورة علي بسط الموائد ونشر العوائد، لکلّ غائب وشاهد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علي دعوات قليلة شرحين شافيين، أدرج فيهما من کنوز المعارف الإلهية ودرر الحقائق الربانية ما لا يکاد يوجد مثلها في الکتب والرسائل، ولا يدرك إلاّ بإلهامه تعالی لا بالبراهين والدلائل؛ فلم يمهله الأجل لإتمامها، وجري فيه مقادير الله قبل اختتامها، فمضي إلي عفو الله وغفرانه ورفعه الله إلي فسح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قدّس الله روحه کثيراً يوصيني بإتمام مؤلفاته وإکمال مصنفاته؛ فأردتُ أن اتمّم شرحيه، جارياً علي ما جري فيهما من البسط في البيان، بحسب الطاقة والإمکان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علاّمه در بحار الأنوار چندين طريق از پدر به صحيفه ذکر نموده، از جمله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أفقر عباد الله الغني محمد تقي بن مجلسي الأصفهاني، عفي عنهما بالنبي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أروي الصحيفة الكاملة عن مولانا ومولي الأنام سيدالساجدين علي بن الحسين زين العابدين مناولة عن صاحب الزمان وخليفة الرحمان الحجّة بن الحسن عليهم السلام، بين النوم واليقظة، ورأيت كأني في الجامع العتيق باصبهان والمهدي صلوات الله عليه قائم، وسألت عنه مسائل أشكلت عليّ؛ فأجاب عنها، ثمّ سألت عنه عليه السلام كتاباً أعمل </w:t>
      </w:r>
    </w:p>
    <w:p>
      <w:pPr>
        <w:pStyle w:val="BookText"/>
        <w:rPr/>
      </w:pPr>
      <w:r>
        <w:rPr>
          <w:rFonts w:ascii="Amiri" w:hAnsi="Amiri" w:eastAsia="Amiri" w:cs="Amiri"/>
          <w:color w:val="111111"/>
          <w:sz w:val="28"/>
          <w:sz w:val="28"/>
          <w:szCs w:val="28"/>
          <w:rtl w:val="true"/>
          <w:lang w:bidi="ar-SA"/>
        </w:rPr>
        <w:t>عليه، فأحالني بذلك الكتاب إلي رجل صالح، فلمّا أخذت منه كان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وببركة هذهالرؤيا انتشرت الصحيفة في الآفاق، بعد ما كان مطموس الأثر في هذه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مولانا محمد تقي در پايان يکي از طرق خود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رأيت من أسانيد الصحيفة بغير هذه الأسانيد فهي أكثر من أن تحصي، ولا شك لنا في أنها من سيد الساجدين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الإسناد، فإنّها كالقرآن المجيد، وهي متواترة من طرق الزيدية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العبارة، فهي أظهر من أن يذكر؛ فهو كالقرآن المجيد في نهاية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الإحاطة بالعلوم الإلهية، فهو أيضاً ظاهر لمن كان أدني معرفة بالعلوم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ذلك أني كنت في أوائل البلوغ أو قبله طالباً للقرب إلي الله بالتضرّع والابتهال، فرأيت في الرؤيا صاحب الزمان وخليفة الرحمان صلوات الله عليه، وسألت عنه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أشكلت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يتيسّر لي ملازمتكم دائماً، أريد أن تعطيني كتاباً أعمل عليه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إليك ذلك الكتاب، وهو عند مولانا محمد تاج؛ فرح وخذ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فودّعته صلوات الله عليه وذهبت لآخذ ممّن أعطاه، وكأنّه كان معروفاً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إليه قال ذلك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بعثك صاحب الأمر إلیّ؟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فأعطاني كتاباً، فأخذته ورجعت لألازمه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النوم، ولم يكن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في التضرع والبكاء، فذهبت عند الشيخ بهاء الدين محمد رحمه الله، رأيته مشتغلاً بدرس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 القراءة عرضت عليه الواقعة وكنت أبكی،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واقعة لا يكون مثلها واقعة، واعطاء الكتاب عبارة عن إيتاء العلوم الربانية الحقيقية؛ لك البشری أبد 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فأعطاني صحيفة عتيقة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انتبهتُ وجدتُ تلك الصحيفة في كتب وقف المرحوم المرحومالمبرور آقا غدير، فأخذت وقرأتها علي الشيخ بهاء الدين محمد، وكتبت صحيفتي من تلك الصحيفة، و قابلتها مراراً مع النسخة التي كتبها الشيخ شمس الدين محمد صاحب الكرامات جدّ أبي شيخنا بهاء الدين 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تلك </w:t>
      </w:r>
    </w:p>
    <w:p>
      <w:pPr>
        <w:pStyle w:val="BookText"/>
        <w:rPr/>
      </w:pPr>
      <w:r>
        <w:rPr>
          <w:rFonts w:ascii="Amiri" w:hAnsi="Amiri" w:eastAsia="Amiri" w:cs="Amiri"/>
          <w:color w:val="111111"/>
          <w:sz w:val="28"/>
          <w:sz w:val="28"/>
          <w:szCs w:val="28"/>
          <w:rtl w:val="true"/>
          <w:lang w:bidi="ar-SA"/>
        </w:rPr>
        <w:t>الصحيفة من نسخة بخطّ الشهيد،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كتبتها من نسخة بخطّ السديدي،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كتبتها من نسخة بخطّ علي بن السكون، وقابلتها مع النسخة التي كانت بخط عميد الرؤساء، ومع النسخة كانت بخطّ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وببركة مناولة صاحب الزمان، صلوات الله عليه، انتشرت نسخة الصحيفة في جميع بلاد الإسلام، سيّما إصفهان، فإنه شذّ بيت لا تكون الصحيفة فيه متعدّدة، وهذا الانتشار صار برهان صحة الرؤيا، والحمد لله ربّ العالمين علي هذه النعمة الجليلة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وقال فی أوّل شرح الصحيفة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بأن نذکر بعض طرقنا إلی المشايخ الناقلين للصحيفة، وإن کانت إجازتنا أرفع الإجازات وأقواها؛ فإنّها کانت بعنوان المناولة من المعصوم صلوات الله عليه الرؤيا التی ظهرت آثارها بحيث صارت معلومة أنّه کان من الصاحب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ونرويها أيضاً بالمناولة عن شيخنا بهاء الدين محمد رضی الله عنه لصحيفته التی کانت بخطّ جدّ أبيه شمس الدين محمد العاملی صاحب الکرامات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بعنوان الإجازة المتعارفة، فأخبرنا بها جماعة من الأصحاب،</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الأعظم، بل الوالد المعظّم، شيخ الإسلام والمسلمين بهاء الملّة والحقّ والدين محمّد، بقراءة السيد الأجلّ الأمير ذی الفقار الحسينی عليه ونحن نسمع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بها الشيخ الأجلّ الأعظم، والوالد الأفخم، العالم الزاهد البدل عبدالله بن الحسين التستری رضی الله عنه، عن الشيخ الأجلّ نعمة الله ابن الشيخ الأجل أفضل علمائنا المتأخّرين لشهادة الشيخ زين الدين الشيخ شمس الدين محمد بن خاتون العاملی عن الشيخ نورالدين علی بن عبدالعالی</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29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62"/>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روايت صحيفه سجاديه به خط محقّق مجلسی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878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65"/>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166" o:detectmouseclick="t"/>
                <v:stroke color="#3465a4" joinstyle="round" endcap="flat"/>
                <w10:wrap type="none"/>
              </v:shape>
            </w:pict>
          </mc:Fallback>
        </mc:AlternateConten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روايت صحيفه سجاديه به خط محقّق مجلسی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79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68"/>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روايت صحيفه سجاديه به خط محقّق مجلسی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توفيقات الهی بر اين حقيردستيابی به نسخه خطی صحيفه کامله سجاديّه به خطّ مبارک شيخ شمس الدين محمد جباعی جدّ شيخ بهائی است که در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کتابت نموده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وی بنا بر يادداشت نواده اش شيخ حسين بن عبد الصمد حارثی در آغاز همين نسخه، در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نسخه شريفه در اختيار شيخ بهائی عليه الرحمة بوده، و شاگردان وی بالأخص مولانا محمد تقی مجلسی از آن استنساخ کرده و نسخ ديگر را با آن مقابله کرده اند، و از اين راه نسخ صحيفه منتشر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مولانا محمد باقر مجلسی رضوان الله عليه نسخه جباعی و نيز نسخه ای را که پدر بزرگوارش از آن استنساخ کرده در اختيار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رضوان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طرقي إلی الصحيفة السجادية صلوات الله على من ألهمها جمّة، وقد أوردتها في المجلّد الخامس والعشرين من كتاب بحار الأنوار، وفي الفوائد الطريفة، مع غنائها لاشتهارها وفصاحتها وبلاغتها وعلوّ مضامينها عن الأسناد، ولنذكر هنا أعلاها وأوثقها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طريق الوجادة فإنّي وجدتها بخطّ والدي العلاّمة قدّس الله روحه، وقد نقلها من خطّ الشيخ صاحب الكرامات والمقامات شمس الدين محمد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سندنا إليه من طريق الوجادة، فهو أنّی وجدت النسخة التیبخطّ الشيخ السديد محمد بن علی بن حسن الجباعی جدّ الشيخ البهائی، وقد نقلها من خطّ الشيخ العلاّمة الشهيد محمد بن مکی</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علاّمه مير محمد حسين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دختری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نسخه را در اختيار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مناقب الفضلاء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نسخ الصحيفة المشهورة الموجودة بين الناس مأخوذة من النسخة البهائية، وهي بخط جدّه العالم الزاهد صاحب الكرامات والمقامات، الشيخ محمّد بن علي بن الحسن الجباعي، رضي الله عنهما؛ وكتب في آخرها أنّه نقلها من خطّ الشهيد، وهو نقله من خط السديدي، وهو الشيخ الفاضل الرشيد علي بن أحمد السديد، وهو نقله من خطّ علي بن السكون، وهو مؤلّف ديباجة الصحيفة المشهورة، والقائل لحدّثنا في مفتتحها أو الشيخ عميد الرؤساء هبة الله بن حامد رحمه الله تعالی علی الخلاف المشهور في ذلك، والسند ينتهي اليهما معاً كما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النسخة البهائية كانت عند شيخنا البهائي رحمه الله، فاستنسخ والد جدّي المولى محمّد تقي المجلسي طاب ثراه منها وكتب بخطّه الشريف منها نسخة وبالغ في تصحيحها؛ ثمّ أخذ في مباحثتها ومدارستها في أوقات التحصيل سيّما شهر رمضان؛ وجعلها منتشرة بين الناس؛ فاستنسخوا منها وكثرت النسخ بعد ما كانت مهجورة، وشاعت؛ وكانت كلّها مأخوذة من تلك النسخة البهائية بخطّ جدّه الزاهد؛ وكانت عنده حتّى منّ الله عليّ ويسّرها لي؛ فهي الان عندي</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گفتني است که علاّمه آقا حسين خوانساري نيز همچون استادش محقّق مجلسی در ترويج صحيفه سجاديه اهتمام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صحيفه را به فارسي ترجمه کرده و نسخ صحيفه را بر شاگردان قرائت و تصحيح نموده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 محمد باقر عاملي اصفهاني پيشنماز جامع جديد عبّاسی اجازه روايت صحيفه را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7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74" o:detectmouseclick="t"/>
                <v:stroke color="#3465a4" joinstyle="round" endcap="flat"/>
                <w10:wrap type="none"/>
              </v:shape>
            </w:pict>
          </mc:Fallback>
        </mc:AlternateConten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صحيفه سجاديه نسخه جباعی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76"/>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77" o:detectmouseclick="t"/>
                <v:stroke color="#3465a4" joinstyle="round" endcap="flat"/>
                <w10:wrap type="none"/>
              </v:shape>
            </w:pict>
          </mc:Fallback>
        </mc:AlternateConten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صحيفه سجاديه نسخه جباعی </w:t>
      </w:r>
    </w:p>
    <w:p>
      <w:pPr>
        <w:pStyle w:val="BookText"/>
        <w:rPr/>
      </w:pPr>
      <w:r>
        <w:rPr>
          <w:rFonts w:ascii="IRNazanin" w:hAnsi="IRNazanin" w:eastAsia="IRNazanin"/>
          <w:color w:val="111111"/>
          <w:sz w:val="28"/>
          <w:sz w:val="28"/>
          <w:szCs w:val="28"/>
          <w:rtl w:val="true"/>
          <w:lang w:bidi="fa-IR"/>
        </w:rPr>
        <w:t>عکس</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79"/>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80" o:detectmouseclick="t"/>
                <v:stroke color="#3465a4" joinstyle="round" endcap="flat"/>
                <w10:wrap type="none"/>
              </v:shape>
            </w:pict>
          </mc:Fallback>
        </mc:AlternateContent>
      </w:r>
      <w:bookmarkStart w:id="80" w:name="pg19022_203909"/>
    </w:p>
    <w:p>
      <w:pPr>
        <w:pStyle w:val="Heading2"/>
        <w:numPr>
          <w:ilvl w:val="1"/>
          <w:numId w:val="1"/>
        </w:numPr>
        <w:rPr/>
      </w:pPr>
      <w:bookmarkStart w:id="81" w:name="__RefHeading___Toc13897032_1280447820"/>
      <w:bookmarkStart w:id="82" w:name="_Toc27"/>
      <w:bookmarkEnd w:id="80"/>
      <w:bookmarkEnd w:id="81"/>
      <w:r>
        <w:rPr>
          <w:rtl w:val="true"/>
        </w:rPr>
        <w:t>محقّق مجلسی و اجتهاد و تقليد</w:t>
      </w:r>
      <w:bookmarkEnd w:id="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مغفور مرحوم شيخ شهيد در الفيه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المکلّف بها الآن من الرعية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يأخذ کما وصفناه فلا صلاة له</w:t>
      </w:r>
      <w:r>
        <w:rPr>
          <w:rFonts w:eastAsia="IRNazanin" w:cs="IRNazanin"/>
          <w:color w:val="111111"/>
          <w:sz w:val="28"/>
          <w:szCs w:val="28"/>
          <w:rtl w:val="true"/>
          <w:lang w:bidi="fa-IR"/>
        </w:rPr>
        <w:t>.</w:t>
      </w:r>
      <w:r>
        <w:rPr>
          <w:rStyle w:val="FootnoteAnchor"/>
          <w:rtl w:val="true"/>
        </w:rPr>
        <w:footnoteReference w:id="20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اصوليين نيز بيان شروط اجتهاد و استخراج احکام از کتاب و سنّت و قياس و استدلال که واجب کفائي است در کتب خود کرده‌اند، و چندين سال است که مدار شرع و اعمال اهل ايمان و اسلام بر کتب فقهي است، و عمده علماي شيعه مجتهدان اند، مثل شيخ ابوالقاسم محقّق و علاّمه و شيخ شهيد و شيخ زين‌الدين عليهم الرحمة و غير ايشان، و مع هذا از لسان گهربار ايشان استماع نمود که شيخ مرحوم بهاء الملة والدين اذعان اجتهاد من نمود، و فرمودند که هيچ شکي در اجتهاد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فرمودند که همين که خود قايلم به اجتهاد خود کافي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در لوامع صاحبقراني مذمت آرا و مقايس و استحسان که آن نيز داخل قياس است نموده‌اند، و مدار طريق استخراج و استنباط مجتهدين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کليني مذمّت مطلق قياس و تقليد واقع شده است، و تصديق حقّيت اکثر اقوال فاضل استرآبادي و مولانا محمد امين که نفي اجتهاد و تقليد کرده است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ولا از مخدوم زادگي مولانا محمد باقر مسموع شد که آخوند جليل القدر ابوي‌ام اعتقاد به اجتهاد و تقليد ندارد و خود را محدث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پسچگونه سلسله عظيمه مجتهدين شيعه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قريب به ششصد و هفتصد سال است که مدار اعمال و عبادات و مناکحات و معاملات شيعيان </w:t>
      </w:r>
    </w:p>
    <w:p>
      <w:pPr>
        <w:pStyle w:val="BookText"/>
        <w:rPr/>
      </w:pPr>
      <w:r>
        <w:rPr>
          <w:rFonts w:ascii="IRNazanin" w:hAnsi="IRNazanin" w:eastAsia="IRNazanin"/>
          <w:color w:val="111111"/>
          <w:sz w:val="28"/>
          <w:sz w:val="28"/>
          <w:szCs w:val="28"/>
          <w:rtl w:val="true"/>
          <w:lang w:bidi="fa-IR"/>
        </w:rPr>
        <w:t xml:space="preserve">اثناعشر که اهل نجات‌اند به اجتهادات ايشان است، و مير ابوالفتح در رساله خود فرموده که مختار آن است که جايز است که تقليد کند عامي، مجتهد را در مسائل فرعيه، وإلا ممکن نباشد او را عمل به آن مسائل، پس تکليف مالايطاق لازم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دانسته، اعتماد به قول شخصی که سی سال است که از زمان او گذشته و فی الحقيقه نفی او اين سلسه عظيمه را منجر به رأی و اجتهاد می‌شود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تقدير صحت يکی از اين دو طريق، آن ملاذی طريق وسط را که ميانه افراط و تفريط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کرده اند، چنان که در لوامع صاحبقرانی قلمی نموده اند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پس لازم می آيد که اين دو طريق که در طرفين وسط</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واقع شده داخل رذايل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طرفين ضلالت، و گمراهی آن کسانی که چندين سال است که بهآنها عمل کرده اند و مي کنند از مجتهدين و مقلّدين و محدّثين و تابعين لازم می‌آيد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مجادله و معارضه ميان مجتهدين از حدّ حصر بيرون است، از آن جمله نادر است که علاّمه در دو کتاب يک رأي داشته باشد، بلکه بسيار است که در يک صفحه چند رأي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ميان مجتهدين و محدّثين هميشه مجادله بود و نفي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يکديگر مي کردند، في الحقيقه نفي معقول و مشروع نيست، و ايشان فرقه ناجيه‌اند، و همه مثاب اند، و نفي مجتهد مجتهد ديگر را به اين برمي گردد که مظنون من اين است که مراد خدا و رسول اين است، و ديگري نيز همين مي گويد، و گمان ندارم که ذي عقلي نفي اجتهاد کرده باشد، و نفي اجتهاد راجع به اين مي‌شود که عمل به بعضي از مستمسکات مي‌توان گرد يا نه؟ مثلاً جمعي از علما عمل به استصحاب کرده‌اند و جمعي نکرده‌اند، جمعي عمل به خبر واحد کرده‌اند، جمعي نکرده اند، جمعي عمل به قياس به طريق اولی کرده‌اند و جمعي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محدّثين يکجا آن آراي که اختلاف کرده‌اند ترک کرده‌اند، و در ميان ايشان اختلاف بيشتر از مجتهدين است، و اختلاف در فروع در جميع اديان و مذاهب بوده است، و جمعي از محدّثين که مي گويند يقيناً مذاهب مجتهدين باطل است نادان اند، و اصل اين مسأله اجتهاد است، و همچنين بر عکس، و هيچ محقّقي نمي‌تواند گفت که من يقين دارم در حقيقت مذهب خود، و اگر گويد معني يقين را نفهميده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جمعي که عمل به احاديث مي کنند اولاً احاديث متضاده هست، و عمل به همه کردن محال است بي دغدغه، و احاديث در جمع بين الاحاديث نيز مختلف است، محدّثين صرف مثل قدما و از آن جمله ثقة الاسلام محمد بن يعقوب کليني را اعتقاد آن است که به هر حديث که مکلف عمل مي‌نمايد جايز است، و مع هذا خود ترجيح داده است و احاديثي را که به اعتقاد او اصحّ است در کافي ذکر کرده است، و اعتقادش اين است که اگر کسي عمل به احاديث ديگر کند مثاب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ابن بابويه به نحوي ديگر عمل کرده است، و بر آن نحو نيز احاديث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عمل به احاديث، بعضي از احاديث متواتره را عمل مي کنند و غير آن را طرح مي‌کنند، و جمعي به حديث مستفيض عمل مي کنند با متواتر، و جمعي عمل به حديث صحيح مي‌کنند، و جمعي با صحيح موثّق را عمل مي‌کنند، و برخي حسن را نيز عمل مي‌کنند، و جمعي به همه عمل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عمل مي کنند هر کسي حديثي را به نحوي مي فهمد، و با اين همه اختلاف که همه از آيات و احاديث به </w:t>
      </w:r>
    </w:p>
    <w:p>
      <w:pPr>
        <w:pStyle w:val="BookText"/>
        <w:rPr/>
      </w:pPr>
      <w:r>
        <w:rPr>
          <w:rFonts w:ascii="IRNazanin" w:hAnsi="IRNazanin" w:eastAsia="IRNazanin"/>
          <w:color w:val="111111"/>
          <w:sz w:val="28"/>
          <w:sz w:val="28"/>
          <w:szCs w:val="28"/>
          <w:rtl w:val="true"/>
          <w:lang w:bidi="fa-IR"/>
        </w:rPr>
        <w:t>هم رسيده هر طرفي را که عمل مي کنند اجتهاد کرده اند، و اگر کسي گويد که مرا علم به هم مي رسد، علم را نفهميده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شد که همه اجتهاد مي کنند، وليکن مراتب اجتهادات و اصول آنها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گويد که اجتهاد حرام است اين نيز اجتهاد است، و مرادش بعضي از اجتهادات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وسط آن است که همه مثاب اند و همه مجتهدند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عمل اين بنده است عمل به احاديثي است که علم به آن داشته باشيم يا ظنّ قريب به علم، و اجماع را عمل نمي‌کنيم بدون احاديث، و باقي مستمسکات طولي دارد، والله تعالی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فقير از مخدوم زاده مکرّم استفسار نمود که قريب به سي سال است که مردمان عمل به حديقة المتقين مي کنند، هرگاه اعتماد به اجتهاد و تقليد نباشد چرا امر مي‌فرمودند که عمل به آن کنند؟ فرمودند که ترجمه احاديث است، و عمل به او عمل به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باشد چه فرق است ميانه حديقة المتقين و جامع عبّاسي و ساير کتب فقهي، پس عمل به آنها نيز جايز باشد، چرا که آنها نيز مضمون احاديث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بعد از پنجاه سال ديگر که ايشان باشند بعزّة الله تعالی عمل به حديقة المتقين کردن جايز خواهد بود يا نه؟</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الميّت کالميّت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حديث است و اعتبار دارد يا نه؟ اگر حديث باشد موافق حديث چه مي‌فرمايند در اقوال چهارده معصوم صلوات‌الله عليهم اجمعين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که ميان جامع عبّاسي و حديقه است آن است که شيخ بهاءالدين محمد طاب ثراه را اعتقاد اين بود که قول الميّت کالميّت، و بنابر گفته خودش به گفته او عمل نمي‌توان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فقير عمل به احتياط کرده ام، و احتياط حکمش هميشه باقي است، و کسي خلاف در اين نکرده است که عمل به احوط بهتر است در همه وقت و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الميّت کالميّت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نيست، وليکن چنين گفته‌اند که در حال حيات مجتهد عمل به گفته او مي‌توان کرد به اجماع، و بعد از وفات اجماع نيست، بلکه اجماع است که ميّت قول ندارد، و اگر توان کرد عمل به گفته که بکنند؟ با آن که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چندين هزار مجتهد بوده‌اند و اقاويل همه مختلف است، و ترجيح بعضي بر بعضي ترجيح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عمل به گفته معصوم کنند معصومين صلوات الله عليهم نمرده‌اند، و فرموده‌اند که عمل به گفته ما بکنيد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سبحانه وتعالی نيز فرموده است که عمل به گفته ايشان بکنيم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عمل با احتياط است از اقاويل معصومين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که عمل به همه حديث توان کرد، احتياط عمل به همه احاديث است، بلکه عمل به قرآن مجيد و همه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غسل جمعه جمعي آن را واجب مي‌دانند و جمعي مستحب، و مظنون بنده استحباب است، و اين مضمون به موت زايل مي‌شود، و عمل بر آن است که البته ترک نکند، و نيّت وجوب و استحباب نکنند، بلکه قصد قربت کنند، و احتياط به موت کس زايل نمي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اکثر بلاد شيعه اثناعشري که اهل نجات از تمام عالم ايشان اند در عبادات و مناکحات و معاملات به اقوال مدرّسان و مفتيان و قضات است که ايشان نيز نزد طالب علمان از کتب فقها درس خوانده که اصلاً کتب حديث نخوانده، و جمعي ديگر به مجرّد سواد فارسي به جامع عبّاسي عمل مي‌نمايند، و جمعي ديگر به مجرّد شنيدن از پدران و معلّمان اکتفا مي‌نمايند، و بر تقدير آن که از چند نفر ايشان يکي عادل باشد محتمل است که از صد عادل ايشان يکي از مجتهد مسائل خود را اخذ نکرده باشد، و احتمال دارد که از چندين مجتهد يکي را علماي آن عصر اذعان کرده باشند، و با وجود اينها هرگاه اعتمادي بر اجتهاد و تقليد نباشد، و از فاضل عادلي مسموع شد که مولانا محمد امين نفي علاّمه کرده، و بعضي از شاگردان او علاّمه را لعنت مي کنند، و محدّث عادلي که اجازه کتب حديث گرفته باشد و هميشه درس حديث گويد در اين سواد اعظم قليلي به هم رسد چه جاي بلاد ديگر، و مدار مسائل بر اختلافات باشد، خصوصاً در اصل مطلب که اخذ ضروريات دين است؛ پس از زمان غيبت کبري تا ظهور حضرت صاحب الأمر حق سبحانه وتعالی به چه حجّت خلق را مؤاخذه خواهد کرد؟ اميد که به اضطرار و درماندگي ترحّم نموده، معذّب </w:t>
      </w:r>
    </w:p>
    <w:p>
      <w:pPr>
        <w:pStyle w:val="BookText"/>
        <w:rPr/>
      </w:pPr>
      <w:r>
        <w:rPr>
          <w:rFonts w:ascii="IRNazanin" w:hAnsi="IRNazanin" w:eastAsia="IRNazanin"/>
          <w:color w:val="111111"/>
          <w:sz w:val="28"/>
          <w:sz w:val="28"/>
          <w:szCs w:val="28"/>
          <w:rtl w:val="true"/>
          <w:lang w:bidi="fa-IR"/>
        </w:rPr>
        <w:t>نسازد، کما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کنا معذّبين حتي نبعث رسولاً</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اخذ مسائل اکثر عالميان فاسق اند و همه مستحقّ مؤاخذه هستند، چنانکه حق سبحانه وتعالی امر فرموده است که به طلب علم بروند و تحصيل نمايند و به خانه خود برگشته، ايشان را هدايت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عمل به جامع عباسي توان نمود وحال آن که مصنّفش مي گفت بعد از من به قول من عمل نمي‌توان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وليکن ممکن است که حق سبحانه وتعالی جهل جمعي را به تفضّل خود بگذراند؛ چون عوام غالباً اعتقاد ايشان آن است که هرچه شيخ مرحوم فرموده قول خدا و رسول است، و اين دقّت ها را نفهميده اند، امّا جمعي که اينها را فهميده‌اند اگر همه جا عمل به احتياط کرده باشند، يا عالمي نزد ايشان باشد که گمان ايشان آن باشد که آن عالم مجتهد است يا مقلّد مجتهد و بينند که مردمان همه به قول او عمل مي‌کنند دور نيست که حق سبحانه وتعالی به تفضّل خود ايشان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قبيحه مي کنند و مع هذا از فرقه ناجيه‌اند، و فايده اعتقادات حقّه آن است که عذاب ايشان بعضي در دنيا به مصائب و بلاها و فقر و فاقه مخفّف شود، و پاره ای به عذاب قبر، و پاره ای در روز قيامت، و اگر بعضي را بسياري از قبايح مانده باشد مرحمت الهي و شفاعت حضرات سيدالمرسلين و ائمه طاهرين و شيعيان دست گيري ايشان کند، و اگر نادري بماند و به جهنم روند از جهنّم خلاص شوند و ابد الآباد در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هفتاد و دو مذهب ديگر، که اميد نجات نيست نسبت به ايشان، مگر بعضي از مستضعفين از مسلمانان، که اميد هست نسبت به ايشان که بعد از چندين هزار سال خلاصي يابند بر قول بعضي، و بعضي اين احتمال نمي دهند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کسي في الجمله وقوفي در سواد حديث رسانيده، ربطي به عربيت </w:t>
      </w:r>
    </w:p>
    <w:p>
      <w:pPr>
        <w:pStyle w:val="BookText"/>
        <w:rPr/>
      </w:pPr>
      <w:r>
        <w:rPr>
          <w:rFonts w:ascii="IRNazanin" w:hAnsi="IRNazanin" w:eastAsia="IRNazanin"/>
          <w:color w:val="111111"/>
          <w:sz w:val="28"/>
          <w:sz w:val="28"/>
          <w:szCs w:val="28"/>
          <w:rtl w:val="true"/>
          <w:lang w:bidi="fa-IR"/>
        </w:rPr>
        <w:t>داشته باشد، و از کتب احاديث شيعه حديثي که مشتمل باشد بر مواعظ و نصايح ظاهراً داند که مخالفتي با شرع ندارد جايز است که به آن عمل کند و از براي عوام که باعث هدايت ايشان باشد معاني آن را به قدر فهميده خود بيان نمايند يا نه؟ديگر، فضيلت و سيادت پناه ميرزا محمد صادق بروجردي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ربطي به عربيّت و حديث داشته باشد و کتابي از 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من لا يحضر که مصنّف آن تقرير نموده که ميان من و خداست که آنچه در اين کتاب جمع نموده‌ام حديث رسول الله و ائمه هداست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کتاب متعدّد مقابله نمايد، خصوصاً وقتي که هر کتابي را از بلدي آورده باشند، مي توان که از آن کتاب درس گفتن، و خود و ديگران به آن عمل نمايند؟ و فضيلت دستگاه مولانا ابوالحسن بيان نمودند که در بعضي از امور شرعي که از کثرت شهرت و تواتر به مرتبه رسيده است که شکي در حقيقت و صحّت آن نمانده و نيست، چون وجوب نماز پنجگانه وصوم و زکات و حجّ و غسل جنابت و صيغه نکاح و تحريم زنا و لواطه و خمر و دزدي و ربا و خون ناحقّ و ظلم و کذب و مثل اينها، بدون استماع از مجتهد يا واسطه عادل عمل کردن جايز است و مجزي، بلکه امور مختلف فيه موقوف است به استماع از مجتهد بالأصالة يا به واسطه و وسايط، مع عدالة الجميع، و إلا معاملات عالم بسيار مشکل مي‌شود، خصوصاً در نکاح و غسل جنابت که آن موجب زنا و ناپاکي اولاد، و اين موجب بطلان عبادات اکثر مسلمانان مي‌شود، اگر اعتمادي به اينها و به اقوال مذکوره فوق بوده باشد يقين که اشاره به آن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هرگاه عمل به اوامر مذکور مثل صيغه نکاح و ساير عقود معاملات از کسي که صيغه را آموخته باشد و معني انشا را آموخته باشد بدون اخذ از عادل صحيح نباشد، اگر کسي مرتکب نواهي مثل قتل و زنا و غيره شود و گويد در ولايت ما مجتهد و محدث و عادل نبود و اعتماد به قول مردم نبود، گنه کار نخواهد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خلافي نيست که هرچه از ضروريات دين است احتياج به مجتهد نيست </w:t>
      </w:r>
    </w:p>
    <w:p>
      <w:pPr>
        <w:pStyle w:val="BookText"/>
        <w:rPr/>
      </w:pPr>
      <w:r>
        <w:rPr>
          <w:rFonts w:ascii="IRNazanin" w:hAnsi="IRNazanin" w:eastAsia="IRNazanin"/>
          <w:color w:val="111111"/>
          <w:sz w:val="28"/>
          <w:sz w:val="28"/>
          <w:szCs w:val="28"/>
          <w:rtl w:val="true"/>
          <w:lang w:bidi="fa-IR"/>
        </w:rPr>
        <w:t>چنان که در مثالها بيان فرموده‌اند، امّا فرق کردن ميان اينها مشکل است، و همه کس اين فرق را نمي داند، و معاني احاديث را بيان کردن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شما در نصايح و مواعظ گوييد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نيايد که کسي شراب بخورد يا زنا و لواطه و امثال آنها کند، و وعده‌هاي عذاب فرموده است بر فعل اين افعال، و همچنين بر ترک نماز، بر سبيل اجمال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سبيل تفصيل گويند، چنان که ديده‌ايد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الصلاة متعمّداً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اين حديث را نقل کنيد که حضرت سيّد المرسلين فرموده است که هرکه عمداً ترک نماز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معلوم نيست که حضرت اين حديث را فرموده است؛ چون در کتب معتبره وارد نيست، و بر تقدير صحّت معلوم نيست که متعمّداً به معني مستحلاً است، يا مستخفّاً، يا در برابر نسيان است، و بر هر سه حال، کفر چه معني دارد؟ حاصل آن که بسيار خطير است، و حق سبحانه وتعالی فرموده است که کيست ظالم تر از کسي که افترا بر خدا و رسول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سيّد الفضلا سلّمه الله تعالی بفرمايند معني حديثي را، خوب است؛ چون اين حالت دارند بيابند که کدام معني ظاهر است و کدام مخفي است، و هرچه ظاهر است بفرمايند و هرچه مخفي است تأمّل و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والظاهر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فرمايند خوب است؛ چون اين حالت دارند که فهميده و نفهميده را فرق مي‌تواند کرد، امّا شما را انسب آن است که از لوامع صاحبقراني نقل فرماييد که فلاني چنين گفته است، در اين صورت دغدغه نيست، و در صور ديگر دغدغه بسيار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شکسته قريب به پنجاه سال است که سال ها خوانده‌ام و سال ها فکر کرده‌ام تا چنين شده‌ام که في الجمله ربطي بهم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ظاهر شد که اکثر متبحّرين نمي دانستند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بنده ظاهر شده است با خوف بسيارگفته ام مدلّل، و مي‌ترسم که عذاب به من از همه بيشتر باشد، با هزار چيز که ضم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کسي که متبحّر باشد و تفکّر کند در آنچه اين بنده کرده‌ام مي داند که چه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مسؤولات، نسخه خطی</w:t>
      </w:r>
      <w:r>
        <w:rPr>
          <w:rFonts w:eastAsia="IRNazanin" w:cs="IRNazanin"/>
          <w:color w:val="111111"/>
          <w:sz w:val="28"/>
          <w:szCs w:val="28"/>
          <w:rtl w:val="true"/>
          <w:lang w:bidi="fa-IR"/>
        </w:rPr>
        <w:t xml:space="preserve">). </w:t>
      </w:r>
      <w:bookmarkStart w:id="83" w:name="pg19022_203917"/>
    </w:p>
    <w:p>
      <w:pPr>
        <w:pStyle w:val="Heading2"/>
        <w:numPr>
          <w:ilvl w:val="1"/>
          <w:numId w:val="1"/>
        </w:numPr>
        <w:rPr/>
      </w:pPr>
      <w:bookmarkStart w:id="84" w:name="__RefHeading___Toc13897034_1280447820"/>
      <w:bookmarkStart w:id="85" w:name="_Toc28"/>
      <w:bookmarkEnd w:id="83"/>
      <w:bookmarkEnd w:id="84"/>
      <w:r>
        <w:rPr>
          <w:rtl w:val="true"/>
        </w:rPr>
        <w:t>محقّق مجلسی و نماز جمعه</w:t>
      </w:r>
      <w:bookmarkEnd w:id="85"/>
    </w:p>
    <w:p>
      <w:pPr>
        <w:pStyle w:val="BookText"/>
        <w:rPr/>
      </w:pPr>
      <w:r>
        <w:rPr>
          <w:rFonts w:ascii="IRNazanin" w:hAnsi="IRNazanin" w:eastAsia="IRNazanin"/>
          <w:color w:val="111111"/>
          <w:sz w:val="28"/>
          <w:sz w:val="28"/>
          <w:szCs w:val="28"/>
          <w:rtl w:val="true"/>
          <w:lang w:bidi="fa-IR"/>
        </w:rPr>
        <w:t>مولانا محمد تقي رساله اي در اثبات وجوب عيني نماز جمعه در زمان غيبت تأليف کرده و در آن دويست حديث بر اثبات مدعاي خود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محدّث عارف ملاّ محسن فيض کاشاني در زمان حيات مولانا محمد تقي، بخشي از رساله او را در کتاب شهاب ثاقب خود نقل کرده و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الفقيه العارف محمد تقي بن مجلسي، أطال الله بقائه، في رسالة مبسوطة ألّفها في تحقيق هذه المسألة وإثبات الوجوب العيني من دون اشتراط اذن، وبلغ الكلام فيها غايته و تجاوز الحديث نهايته، بعد أن نقل فيها آياتاً منيرة، وأورد أخباراً كثيرة، وذكر وجوه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مجموع الأخبار مأتي حديث؛ فالذي يدلّ علي الوجوب بصريحه من الصحاح والحسان والموثّقات وغيرها أربعون حديثاً، والذي يدلّ بظاهره علي الوجوب، خمسون حديثاً، والذي يدلّ علي المشروعية في الجملة، أعمّ من أن يكون عينياً أو تخييرياً، تسعون حديثاً، والذي يدلّ بعمومه علي وجوب الجمعة وفضلها عشرون حديثاً، ثمّ الذي يدلّ بصريحه علي وجوب الجمعة إلي يوم القيامة حديثان، و الذي يدلّ علي عدم اشتراط الأذن بظاهرة ستة عشر حديثاً، بل أكثرها كذلك، كما مرّت الإشارة إليه في تضاعيف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وأكثرها أيضاً يدلّ علي الوجوب العيني، كما أشير إليه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هذه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صلاةالجمعة واجبة علي کلّ مسلم عدا ما استثني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هذه الأخبار مع کثرتها تعرّض لشرط الإمام ولا من نصبه، ولا لاعتبار حضوره في إيجاب هذه الفريضة المعظمة؛ فکيف يليق بالمؤمن الذي يخاف الله </w:t>
      </w:r>
    </w:p>
    <w:p>
      <w:pPr>
        <w:pStyle w:val="BookText"/>
        <w:rPr/>
      </w:pPr>
      <w:r>
        <w:rPr>
          <w:rFonts w:ascii="IRNazanin" w:hAnsi="IRNazanin" w:eastAsia="IRNazanin"/>
          <w:color w:val="111111"/>
          <w:sz w:val="28"/>
          <w:sz w:val="28"/>
          <w:szCs w:val="28"/>
          <w:rtl w:val="true"/>
          <w:lang w:bidi="fa-IR"/>
        </w:rPr>
        <w:t>تبارك وتعالی إذا سمع مواقع أمر الله ورسوله وائمته، صلوات الله عليهم، وإيجابها علي کلّ مسلم وعلي کلّ مؤمن وعلي کلّ عامل، أن يقصر في أمرها، ويتعلّل بخلاف سلار وابن ادريس فيها، مع اتّفاق کافّة العلماء علي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الله تعالی ورسوله وأئمته صلوات الله عليهم أحقّ، ومراعاته 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فليحذر الذين يخالفون عن أمره أن تصيبهم فتنة أو يصيبهم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 کلامه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واستصوب قوله في هذه الرسالة وما ذهب إليه في هذه المسألة، السيدان الجليلان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القايني، وأمير محمد زمان المشهدي رحمهما الله واستحسناه، وقوّياه؛ کتبا ذلك بخطّهما في آخر رسالته</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محقّق مجلسی در لوامع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ترک نماز جمعه همين بود كه چون هميشه پادشاهان سنّي بودند و خود مي‌كردند يا منصوب ايشان، و شيعيان از روي تقيه نمي‌كردند يا با ايشان مي‌كردند، تا آن كه حق سبحانه و تعالی به فضل عميم خود، پادشاهان صفويّه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الله تبارك وتعالی برهانهم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گردانيد به ترويج دين مبين حضرات ائمه معصومين صلوات الله عليهم اجمعين، بعد از آن نماز جمعه را علانيه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كسي كه به جا آورد شيخ نورالدين علي بن عبد العالي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ابوالبركات و از جدّ خودم كه چون شيخ علي به اصفهان آمدند، در مسجد جامع عتيق نماز جمعه به جا آوردند، تمام مسجدپر شد كه ديگر جا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از او شيخ حسين بن عبدالصمد رحمه الله نماز جمعه به جا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او مولانا عبدالله 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از او سيّد الفضلاء مير محمد باقر داماد، نوّر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از او شيخ بهاء الدين محمد قدّس سرّه به جا آوردند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نجف اشرف مولانا احمد اردبيلي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مي‌كردند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جبل عامل، شيخ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xml:space="preserve">]. </w:t>
      </w:r>
      <w:bookmarkStart w:id="86" w:name="pg19022_203919"/>
    </w:p>
    <w:p>
      <w:pPr>
        <w:pStyle w:val="BookText"/>
        <w:rPr/>
      </w:pPr>
      <w:bookmarkEnd w:id="86"/>
      <w:r>
        <w:rPr>
          <w:rFonts w:ascii="Amiri" w:hAnsi="Amiri" w:eastAsia="Amiri" w:cs="Amiri"/>
          <w:color w:val="111111"/>
          <w:sz w:val="28"/>
          <w:sz w:val="28"/>
          <w:szCs w:val="28"/>
          <w:rtl w:val="true"/>
          <w:lang w:bidi="ar-SA"/>
        </w:rPr>
        <w:t xml:space="preserve">و در مشهد مقدّس مير محمد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مراقدهم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مجملاً به بركت ايشان رواج شرع شد، و بعد از آن ترک نشد، و اميد است كه اين دولت ابد پيوند، متّصل به ظهور حضرت صاحب الأمر صلوات الله عليه شود، و هميشه شعاير اسلام و ايمان بر پا باشد، بجاه محمّد وعترته الأقدسين</w:t>
      </w:r>
      <w:r>
        <w:rPr>
          <w:rFonts w:eastAsia="IRNazanin" w:cs="IRNazanin"/>
          <w:color w:val="111111"/>
          <w:sz w:val="28"/>
          <w:szCs w:val="28"/>
          <w:rtl w:val="true"/>
          <w:lang w:bidi="fa-IR"/>
        </w:rPr>
        <w:t>».</w:t>
      </w:r>
      <w:r>
        <w:rPr>
          <w:rStyle w:val="FootnoteAnchor"/>
          <w:rtl w:val="true"/>
        </w:rPr>
        <w:footnoteReference w:id="214"/>
      </w:r>
    </w:p>
    <w:p>
      <w:pPr>
        <w:pStyle w:val="Heading2"/>
        <w:numPr>
          <w:ilvl w:val="1"/>
          <w:numId w:val="1"/>
        </w:numPr>
        <w:rPr/>
      </w:pPr>
      <w:bookmarkStart w:id="87" w:name="__RefHeading___Toc13897036_1280447820"/>
      <w:bookmarkStart w:id="88" w:name="_Toc29"/>
      <w:bookmarkEnd w:id="87"/>
      <w:r>
        <w:rPr>
          <w:rtl w:val="true"/>
        </w:rPr>
        <w:t>محقّق مجلسی و مسجد جمکران</w:t>
      </w:r>
      <w:r>
        <w:rPr>
          <w:rtl w:val="true"/>
        </w:rPr>
        <w:t>:</w:t>
      </w:r>
      <w:bookmarkEnd w:id="88"/>
    </w:p>
    <w:p>
      <w:pPr>
        <w:pStyle w:val="BookText"/>
        <w:rPr/>
      </w:pPr>
      <w:r>
        <w:rPr>
          <w:rFonts w:ascii="IRNazanin" w:hAnsi="IRNazanin" w:eastAsia="IRNazanin"/>
          <w:color w:val="111111"/>
          <w:sz w:val="28"/>
          <w:sz w:val="28"/>
          <w:szCs w:val="28"/>
          <w:rtl w:val="true"/>
          <w:lang w:bidi="fa-IR"/>
        </w:rPr>
        <w:t xml:space="preserve">بنا بر نقل محقّق ارجمند آقای حاج شيخ رسول جعفريان، عالم کامل علم الهدي کاشانی در يادداشتي، از زيارت مسجد جمکران به همراه پدر خود فيض کاشاني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حقير فقير شنيدم از والد مکرّم روحي فداه که مولانا شيخ محمد بهاء الدين عاملي عطّر الله مرقده و مولانا حضرت علاّمي آخوند ملا محمد تقي مجلسي عطّر الله مضجعه به اين مکان مقدّس مشرّف مي شدند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بخطّ الفاضل الآقا محمد علي بن الأستاذ البهبهاني في ماعلّقه علی كتاب نقد الرجال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مثلة الجمكراني، هو الذي أمره الإمام صاحب الزمان عليه السلام ببناء مسجد جمكران، وهي قرية علی فرسخ من قم، وكان ذلك الأمر شفاهاً في ليلة الثلاثاء السابع عشر من شهر رمضان سنة ثلاث وتسعين وثلاثمائة في موضع ذلك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قصّة طويلة حكاها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مونس الحزين في معرفة الدين واليقين، وقد تضمّنت معجزات عن الإمام عليه السلام، وقد وصفه الصدوق فيها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العفيف الصالح حسن بن مثلة الجمكراني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مدح ذلك المسجد جدّاً، وأمر للناس بأن يصلّوا فيها أربع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 لتحيّة المسجد، يقرأ في كلّ منهما الحمد مرّة، وسورة التوحيد سبع مرّات، والتسبيح في الركوع والسجود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ركعتين صلاة صاحب الزمان عليه السلام، إلاّ أنه إذا </w:t>
      </w:r>
    </w:p>
    <w:p>
      <w:pPr>
        <w:pStyle w:val="BookText"/>
        <w:rPr/>
      </w:pPr>
      <w:r>
        <w:rPr>
          <w:rFonts w:ascii="IRNazanin" w:hAnsi="IRNazanin" w:eastAsia="IRNazanin"/>
          <w:color w:val="111111"/>
          <w:sz w:val="28"/>
          <w:sz w:val="28"/>
          <w:szCs w:val="28"/>
          <w:rtl w:val="true"/>
          <w:lang w:bidi="fa-IR"/>
        </w:rPr>
        <w:t xml:space="preserve">وصل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كرّرها مائة مرّة، ثمّ قرأ الحمد إلی آخرها، وإذا فرغ من الصلاة هلّل، ثمّ سبّح تسبيح الزهراء عليها السلام، ثمّ سجد وصلّی علی محمد وآله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صلاّها فكأنّما صلاّها في البيت العتيق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كان في الأصل سبعين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فحرّف وكتب تسعين، لتأخّر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موت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أجد الكتاب في فهرس كتبه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وقال فی جنة المأوی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نقلنا الخبر السابق من خطّ السيد المحدّث الجليل السيد نعمة الله الجزائري عن مجموعة نقله منه، ولكنّه كان بالفارسية</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مرحوم محمد تقی ارباب قمی حديث مسجدجمكران را در تاريخ دارالايمان قم كه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يافته است بدون ذكر سند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الدين محمد بن محمد هاشم حسينى قمی نيز در خلاصة البلدان كه در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تدوين آن فارغ شده آن را آورده، و صاحب أنوار المشعشعين آن را از خلاصة البلدان نقل كرده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نقل ها به ترجمه تاريخ قديمی قم، كه اصل آن تأليف حسن بن محمد بن حسن قمی معاصر شيخ صدوق است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و در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بهاءالدين حسن بن علی بن حسن بن عبدالملك قمی در بيست باب به فارسی ترجمه شده است</w:t>
      </w:r>
      <w:r>
        <w:rPr>
          <w:rFonts w:eastAsia="IRNazanin" w:cs="IRNazanin"/>
          <w:color w:val="111111"/>
          <w:sz w:val="28"/>
          <w:szCs w:val="28"/>
          <w:rtl w:val="true"/>
          <w:lang w:bidi="fa-IR"/>
        </w:rPr>
        <w:t>.</w:t>
      </w:r>
      <w:r>
        <w:rPr>
          <w:rStyle w:val="FootnoteAnchor"/>
          <w:rtl w:val="true"/>
        </w:rPr>
        <w:footnoteReference w:id="217"/>
      </w:r>
      <w:bookmarkStart w:id="89" w:name="pg19022_203921"/>
    </w:p>
    <w:p>
      <w:pPr>
        <w:pStyle w:val="Heading2"/>
        <w:numPr>
          <w:ilvl w:val="1"/>
          <w:numId w:val="1"/>
        </w:numPr>
        <w:rPr/>
      </w:pPr>
      <w:bookmarkStart w:id="90" w:name="__RefHeading___Toc13897038_1280447820"/>
      <w:bookmarkStart w:id="91" w:name="_Toc30"/>
      <w:bookmarkEnd w:id="89"/>
      <w:bookmarkEnd w:id="90"/>
      <w:r>
        <w:rPr>
          <w:rtl w:val="true"/>
        </w:rPr>
        <w:t>مقامات معنوی</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فضل و رتبه کمال آن بزرگوار از آن برتر است که زبان کليل قلم از علوّ آن حکايت تواند نمود، و قاصد سريع السير انديشه از آن وامانده تر است که در آن وادی مرحله تواند پيمود، و هرچه در فضايل آن علاّمه دوران مبالغه رود ناگفته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اوان تحصيل مدتی در نجف اشرف در مقام مهدی عليه السلام به رياضت مشغول شد، و در کسب اخلاق و تهذيب باطن به حدّی کوشيد که به تصوّف متّهم گرديد، تعالی شأنه عن ذلك علواً کبيراً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فساد در اغلب بلاد هندوستان خاصّه بلده لکه نو بسيار شايع است به حدّی که اگر کسی اندکی در تهذيب اخلاق کوشيد و از مخرّبين شريعت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از آن گرگانی که در لباس ميشان اند عزلت گزيد او را متّهم به تصوّف کرده، در نظر عوام کالأنعام مطعون و بدنام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 ايشان است و نام با ديگران</w:t>
      </w:r>
      <w:r>
        <w:rPr>
          <w:rFonts w:eastAsia="IRNazanin" w:cs="IRNazanin"/>
          <w:color w:val="111111"/>
          <w:sz w:val="28"/>
          <w:szCs w:val="28"/>
          <w:rtl w:val="true"/>
          <w:lang w:bidi="fa-IR"/>
        </w:rPr>
        <w:t>».</w:t>
      </w:r>
      <w:r>
        <w:rPr>
          <w:rStyle w:val="FootnoteAnchor"/>
          <w:rtl w:val="true"/>
        </w:rPr>
        <w:footnoteReference w:id="21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 محمد صالح خاتون آبادي در حدائق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عاليجناب غفران مآب، استادي مولانا محمد باقر مجلسي قدس الله روحه الشريف، از او کرامات بسيار و امور عجيبه بي شمار، و خواب هاي غريب، و رؤياي صادقه مکرّر نقل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وبالجمله، احوال او غريب و عجيب بوده، و از جانب حق تعالی مؤيّد و مسدّدبوده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مولانا محمد تقی مجلسی در لوامع صاحبقرانی بارها از مقامات عارفين و مقام فناء سخن به ميان آورده و در يک مورد اشاره ای به مقامات خود نموده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اين سخنان از معصوم يا از جهت تعليم امثال ماست از گناه‌كاران، و يا به تأويل بعيدي است كه چون ايشان را مقاماتی چند هست كه ملک مقرّب و نبیّ مرسل در آن مقامات گنجايش ندارند، پس اگر به حسب مصالح عالميان از آن مقام به مقام لله يا فى الله يا إلی الله درآيند خود را صاحب معصيت می‌دانند بالنسبة؛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سيّئات المقرّبين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معنى را بنده تجربه كرده‌ام در مقامات پستى كه امثال ماها را دست می‌دهد اگر از آنجا به زير آييم به امر الهی بسيار است كه می‌خواسته‌ام كه خود را بكشم، ديگر عنايت الهی دستگير می‌شد كه چه فايده دارد كشتن چنين؟</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اينجا به نقل برخي از حکايات موثّق در اين زمينه مي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مأموريت از جانب اميرالمؤمنين عليه السلام</w:t>
      </w:r>
    </w:p>
    <w:p>
      <w:pPr>
        <w:pStyle w:val="BookText"/>
        <w:rPr/>
      </w:pPr>
      <w:r>
        <w:rPr>
          <w:rFonts w:ascii="IRNazanin" w:hAnsi="IRNazanin" w:eastAsia="IRNazanin"/>
          <w:color w:val="111111"/>
          <w:sz w:val="28"/>
          <w:sz w:val="28"/>
          <w:szCs w:val="28"/>
          <w:rtl w:val="true"/>
          <w:lang w:bidi="fa-IR"/>
        </w:rPr>
        <w:t>خاتون آبادي در حدائق المقرّبين به نقل از بعضي از مؤلفات آن بزرگوار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 عتبات عاليات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نجف اشرف رسيدم ايام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نمودم که زمستان را در آن مکان مقدّس بگذرانم، مکاري را مرخص کردم و قصد اقامت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حضرت اميرالمؤمنين عليه السلام را خواب ديدم، و آن حضرت ملاطفات بسيار به من نمود،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توقّف مکن، و روانه شو و به اصفهان برو، که وجود تودر آنجا انفع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شوق بسيار به خدمت و زيارت آن امام ابرار داشتم، مکرّر مبالغه و استدعاي رخصت اقامت نمودم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شاه عبّاس به رحمت الهي واصل مي شود، و شاه صفي جلوس مي کند، و فتنه ها رخ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که تو در اصفهان و متوجه </w:t>
      </w:r>
    </w:p>
    <w:p>
      <w:pPr>
        <w:pStyle w:val="BookText"/>
        <w:rPr/>
      </w:pPr>
      <w:r>
        <w:rPr>
          <w:rFonts w:ascii="IRNazanin" w:hAnsi="IRNazanin" w:eastAsia="IRNazanin"/>
          <w:color w:val="111111"/>
          <w:sz w:val="28"/>
          <w:sz w:val="28"/>
          <w:szCs w:val="28"/>
          <w:rtl w:val="true"/>
          <w:lang w:bidi="fa-IR"/>
        </w:rPr>
        <w:t>هدايت خلق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مي خواهي که تن تنها به درگاه خدا بيايي، و حق تعالی چنين مقدّر کرده است که به برکت تو هفتاد هزار کس به درگاه او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که البته مراجعت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بعد از اين واقعه روانه شدم و به اصفهان آمدم، و اين واقعه را به بعضي از مخصوصان خود نقل نمودم، و او به خدمت نوّاب رضوان مکان، که در آن ايام در مدرسه صفويه توقّف داشت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ايّام قليلي گذشت خبر رسيد که نوّاب خاقان گيتي ستان، در سفر مازندران به رحمت خداوند عالميان واصل شده، و جلوس نوّاب رضوان مکان واقع 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تشرّف خدمت حضرات ائمه عليهم السلام</w:t>
      </w:r>
    </w:p>
    <w:p>
      <w:pPr>
        <w:pStyle w:val="BookText"/>
        <w:rPr/>
      </w:pPr>
      <w:r>
        <w:rPr>
          <w:rFonts w:ascii="IRNazanin" w:hAnsi="IRNazanin" w:eastAsia="IRNazanin"/>
          <w:color w:val="111111"/>
          <w:sz w:val="28"/>
          <w:sz w:val="28"/>
          <w:szCs w:val="28"/>
          <w:rtl w:val="true"/>
          <w:lang w:bidi="fa-IR"/>
        </w:rPr>
        <w:t>در آغاز شرح فارسي فقيه، واقعه مشرّف شدن شارح أعلي الله مقامه خدمت حضرات خمسة النجباء و حضرت سيّد السجاد، سلام الله عليهم اجمعين، كه به قلم مبارک خود در حشو كتاب نگاشته‌اند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چون غرض از كتاب، اوّل رضاي الهي بود، و بسيار خائف بودم، و بسياري از فضلا مبالغه مي نمودند، تا عاقبت حضرت سيّد المرسلين را و حضرت امير المؤمنين وسيده نساء أهل الجنة أجمعين وسيّدَي شباب أهل الجنّة، وسيّد الساجدين سلام الله عليهم أجمعين را در واقعه طويلي ديدم، در حالتي كهبيماري عظيمي روي داده بود و اطبّاء مأيوس شده بودند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بركت آن واقعه شفا يافتم و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چيزي عطا فرمودند از طعام و ميوه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سه سيخ طلا كه كباب بود و هر لذتي كه تصوّر نكرده بودم در آن بود، و به هركس مي دادم چيزي كم نمي شد، و من به حضّار مجلس مي گفتم كه من مكرّر به شما نمي گفتم كه طعام بهشت صد هزار </w:t>
      </w:r>
    </w:p>
    <w:p>
      <w:pPr>
        <w:pStyle w:val="BookText"/>
        <w:rPr/>
      </w:pPr>
      <w:r>
        <w:rPr>
          <w:rFonts w:ascii="IRNazanin" w:hAnsi="IRNazanin" w:eastAsia="IRNazanin"/>
          <w:color w:val="111111"/>
          <w:sz w:val="28"/>
          <w:sz w:val="28"/>
          <w:szCs w:val="28"/>
          <w:rtl w:val="true"/>
          <w:lang w:bidi="fa-IR"/>
        </w:rPr>
        <w:t>مزه دارد و هرچه مي‌خورند عوض آن به هم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 اي كرامت فرمودند شبيه به هندوانه، و از آن نيز مي‌خوردم، و صد هزار مزه داشت، و به ايشان مي گفتم و مي دادم و ايشان ملتذّ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دأب بنده است كه در هر مرتبه كه در واقعه به خدمت يكي از حضرات معصومين، صلوات الله عليهم اجمعين، مي رسم مدّاحي ايشان به لسان حال مي كنم و ايشان تصديق مي فرمايند؛ در اين واقعه نيز عرض مي نمودم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توئي كه مظهر كمالات الهي، توئي كه مخزن اسرار الهي، و توئي كه مقصودي از خلق كونين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تصديق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عرض نمودم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طريق به جناب أقدس الهي كدام است؟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طريق بروم؟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راهي كه مي روي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شفقت بسياري از اين شش معصوم به بنده خودشان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صحّت، شروع در روضة المتّقين شد، و به اندک زماني به اتمام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شروع در اين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تا غايت كه قريب يک سال است، با أشغال بسيار، قريب به صد هزار بيت نوشته شده، و شرح صحيفه كامله و تفسير مجمع البحرين نيز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كس، إلا مَن شذّ، ظاهر است كه اين بنده، عمر عزيز را صرف اين علم نمودم، و حال چنان شده است كههركس سواد داشته باشد بر همه احاديث اطلاع تواند به هم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واقعه ديده‌ام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عالمگير خواهد شد، كه در جميع بلاد و اهل ايمان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 لا شي‌ءام، و هر چه از من واقع شده است از فضل الهي است، والحمد لله ربّ العالمين</w:t>
      </w:r>
      <w:r>
        <w:rPr>
          <w:rFonts w:eastAsia="IRNazanin" w:cs="IRNazanin"/>
          <w:color w:val="111111"/>
          <w:sz w:val="28"/>
          <w:szCs w:val="28"/>
          <w:rtl w:val="true"/>
          <w:lang w:bidi="fa-IR"/>
        </w:rPr>
        <w:t>».</w:t>
      </w:r>
      <w:r>
        <w:rPr>
          <w:rStyle w:val="FootnoteAnchor"/>
          <w:rtl w:val="true"/>
        </w:rPr>
        <w:footnoteReference w:id="22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رضوان الله عليه فی روضة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الشيخ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تشتغل بشرح أحاديث أهل البيت عليهم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شأنكم، وأنتم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 زماننا، واشتغل، واترك المباحثات سنة حتّي يتمّ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بعد ذلك الرؤيا في بالي أن أشتغل بذلك، ولمّا كان هذا أمراً عظيماً ما كنت أجترأ عليه، حتي حصل لي مرض عظيم، ووصّيتُ فيه، واشتغلتُ بالدعاء والتضرّع إلي الله تعالی أن يغفر لي ويذهب بروحي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فأصابني حينئذٍ سنة، فرأيت سيّدي شباب أهل الجنة أجمعين قدّامي جالسَين عندي، وسيّد الساجدين عليه السلام فوق رأسي جالساً، وأظهروا</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إنّا جئنا لشفائك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سيّد الساجدين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الموت؛ فإنّ وجودك 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السنة، وذهب الوجع بالكلية، وحصل العرق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حصلت لي سنة أخري، فرأيت سيد الأنبياء والمرسلين وأشرف الخلائق أجمعين قائماً في بيتي، فأردت أن أقبّل رجله، فلم يدعني، فشرعت في مدائحه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يتبسّم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کذلك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أهدني لأقرب الطرق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أعمل؟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مرادي أن اشتغل بالرياضات للوصول إلي الله، أم بغيره ممّا يأمره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بما کنت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في هذه المقال إذقال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علي وفاطمة صلوات الله عليهما إلی عيادتك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فأخذني البکاء والنحيب،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کلبهم، أيّ مقدار لي حتي تجيء ويجيئان إلی عيادتي؟ فانشقّ جدار البيت، وظهرا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وللدهشة انتبهتُ، فبکيتُ کثيراً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حصلت لي سنة أخري، فسمعت أنّ سيدالمرسلين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إليك من الجنة ثمرة، وکباباً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ذلك الرؤيا، وأوّلتها بالعلم، وألهمتُ بأن أشتغل بشرح الأحاديث، فاشتغلتُ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الطلبة مشغولين بالدرس كنت أدغدغ في ترك الدروس بالكلية، ولكن حصل في التعطيلات التوفيق من المنعم الوهّاب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وحسبتها كانت سنة، علي ما قاله شيخنا البهائي رضي الله تعالی عنه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مکاشفه و صحّت زيارت جامعه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سند اين شکسته چنين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هشت سال قبل از اين،</w:t>
      </w:r>
      <w:r>
        <w:rPr>
          <w:rStyle w:val="FootnoteAnchor"/>
          <w:rtl w:val="true"/>
        </w:rPr>
        <w:footnoteReference w:id="225"/>
      </w:r>
      <w:r>
        <w:rPr>
          <w:rFonts w:ascii="IRNazanin" w:hAnsi="IRNazanin" w:eastAsia="IRNazanin"/>
          <w:color w:val="111111"/>
          <w:sz w:val="28"/>
          <w:sz w:val="28"/>
          <w:szCs w:val="28"/>
          <w:rtl w:val="true"/>
          <w:lang w:bidi="fa-IR"/>
        </w:rPr>
        <w:t>به شرف زيارت حضرت امير المؤمنين صلوات الله عليه مشرّف شدم، و به خاطر فاتر رسيد که في الجمله ربطي به هم رسد، تا زيارتي با ربط به آن حضرت توانم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رياضت شاقّه شدم، و اکثر ايّام در مقام حضرت صاحب الأمر صلوات الله عليه مي بودم که واقع است در خارج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ده روز تقريباً کشف حُجُب شد، و محبّتي مرکّب به هم رسيد از محبّت حق سبحانه وتعالی و محبّت آن حضرت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ها پروانه وار بر دور روضه مقدّسه مي گشتم، و گاهي در رواق عمران مي بودم، و روزها در مقام حضرت صاحب الأمر، تا به مرتبه اي که مي يافتم که اگر در آنجا مي بودم، دو سهروزي بيشتر نبوده واصل مي‌شدم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با خود قرار داده بودم که در زمستان در نجف اشرف باشم، اگر بمانم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مکاشفات بسيار رو داده بود، تا آن که شبي نشسته بودم در رواق عمران، سنه اي</w:t>
      </w:r>
      <w:r>
        <w:rPr>
          <w:rStyle w:val="FootnoteAnchor"/>
          <w:rtl w:val="true"/>
        </w:rPr>
        <w:footnoteReference w:id="227"/>
      </w:r>
      <w:r>
        <w:rPr>
          <w:rFonts w:ascii="IRNazanin" w:hAnsi="IRNazanin" w:eastAsia="IRNazanin"/>
          <w:color w:val="111111"/>
          <w:sz w:val="28"/>
          <w:sz w:val="28"/>
          <w:szCs w:val="28"/>
          <w:rtl w:val="true"/>
          <w:lang w:bidi="fa-IR"/>
        </w:rPr>
        <w:t xml:space="preserve">دست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 در روضه مقدّسه عسکريين ام، و قبر آن حضرتين در نهايت ارتفاع و طول و عرض بود، و صندوق پوشي از مخمل سبز بر آن صندوق پوشانيده اند، و حضرت صاحب الامر صلوات الله عليه پشت بر صندوق داده اند، رو به 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نظرم به حضرت افتاد، شروع نمودم در خواندن اين زيارت جامعه، و در حفظ داشتم، تا جميع را بر آن حضرت خواندم، و غرضم زيارت بود با مدّاحي </w:t>
      </w:r>
    </w:p>
    <w:p>
      <w:pPr>
        <w:pStyle w:val="BookText"/>
        <w:rPr/>
      </w:pPr>
      <w:r>
        <w:rPr>
          <w:rFonts w:ascii="IRNazanin" w:hAnsi="IRNazanin" w:eastAsia="IRNazanin"/>
          <w:color w:val="111111"/>
          <w:sz w:val="28"/>
          <w:sz w:val="28"/>
          <w:szCs w:val="28"/>
          <w:rtl w:val="true"/>
          <w:lang w:bidi="fa-IR"/>
        </w:rPr>
        <w:t>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تمام شد، حضرت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زيارتي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نمودم و اشاره کردم به قبر،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تقرير فرمودند، 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داخل شدم و ميل به دست راست کرده،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که مبادا از من ترک ادبي واقع شود و کافر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نمي‌شوي، پيش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قدمي پيش رفتم و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جلالت حضرت مانع بود، و اطاعت واجب، و در اضطراب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پيش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نزديک رفتم،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به دو زانو، با ارتعاش و اضطرابتمام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توجّهات بسيار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سنه برطرف شد، و آن عشق حضرت اميرالمؤمنين منقلب شد به عشق حضرت صاحب الامر صلوات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از اين واقعه، مفارقت را ممتنع مي‌دانستم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روزش يا روز بعد از آن، متوجّه زيارت عسکريين صلوات الله عليهما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رفتن و يک شب در روضه مقدّسه ماندن، فتوحات عظيمه دست داد، و هرچه در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بودم همه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بنده شک ندارم در آن که اين زيارت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دأب اين بنده اين بود که هر روز آن زيارت را مي خواندم، و مراد من زيارت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معصوم را به ترتيب مخاطب مي‌ساختم و بقيه را به تبعيّت او زيارت مي‌کردم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واقعه طويله ديگر، حضرت امام رضا صلوات الله عليه تقرير اين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تحسين فرمودند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مکاشفه و کشف حقايق قرآن کريم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اوايل طلب علوم، مشغول كتب تفسير بودم، و مجمع البيان و كشّاف و تفسير </w:t>
      </w:r>
    </w:p>
    <w:p>
      <w:pPr>
        <w:pStyle w:val="BookText"/>
        <w:rPr/>
      </w:pPr>
      <w:r>
        <w:rPr>
          <w:rFonts w:ascii="IRNazanin" w:hAnsi="IRNazanin" w:eastAsia="IRNazanin"/>
          <w:color w:val="111111"/>
          <w:sz w:val="28"/>
          <w:sz w:val="28"/>
          <w:szCs w:val="28"/>
          <w:rtl w:val="true"/>
          <w:lang w:bidi="fa-IR"/>
        </w:rPr>
        <w:t>قاضي، با بسياري از تفاسير در نظر بود و مطالعه مي‌كردم، با رياضات شاقّه، و مي‌خواستم كه از حقايق قراني بهره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شبي سنه اي دست داد، حضرت سيّد المرسلين را در واقعه ديدم كه نشسته است تنها، و بنده در خدمت اويم، به خاطر رسيد كه خوب تفكّر نما در كمالات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ملاحظه بيشتر مي‌نمودم، انوار آن حضرت در ترقّي بود، به مرتبه اي كه عالم را فرو گرفت، و من از دهشت آن واقعه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رسيد كه چون در اخبار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تفكّر در معاني قرآن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نمودم در تدبّر آيه اي كه به آن رسيده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در كشف حقايق آن آيه، و هر چند تفكّر مي‌نمودم بيشتر ظاهر مي‌شد، تا آن كه علوم لا تحصي و لا تعدّ به يکبار ريخت، كه اگر مدّت عمر، شرح شمّه اي از آن كنم نتوانم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 آيه را كه ملاحظه مي‌نمودم فايض مي‌شد علوم بسيار، و به عزّت حق سبحانه وتعالی قسم كه اغراق نكرده‌ام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مکاشفه و پوشيدن لباس نورانی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في أحيان المجاهدات في الطيف أنّه جاء شخص نوراني، وكان معه ثوب نوراني، مكتوب عليه بالخطّ الأخضر جميع أحاديث أهل البيت، وكان الجلالة مكتوبة بماء الذهب، فأراد أن يلبسني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الثوب الذي يكون كلّه مكتوباً عليه الجلالة، ولا ألبس هذا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العبد أن يسمع كلام مولاه؛ ألبسه، والثوب الذي تريده قطع لك، وما خيط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فأرانيه، وكان كما أردت، كان مكتوباً عليه كلّه الجلالة بماء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لبسته انفتح عليّ معاني الأخبار ومشكلاته، ووفّقني الله لترويج الأحاديث بعد ما كانت متروكة، والحمد لله علي هذه النعماء</w:t>
      </w:r>
      <w:r>
        <w:rPr>
          <w:rFonts w:eastAsia="Amiri" w:cs="Amiri" w:ascii="Amiri" w:hAnsi="Amiri"/>
          <w:color w:val="111111"/>
          <w:sz w:val="28"/>
          <w:szCs w:val="28"/>
          <w:rtl w:val="true"/>
          <w:lang w:bidi="ar-SA"/>
        </w:rPr>
        <w:t>».</w:t>
      </w:r>
      <w:r>
        <w:rPr>
          <w:rStyle w:val="FootnoteAnchor"/>
          <w:rtl w:val="true"/>
        </w:rPr>
        <w:footnoteReference w:id="230"/>
      </w:r>
      <w:bookmarkStart w:id="92" w:name="pg19022_203929"/>
    </w:p>
    <w:p>
      <w:pPr>
        <w:pStyle w:val="Heading2"/>
        <w:numPr>
          <w:ilvl w:val="1"/>
          <w:numId w:val="1"/>
        </w:numPr>
        <w:rPr/>
      </w:pPr>
      <w:bookmarkStart w:id="93" w:name="__RefHeading___Toc13897040_1280447820"/>
      <w:bookmarkStart w:id="94" w:name="_Toc31"/>
      <w:bookmarkEnd w:id="92"/>
      <w:bookmarkEnd w:id="93"/>
      <w:r>
        <w:rPr>
          <w:rtl w:val="true"/>
        </w:rPr>
        <w:t>تأليفات</w:t>
      </w:r>
      <w:bookmarkEnd w:id="94"/>
    </w:p>
    <w:p>
      <w:pPr>
        <w:pStyle w:val="BookText"/>
        <w:rPr/>
      </w:pPr>
      <w:r>
        <w:rPr>
          <w:rFonts w:ascii="IRNazanin" w:hAnsi="IRNazanin" w:eastAsia="IRNazanin"/>
          <w:color w:val="111111"/>
          <w:sz w:val="28"/>
          <w:sz w:val="28"/>
          <w:szCs w:val="28"/>
          <w:rtl w:val="true"/>
          <w:lang w:bidi="fa-IR"/>
        </w:rPr>
        <w:t xml:space="preserve">از محقّق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بسيار در صفحه روزگار به يادگار مانده است، و الي الآن تأليفات شريفه اش مقبول علماي عرب و عجم از هر ديار، و فتاوي او معمول به فضلاي فضايل شعار است، و غايت احتياط را در هر باب مرعي فرموده است، و الحقّ كلام وحي نظامش در اعلي درجه متانت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قال جامع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تأليفات،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عربي علي من لا يحضره الفقيه، وشرح فارسي عليه أيضاً، وكتاب حديقة المتقين، وشرح علي بعض كتاب تهذيب الأحكام، ورسالة في أفعال الحجّ، ورسالة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ابنه الإمام الأجلّ محمد باقر عنه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وفی أمل الآمل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الصحيفة، و حديقة المتقين فارسية، وشرح من لا يحضره الفقيه فارسي، وشرح آخر عربي، ورسالة في الرضاع، وغير ذلك</w:t>
      </w:r>
      <w:r>
        <w:rPr>
          <w:rFonts w:eastAsia="IRNazanin" w:cs="IRNazanin"/>
          <w:color w:val="111111"/>
          <w:sz w:val="28"/>
          <w:szCs w:val="28"/>
          <w:rtl w:val="true"/>
          <w:lang w:bidi="fa-IR"/>
        </w:rPr>
        <w:t>».</w:t>
      </w:r>
      <w:r>
        <w:rPr>
          <w:rStyle w:val="FootnoteAnchor"/>
          <w:rtl w:val="true"/>
        </w:rPr>
        <w:footnoteReference w:id="23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الرياض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تأليفاته رسالة مختصرة بالفارسية في حقوق الوالدين رأيتها بخطّه في بلدة بارفروش کان تاريخ فراغه في شهر ذي الحجة سنة ستّ وأربعين </w:t>
      </w:r>
    </w:p>
    <w:p>
      <w:pPr>
        <w:pStyle w:val="BookText"/>
        <w:rPr/>
      </w:pPr>
      <w:r>
        <w:rPr>
          <w:rFonts w:ascii="Amiri" w:hAnsi="Amiri" w:eastAsia="Amiri" w:cs="Amiri"/>
          <w:color w:val="111111"/>
          <w:sz w:val="28"/>
          <w:sz w:val="28"/>
          <w:szCs w:val="28"/>
          <w:rtl w:val="true"/>
          <w:lang w:bidi="ar-SA"/>
        </w:rPr>
        <w:t>وألف، وشرح علي حديث همّام في أوصاف المؤمن بالفارسية</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در نجوم السماء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تصنيف اکثر کتب آخوند عليه الرحمة در آخر عمرش واقع شده، چنان که از ديباچه کتاب روضة المتّقين ظاهر مي شود که در سنّ شصت سالگي به تصنيف آن پرداخته، و در مجلّد آخر از کتاب مذکور گفته است که من زياده از پنجاه سال در تحقيق احاديث حضرت سيّدالمرسلين و ائمه معصومين صلوات الله عليهم أجمعين صرف کرده ام، و أوّلاً کتب متداوله در علم کلام و اصول و فقه را قرائت نمودم، و هرآنچه علماي ما اماميه وغير ايشان تصنيف کرده اند مطالعه کردم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تفصيل آثار مولانا محمد تقي مجلسي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 في شرح أخبار الأئمة المعصومين صلوات الله عليهم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مزج متوسط لمن لا يحضره الفقيه، مع بيان حال أسانيده والإشارة إلی صحّة الحديث برواية الشيخ أو برواية الكليني لو لم يكن في رواية الفقيه صحيحاً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وينتهي إلی القضاء والأحكام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المشيخة في مجلّد</w:t>
      </w:r>
      <w:r>
        <w:rPr>
          <w:rFonts w:eastAsia="IRNazanin" w:cs="IRNazanin"/>
          <w:color w:val="111111"/>
          <w:sz w:val="28"/>
          <w:szCs w:val="28"/>
          <w:rtl w:val="true"/>
          <w:lang w:bidi="fa-IR"/>
        </w:rPr>
        <w:t>».</w:t>
      </w:r>
      <w:r>
        <w:rPr>
          <w:rStyle w:val="FootnoteAnchor"/>
          <w:rtl w:val="true"/>
        </w:rPr>
        <w:footnoteReference w:id="23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اثر در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اتمام رسيده و تاريخ اتمام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الأئمة المعصومين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تاريخ آغاز شرح است</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576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04"/>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انجام روضة المتقين، نسخه خطی کتابخانه فيضيه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المتعالى بعزّ جلاله عن إدراك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فيقول المفتقر إلی رحمة ربه الغني، محمد تقي بن علي الملقب بالمجلسي عامله الله بفضله الجلي والخفي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وفّقني الله تعالى بفضله بعد معرفة كتابه المبين للتتبع أخبار سيّد المرسلين وعترته الطاهرين، وانتشر بلطفه آثارهم وأخبارهم بعد ما كادت تكون مهجورة، وملأت الآفاق بعد أن لم تكن شيئاً مذكوراً، سألني جماعة من أخلاء الدين وطالبي مناهج اليقين أن أكتب لهم علی أحاديث أهل البيت سلام الله عليهم شرحاً يكشف أستارها وإيضاحاً يظهر أسرارها؛ ولما رأيت هذا الخطب جليلاً، والفكر عليلاً والجسم كليلاً، كنت أقدّم رجلاً وأؤخّر أخری، إلی أن ألقی في روعي أنّه وهن العظم منّي واشتغل الرأس شيباً، أشرفت علی الستّين ولم أحصل شيئاً، فاستخرت الله تعالى وشرعت في نيل مطلوبهم، لعلّه يكون لي زاداً في المعاد، وذكراً بين العباد، لئلاّ ينسوني ويذكروني بالدعاء والاستغفار بعد المهاجرةإلی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رأيت 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وافياً ومجموعاً كافياً، قد اشتمل من تهذيب الأحكام واستبصارها، وتبيين الشرائع ومداركها، </w:t>
      </w:r>
    </w:p>
    <w:p>
      <w:pPr>
        <w:pStyle w:val="BookText"/>
        <w:rPr/>
      </w:pPr>
      <w:r>
        <w:rPr>
          <w:rFonts w:ascii="IRNazanin" w:hAnsi="IRNazanin" w:eastAsia="IRNazanin"/>
          <w:color w:val="111111"/>
          <w:sz w:val="28"/>
          <w:sz w:val="28"/>
          <w:szCs w:val="28"/>
          <w:rtl w:val="true"/>
          <w:lang w:bidi="fa-IR"/>
        </w:rPr>
        <w:t>علی ما لا يحضره فقيه، ولا جمعه نبيه، استعنت من الله تعالى وشرعت في إيضاحه علی نهاية الإيجاز والاختصار، وفقاً لطباع أهل هذه الأعصار، وسمّيته بروضة المتقين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64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0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يکي از مجلدات روضة المتقين به خط مبارک مؤلف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مشيخة الفقيه</w:t>
      </w:r>
    </w:p>
    <w:p>
      <w:pPr>
        <w:pStyle w:val="BookText"/>
        <w:rPr/>
      </w:pPr>
      <w:r>
        <w:rPr>
          <w:rFonts w:ascii="IRNazanin" w:hAnsi="IRNazanin" w:eastAsia="IRNazanin"/>
          <w:color w:val="111111"/>
          <w:sz w:val="28"/>
          <w:sz w:val="28"/>
          <w:szCs w:val="28"/>
          <w:rtl w:val="true"/>
          <w:lang w:bidi="fa-IR"/>
        </w:rPr>
        <w:t>از اين اثر با عنوان طبقات الرجال نيز ياد شده؛ زيرا مؤلّف در پايان کتاب ذيل دوازده طبقه به دسته بندي رجال حديثپرداخته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مولانا محمد تقي در پايان شرح خود تحت عنوان نصيحة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أيّدك الله تعالی بتوفيقاته ووفّقك للعمل بما يرضيه إنّي صرفتُ عمري في نقد أخبار سيد المرسلين والأئمة الطاهرين، صلوات الله عليهم، بعد ما قرأت الكتب المتداولة في الكلام والأصول و الفقه، وطالعت كلّما صنّفه أصحابنا وغيرهم إلا ما شذّ، وتفكّرت في هذه المدّة المديدة التي تزيد علي الخمسين سنة، ثمّ ذكرت لك لبّها وخلاصتها، وأشرت إلي ما لم أذكره من تحقيقات أصحابنا المتقدمين والمتأخرين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فألتمس منكم، أيها الأخلاء في الدين والطالبون للصراط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اطلعتم علي ما لا يوافق طباعكم؛ لأنسكم بكتب المتأخرين، أن لا تبادروه بالإنكار، بل تأمّلوا وتفكّروا فيه مع أدلّتها التي ذكرناها، فإن وفّقكم الله تبارك وتعالی لعرفان الحقّ فعليكم به، وإن ظهر لكم خطأ منّي أو سهو في الإيرادات و العبارات، فلا تؤاخذوني به، فإنّ السهو والنيسان شنشنة قديمة للإنسان؛ بل المستدعي منكم أن تمنّوا عليّ بالإصلاح وترويج الكساد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واستدعي منكم في المطالب أن تتفكّروا فيها وتعملوا بما رويته من وصية أميرالمؤمنين وسيد العابدين بعد سيد المرسلين، من التوسّل إلي الله سبحانه بالتضرّع والدعاء، حتي يهديكم إلي الصراط المستقيم، ولا تنظروا إلي المشاهير بين العالمين والمشهورات من إفاضاتهم، بل عليكم باتباع الحقّ؛ فإنه أولی بالاتّباع و أحقّ بالاقتداء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قصرتُ أحيانا في تفسير بعض الأخبار وتبيين معضلاته، فلما ذكرتهسابقاً أو لاحقاً أو أشرت إليه بما لا يخفي علي المتتبّع</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كنتُ أشتغل بشرح الجميع لصار هذا الشرح عشرة أمثاله أو أكثر، ومن ذلك أنه </w:t>
      </w:r>
    </w:p>
    <w:p>
      <w:pPr>
        <w:pStyle w:val="BookText"/>
        <w:rPr/>
      </w:pPr>
      <w:r>
        <w:rPr>
          <w:rFonts w:ascii="Amiri" w:hAnsi="Amiri" w:eastAsia="Amiri" w:cs="Amiri"/>
          <w:color w:val="111111"/>
          <w:sz w:val="28"/>
          <w:sz w:val="28"/>
          <w:szCs w:val="28"/>
          <w:rtl w:val="true"/>
          <w:lang w:bidi="ar-SA"/>
        </w:rPr>
        <w:t>كان وقع التقصيرات و الإسقاطات و التصحيفات من نسّاخ الكتب الأربعة، فذكرت منها ما كان الحقّ من ذلك، و لم أذكر سهو الباقين؛ فعليك بالتأمل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أشكل عليك شي‌ء من هذه الكتب، بل من غيرها من كتب الأخبار، فإذا نظرت فيما ذكرته ارتفع إشكالك، إما بذكر النسخة الصحيحة منها، أو بالإشارة إلي شرحه مع الإشارة إلي بطلان ما ذكره بعضهم لقلة التدبّر فيه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القدسية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يا لوامع صاحبقرانی، در شرح کتاب من لا يحضره الفقيه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خرج منه الطهارة والصلاة والزكاة والحجّ والزيارات إلي آخر أبواب الحقوق وفروض الجوارح، في ثلاث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في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يتمّ نصف الفقيه ثمّ كتب الربع الثالث من الفقيه من كتاب القضاء إلي آخر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للشاه عباس الموسوي الصفوي، بعد عرضه الشرح العربي عليه، واستدعائه الشرح الفارسي</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مولانا در حاشيه شرح اخير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فوائد اين دو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و فارسي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عمل تواند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و ممات اين بنده؛ چون اكثر مطالب به نحوي واضح مي شود كه جاي شبهه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كتب حديث تصحيفات بسيار شده بود وسهوها شده بود، همه تصحيح شد، بدون آن که اظهار غلط از کسي بکنم؛ چون دغدغه خبث مي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نقد رجال و اسانيد حديث به نحوي شده است كه اغلاط غالطين ظاهر شده است بي تسميه، و تا كسي نهايت تبحّر و تتبع نداشته باشد و نكرده باشد نمي يابد كه من چه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همه كس، إلا مَن شذّ، ظاهر است كه اين بنده عمر عزيز را صرف اين علم نمودم، و حال چنان شده است كه هركس سواد داشته باشد بر همه </w:t>
      </w:r>
    </w:p>
    <w:p>
      <w:pPr>
        <w:pStyle w:val="BookText"/>
        <w:rPr/>
      </w:pPr>
      <w:r>
        <w:rPr>
          <w:rFonts w:ascii="IRNazanin" w:hAnsi="IRNazanin" w:eastAsia="IRNazanin"/>
          <w:color w:val="111111"/>
          <w:sz w:val="28"/>
          <w:sz w:val="28"/>
          <w:szCs w:val="28"/>
          <w:rtl w:val="true"/>
          <w:lang w:bidi="fa-IR"/>
        </w:rPr>
        <w:t>احاديث اطلاع تواند به هم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واقعه ديده‌ام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عالمگير خواهد شد كه در جميع بلاد و اهل ايمان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 لا شي‌ءام، و هرچه از من واقع شده است از فضل الهي است، والحمد لله ربّ العالمين</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مولانا محمد تقي در آغاز اين اثر پس از ديباچه زيبايي که به نوشته خود او، استعارات آن از ديگري است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علم اخبار اهل بيت رسالت كه مشكاة انوار علوم رباني، و مخزن حكم و اسرار فرقاني‌اند، اشرف علوم حقيقيه، و ارفع سعادات ابديه است، و به جهت استيلاي سلاطين جور و ائمه ضلال، اين علم شريف متروک و منسوخ گرديده بود، و سلف صالحان رضوان الله عليهم أجمعين از اين جهت حلّ مشكلات و تبيين معضلات آن كما هو حقه نکرده بودند، و اين فقير به رهنموني هدايت بي‌غايت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جهد خويشتن در احياء مراسم و تبيين معالم آن به نحوي نمودم كه اكنون بحمد الله ناسخ جميع علوم گرديده، و اكثر علماء زمان متوجّه ترويج و تحصيلش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بسياري از اخبار بود كه هيچ يک از علما إلي يومنا هذا پيرامون حلّشنگرديده، و پرده خفا از رخش نكشيده بودند، و حلّ اشكال و تفصيل اجمالش از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 الله يؤتيه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اين كمترين گمنام گرديده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جريان عين الحيوان زندگاني به اوايل خيابان عشر هفتم رسيده، ضعف و ناتواني بر اكثر قواي بدنيه مستولي گرديده بود، برانديشيدم كه مبادا بعد از انقضاء حيات مستعار، خورشيد اين علم حقايق انوار، در سحاب جهل مستور، و بر مثال سابق متروک و مهجور گردد؛ بنا بر اين متوجّه شرح اخبار و كشف استار از وجوه آثار آل اطهار سلام الله عليهم گرديده، كتاب مستطاب من لا يحضره الفقيه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كتب حديث، به اجتماع كثرت فوايد و حسن اختصار ممتاز است، عنوان ساختم،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اكثر احاديث اخبار مشكله كتب ديگر را به تقريبات مذكور ساخته، در غايت وضوح مشروح گردانيدم، وبحمد الله به مساعدت توفيقات يزداني، و اقبال حضرت صاحبقراني، بر وجه كمال به اتمام رسيده، مقبول طبايع خواص و عوام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تحفه مجلس سامي شاهي، و هديه خزانه عامره ظلّ اللّهي گردانيد، وبحمد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طبع اشرف ملازمان آستان كيوان پاسبان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فرمان قضا جريان، و حكم نافذ واجب الإذعان از افق شهرياري و جهانداري ساطع و لامع گرديد، كه اين فقير كتاب مسطور را به فارسي ترجمه نمايم، و در ترجمه آن، اين طريق مسلوک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حلّ تحت اللفظ عبارت حديث نموده، بعد از طيّ آن، اختلافي كه علماء سلف را در اين باب شده مشروحاً بنويسم، و بعد از آن، آن چه اين فقير را در اين مسأله به خاطر فاتر رسيده در سلک بيان منسلک سازم؛ و چون غرض كلّي، انتفاع عموم خلايق است، فارسي آن را قريب به فهم ايراد نموده، متوجّه عبارات مغلق، و استعارات مشكلنگردم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الأمر الأعلي متوجّه انفاذ فرمان والا نشان گرديدم، و چون از بركات توجّهات سلطاني و عنايات اعلي حضرت خاقاني، به اين شغل گرامي، كه مورث ازدياد دعا گويي، و ثناخواني نواب اشرف اعلي است سر افراز گرديدم، آن را به لوامع صاحب قراني 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اين نام و اين كتاب إلي يوم القيام با دولت ابد قرين مقرون بوده باشد، بمحمّد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ذكر بعضي از امور قبل از شروع در مقصود ضرور بود، مصدّر به مقدّمه گرديد، و مقدّمه را مشتمل بر دوازده فايده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علم و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اجتهاد و آراء باطله است، فايده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اصطلاحات حديث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1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15" o:detectmouseclick="t"/>
                <v:stroke color="#3465a4" joinstyle="round" endcap="flat"/>
                <w10:wrap type="none"/>
              </v:shape>
            </w:pict>
          </mc:Fallback>
        </mc:AlternateConten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لوامع محقق مجلسی به خط مبارک او، نسخه کتابخانه مجلس </w:t>
      </w:r>
    </w:p>
    <w:p>
      <w:pPr>
        <w:pStyle w:val="BookText"/>
        <w:rPr/>
      </w:pPr>
      <w:r>
        <w:rPr>
          <w:rFonts w:ascii="IRNazanin" w:hAnsi="IRNazanin" w:eastAsia="IRNazanin"/>
          <w:color w:val="111111"/>
          <w:sz w:val="28"/>
          <w:sz w:val="28"/>
          <w:szCs w:val="28"/>
          <w:rtl w:val="true"/>
          <w:lang w:bidi="fa-IR"/>
        </w:rPr>
        <w:t>از کتاب لوامع نسخ خطی فراوانی موجوداست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آن را که ملاّ حميد ابهری به نسخ و ثلث زيبا کتابت کرده، شاه سلطان حسين صفوی در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امامزاده واجب التعظيم که در دارالسلطنه قزوين آسوده اند و حضرات پيغمبرانی که مدفن مشرّف ايشان در جنب حرم دولتخانه قزوين است وقف کرده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575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17"/>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برگي از لوامع مجلسي اول به خط مبارک او، نسخه دکتر سيد محمد باقر کتابي</w:t>
      </w:r>
    </w:p>
    <w:p>
      <w:pPr>
        <w:pStyle w:val="BookText"/>
        <w:rPr/>
      </w:pPr>
      <w:r>
        <w:rPr>
          <w:rFonts w:ascii="IRNazanin" w:hAnsi="IRNazanin" w:eastAsia="IRNazanin"/>
          <w:color w:val="111111"/>
          <w:sz w:val="28"/>
          <w:sz w:val="28"/>
          <w:szCs w:val="28"/>
          <w:rtl w:val="true"/>
          <w:lang w:bidi="fa-IR"/>
        </w:rPr>
        <w:t xml:space="preserve">کتاب لوامع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نستعليق و نسخ ميرزا محمد علی اصفهانی کتابت و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شيخ محمد حسين خوانساری اصفهانی و فرزندش جمال الدين خوانساری در مطبعه آقا ميرزا علی اصغر در قطع رحلی چاپ سنگی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کتاب طهارت آن سالها قبل به وسيله کتابفروشی و چاپخانه برادران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پاورقی و تصحيح زير نظر دارالتصحيح والترجمة در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حروفی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غير محقّقي نيز از آن با نفقه جناب خير الحاج ابوالقاسم سالک تهراني به وسيله انتشارات اسماعيليان قم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2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21" o:detectmouseclick="t"/>
                <v:stroke color="#3465a4" joinstyle="round" endcap="flat"/>
                <w10:wrap type="none"/>
              </v:shape>
            </w:pict>
          </mc:Fallback>
        </mc:AlternateConten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شرح حال مولانا محمد تقي به قلم سپهر ثاني، پايان لوامع چاپ سنگي </w:t>
      </w:r>
    </w:p>
    <w:p>
      <w:pPr>
        <w:pStyle w:val="BookText"/>
        <w:rPr/>
      </w:pPr>
      <w:r>
        <w:rPr>
          <w:rFonts w:ascii="IRNazanin" w:hAnsi="IRNazanin" w:eastAsia="IRNazanin"/>
          <w:color w:val="111111"/>
          <w:sz w:val="28"/>
          <w:sz w:val="28"/>
          <w:szCs w:val="28"/>
          <w:rtl w:val="true"/>
          <w:lang w:bidi="fa-IR"/>
        </w:rPr>
        <w:t>عکس</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2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59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2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کتاب لوامع به وسيله محمد علي مشهور به خداوردي حافظ، به ترکي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در سال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 شروع به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خطي جلد اول اين کتاب که تا پايان طهارت را دربر دارد به شماره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جلد دوم مشتمل بر کتاب الصلاة تا پايان کتاب الاعتکاف در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کتابخانه مدرسه صدر اصفهان نگهداري مي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جلد را ابوالفتح بن محمد حسيني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ملاّ محمد ساکن مدرسه جديدسلطاني وقف کرده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07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29"/>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230" o:detectmouseclick="t"/>
                <v:stroke color="#3465a4" joinstyle="round" endcap="flat"/>
                <w10:wrap type="none"/>
              </v:shape>
            </w:pict>
          </mc:Fallback>
        </mc:AlternateConten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برگی از آغاز ترجمه ترکي لوامع، نسخه خطي کتابخانه مدرسه صدر اصفهان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زيارت جامعه كبيره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بخشي از لوامع صاحبقراني است كه در روضات تحت عنوان مستقل ذكر شده</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چندين بار نيز مستقلاً به چاپ رسيده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الاحاديث در شرح تهذيب الأحكام، به 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کتاب در سال هاي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و تنها نسخه موجود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 مؤلف موجود در کتابخانه آية الله مرعشي 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کتاب جهاد و مکاسب و تجارت و نکاح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3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34" o:detectmouseclick="t"/>
                <v:stroke color="#3465a4" joinstyle="round" endcap="flat"/>
                <w10:wrap type="none"/>
              </v:shape>
            </w:pict>
          </mc:Fallback>
        </mc:AlternateConten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إحياء الأحاديث، نسخه اصل به خط مؤلف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7" o:detectmouseclick="t"/>
                <v:stroke color="#3465a4" joinstyle="round" endcap="flat"/>
                <w10:wrap type="none"/>
              </v:shape>
            </w:pict>
          </mc:Fallback>
        </mc:AlternateConten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إحياء الأحاديث، نسخه اصل به خط مؤلف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الصحيفة السجادية، به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 بر شرح سند و سه دعاي اوّل صحيفه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کنتُ في عنفوان الشباب طالباً للقرب من الله 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تشرّفت في الرؤيا الصادقة بخدمة خاتم الأوصياء ونور الأولياء، ثاني عشر خلفاء الله، المهدي، صلوات الله عليه، وسألتُ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کتاباً أعمل به؛ فأشار إلیّ أن أذهب إلی رجل من أمنائه،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أودعته إيّاها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ذهبت إليه وإخذت منه وفتحته کان الصحيفة الکاملة، ولم تکن في هذه البلاد إلا نادرة، والحمد لله رب العالمين علي أنّه انتشرت هذه العطية العظمي في العالمين، وانتفع بها الخلائق في الآفاق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شرح را محقّق ارجمند جناب آقاي شيخ علي فاضلي تصحيح کرده و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المؤمنين وحدائق المتّقين وفقه الصالحين</w:t>
      </w:r>
    </w:p>
    <w:p>
      <w:pPr>
        <w:pStyle w:val="BookText"/>
        <w:rPr/>
      </w:pPr>
      <w:r>
        <w:rPr>
          <w:rFonts w:ascii="IRNazanin" w:hAnsi="IRNazanin" w:eastAsia="IRNazanin"/>
          <w:color w:val="111111"/>
          <w:sz w:val="28"/>
          <w:sz w:val="28"/>
          <w:szCs w:val="28"/>
          <w:rtl w:val="true"/>
          <w:lang w:bidi="fa-IR"/>
        </w:rPr>
        <w:t>به فارسي، در دوازده لمعه، مشتمل بر آداب و شرايط دعا و فضيلت ذكر و تحصيل علم، که به عنوان مقدّمه شرح فارسي بر صحيفه سجاديه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محمد تقي در شرح عربي صحيفه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أن أشرحها بالفارسية لانتفاع العوام، وکتبتُ مقدّمة في فضل الدعاء وآدابه وشروطه، وذکرتُ فيها الأخبار عن سيد الأبرار والأئمة الأطهار صلوات الله عليهم، إلی أن فرغت منها</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ايشان در بحث آداب دعا از شرح عربي مزبور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أراد الاستيفاء فليرجع إلی المقدّمة التي ذکرناها في کتاب برأسه</w:t>
      </w:r>
      <w:r>
        <w:rPr>
          <w:rFonts w:eastAsia="IRNazanin" w:cs="IRNazanin"/>
          <w:color w:val="111111"/>
          <w:sz w:val="28"/>
          <w:szCs w:val="28"/>
          <w:rtl w:val="true"/>
          <w:lang w:bidi="fa-IR"/>
        </w:rPr>
        <w:t>».</w:t>
      </w:r>
      <w:r>
        <w:rPr>
          <w:rStyle w:val="FootnoteAnchor"/>
          <w:rtl w:val="true"/>
        </w:rPr>
        <w:footnoteReference w:id="24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رياض المؤمنين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اقرب طرق و اسهل سبل بندگان به سوي خداوندگار ايشان، راه دعاست، و بهترين ادعيه دعاهايي است که منقول </w:t>
      </w:r>
    </w:p>
    <w:p>
      <w:pPr>
        <w:pStyle w:val="BookText"/>
        <w:rPr/>
      </w:pPr>
      <w:r>
        <w:rPr>
          <w:rFonts w:ascii="IRNazanin" w:hAnsi="IRNazanin" w:eastAsia="IRNazanin"/>
          <w:color w:val="111111"/>
          <w:sz w:val="28"/>
          <w:sz w:val="28"/>
          <w:szCs w:val="28"/>
          <w:rtl w:val="true"/>
          <w:lang w:bidi="fa-IR"/>
        </w:rPr>
        <w:t>است از ائمه اطهار صلوات الله عليهم أجمعين، و بهترين آن دعاها از جهت لفظ و معني، دعاهاي صحيفه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مدّتي بود که بعضي از طالبان سبيل هدايت و سالکان طريق احديت، از اين بي بضاعت، التماس مي نمودند که شرحي بنويسم که بعضي از مشکلات او واضح شود، و برخي از حقايق و معارف که در او مضمر است لامع گردد، و پاره اي از محتجبات اسرار قدس او لايح گردد، و اين بنده عذر خود مي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نه مرتبه اي است که هر بي مايه اي به او تواند رسيد، و اين نه مقامي است که هر صاحب ذلتي ادراک آن توان کرد، و ايشان به أيمان مغلّظه و أقسام مؤکّده، از اين بنده، ملتمس خود را مجدّداً طلبيدند، و جواب عذر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يدرك کلّه لا يترك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بنده بعد از استخاره به کلام مجيد ربّاني، و استمداد از ارواح مطهّره و نفوس مقدّسه انبياء مرسلين و ائمه معصومين و اتقياء مؤمنين، متوجّه اين شرح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از جناب حضرت واهب العطايا چنان است که اين بنده را از واردات غيبي بهره مند گرداند، تا اين شرح از معارف قدس خالي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ناميدم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المؤمنين وحدائق المتّقين وفقه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که معني او با لفظ او موافق گردد، بالنبيّ وعترته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فضل دعا و کيفيت دعوات و خصوصيات دعاکنندگان و حالات دعا و امکنه و اوقات مسألت، اموري بودند مخفي، مقدّمه اي مرتّب ساختيم در توضيح آنها</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در پايان لمعه يازدهم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احاديث در فضل اذکار زياده از حد و حصر است ما شمّه اي از آن را مذکور ساختيم تا اين کتاب خالي نباشد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بهترين اذکار تحصيل علوم دينيه است و اين کتاب مشحون است از آن، لمعه دوازدهم ختم کرديم در فضيلت علم و علما و آنچه ملحق است به آن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رياض المؤمنين را آقاي علي فاضلي در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تصحيح و منتشر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2" o:detectmouseclick="t"/>
                <v:stroke color="#3465a4" joinstyle="round" endcap="flat"/>
                <w10:wrap type="none"/>
              </v:shape>
            </w:pict>
          </mc:Fallback>
        </mc:AlternateConten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برگی از أنوار الضياء محمد مؤمن اصفهاني </w:t>
      </w:r>
    </w:p>
    <w:p>
      <w:pPr>
        <w:pStyle w:val="BookText"/>
        <w:rPr/>
      </w:pPr>
      <w:r>
        <w:rPr>
          <w:rFonts w:ascii="Amiri" w:hAnsi="Amiri" w:eastAsia="Amiri" w:cs="Amiri"/>
          <w:color w:val="111111"/>
          <w:sz w:val="28"/>
          <w:sz w:val="28"/>
          <w:szCs w:val="28"/>
          <w:rtl w:val="true"/>
          <w:lang w:bidi="ar-SA"/>
        </w:rPr>
        <w:t>محمد مؤمن بن شمس الدين محمد اصفهاني،</w:t>
      </w:r>
      <w:r>
        <w:rPr>
          <w:rStyle w:val="FootnoteAnchor"/>
          <w:rtl w:val="true"/>
        </w:rPr>
        <w:footnoteReference w:id="250"/>
      </w:r>
      <w:r>
        <w:rPr>
          <w:rFonts w:ascii="IRNazanin" w:hAnsi="IRNazanin" w:eastAsia="IRNazanin"/>
          <w:color w:val="111111"/>
          <w:sz w:val="28"/>
          <w:sz w:val="28"/>
          <w:szCs w:val="28"/>
          <w:rtl w:val="true"/>
          <w:lang w:bidi="fa-IR"/>
        </w:rPr>
        <w:t>از معاصران محقّق مجلسي، کتابي به نام أنوار الضياء در باب دعا و اسم اعظم و آداب و اسباب استجابت دعا تأليف کرده که مشتمل بر مقدّمه اي در چند ساطعه و دوازده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فصل دوازدهم کتاب خود، ديباچه شرح صحيفه کامله مولانا محمد تقي مجلسي را نقل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نقل شده از ديباچه شرح صحيفه کامله که عالم فاضل اورع ازهد، مولانا محمد تقي بن مولانا مجلسي اصفهاني نوشته، سلّمه الله تعالی وأبقاه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در آن دوازده لمعه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مؤمن سپس ده لمعه از لمعات دوازده گانه کتاب مولانا محمد تقي را که در آداب و شرايط دعا است بتمامه نقل کرده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المتّقين في معرفة أحكام الدين لارتقاء معارج اليقين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لأجل عمل المقلّدين إلی آخر مباحث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أصحابنا من يجوّز العمل به في جميع الأزمان، بل يرجّحه علي سائر ما كتبه العلماء الأعيان في هذه الشأن؛ لغاية ما يراعي فيه من الاحتياطات في الفتاوي</w:t>
      </w:r>
      <w:r>
        <w:rPr>
          <w:rFonts w:eastAsia="IRNazanin" w:cs="IRNazanin"/>
          <w:color w:val="111111"/>
          <w:sz w:val="28"/>
          <w:szCs w:val="28"/>
          <w:rtl w:val="true"/>
          <w:lang w:bidi="fa-IR"/>
        </w:rPr>
        <w:t>».</w:t>
      </w:r>
      <w:r>
        <w:rPr>
          <w:rStyle w:val="FootnoteAnchor"/>
          <w:rtl w:val="true"/>
        </w:rPr>
        <w:footnoteReference w:id="25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تصنيف حديقه چنان که در مبحث صوم ذکر نموده سنه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است، و در آن کتاب پنج باب و خاتمه اي قرار داده است، لکن تا چهار باب که مشتمل بر احکام طهارتو نماز و زکات و روزه است، مشهور است، و باب پنجم و خاتمه کتاب در هيچ يک از نسخ مشهوره يافته نشد، شايد که به بياض نرسيده باشد، لکن از بعض مؤمنين مسموع شد که باب پنجم آن که در احکام حجّ است نيز علي حده تدوين </w:t>
      </w:r>
    </w:p>
    <w:p>
      <w:pPr>
        <w:pStyle w:val="BookText"/>
        <w:rPr/>
      </w:pPr>
      <w:r>
        <w:rPr>
          <w:rFonts w:ascii="Amiri" w:hAnsi="Amiri" w:eastAsia="Amiri" w:cs="Amiri"/>
          <w:color w:val="111111"/>
          <w:sz w:val="28"/>
          <w:sz w:val="28"/>
          <w:szCs w:val="28"/>
          <w:rtl w:val="true"/>
          <w:lang w:bidi="ar-SA"/>
        </w:rPr>
        <w:t>يافته است</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فقيه بزرگ سيد دلدارعلي نصيرآبادي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از شاگردان علاّمه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شرحي بر باب الصوم و باب الزكاة آن نگاشته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علاّمه مجلسی نيز بر حديقه پدر بزرگوار خود تعليقه نگاشته و اختلاف فتاوای خود را در 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حکيم ملاّ علي نوري در نامه به ميرزاي قمي نوشته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فيض موهبت فخرالمحققين، ملاذ طلاب اليقين، قدوة الحکماء الإلهيين، محيي مراسم العرفاء المتشرّعين الموحّدين، سندي و سيدي وسيد الجميع، آقائي آقا محمد بن آقا محمد 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الله مع الأئمة الأطهرين عليهم السلام شرف اندوز گرديدم، و ايشان مکرّر به حقير وصيّت مي فرمودند که در زمان غيبت معصوم، به غير از طريقه احتياط، راهنجاتي متصوّر نيست، و به مقتضاي حديقه ملاذ الفقهاء، المولي الجليل المؤيّد المنصور، مولانا محمد تقي مجلسي، طاب ثراه وجعل الجنة مثواه، بايد عمل کرده باشي</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164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46"/>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47" o:detectmouseclick="t"/>
                <v:stroke color="#3465a4" joinstyle="round" endcap="flat"/>
                <w10:wrap type="none"/>
              </v:shape>
            </w:pict>
          </mc:Fallback>
        </mc:AlternateConten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نسخه تعليقات علاّمه مجلسی بر حديقة المتقين پدر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417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49"/>
                        <a:stretch/>
                      </pic:blipFill>
                      <pic:spPr>
                        <a:xfrm>
                          <a:off x="0" y="0"/>
                          <a:ext cx="3441600" cy="6985080"/>
                        </a:xfrm>
                        <a:prstGeom prst="rect">
                          <a:avLst/>
                        </a:prstGeom>
                        <a:ln w="0">
                          <a:noFill/>
                        </a:ln>
                      </pic:spPr>
                    </pic:pic>
                  </a:graphicData>
                </a:graphic>
              </wp:inline>
            </w:drawing>
          </mc:Choice>
          <mc:Fallback>
            <w:pict>
              <v:shape id="shape_0" stroked="f" o:allowincell="f" style="position:absolute;margin-left:0pt;margin-top:-550.05pt;width:270.95pt;height:549.95pt;mso-wrap-style:none;v-text-anchor:middle;mso-position-horizontal:left;mso-position-vertical:top" type="_x0000_t75">
                <v:imagedata r:id="rId250" o:detectmouseclick="t"/>
                <v:stroke color="#3465a4" joinstyle="round" endcap="flat"/>
                <w10:wrap type="none"/>
              </v:shape>
            </w:pict>
          </mc:Fallback>
        </mc:AlternateConten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نسخه ای از حديقة المتقين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52"/>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253" o:detectmouseclick="t"/>
                <v:stroke color="#3465a4" joinstyle="round" endcap="flat"/>
                <w10:wrap type="none"/>
              </v:shape>
            </w:pict>
          </mc:Fallback>
        </mc:AlternateConten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نسخه ای از حديقة المتقين </w:t>
      </w:r>
    </w:p>
    <w:p>
      <w:pPr>
        <w:pStyle w:val="BookText"/>
        <w:rPr/>
      </w:pPr>
      <w:r>
        <w:rPr>
          <w:rFonts w:ascii="IRNazanin" w:hAnsi="IRNazanin" w:eastAsia="IRNazanin"/>
          <w:color w:val="111111"/>
          <w:sz w:val="28"/>
          <w:sz w:val="28"/>
          <w:szCs w:val="28"/>
          <w:rtl w:val="true"/>
          <w:lang w:bidi="fa-IR"/>
        </w:rPr>
        <w:t>از حديقه نسخ خطي فراواني موجود است و در</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چاپ شده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يک نسخه از آن، مشتمل بر طهارت تا پايان باب چهارم در احکام روزه، که به وسيله عزيز الله بن مولي محمد تقي مجلسي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ق در بندر سورت در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کتابت و مقابله شده، در کتابخانه ابن مسکويه اصفهان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نسخه از اين کتاب نزد عالم ربّاني و صاحب کرامات مرحوم آقا سيد زين العابدين طباطبائي ابرقوئي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محترم ايشان جناب آقاي حاج سيد صادق طباطبائي حکايت جالبي درباره آن بدين شرح نقل فرموده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بزرگوار و صاحب انفاس قدسيه، مرحوم حاج سيد عبدالحسين ميرلوحي يزد آبادي که پدرم علاقه خاصي به ايشان داشت، با فرزند ارشد خود جناب حجة الاسلام حاج سيد ابوالفضل ميرلوحي، روزي اول صبح به ديدار پدرم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 سيد عبدالحسين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در عالم رؤيا در حالي که مشغول آبياري بودم حضرت ولي عصر عجّل الله تعالی فرجه را ديدم و پس از پاره اي گفتگوها، دامن ايشان را محکم گرفتم وعرض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راهنمايي کنيد که در امور و مسائل فقهي که اشکال پيش مي آيد کجا روم و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نفر رجوع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زين العابدين طباطبائي ابرقوئي، يا حاج ميرزا علي آقا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نزد سيد زين العابدين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عمليه مرحوم مجلسي که در جلد پارچه نگهداري مي شود را به من بده، تا مطالعه وعمل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که تا آن لحظه کسي را ازوجود چنين رساله اي آگاه نکرده بودند، با کمال احترام و عجله برخاستند، و آن رساله را در اختيار عالم جليل القدر گذاشتند، و ايشان براي مدّت </w:t>
      </w:r>
    </w:p>
    <w:p>
      <w:pPr>
        <w:pStyle w:val="BookText"/>
        <w:rPr/>
      </w:pPr>
      <w:r>
        <w:rPr>
          <w:rFonts w:ascii="Amiri" w:hAnsi="Amiri" w:eastAsia="Amiri" w:cs="Amiri"/>
          <w:color w:val="111111"/>
          <w:sz w:val="28"/>
          <w:sz w:val="28"/>
          <w:szCs w:val="28"/>
          <w:rtl w:val="true"/>
          <w:lang w:bidi="ar-SA"/>
        </w:rPr>
        <w:t>معين، جهت مطالعه و استنساخ، آن رساله را امانتاً بردند</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196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56"/>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حديقة المتقين با حواشی علاّمه مجلسی، نسخه سيد زين العابدين طباطبائی</w:t>
      </w:r>
    </w:p>
    <w:p>
      <w:pPr>
        <w:pStyle w:val="BookText"/>
        <w:rPr/>
      </w:pPr>
      <w:r>
        <w:rPr>
          <w:rFonts w:ascii="IRNazanin" w:hAnsi="IRNazanin" w:eastAsia="IRNazanin"/>
          <w:color w:val="111111"/>
          <w:sz w:val="28"/>
          <w:sz w:val="28"/>
          <w:szCs w:val="28"/>
          <w:rtl w:val="true"/>
          <w:lang w:bidi="fa-IR"/>
        </w:rPr>
        <w:t xml:space="preserve">گفتني است که يک دوره فقه فارسي منسوب به علاّمه مجلسي با حواشی صاحب عروه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نول کشور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فوق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آية الله مرعشی به صورت افست چاپ و به مجلسی اوّل منسوب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که به نام های ارشاد و فقه شاهی نيز خوانده شده دو تحرير دارد و به چندنفر از علمای شيعه منسوب است که قبل از محقّق مجلسی می زيسته 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 تحرير همان متن چاپ شده منسوب به مجلسی است که سيد اعجاز حسين در کشف الحجب والأستار آن را تحت عنوان زبده به مقدّس اردبيلی نسبت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الذريعة نيز يک بار آن را تحت عنوان زبده به مقدّس نسبت داده، و يک بار آن را با نام فقه فارسی عنوان کرده و مؤلف را به احتمال مجلسی اوّل يا شيخ تاج الدين حسن جرجانی نزيل کاشان و شاگرد محقّق کرکی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تحرير دوم که نسخ زيادی از آن در کتابخانه ها موجود است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 الذی اجتبی حبيبه المجتبی، واصطفی صفيّه علی کافّة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پوشيده نماند که بنابر اشارت واجبة الاطاعه لازمة الانقياد، اين اوراق مشتمل بر مسائل فقه حقّه اماميه از کتب فقه موثوقه معمولة بها منتخب و مترجم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نسخه از اين تحرير به تاريخ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کتابخانه دانشگاه تهران و ملک موجود است که در فهرست تحت عنوان زبده و فقه شاهی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6609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59"/>
                        <a:stretch/>
                      </pic:blipFill>
                      <pic:spPr>
                        <a:xfrm>
                          <a:off x="0" y="0"/>
                          <a:ext cx="5334120" cy="4660920"/>
                        </a:xfrm>
                        <a:prstGeom prst="rect">
                          <a:avLst/>
                        </a:prstGeom>
                        <a:ln w="0">
                          <a:noFill/>
                        </a:ln>
                      </pic:spPr>
                    </pic:pic>
                  </a:graphicData>
                </a:graphic>
              </wp:inline>
            </w:drawing>
          </mc:Choice>
          <mc:Fallback>
            <w:pict>
              <v:shape id="shape_0" stroked="f" o:allowincell="f" style="position:absolute;margin-left:0pt;margin-top:-367.05pt;width:419.95pt;height:366.95pt;mso-wrap-style:none;v-text-anchor:middle;mso-position-horizontal:left;mso-position-vertical:top" type="_x0000_t75">
                <v:imagedata r:id="rId260" o:detectmouseclick="t"/>
                <v:stroke color="#3465a4" joinstyle="round" endcap="flat"/>
                <w10:wrap type="none"/>
              </v:shape>
            </w:pict>
          </mc:Fallback>
        </mc:AlternateConten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نسخه ای از تحرير اول فقه فارسی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798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62"/>
                        <a:stretch/>
                      </pic:blipFill>
                      <pic:spPr>
                        <a:xfrm>
                          <a:off x="0" y="0"/>
                          <a:ext cx="3479760" cy="6985080"/>
                        </a:xfrm>
                        <a:prstGeom prst="rect">
                          <a:avLst/>
                        </a:prstGeom>
                        <a:ln w="0">
                          <a:noFill/>
                        </a:ln>
                      </pic:spPr>
                    </pic:pic>
                  </a:graphicData>
                </a:graphic>
              </wp:inline>
            </w:drawing>
          </mc:Choice>
          <mc:Fallback>
            <w:pict>
              <v:shape id="shape_0" stroked="f" o:allowincell="f" style="position:absolute;margin-left:0pt;margin-top:-550.05pt;width:273.95pt;height:549.95pt;mso-wrap-style:none;v-text-anchor:middle;mso-position-horizontal:left;mso-position-vertical:top" type="_x0000_t75">
                <v:imagedata r:id="rId263" o:detectmouseclick="t"/>
                <v:stroke color="#3465a4" joinstyle="round" endcap="flat"/>
                <w10:wrap type="none"/>
              </v:shape>
            </w:pict>
          </mc:Fallback>
        </mc:AlternateConten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نسخه ای از تحرير اول فقه فارسی، خط عبدالله بن شيخ مرشد کاتب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51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65"/>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266" o:detectmouseclick="t"/>
                <v:stroke color="#3465a4" joinstyle="round" endcap="flat"/>
                <w10:wrap type="none"/>
              </v:shape>
            </w:pict>
          </mc:Fallback>
        </mc:AlternateConten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نسخه ای از تحرير دوم فقه فارسی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688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68"/>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69" o:detectmouseclick="t"/>
                <v:stroke color="#3465a4" joinstyle="round" endcap="flat"/>
                <w10:wrap type="none"/>
              </v:shape>
            </w:pict>
          </mc:Fallback>
        </mc:AlternateConten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فقه فارسي منسوب به محقّق مجلسي، چاپ هند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56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71"/>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72" o:detectmouseclick="t"/>
                <v:stroke color="#3465a4" joinstyle="round" endcap="flat"/>
                <w10:wrap type="none"/>
              </v:shape>
            </w:pict>
          </mc:Fallback>
        </mc:AlternateConten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فقه فارسي منسوب به محقّق مجلسي، چاپ هند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خطبه متّقين يا حديث همّام در صفاتمؤمن،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و چند نسخه خطي از آن موجود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صادق بن محمد تقي فراهاني رساله اعتقادات علاّمه مجلسي و شرح خطبه همّام پدر او را در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کرده، و علاّمه اجازه روايت دو رساله مزبور را بدين شرح به او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 الله علي نعمائه، وصلواته علي سيد أنبيائه وأهل بيته الطاهرين، فقد أجزت للأخ في الله المبتغي لمرضاته تعالی مولانا محمد صادق رواية هذه الرسالة و رسالة والدي العلاّمة قدّس الله روحه في شرح خبر صفات المؤمن، والعمل بهما والتدبّر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بيمناه الجانية الفانية أحقر العباد محمد باقر بن محمد تقي عفي عنهما في شهر جمادي الأولي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مصلّياً مسلّماً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32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75"/>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276" o:detectmouseclick="t"/>
                <v:stroke color="#3465a4" joinstyle="round" endcap="flat"/>
                <w10:wrap type="none"/>
              </v:shape>
            </w:pict>
          </mc:Fallback>
        </mc:AlternateConten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شرح خطبه همّام، خط محمد نصير بن ملک محمد، نسخه مجلس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خطبة البيان مشتمل بر مناقب ممتازه اميرالمؤمنين عليه السلام که تنها مقدّمات آن نگاشته شده و به شرح خطبه نرسيده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آغاز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خطبه مبارکه موسومه به 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بود در کمال اغلاق و نهايت اشکال، و درين اوقات در عالی مجلس نوّاب اشرف اقدس اعلی کلب آستان علی بن ابی طالب صلوات الله وسلامه عليه شاه عبّاس الحسينی الموسوی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شده بود و خواهان آن بودند، اين فقير بی بضاعت محمد تقی بن المجلسی الاصفهانی در خور فهم خود آن را شرحی کرد تا عالی مجلس شريف به آن مزيّن گردد و شيعيان حضرت اميرالمؤمنين عليه السلام از آن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ايضاح آن مبتنی بود بر ذکر بعضی از آيات و احاديث و کلام اصحاب تحقيق و عرفان لاجرم مقدّم بر مطلوب شروع در آنها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پس از ذکر شمّه ای از فضايل حضرت، مقدمه ای در مراتب کمالات انسان کامل از آنچه در آيات و احاديث و کلام محقّقين وارد شده ذکر کرده که مؤيّد حلّ اشکالات خطبه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پس از اشاره به حديث کنت کنزاً مخفيّاً،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شيخ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خلايق غير انسان را قابليّت معرفت نبود، چنان که در مظانّخود مبرهن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نيست که هريک از افراد انسان را قابليّت مرتبه ای از کمالات هست، و آن بعد از رياضات بسيار و مجاهدات بی شمار حاصل می گردد، و اگرچه به حسب استعدادات ذاتی هريک به </w:t>
      </w:r>
    </w:p>
    <w:p>
      <w:pPr>
        <w:pStyle w:val="BookText"/>
        <w:rPr/>
      </w:pPr>
      <w:r>
        <w:rPr>
          <w:rFonts w:ascii="IRNazanin" w:hAnsi="IRNazanin" w:eastAsia="IRNazanin"/>
          <w:color w:val="111111"/>
          <w:sz w:val="28"/>
          <w:sz w:val="28"/>
          <w:szCs w:val="28"/>
          <w:rtl w:val="true"/>
          <w:lang w:bidi="fa-IR"/>
        </w:rPr>
        <w:t>مرتبه ای می رسند فوق ديگری به تفضّل حضرت باری تعالی، چنان که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ميسّر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ذی علم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إلاّ له مقام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اين کمالات به عبادات و مجاهدات می شود، چنان که در کلام مجيد ربّانی واقع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والانس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شأن و مرتبتی که از برای مؤمن مقرّر ساخت مرتبه قرب آن حضرت به فرايض و نوافل است، که در قرب فرايض محبّيّت حاصل می گردد، و در قرب نوافل مرتبه محبوبيّت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که معنی قرب به لسان ارباب التحقيق والعرفان آن است که چون مبيّن شد که غرض از خلق عالم علوی و سفلی ايجاد انسان کامل است؛ چرا که او مظهريّت جميع صفات جمال و جلال دارد، به خلاف باقی مظاهر که هريک مظهر بعضی از اسما و صفات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ايزد متعال جلّ جلاله می فرمايد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الامانة علی السموات والارض والجبال فأبين أن يحملنها وأشفقن منها وحملها الانسان إنّه 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امانت اختلاف بسيار واقع شده است، وليکن آنچه اکثر اهل عرفان بر آنند آن است که مراد از اين بار امانت مرتبه جامعيّت است، که عالم علوی و سفلی را قابليّت اين مرتبه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ظلوم است بر نفس خود، که افنای ذات خود می کند در هويّت مطلقه، و جهول است که غير حق را نمی شناسد، يا ظلوم است به واسطه استيلای قوّت غضبی، و جهول است به حسب غلبه قوّت شهوانی، و آدمی به قوّت عقلی اين دو قوّت را از تعدّی نگاه می دارد و بر طريقه اعتدال می آورد، و مستجمع جميعصفات کمال می گردد، و ارباب عرفان را در تفسير اين آيت تحقيقات لطيف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خاطر می رسد آن است که مراد از عقل روح انسان است که او را قابليّت اتّصاف به صفات کمال کرامت کرده اند، و مراد از جهل طبيعت عنصری و روح حيوانی است که او را نفس امّاره می خوانند، و او مايل است به جميع اوصاف ذميمه، و انسان کامل کسی است که اين صفات رذيله را از خود دور گرداند به رياضات و مجاهدات، و موصوف گردد به اخلاق الهی که صفات کمال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655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80"/>
                        <a:stretch/>
                      </pic:blipFill>
                      <pic:spPr>
                        <a:xfrm>
                          <a:off x="0" y="0"/>
                          <a:ext cx="3365640" cy="6985080"/>
                        </a:xfrm>
                        <a:prstGeom prst="rect">
                          <a:avLst/>
                        </a:prstGeom>
                        <a:ln w="0">
                          <a:noFill/>
                        </a:ln>
                      </pic:spPr>
                    </pic:pic>
                  </a:graphicData>
                </a:graphic>
              </wp:inline>
            </w:drawing>
          </mc:Choice>
          <mc:Fallback>
            <w:pict>
              <v:shape id="shape_0" stroked="f" o:allowincell="f" style="position:absolute;margin-left:0pt;margin-top:-550.05pt;width:264.95pt;height:549.95pt;mso-wrap-style:none;v-text-anchor:middle;mso-position-horizontal:left;mso-position-vertical:top" type="_x0000_t75">
                <v:imagedata r:id="rId281" o:detectmouseclick="t"/>
                <v:stroke color="#3465a4" joinstyle="round" endcap="flat"/>
                <w10:wrap type="none"/>
              </v:shape>
            </w:pict>
          </mc:Fallback>
        </mc:AlternateConten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شرح خطبة البيان، نسخه کتابخانه علاّمه روضاتي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767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83"/>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84" o:detectmouseclick="t"/>
                <v:stroke color="#3465a4" joinstyle="round" endcap="flat"/>
                <w10:wrap type="none"/>
              </v:shape>
            </w:pict>
          </mc:Fallback>
        </mc:AlternateConten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شرح خطبة البيان، نسخه کتابخانه علاّمه روضاتي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164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86"/>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87" o:detectmouseclick="t"/>
                <v:stroke color="#3465a4" joinstyle="round" endcap="flat"/>
                <w10:wrap type="none"/>
              </v:shape>
            </w:pict>
          </mc:Fallback>
        </mc:AlternateConten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شرح خطبة البيان، نسخه کتابخانه علاّمه روضاتي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تعليقه بر نقد الرجال مير مصطفي تفرشي</w:t>
      </w:r>
    </w:p>
    <w:p>
      <w:pPr>
        <w:pStyle w:val="BookText"/>
        <w:rPr/>
      </w:pPr>
      <w:r>
        <w:rPr>
          <w:rFonts w:ascii="IRNazanin" w:hAnsi="IRNazanin" w:eastAsia="IRNazanin"/>
          <w:color w:val="111111"/>
          <w:sz w:val="28"/>
          <w:sz w:val="28"/>
          <w:szCs w:val="28"/>
          <w:rtl w:val="true"/>
          <w:lang w:bidi="fa-IR"/>
        </w:rPr>
        <w:t>تفرشی شاگرد ملا عبدالله شوشتري بوده و اکثر فوائد کتابش از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مجلسی که خود از شاگردان شوشتري است عنايت خاصّي به اين کتاب داشته و آن را با نسخه خطّي معتبر و نيز با اصول کتب رجالي مقابله کرده و حواشي تحقيقي بر آن نگاشته که همراه کتاب مزبور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هامش يکي از نسخ خطي کتاب نقد الرجال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الفقير إلی الله الغني المغني محمّد تقي بن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آنستُ بكتب الرجال ورأيت في كلّ كتاب منها أغلاطاً كثيرة، لم أعتمد بنقل المصنّف من الكتب، وقابلتُ هذا الكتاب مع الأصول، وذكرتُ في الحاشية ماله نفع وصلة، وكلّما كان في غير الأصول أيضاً، وما سنح بخاطري القاصر، فصار محلاً للاعتماد، وصار وقفاً علي المؤمنين اللائقين القابلين حقّه في التأريخ، عابداً مصلّياً مسلّماً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هامش نسخة أخري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مقابلته مع نسخة قابلها المصنّف بنسخة الأصل بقدر الوسع والطاقة والحمد لله، وكتب المذنب محمّد تقي بن مجلسي الأصفهاني في شهر صفر من سنة اثنين وثلاثين بعد 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رضاعيه به فارسی</w:t>
      </w:r>
    </w:p>
    <w:p>
      <w:pPr>
        <w:pStyle w:val="BookText"/>
        <w:rPr/>
      </w:pPr>
      <w:r>
        <w:rPr>
          <w:rFonts w:ascii="IRNazanin" w:hAnsi="IRNazanin" w:eastAsia="IRNazanin"/>
          <w:color w:val="111111"/>
          <w:sz w:val="28"/>
          <w:sz w:val="28"/>
          <w:szCs w:val="28"/>
          <w:rtl w:val="true"/>
          <w:lang w:bidi="fa-IR"/>
        </w:rPr>
        <w:t>در آغاز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درين عصر، افراط و تفريط بسيار در امر رضاع واقع شده بود در ميان طلبه، اين رساله را نوشتم تا آنچه وسط که صراط مستقيم است ظاهر شود، وبالله الاستعانة والتوفيق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خطی فراوانی ازاين رساله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صلاة الجمعة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مجلسی در اين رساله، وجوب عيني نماز جمعه را در زمان غيبت اثبات کرده و دويست حديث بر اثبات مدعاي خود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فقيه محدّث عارف فيض کاشاني در زمان حيات مولانا محمد تقي، بخشي از رساله او را دررساله شهاب ثاقب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قايني</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امير محمد زمان مشهدي</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پايان رساله مجلسی نظر او را بهخط خويش تأييد کرده اند</w:t>
      </w:r>
      <w:r>
        <w:rPr>
          <w:rFonts w:eastAsia="IRNazanin" w:cs="IRNazanin"/>
          <w:color w:val="111111"/>
          <w:sz w:val="28"/>
          <w:szCs w:val="28"/>
          <w:rtl w:val="true"/>
          <w:lang w:bidi="fa-IR"/>
        </w:rPr>
        <w:t>.</w:t>
      </w:r>
      <w:r>
        <w:rPr>
          <w:rStyle w:val="FootnoteAnchor"/>
          <w:rtl w:val="true"/>
        </w:rPr>
        <w:footnoteReference w:id="26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از رساله صلاة الجمعة مولانا محمد تقی مجلسی که به خطّ محمد بن علی </w:t>
      </w:r>
    </w:p>
    <w:p>
      <w:pPr>
        <w:pStyle w:val="BookText"/>
        <w:rPr/>
      </w:pPr>
      <w:r>
        <w:rPr>
          <w:rFonts w:ascii="IRNazanin" w:hAnsi="IRNazanin" w:eastAsia="IRNazanin"/>
          <w:color w:val="111111"/>
          <w:sz w:val="28"/>
          <w:sz w:val="28"/>
          <w:szCs w:val="28"/>
          <w:rtl w:val="true"/>
          <w:lang w:bidi="fa-IR"/>
        </w:rPr>
        <w:t xml:space="preserve">شوشتری در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شده موجود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وی آن را از خطّ استاد خود نگاشته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منتسخ بسيار مغلوط بوده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صلاة الليل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مجلسي در عين الحياة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كيفيت نماز شب و دعاهاي آن در كتاب هاي دعا و حديث مذكور است؛ بايد كه به آنها رجوعنمايند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فقير، عليه الرحمة والرضوان، رساله‌هاي كبير و صغير در اين باب تأليف نموده‌اند؛ بايد كه آنها را تحصيل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پايان رساله نماز شب خود نيز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وتفصيل احکام نماز شب و دعاهاي آن در رساله کبيره والد مرحوم قدّس الله روحه مذکور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434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92"/>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293" o:detectmouseclick="t"/>
                <v:stroke color="#3465a4" joinstyle="round" endcap="flat"/>
                <w10:wrap type="none"/>
              </v:shape>
            </w:pict>
          </mc:Fallback>
        </mc:AlternateConten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رساله صلاة الجمعه محقّق مجلسی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w:t>
      </w:r>
    </w:p>
    <w:p>
      <w:pPr>
        <w:pStyle w:val="BookText"/>
        <w:rPr/>
      </w:pPr>
      <w:r>
        <w:rPr>
          <w:rFonts w:ascii="IRNazanin" w:hAnsi="IRNazanin" w:eastAsia="IRNazanin"/>
          <w:color w:val="111111"/>
          <w:sz w:val="28"/>
          <w:sz w:val="28"/>
          <w:szCs w:val="28"/>
          <w:rtl w:val="true"/>
          <w:lang w:bidi="fa-IR"/>
        </w:rPr>
        <w:t>علاّمه مجلسي در آغاز رساله مناسک حج خود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والد ماجد فقير، نوّر الله مرقده، رسائل صغيره و كبيره در بيان آداب و احكام حج بيت الله الحرام تصنيف فرموده بودند، و فقير نيز رساله اي صغيره در اين باب تأليف نموده بودم، و بر رساله كبيره ايشان امرار نظر نموده، الحاقات كرده بودم، خواستم كه رساله مختصري تأليف نمايم كه مقصور بر آداب و ادعيه بوده باشد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ميرزا شرف الدين علي گلستانه نوشته شده</w:t>
      </w:r>
      <w:r>
        <w:rPr>
          <w:rStyle w:val="FootnoteAnchor"/>
          <w:rtl w:val="true"/>
        </w:rPr>
        <w:footnoteReference w:id="265"/>
      </w:r>
      <w:r>
        <w:rPr>
          <w:rFonts w:ascii="IRNazanin" w:hAnsi="IRNazanin" w:eastAsia="IRNazanin"/>
          <w:color w:val="111111"/>
          <w:sz w:val="28"/>
          <w:sz w:val="28"/>
          <w:szCs w:val="28"/>
          <w:rtl w:val="true"/>
          <w:lang w:bidi="fa-IR"/>
        </w:rPr>
        <w:t>و در مجموعه ميراث حديث شيعه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مجلسي شامل احاديث و اشعار و مطالب علمي و عرفاني که در سال هاي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آوري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سلوک حضرت شاه نعمة الله ولي، مطالبي از کيمياي سعادت غزالي، انوار حکمت غزالي، عيون الفصوص، الهي نامه خواجه عبد الله انصاري، بخش هايي از منازل السائرين خواجه عبد الله و شرح کمال الدين عبد الرزّاق کاشاني، مطالبي از اربعين شيخ بهائي و محاسبة النفس اللوامة و کتاب الإحياء و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اشعاري از مولوي و عطار و شمس تبريزي و اسيري و سيد محمد نوربخش و وحشي و عرفي و شيخ بهائي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اصل اين جنگ در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کتابخانه آية الله مرعشي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مسؤولات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ای از سؤالات ملا کلبعلی بروجردی و سه تن ديگر از فضلای زمان است در موضوعاتمختلف اعتقادی، اخلاقی و فقهی که محقّق مجلسی به آنها پاسخ داده و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مقدمه و پنج فصل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کتاب نيز مشتمل بر چند باب است؛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سؤالاتی که از مجتهد الزمانی استفسار نموده اند و جواب به خط شريف نوشته اند، و آن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سؤالی که محمد شفيع خلف مولانا محمد علی استرآبادی استفسار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سؤالاتی که محمد امين تويسرکانی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سؤالاتی که جامع الکمالات مولانا عطاء الله از گيلان نوشته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مسئولات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چون اين فقير حقير کثير التقصير، أقلّ عباد الله وأحوج خلق الله إلی رضوان الله کلبعلي بروجردي عفا الله عنه را بعد از رجوع و بازگشت از منهيّات به سوي غافر الخطيئات به توفيق واهب العطايا درد طلب دامن گير شده، به جستجوي عالم عامل کامل عادل محقّقي که اين بي بضاعت را از گرداب جهالت و غفلت به ساحل هدايت و فلاح و پيروزي و نجاح دلالت نمايد در تک و پوي افتاد تا اين که سعادت ازلي و فضل لم يزلي شامل حال کثير الاختلال گرديده، در دارالسلطنه اصفهان به عتبه بوسي عالي حضرت اعلي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تقي المجلسي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گرديده، بعد از توجّهات مشفقانه و تلطّفات مرشدانه، درسلک تلامذه مخلصين و يکجهتان مريدين، و طالبان محبّين منتظم و منسلک ساخت، و چون مدّتي مديد، دولت استماع حديث و تفسير و مواعظ دلپذير از آن يگانه بي نظير نصيب اين حقير گرديده، معروض رأي آن عالم ربّاني نمود که چون عمدة المجتهدين قدوة المحقّقين شيخ شهيد عليه الرحمة در رساله الفيه تقرير نموده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المکلّف بها الآن من الرعية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وفرضه الأخذ بالاستدلال علي کلّفعل من أفعالها، ومقلّد، ويکفيه الأخذ من المجتهد ولو بواسطة أو وسائط مع عدالة الجميع؛ فمن لم يعتقد کما ذکرناه ولم يأخذ کما وصفناه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اوقات صغيره با اشتغال کبيره گنجايش آن ندارد که جميع مسائل اصول و فروع عبادات و طاعات را بالمشافهة استفسار نمايد، پس چه بايد کرد که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بيچاره متحقّق نشود؟ </w:t>
      </w:r>
    </w:p>
    <w:p>
      <w:pPr>
        <w:pStyle w:val="BookText"/>
        <w:rPr/>
      </w:pPr>
      <w:r>
        <w:rPr>
          <w:rFonts w:ascii="IRNazanin" w:hAnsi="IRNazanin" w:eastAsia="IRNazanin"/>
          <w:color w:val="111111"/>
          <w:sz w:val="28"/>
          <w:sz w:val="28"/>
          <w:szCs w:val="28"/>
          <w:rtl w:val="true"/>
          <w:lang w:bidi="fa-IR"/>
        </w:rPr>
        <w:t>فرمودند که کتابي در عبادات تصنيف نموده‌ام مسمّي به حديقه المتّقين، آن را نوشته مطالعه نما، و در آنچه اشتباهي به هم مي رسد استفسار نما، که همچنان است که مجموع را از اينجانب استماع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نسخه شريفه را به دست آورد و مطالعه نمود بعد از آن بسياري از مسائل ضروري از اصول و فروع شريعت و طريقت و حقيقت و آيات و احاديث و اخبار متشابهه و اکثر خبرها که اهل بلاد به دانستن آنها احتياج کلّي دارند و در اکثر کتب ذکر نشده، مجهول و نامعلوم اين مغموم بود، در سال سبعه وخمسين بعد الألف من الهجرة النبوية عليه ألف من التحية فصولي مشتمل بر سؤالات ضروري تحرير نموده، به دست مبارک آن مهبط فيوضات سبحاني داده، بعد از تبسّم و مهرباني ملاحظه ابتدا آن نموده، در جيب مبارک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با جواب هاي شافي کافي به خطّ شريف خود تسليم اين اثيم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مدّتي مجهولات ديگر روي داده، به فصول قلمي نموده، تسليم آن عليم حکيم نموده، باز از روي شگفتگي گرفته، به جواب هاي محقّقانه مزيّن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يکي از فصول تحرير نموده که چون مبناي حديقه المتّقين بر احتياط است و حکم احتياط باطل نمي‌شود تا ظهور صاحب الامر؛ پس هميشه به احکام آن عمل مي‌توان کرد، برخلاف کتب فقها که بعد از ايشان عمل به آنها نمي‌توان کرد؛چرا که مبناي آنها به رأي و اجتهاد ايشان است، پس بنا بر اين هميشه عمل به مضمون اين پنج فصول بلکه جميع تصانيف آن محقّق متّقي که مشتمل بر احتياط است عمل مي‌توان کرد تا ظهور صاحب الزمان صلوات الله عليه من الملك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محتمل بود که در اندک زماني اين فصول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مندرس و منعدم گرديده، مؤمنان از چنين عطيه محروم شوند، از جهت هدايت و ارشاد و ازدياد معرفت و سداد عباد الله از طوامير نقل نموده، مجلّدي ترتيب داده، مشتمل بر مقدّمه و پنج فصول و خاتمه، و مسمّي شد به کتاب مسئولات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 ناقصی از مسؤولات در يکی از نسخ خطی آمده که به کوشش محقّق ارجمند آقای ابوالفضل حافظيان در مجموعه ميراث اسلامی ايران طبع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 کامل مسئولات ملاّ کلبعلی بروجردی که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علی محمد بن محمد حسين اصفهانی کتابت شده در کتابخانه ملّی موجود است،</w:t>
      </w:r>
      <w:r>
        <w:rPr>
          <w:rStyle w:val="FootnoteAnchor"/>
          <w:rtl w:val="true"/>
        </w:rPr>
        <w:footnoteReference w:id="266"/>
      </w:r>
      <w:r>
        <w:rPr>
          <w:rFonts w:ascii="IRNazanin" w:hAnsi="IRNazanin" w:eastAsia="IRNazanin"/>
          <w:color w:val="111111"/>
          <w:sz w:val="28"/>
          <w:sz w:val="28"/>
          <w:szCs w:val="28"/>
          <w:rtl w:val="true"/>
          <w:lang w:bidi="fa-IR"/>
        </w:rPr>
        <w:t>که در اين کتاب بخش های اخلاقی عرفانی آن را نقل می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کاتب رساله در پايان مطالبی در ردّ مذهب حکما و نهی از مطالعه و تعليم کتب ضلالت حکمت که مخالف صريح آيه و حديث اند و دفاع از طريقه صوفيّه متشرّعه به نقل از کلام مولانا تقی المجلسی آورده، که در آن حکما را به خاطر نفی حدوث عالم، موجب دانستن حق تعالی، نفی معاد جسمانی و نفی معراج جسمانی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ضروری دين و کافر دانسته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جماعت با وجود اين گمراهی به عجب و تکبّر و رذايل مبتلا شده، اهل دردی که ترک اين طريقه باطل و رسوم و عادات ناپسنديده نموده، طريقه انبيا و اوليا که شريعت وطريقت و حقيقت است پيش گرفته، و شب و روز به قناعت و عزلت و انقطاع از صحبت ناجنس اشتغال نموده، مجاهده و مخالفت نفس را پيشه خود ساخته، و از کثرت محبّت الهی لحظه ای از ذکر و ياد الهی غافل نيست، تشنيع او می کنند که فلانی صوفی شده، و آن قدر به او می کاوند که او را از آن سررشته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کثرت غفلت و جهالت و بی دردی نيافته اند که طريق تصوّف طريق انبيا و اولياست، و مبنای اين طريق بر رياضت و مجاهده و مخالفت نفس است، و اولياء الله از اين را به مرتبه ولايت رسيده 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آغاز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سبب ترک کردن علما اعمال صالحه را حبّ دنيا و جاه و منصب و قرب اهل مناصب و سلاطين و راندن شهوات و لذّات جسمانی است، و ابا نمودن از رياضات و مجاهدات و مخالفات نفس، و بيشتر آنها به سبب مطالعه و مواظبت کتب حکما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مولانا محمد تقی اشتغال به کتب حکمای قديم و مجادلات متکلّمين را منافی با سير و سلوک دانسته، و در دستور العمل عرفانی به شاگردان خود در اين باره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اعتقاد ايشان به عقائد عرفاء شامخين و عرفان محيی الدين، نهی ايشان ناظر به حکمت مشاء</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چشم آن است كه فرو خوابانى آن را از هر چه حلال نيست تو را نظر كردن به آن، مانند نظر كردن به زنان نامحرم، و به پسران صاحب جمال، و به ساير زينت های دنيا كه رباينده دل هاست، و از نظر كردن به كتب ضلال و مطالعه نمودن شبهات و تواريخ و قصص بيهوده يا دروغ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هر چه نظر كنى تفكر كنى كه خداوندی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عارفان در اين نظر مختلف است به اختلاف عظيم؛ جمعی كه به رتبه محبّت فايز شده‌اند در صنع معشوق واله اند، جمعی از مصنوع به صانع راه دارند و جمعی از صانع به مصنوع تنزل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مجادلات متکلّمينکه در آن عصر رواج داشته می باشد؛ نه حکمت متعالیه جناب صدرالمتألهين که در آن جمع بين قرآن و برهان و عرفان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مجلسی در کتاب رياض المؤمنين يکی از علوم مذمومه را خوض در شکوک و شبهات کلامی بدون بصيرت تامه دانسته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لوامع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عامّه، کثرت تصانيف فخر رازی و امثال او را حجّت حقيّت مذهب شوم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تصانيف فخر که به آن مفتخرند، به غير از شکوک و اوهام نيست؛ بلکه اگر کسی مطالعه کند اربعينى که از جهت هدايت پسرش تصنيف کرده، جزم خواهد کرد که هيچ مذهب نداشته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سير و سلوک</w:t>
      </w:r>
    </w:p>
    <w:p>
      <w:pPr>
        <w:pStyle w:val="BookText"/>
        <w:rPr/>
      </w:pPr>
      <w:r>
        <w:rPr>
          <w:rFonts w:ascii="IRNazanin" w:hAnsi="IRNazanin" w:eastAsia="IRNazanin"/>
          <w:color w:val="111111"/>
          <w:sz w:val="28"/>
          <w:sz w:val="28"/>
          <w:szCs w:val="28"/>
          <w:rtl w:val="true"/>
          <w:lang w:bidi="fa-IR"/>
        </w:rPr>
        <w:t>اين رساله به اشتباه به عارف کامل آقا محمد بيدآبادي منسوب گشته، امّا ملاّ کلبعلی بروجردي در آغاز المسئولات، متن آن را تحت عنوان رساله در جهاد نفس و طريق اخلاص و قرب الهی به نقل از خطّ استادش محقّق مجلسيآورده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شهير حاج محمد جعفر کبوترآهنگي در آغاز يکي از نسخ خطي اين رساله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اي است در طريق سلوک رياضت، از قدوه محقّقين مولانا محمد تقي، روّح الله روحه العزيز، اگرچه اسم سامي و نام گرامي خود را در رساله ذکر نفرموده اند، لکن بر ارباب بصيرت و بر صاحبان تتبّع کتب مولاناي مذکور، مخفي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سراپا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رساله را در ميان کتب والد مرحوم خود ديده، که در عنوان رساله تصريح شده بود که به خطّ اصل رساله از آن مرحوم است، و مرحوم مغفور در اين امورات دقّت بسيار داشته، و مي فرمودند که اين رساله هم از آن مرحوم قدّس سرّه مي باشد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212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01"/>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302" o:detectmouseclick="t"/>
                <v:stroke color="#3465a4" joinstyle="round" endcap="flat"/>
                <w10:wrap type="none"/>
              </v:shape>
            </w:pict>
          </mc:Fallback>
        </mc:AlternateConten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جنگ مولانا محمد تقی مجلسی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0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05" o:detectmouseclick="t"/>
                <v:stroke color="#3465a4" joinstyle="round" endcap="flat"/>
                <w10:wrap type="none"/>
              </v:shape>
            </w:pict>
          </mc:Fallback>
        </mc:AlternateConten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جنگ مولانا محمد تقی مجلسی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958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07"/>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08" o:detectmouseclick="t"/>
                <v:stroke color="#3465a4" joinstyle="round" endcap="flat"/>
                <w10:wrap type="none"/>
              </v:shape>
            </w:pict>
          </mc:Fallback>
        </mc:AlternateConten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جنگ مولانا محمد تقی مجلسی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10"/>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311" o:detectmouseclick="t"/>
                <v:stroke color="#3465a4" joinstyle="round" endcap="flat"/>
                <w10:wrap type="none"/>
              </v:shape>
            </w:pict>
          </mc:Fallback>
        </mc:AlternateConten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سلوک حضرت شاه نعمة الله ولی به خط مولانا محمد تقی مجلسی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13"/>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314" o:detectmouseclick="t"/>
                <v:stroke color="#3465a4" joinstyle="round" endcap="flat"/>
                <w10:wrap type="none"/>
              </v:shape>
            </w:pict>
          </mc:Fallback>
        </mc:AlternateConten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منتخباتی از فصوص الحکم ابن عربی به خط مولانا محمد تقی مجلسی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656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16"/>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317" o:detectmouseclick="t"/>
                <v:stroke color="#3465a4" joinstyle="round" endcap="flat"/>
                <w10:wrap type="none"/>
              </v:shape>
            </w:pict>
          </mc:Fallback>
        </mc:AlternateConten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مسئولات ملا کلبعلی بروجردی، نسخه خطی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78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19"/>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320" o:detectmouseclick="t"/>
                <v:stroke color="#3465a4" joinstyle="round" endcap="flat"/>
                <w10:wrap type="none"/>
              </v:shape>
            </w:pict>
          </mc:Fallback>
        </mc:AlternateConten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مسئولات ملا کلبعلی بروجردی، نسخه خطی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688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22"/>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23" o:detectmouseclick="t"/>
                <v:stroke color="#3465a4" joinstyle="round" endcap="flat"/>
                <w10:wrap type="none"/>
              </v:shape>
            </w:pict>
          </mc:Fallback>
        </mc:AlternateConten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مسئولات ملا کلبعلی بروجردی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672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25"/>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26" o:detectmouseclick="t"/>
                <v:stroke color="#3465a4" joinstyle="round" endcap="flat"/>
                <w10:wrap type="none"/>
              </v:shape>
            </w:pict>
          </mc:Fallback>
        </mc:AlternateConten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سيروسلوک محقّق مجلسي، خطّ ميرزا هاشم شفيعی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783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28"/>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رساله سيروسلوک محقّق مجلسي، خط ميرزا هاشم شفيعی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اخلاقي مفصّلي است به فارسي که حسب الاستدعاء بعضي از أخلاّء مؤمنين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شده ونسخه خطّي منحصر به فرد و آسيب ديده آن در مجموعه اي در كتابخانه ابن مسكويه اصفهان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مجموعه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عالمي فاضل به نام هاشم بن ابراهيم حسيني با خطي زيبا كتابت شده و مشتمل بر چندين رساله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جعفريه محقّق كركي، منتهي السؤل في شرح الفصول و رساله سي فصل در هيئت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مي رود كه مولانا محمد تقي دستور العمل مزبور را براي اين فاضل جليل نگاشته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چند كلمه در دويّم رمضان سنه ثلاثين و الف مرقوم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العبد محمد تقي بن مجلسي الاصفهاني، غفر ذنوبهما، آمين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العمل</w:t>
      </w:r>
    </w:p>
    <w:p>
      <w:pPr>
        <w:pStyle w:val="BookText"/>
        <w:rPr/>
      </w:pPr>
      <w:r>
        <w:rPr>
          <w:rFonts w:ascii="IRNazanin" w:hAnsi="IRNazanin" w:eastAsia="IRNazanin"/>
          <w:color w:val="111111"/>
          <w:sz w:val="28"/>
          <w:sz w:val="28"/>
          <w:szCs w:val="28"/>
          <w:rtl w:val="true"/>
          <w:lang w:bidi="fa-IR"/>
        </w:rPr>
        <w:t xml:space="preserve">رساله ای اخلاقی است که در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فرزندی سيّد أعاظم السادات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أيّدك الله تعالی که چون حق سبحانه وتعالی خلايق را به جهت عبادت و معرفت آفريده است، و بعبارة أخری از جهت علم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بی مرشد روند در نهايت صعوبت است، إلا أن يوفّقه الله ويهديه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نمّقه محمد تقی بن المجلسی عفی عنهما فی ذی القعدة الحرام سنه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اين رساله در مجموعه </w:t>
      </w:r>
      <w:r>
        <w:rPr>
          <w:rFonts w:eastAsia="IRNazanin" w:cs="IRNazanin"/>
          <w:color w:val="111111"/>
          <w:sz w:val="28"/>
          <w:szCs w:val="28"/>
          <w:lang w:bidi="fa-IR"/>
        </w:rPr>
        <w:t>31217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پنجاه موقف</w:t>
      </w:r>
    </w:p>
    <w:p>
      <w:pPr>
        <w:pStyle w:val="BookText"/>
        <w:rPr/>
      </w:pPr>
      <w:r>
        <w:rPr>
          <w:rFonts w:ascii="IRNazanin" w:hAnsi="IRNazanin" w:eastAsia="IRNazanin"/>
          <w:color w:val="111111"/>
          <w:sz w:val="28"/>
          <w:sz w:val="28"/>
          <w:szCs w:val="28"/>
          <w:rtl w:val="true"/>
          <w:lang w:bidi="fa-IR"/>
        </w:rPr>
        <w:t>ترجمه دو حديث اخلاقي است به فارسي، که توجّه به آنها موجب خوف و رجاء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اول از ابن مسعود از اميرالمؤمنين عليه السلام، و حديث دوم در روضه کافی از امام محمد باقر عليه السلام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چندين نسخه از اين رساله موجود است، از جمله نسخه کتابخانه آية الله طيّب که در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ملاّ علي بن جلالا ميرک اصفهاني کتابت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در حجّيّت اخبار آحاد</w:t>
      </w:r>
    </w:p>
    <w:p>
      <w:pPr>
        <w:pStyle w:val="BookText"/>
        <w:rPr/>
      </w:pPr>
      <w:r>
        <w:rPr>
          <w:rFonts w:ascii="Amiri" w:hAnsi="Amiri" w:eastAsia="Amiri" w:cs="Amiri"/>
          <w:color w:val="111111"/>
          <w:sz w:val="28"/>
          <w:sz w:val="28"/>
          <w:szCs w:val="28"/>
          <w:rtl w:val="true"/>
          <w:lang w:bidi="ar-SA"/>
        </w:rPr>
        <w:t>در لوامع صاحبقراني از آن نام برده شده،</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ولي نسخه اي از آن در دست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البحرين</w:t>
      </w:r>
    </w:p>
    <w:p>
      <w:pPr>
        <w:pStyle w:val="BookText"/>
        <w:rPr/>
      </w:pPr>
      <w:r>
        <w:rPr>
          <w:rFonts w:ascii="IRNazanin" w:hAnsi="IRNazanin" w:eastAsia="IRNazanin"/>
          <w:color w:val="111111"/>
          <w:sz w:val="28"/>
          <w:sz w:val="28"/>
          <w:szCs w:val="28"/>
          <w:rtl w:val="true"/>
          <w:lang w:bidi="fa-IR"/>
        </w:rPr>
        <w:t>چنانچه از کتاب لوامع صاحبقراني برمي آيد مولانا محمد تقي در اواخر عمر شريف خود، شروع به نگارش تفسيری بدين نام کرده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صحّت شروع در روضة المتقين شد وبه اندک زمانى به اتمام رسيد، و باز شروع در اين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تا غايت كه قريب يک سال است با أشغال </w:t>
      </w:r>
    </w:p>
    <w:p>
      <w:pPr>
        <w:pStyle w:val="BookText"/>
        <w:rPr/>
      </w:pPr>
      <w:r>
        <w:rPr>
          <w:rFonts w:ascii="IRNazanin" w:hAnsi="IRNazanin" w:eastAsia="IRNazanin"/>
          <w:color w:val="111111"/>
          <w:sz w:val="28"/>
          <w:sz w:val="28"/>
          <w:szCs w:val="28"/>
          <w:rtl w:val="true"/>
          <w:lang w:bidi="fa-IR"/>
        </w:rPr>
        <w:t>بسيار قريب به صد هزار بيت نوشته شده، و شرح صحيفه كامله و تفسير مجمع البحرين نيز شروع شده است؛ اميد از فضل الهی دارد كه همه تمام شود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تنبيه است، و تفصيل اين مقام در ذمّت مجمع البحرين وجامع الثقلين است بفضل الله وعونه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نظام الدين نيشابوری كه به حسب ظاهر از كبار علماء عامّه است امّا در واقع شيعه است و در تفسير خود در سوره نمل از طرف شيعه وجوه بسيار گفته است، و إن شاء الله در تفسير مجمع البحرين كه به حسب اعطاء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رؤيا به آن مامور شده‌ام مذكور خواهد شد، و إن شاء الله تفسيری تمام شود و خواهد شد كه در متشابهات قرآنى همگی از آثار ائمه هدی صلوات الله عليهم مبيّن شود، و فى الحقيقة جامع الثقلين باشد، چنان كه در اين دو سه روز جديداً بشارت به آن واقع شد، در ضمن بشارات بسيار كه يكی از آن اين بود، كه ذلك فضل الله يؤتيه من يشاء والله ذو الفضل العظيم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آن است كه 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امام حسن عسکری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 است از گنج هاي حق سبحانه وتعالی، و إن شاء الله تعالی چيزي از آن فوت نخواهد شد، و همگي در مجمع البحرين مذكور خواهد شد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محمد تقي در لوامع به رساله ديگري از خود اشاره کرده و فرموده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مؤمنان لازم است كه هميشه پادشاهان خود را دعاي خير كنند، خصوصاً پادشاهان صفويه كه حقوق ايشان تالي حقوق سيد المرسلين و حضرات ائمه معصومين صلوات الله عليهم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است كه اكثر عالميان كافر بودند و به بركت ايشان </w:t>
      </w:r>
    </w:p>
    <w:p>
      <w:pPr>
        <w:pStyle w:val="BookText"/>
        <w:rPr/>
      </w:pPr>
      <w:r>
        <w:rPr>
          <w:rFonts w:ascii="IRNazanin" w:hAnsi="IRNazanin" w:eastAsia="IRNazanin"/>
          <w:color w:val="111111"/>
          <w:sz w:val="28"/>
          <w:sz w:val="28"/>
          <w:szCs w:val="28"/>
          <w:rtl w:val="true"/>
          <w:lang w:bidi="fa-IR"/>
        </w:rPr>
        <w:t>عالمي مؤمن و مسلمان شدند، أدام الله بقائهم إلی قيام صاحب الزمان، بل إلی قيام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كتابي از كتب غيبت كه بعضي از علما در غيبت حضرت صاحب الامر تصنيف كرده‌اند، و اين كتاب قديمي است كه شايد هفتصد سال باشد كه نوشته شده باشد، چنانكه از تاريخش ظاهر مي‌شود، كه حديثي از حضرت اميرالمؤمنين صلوات الله عليه در آن كتاب هست كه حضرت خبر داده است كه يكي از فرزندان من خروج خواهد كرد و عالم به سبب او هدايت يابند و احوال فرزندان او حتي كشتن شاه عباس پسرش را و پادشاهي شاه صفي و پادشاهي شاه صاحب قران، أدام الله تعالی ظلاله إلی يوم القيام، همه از آن كتاب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رساله اي نوشتم، و آن حديث را تفصيل دادم، و به خدمت شاه جنّت مكان عليين آشيان، شاه صفي عليه الرحمة والرضوان گذارنيدم، و در خزينه خواهد بود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ميرزا محمد فصيح بياضي شامل مباحث متفرّقه در حديث و تاريخ و شعر و فلسفه جمع آوري کرده که دانشمندان زمان او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تقي مجلسی، شيخ حرّ عاملي، آقا حسين خوانساري، مولانا محمد مؤمن بن شاه قاسم 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مولي محمد باقر بن زين العابدين يزدي، محمد مؤمن بن حسن توني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مقيم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مقيم بصري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به خطّ خود مطلب نگاشته 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مجلسي در پايان يکي از مطالب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نمّقته تذکرة للمولی العالم الفاضل اللوذعي الألمعي، جامع الکمالات الصورية والمعالی المعنوية، المستجمع للأخلاق الملکية، ميرزا محمد فصيح أدام الله ظلاله وأيّده بتأييداته ووفّقه بتوفيقاته وکثر في العلماء مثله، وأجزت له أدام الله تأييده أن يروي عنّي هذه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قال فی الذريعة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التذكارات لميرزا محمد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دارالكتب العباسية لشاه عباس الصفوي ابن شاه صفي الذي قام بالملك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أن توفّي سنه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دونّها من سنه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سنة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وأكثرها خطوط علماء ذلك العصر القاطنين في اصفهان أو شيراز أو قم أو مشهد الرضا عليه السلام 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كتب كلّ واحد منهم مقدار ورقة أو أكثر باستدعاء ميرزا محمد مقيم هذا، ليكون تذكاراً له، مصرّحين بذلك في خطوطهم، وهم نيف وثلاثون عالماً جليلاً،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بدرالدين حسن العاملي المدرّس بالمشهد الرضوي، وكان أستاذ ميرزا محمد مقيم، كتبه له بعد رجوعه عن سفر قندهار وفتحها في مشهد الرضا عليه السلام سنة </w:t>
      </w:r>
      <w:r>
        <w:rPr>
          <w:rFonts w:eastAsia="IRNazanin" w:cs="IRNazanin"/>
          <w:color w:val="111111"/>
          <w:sz w:val="28"/>
          <w:szCs w:val="28"/>
          <w:lang w:bidi="fa-IR"/>
        </w:rPr>
        <w:t>1056</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محمد تقي المجلسي،</w:t>
      </w:r>
      <w:r>
        <w:rPr>
          <w:rStyle w:val="FootnoteAnchor"/>
          <w:rtl w:val="true"/>
        </w:rPr>
        <w:footnoteReference w:id="277"/>
      </w:r>
      <w:r>
        <w:rPr>
          <w:rFonts w:ascii="IRNazanin" w:hAnsi="IRNazanin" w:eastAsia="IRNazanin"/>
          <w:color w:val="111111"/>
          <w:sz w:val="28"/>
          <w:sz w:val="28"/>
          <w:szCs w:val="28"/>
          <w:rtl w:val="true"/>
          <w:lang w:bidi="fa-IR"/>
        </w:rPr>
        <w:t>والمحقّق آقا حسين الخوانساري، والمولی عبدالرزّاق اللاهجي، وميرزا إبراهيم بن المولي صدرا الشيرازي، والشيخ حسين التنكابني الحكيم، وصهره علي ابنته المولي الشهير بآخوند نصير، والمولي محمد عليالاسترآبادي صهر المجلسي المذكور، والفاضل المولی عبدالله التوني، وأخوه المولی أحمد، والمولی شمسا الگيلاني، والشيخ عبدالله الخفري، والمولی عبدالرشيد الكازروني الحكيم تلميذ المولی صدرا والمعروف بآخوند رشيد، والسيد ميرزا حسن بن محمد زمان الرضوي، والمولی محمد يوسف الألموتي، وغير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وأكثرهم كتابةً الشيخ علي صاحب الدرّ المنثور</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227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35"/>
                        <a:stretch/>
                      </pic:blipFill>
                      <pic:spPr>
                        <a:xfrm>
                          <a:off x="0" y="0"/>
                          <a:ext cx="3822840" cy="6985080"/>
                        </a:xfrm>
                        <a:prstGeom prst="rect">
                          <a:avLst/>
                        </a:prstGeom>
                        <a:ln w="0">
                          <a:noFill/>
                        </a:ln>
                      </pic:spPr>
                    </pic:pic>
                  </a:graphicData>
                </a:graphic>
              </wp:inline>
            </w:drawing>
          </mc:Choice>
          <mc:Fallback>
            <w:pict>
              <v:shape id="shape_0" stroked="f" o:allowincell="f" style="position:absolute;margin-left:0pt;margin-top:-550.05pt;width:300.95pt;height:549.95pt;mso-wrap-style:none;v-text-anchor:middle;mso-position-horizontal:left;mso-position-vertical:top" type="_x0000_t75">
                <v:imagedata r:id="rId336" o:detectmouseclick="t"/>
                <v:stroke color="#3465a4" joinstyle="round" endcap="flat"/>
                <w10:wrap type="none"/>
              </v:shape>
            </w:pict>
          </mc:Fallback>
        </mc:AlternateConten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پنجاه موقف، نسخه علاّمه روضاتي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942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38"/>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339" o:detectmouseclick="t"/>
                <v:stroke color="#3465a4" joinstyle="round" endcap="flat"/>
                <w10:wrap type="none"/>
              </v:shape>
            </w:pict>
          </mc:Fallback>
        </mc:AlternateConten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پنجاه موقف به خط محمد نصير بن ملک محمد، نسخه مجلس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402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41"/>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42" o:detectmouseclick="t"/>
                <v:stroke color="#3465a4" joinstyle="round" endcap="flat"/>
                <w10:wrap type="none"/>
              </v:shape>
            </w:pict>
          </mc:Fallback>
        </mc:AlternateConten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يادداشت مولانا محمد تقي مجلسي در جنگ محمد فصيح </w:t>
      </w:r>
      <w:bookmarkStart w:id="95" w:name="pg19022_203995"/>
    </w:p>
    <w:p>
      <w:pPr>
        <w:pStyle w:val="Heading2"/>
        <w:numPr>
          <w:ilvl w:val="1"/>
          <w:numId w:val="1"/>
        </w:numPr>
        <w:rPr/>
      </w:pPr>
      <w:bookmarkStart w:id="96" w:name="__RefHeading___Toc13897042_1280447820"/>
      <w:bookmarkStart w:id="97" w:name="_Toc32"/>
      <w:bookmarkEnd w:id="95"/>
      <w:bookmarkEnd w:id="96"/>
      <w:r>
        <w:rPr>
          <w:rtl w:val="true"/>
        </w:rPr>
        <w:t>مناظرات محقّق مجلسی و محدّث قمی</w:t>
      </w:r>
      <w:bookmarkEnd w:id="97"/>
    </w:p>
    <w:p>
      <w:pPr>
        <w:pStyle w:val="BookText"/>
        <w:rPr/>
      </w:pPr>
      <w:r>
        <w:rPr>
          <w:rFonts w:ascii="Amiri" w:hAnsi="Amiri" w:eastAsia="Amiri" w:cs="Amiri"/>
          <w:color w:val="111111"/>
          <w:sz w:val="28"/>
          <w:sz w:val="28"/>
          <w:szCs w:val="28"/>
          <w:rtl w:val="true"/>
          <w:lang w:bidi="ar-SA"/>
        </w:rPr>
        <w:t>ملاّ محمد طاهر قمي، قاضي و شيخ الإسلام قم، از مخالفان سرسخت عرفان و تصوّف بوده</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وی به نوشته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باونات فارس بوده امّا چون در قم بسيار بوده به قمي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الاسلام قم اند، و اهل آن ولايت به هدايت امر و نهي او همگي طريق پرهيزکاري پيش گرفته، پا از جاده صلاح بيرون نمي گذارند</w:t>
      </w:r>
      <w:r>
        <w:rPr>
          <w:rFonts w:eastAsia="IRNazanin" w:cs="IRNazanin"/>
          <w:color w:val="111111"/>
          <w:sz w:val="28"/>
          <w:szCs w:val="28"/>
          <w:rtl w:val="true"/>
          <w:lang w:bidi="fa-IR"/>
        </w:rPr>
        <w:t>».</w:t>
      </w:r>
      <w:r>
        <w:rPr>
          <w:rStyle w:val="FootnoteAnchor"/>
          <w:rtl w:val="true"/>
        </w:rPr>
        <w:footnoteReference w:id="28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أعيان الفضلاء المعاصرين، عالم محقّق مدقّق ثقة ثقة فقيه متكلّم محدّث، جليل القدر، عظيم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شرح تهذيب الحديث، كتاب حكمة العارفين في ردّ شبه المخالفين، كتاب الأربعين في فضائل أميرالمؤمنين وإمامة الأئمة الطاهرين عليهم السلام ورسالة الجمعة، ورسالة الفوائد الدينية في الردّ علي الحكماء والصوفية، كتاب حجة الإسلام وغيرذلك من الكتب والرسائل، نرويها عنه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يروی عن الشيخ الفاضل العالم العامل التقي النقي محمد بن الشيخ الفاضل التقي جابر بن عبّاس، عن أبيه، عن الشيخ الجليل عبدالنبي بن سعد الجزائري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الشيخ محمد بن جابر المذكور، عن السيد الجليل النبيل الفاضل العالم العامل شرف الدين علي الفارسي الشولستاني المقيم في المشهد المقدس الغروي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محمد المذكور أيضاً عن الشيخ الجليل محمود بن حسام الدين الجزائري، إجازة عن الشيخ الجليل النبيل بهاء الملة والدين محمد العاملي</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ويروی أيضاً عن العالم العامل السيد نورالدين العاملي</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وفاتش شب جمعه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قعده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او صد سال بوده است</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طاهر آن رونق شريعت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خاکدان به آيين رفت</w:t>
      </w:r>
    </w:p>
    <w:p>
      <w:pPr>
        <w:pStyle w:val="BookText"/>
        <w:rPr/>
      </w:pPr>
      <w:r>
        <w:rPr>
          <w:rFonts w:ascii="IRNazanin" w:hAnsi="IRNazanin" w:eastAsia="IRNazanin"/>
          <w:color w:val="111111"/>
          <w:sz w:val="28"/>
          <w:sz w:val="28"/>
          <w:szCs w:val="28"/>
          <w:rtl w:val="true"/>
          <w:lang w:bidi="fa-IR"/>
        </w:rPr>
        <w:t xml:space="preserve">شرع چون شد ز فوت او کاسد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گفتا که رنق دين رفت</w:t>
      </w:r>
    </w:p>
    <w:p>
      <w:pPr>
        <w:pStyle w:val="BookText"/>
        <w:rPr/>
      </w:pPr>
      <w:r>
        <w:rPr>
          <w:rFonts w:ascii="IRNazanin" w:hAnsi="IRNazanin" w:eastAsia="IRNazanin"/>
          <w:color w:val="111111"/>
          <w:sz w:val="28"/>
          <w:sz w:val="28"/>
          <w:szCs w:val="28"/>
          <w:rtl w:val="true"/>
          <w:lang w:bidi="fa-IR"/>
        </w:rPr>
        <w:t>ملاّ محمد طاهر چندين رساله در ردّ عرفا نگاشته و مولانا محمد تقي مجلسي و حکيم مير محمد مؤمن تنکابني</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هر يک در رساله اي به او پاسخ داده و از طريقه عرفان اصيل دفاع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طاهر قمي انگيزه خود از نگاشتن ردّ تصوّف را چنين نوشته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ديد که بسياري از شيعيان و دوستانعلي بن ابي طالب عليه السلام، بنا بر ناداني، از اهل علم، فريب جمعي از غولان راه دين خورده، نعره کردن و دست زدن و برجستن و چرخيدن و عشق بازي با امردان را عبادت پنداشته، از راه شرع و دين به </w:t>
      </w:r>
    </w:p>
    <w:p>
      <w:pPr>
        <w:pStyle w:val="BookText"/>
        <w:rPr/>
      </w:pPr>
      <w:r>
        <w:rPr>
          <w:rFonts w:ascii="IRNazanin" w:hAnsi="IRNazanin" w:eastAsia="IRNazanin"/>
          <w:color w:val="111111"/>
          <w:sz w:val="28"/>
          <w:sz w:val="28"/>
          <w:szCs w:val="28"/>
          <w:rtl w:val="true"/>
          <w:lang w:bidi="fa-IR"/>
        </w:rPr>
        <w:t>غايت دور افتاده اند؛ بنا بر اين بر خود لازم دانست که ايشان را دستگيري کرده، و راهنمايي نموده، به شاه راه شريعت نبوي و طريقت مرتضوي برساند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مولانا محمد تقي مجلسي در جواب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مطلب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بعضي از عوام است، که به سبب جهالت، بعضي از اعمال ناشايست مي کنند، بد نيست، وليکن اعمال ايشان قدح در طريقه محموده اولياء الله نمي کند؛ چنان که اعمال جهله طلبه، قدح در طريقه طلب علم نمي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آن بود که اول طريقه محموده اولياء الله را بيان فرمايند، و بعد از آن در مقام قدح در اعمال ايشان درآيند، که اين طريقه ايشان نيست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ملاّ محمد طاهر انگيزه خود را دينی ذکر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حبّ رياست بر نفس ما غالب می بود می بايست که گفتگو از بطلان حلاّج و بايزيد ننماييم و عالمی را به گفتگوی خود نيندازيم؛ چرا که اکثر عوام فريب اين طايفه خورده اند و مست محبّت ايشان گرديده اند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واضح است که فرمايشات محقق مجلسی، دفاع از افعال بدعت آلوده صوفيان منحرف زمان نبوده، بلکه دفاع از طريقه محموده اولياءالله است؛ و از همين روست که حکيم متأله و عارف بزرگ شيعه جناب صدرالمتألهين نيز ردّی بر صوفيه مبتدعه نگاشته اند،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أصنام الجاهلية فی ردّ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نامدار ملا محسن فيض و فرزندش علاّمه علم الهدی کاشانی نيز آثاری در ردّ صوفيه دارند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چون محقّق مجلسی که به فرموده خود در چهار سالگي همه احکام مورد </w:t>
      </w:r>
    </w:p>
    <w:p>
      <w:pPr>
        <w:pStyle w:val="BookText"/>
        <w:rPr/>
      </w:pPr>
      <w:r>
        <w:rPr>
          <w:rFonts w:ascii="IRNazanin" w:hAnsi="IRNazanin" w:eastAsia="IRNazanin"/>
          <w:color w:val="111111"/>
          <w:sz w:val="28"/>
          <w:sz w:val="28"/>
          <w:szCs w:val="28"/>
          <w:rtl w:val="true"/>
          <w:lang w:bidi="fa-IR"/>
        </w:rPr>
        <w:t>ابتلاء را مي دانسته، و در مسجد صفا نماز شب مي خوانده، و نماز صبح را به جماعت ادا مي کرده، و اطفال را نصيحت مي کرده به آيه و حديث،</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سنخيّتی با صوفيه بی سواد که بويی از فقه و حديث به مشام جانشان نرسيده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محمد مؤمن تنکابني در رساله تبصرة المؤمنين خود چنين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مولوي ظاهر، مولانا محمد طاهر، چون قعود مسند قضاي قم را با قيام پيشنمازي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غير معصوم عليه السلام اجتماع ضدّين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فرموده، خواست که در وحدت مسلک عرفا و متشرّعين حقّه تفرقه اندازد؛ ولهذا رسايل چند از نظم و نثر در مطاعن عرفا که صوفيه حقّه اند انشا نموده، و طريق سالکان راه حق را غير جاده شرع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ملاّي روم و مشايخ کبار و سالکان مسلک ايشان را کافر نداند کافر است، با وجود آن که ظاهر است که اکثر علماي معروف و مجتهدين مشهور و فرقه کاملين شيعه و غير کاملين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سواي مريدان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اعتقاد به مسلک ايشان نداشته و سالک آن نيستند کافر نيز نمي دانند، و کفر اين جماعت را احدي جزو اصول دين نکرده؛ چه هر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کلامي چند مشعر بر تشيّع او با وجود ايام تقيّه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اکابر سلف مدح اين طريقهنموده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صفی الدين اردبيلی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مقالات،</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نصير الملّة والدين، مؤلف أوصاف الأشراف و آغاز و انجام،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ابن جمهور لحسائي، مؤلف عوالي اللآلي و مجلي مرآة اليقين، </w:t>
      </w:r>
    </w:p>
    <w:p>
      <w:pPr>
        <w:pStyle w:val="BookText"/>
        <w:rPr/>
      </w:pPr>
      <w:r>
        <w:rPr>
          <w:rFonts w:ascii="Amiri" w:hAnsi="Amiri" w:eastAsia="Amiri" w:cs="Amiri"/>
          <w:color w:val="111111"/>
          <w:sz w:val="28"/>
          <w:sz w:val="28"/>
          <w:szCs w:val="28"/>
          <w:rtl w:val="true"/>
          <w:lang w:bidi="ar-SA"/>
        </w:rPr>
        <w:t>و سيد حيدر آملي، صاحب جامع الأسرار،</w:t>
      </w:r>
    </w:p>
    <w:p>
      <w:pPr>
        <w:pStyle w:val="BookText"/>
        <w:rPr/>
      </w:pPr>
      <w:r>
        <w:rPr>
          <w:rFonts w:ascii="Amiri" w:hAnsi="Amiri" w:eastAsia="Amiri" w:cs="Amiri"/>
          <w:color w:val="111111"/>
          <w:sz w:val="28"/>
          <w:sz w:val="28"/>
          <w:szCs w:val="28"/>
          <w:rtl w:val="true"/>
          <w:lang w:bidi="ar-SA"/>
        </w:rPr>
        <w:t>و شيخ ابن فهد، مؤلف تحصين و عدّة الداعي،</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علم الهدي، مؤلف غرر ودرر،</w:t>
      </w:r>
    </w:p>
    <w:p>
      <w:pPr>
        <w:pStyle w:val="BookText"/>
        <w:rPr/>
      </w:pPr>
      <w:r>
        <w:rPr>
          <w:rFonts w:ascii="Amiri" w:hAnsi="Amiri" w:eastAsia="Amiri" w:cs="Amiri"/>
          <w:color w:val="111111"/>
          <w:sz w:val="28"/>
          <w:sz w:val="28"/>
          <w:szCs w:val="28"/>
          <w:rtl w:val="true"/>
          <w:lang w:bidi="ar-SA"/>
        </w:rPr>
        <w:t>و سيد رضي الدين، جامع نهج البلاغة و مصباح الشريعة،</w:t>
      </w:r>
    </w:p>
    <w:p>
      <w:pPr>
        <w:pStyle w:val="BookText"/>
        <w:rPr/>
      </w:pPr>
      <w:r>
        <w:rPr>
          <w:rFonts w:ascii="IRNazanin" w:hAnsi="IRNazanin" w:eastAsia="IRNazanin"/>
          <w:color w:val="111111"/>
          <w:sz w:val="28"/>
          <w:sz w:val="28"/>
          <w:szCs w:val="28"/>
          <w:rtl w:val="true"/>
          <w:lang w:bidi="fa-IR"/>
        </w:rPr>
        <w:t>و شيخ جمال الملّة والدين مطهّر حلّي، مؤلف منهاج الکرامة،</w:t>
      </w:r>
    </w:p>
    <w:p>
      <w:pPr>
        <w:pStyle w:val="BookText"/>
        <w:rPr/>
      </w:pPr>
      <w:r>
        <w:rPr>
          <w:rFonts w:ascii="IRNazanin" w:hAnsi="IRNazanin" w:eastAsia="IRNazanin"/>
          <w:color w:val="111111"/>
          <w:sz w:val="28"/>
          <w:sz w:val="28"/>
          <w:szCs w:val="28"/>
          <w:rtl w:val="true"/>
          <w:lang w:bidi="fa-IR"/>
        </w:rPr>
        <w:t xml:space="preserve">و شيخ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شيخ محمّد شهيد اول، که شيخ زين الدين او را از ابدال شمرده،</w:t>
      </w:r>
    </w:p>
    <w:p>
      <w:pPr>
        <w:pStyle w:val="BookText"/>
        <w:rPr/>
      </w:pPr>
      <w:r>
        <w:rPr>
          <w:rFonts w:ascii="Amiri" w:hAnsi="Amiri" w:eastAsia="Amiri" w:cs="Amiri"/>
          <w:color w:val="111111"/>
          <w:sz w:val="28"/>
          <w:sz w:val="28"/>
          <w:szCs w:val="28"/>
          <w:rtl w:val="true"/>
          <w:lang w:bidi="ar-SA"/>
        </w:rPr>
        <w:t>و شيخ بهاء الملّة والدين عاملي،</w:t>
      </w:r>
    </w:p>
    <w:p>
      <w:pPr>
        <w:pStyle w:val="BookText"/>
        <w:rPr/>
      </w:pPr>
      <w:r>
        <w:rPr>
          <w:rFonts w:ascii="Amiri" w:hAnsi="Amiri" w:eastAsia="Amiri" w:cs="Amiri"/>
          <w:color w:val="111111"/>
          <w:sz w:val="28"/>
          <w:sz w:val="28"/>
          <w:szCs w:val="28"/>
          <w:rtl w:val="true"/>
          <w:lang w:bidi="ar-SA"/>
        </w:rPr>
        <w:t>و شيخ رجب برسي، مؤلف مشارق الأنوار،</w:t>
      </w:r>
    </w:p>
    <w:p>
      <w:pPr>
        <w:pStyle w:val="BookText"/>
        <w:rPr/>
      </w:pPr>
      <w:r>
        <w:rPr>
          <w:rFonts w:ascii="Amiri" w:hAnsi="Amiri" w:eastAsia="Amiri" w:cs="Amiri"/>
          <w:color w:val="111111"/>
          <w:sz w:val="28"/>
          <w:sz w:val="28"/>
          <w:szCs w:val="28"/>
          <w:rtl w:val="true"/>
          <w:lang w:bidi="ar-SA"/>
        </w:rPr>
        <w:t>و شيخ علي بن هلال جزايري، استاد ابن ابي جمهور،</w:t>
      </w:r>
    </w:p>
    <w:p>
      <w:pPr>
        <w:pStyle w:val="BookText"/>
        <w:rPr/>
      </w:pPr>
      <w:r>
        <w:rPr>
          <w:rFonts w:ascii="IRNazanin" w:hAnsi="IRNazanin" w:eastAsia="IRNazanin"/>
          <w:color w:val="111111"/>
          <w:sz w:val="28"/>
          <w:sz w:val="28"/>
          <w:szCs w:val="28"/>
          <w:rtl w:val="true"/>
          <w:lang w:bidi="fa-IR"/>
        </w:rPr>
        <w:t>و ابن طاوس مؤلف طرائف،</w:t>
      </w:r>
    </w:p>
    <w:p>
      <w:pPr>
        <w:pStyle w:val="BookText"/>
        <w:rPr/>
      </w:pPr>
      <w:r>
        <w:rPr>
          <w:rFonts w:ascii="Amiri" w:hAnsi="Amiri" w:eastAsia="Amiri" w:cs="Amiri"/>
          <w:color w:val="111111"/>
          <w:sz w:val="28"/>
          <w:sz w:val="28"/>
          <w:szCs w:val="28"/>
          <w:rtl w:val="true"/>
          <w:lang w:bidi="ar-SA"/>
        </w:rPr>
        <w:t>و مير محمد باقر داماد، مؤلف جذوات و رساله خلعية و شرح خطبة البيان،</w:t>
      </w:r>
    </w:p>
    <w:p>
      <w:pPr>
        <w:pStyle w:val="BookText"/>
        <w:rPr/>
      </w:pPr>
      <w:r>
        <w:rPr>
          <w:rFonts w:ascii="Amiri" w:hAnsi="Amiri" w:eastAsia="Amiri" w:cs="Amiri"/>
          <w:color w:val="111111"/>
          <w:sz w:val="28"/>
          <w:sz w:val="28"/>
          <w:szCs w:val="28"/>
          <w:rtl w:val="true"/>
          <w:lang w:bidi="ar-SA"/>
        </w:rPr>
        <w:t>و مولانا صدرالدين شيرازي، مؤلف اسفار وشواهد الربوبية و مبدأ و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جامع عوارف قدسي مولانا محمد تقي مجلسي،</w:t>
      </w:r>
    </w:p>
    <w:p>
      <w:pPr>
        <w:pStyle w:val="BookText"/>
        <w:rPr/>
      </w:pPr>
      <w:r>
        <w:rPr>
          <w:rFonts w:ascii="IRNazanin" w:hAnsi="IRNazanin" w:eastAsia="IRNazanin"/>
          <w:color w:val="111111"/>
          <w:sz w:val="28"/>
          <w:sz w:val="28"/>
          <w:szCs w:val="28"/>
          <w:rtl w:val="true"/>
          <w:lang w:bidi="fa-IR"/>
        </w:rPr>
        <w:t>و مستغرق رحمت ربّ غني شيخ حسين تنکابني،</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وغيرهم که مصنّفات ايشان مشتمل بر مدح طريقه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علماي اين عصر مثل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مجتهد الزماني، عالم ربّاني، مولانا محمد باقر خراساني، </w:t>
      </w:r>
    </w:p>
    <w:p>
      <w:pPr>
        <w:pStyle w:val="BookText"/>
        <w:rPr/>
      </w:pPr>
      <w:r>
        <w:rPr>
          <w:rFonts w:ascii="IRNazanin" w:hAnsi="IRNazanin" w:eastAsia="IRNazanin"/>
          <w:color w:val="111111"/>
          <w:sz w:val="28"/>
          <w:sz w:val="28"/>
          <w:szCs w:val="28"/>
          <w:rtl w:val="true"/>
          <w:lang w:bidi="fa-IR"/>
        </w:rPr>
        <w:t xml:space="preserve">و عارف معارف ملک مهيمن، مولانا 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کاشف غواشي عبدالرزّاق کاشي،</w:t>
      </w:r>
      <w:r>
        <w:rPr>
          <w:rStyle w:val="FootnoteAnchor"/>
          <w:rtl w:val="true"/>
        </w:rPr>
        <w:footnoteReference w:id="293"/>
      </w:r>
      <w:r>
        <w:rPr>
          <w:rFonts w:ascii="IRNazanin" w:hAnsi="IRNazanin" w:eastAsia="IRNazanin"/>
          <w:color w:val="111111"/>
          <w:sz w:val="28"/>
          <w:sz w:val="28"/>
          <w:szCs w:val="28"/>
          <w:rtl w:val="true"/>
          <w:lang w:bidi="fa-IR"/>
        </w:rPr>
        <w:t>و جامع کمالات معنوي و صوري مولانا نوروز نيشابوري،</w:t>
      </w:r>
    </w:p>
    <w:p>
      <w:pPr>
        <w:pStyle w:val="BookText"/>
        <w:rPr/>
      </w:pPr>
      <w:r>
        <w:rPr>
          <w:rFonts w:ascii="IRNazanin" w:hAnsi="IRNazanin" w:eastAsia="IRNazanin"/>
          <w:color w:val="111111"/>
          <w:sz w:val="28"/>
          <w:sz w:val="28"/>
          <w:szCs w:val="28"/>
          <w:rtl w:val="true"/>
          <w:lang w:bidi="fa-IR"/>
        </w:rPr>
        <w:t>و مؤيد تأييد سبحاني مولانا حسن گيلاني،</w:t>
      </w:r>
    </w:p>
    <w:p>
      <w:pPr>
        <w:pStyle w:val="BookText"/>
        <w:rPr/>
      </w:pPr>
      <w:r>
        <w:rPr>
          <w:rFonts w:ascii="Amiri" w:hAnsi="Amiri" w:eastAsia="Amiri" w:cs="Amiri"/>
          <w:color w:val="111111"/>
          <w:sz w:val="28"/>
          <w:sz w:val="28"/>
          <w:szCs w:val="28"/>
          <w:rtl w:val="true"/>
          <w:lang w:bidi="ar-SA"/>
        </w:rPr>
        <w:t>و عارفان 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فيّاض، و ميرزا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لاهيجي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از معارف علماي شيعه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اعتقاد قاضي قم، اين جماعت کافر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تر آن که مقلّدان حضرت پيشنماز و قاضي قم، از غلوّي که دارند مانند اباهريره حديث در مذمّت اين فرقه ساخته</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به دست اجامره و اوباش مشهد مقدّس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خادم فقرا و خاک قدم عرفا محمد مؤمن الحسيني الطبيب التنکابني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اين فرقه عظيم الشأن را که مقتبس از کلام مجيد و اقوال ائمه معصومين صلوات الله عليهم أجمعين است، به آيات و احاديث بيان سازد؛ تا بر عوام نيز ظاهر گردد که خواص را احاديث خاصّ است که سلوک به مضامين او زياده بر طاقت عوام است، و ايشان بر آن مکلّف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 بن محمد مقدادي در رساله سلوة الشيعة که در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قبل از وفاتمحقّق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يکي از علماي شيعه رساله اي در ذمّ اين طايفه تأليف نموده، و حضرت مولانا محمد تقي بن مجلسي حاشيه اي بر آن نوشته و به نزد مؤلف رساله مذکوره ارسال نموده، و مشارإليه سطري چند در جواب او قلمي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فقرا مجموع را به ترتيي متن در کتاب مزبور جاي داده، و آن را موسوم به توضيح المشربين وتنقيح المذهبين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فاتر رسيد که دو سه فقره از آن کتاب انتخاب نمايد و آن را سلوة الشيعة وقوّة مقوّي الشريعة نام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مختصر التوضيح نيز نوشته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يکي از علماي اماميه رساله اي در ذمّ طايفه متصوّفه تأليف نموده، و حضرت مولانا محمد تقي بن مجلسي ردّي بر مؤلف رساله مزبوره قلمي گردانيده و به نزد مشارإليه ارسال فرموده، و مؤمي إليه ردّي ردّ او تحرير نموده و به خدمتش فرستاده؛ و </w:t>
      </w:r>
    </w:p>
    <w:p>
      <w:pPr>
        <w:pStyle w:val="BookText"/>
        <w:rPr/>
      </w:pPr>
      <w:r>
        <w:rPr>
          <w:rFonts w:ascii="IRNazanin" w:hAnsi="IRNazanin" w:eastAsia="IRNazanin"/>
          <w:color w:val="111111"/>
          <w:sz w:val="28"/>
          <w:sz w:val="28"/>
          <w:szCs w:val="28"/>
          <w:rtl w:val="true"/>
          <w:lang w:bidi="fa-IR"/>
        </w:rPr>
        <w:t xml:space="preserve">چون ردّين مزبورين در حواشي رساله مسطوره مرقوم بوده، ديگري آن را به ترتيب در متن کتابي جاي داده، و مشتمل 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گردانيده، هر بابي محتوي بر چهار فصل، و آن را توضيح المشربين و تنقيح المذهبين نام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مرتِّب، فصل چهارم را از هر باب که در بيان محاکمات اوست بسطي داده، به خاطر اين شکسته رسيد که آن فصول را محذوف ساخته، به مقالات مناظرين اختصار دهد، و محاکمه را به مُطالع منصف حواله نمايد، و بعد از اتمام آن را مختصر التوضيح نام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ميرلوحي سبزواری</w:t>
      </w:r>
      <w:r>
        <w:rPr>
          <w:rStyle w:val="FootnoteAnchor"/>
          <w:rtl w:val="true"/>
        </w:rPr>
        <w:footnoteReference w:id="295"/>
      </w:r>
      <w:r>
        <w:rPr>
          <w:rFonts w:ascii="IRNazanin" w:hAnsi="IRNazanin" w:eastAsia="IRNazanin"/>
          <w:color w:val="111111"/>
          <w:sz w:val="28"/>
          <w:sz w:val="28"/>
          <w:szCs w:val="28"/>
          <w:rtl w:val="true"/>
          <w:lang w:bidi="fa-IR"/>
        </w:rPr>
        <w:t>از مخالفان سرسخت عرفاندر کفاية المهتدي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مبالغه آخوند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تصوّف به مرتبه اي بود که پنهان نمي توان داشت، و کتاب توضيح المشربين وتنقيح المذهبين و کتاب أصول فصول التوضيح در ميان مردمان بسيار است، به حدّي که امکان دارد دو هزار نسخه از آن کتاب در اصفهان بيشتر باشد، و مردمان مي خوانند و مي دانند که آخوند مرحوم به هواداري و تعصّب حسين منصور حلاّج کافر ساحر، نسبت به بزرگان علماي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دو کتاب هر دو مشتمل اند بر مناظره اي که در نفي و اثبات و حقيّت و بطلان تصوّف، در ميان ملاّ محمد طاهر شيخ الإسلام دارالمؤمنين قم و آخوند مرحوم وقوع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جايي از آن رساله که شيخ الإسلام مذکور در ضمن بيان حال </w:t>
      </w:r>
    </w:p>
    <w:p>
      <w:pPr>
        <w:pStyle w:val="BookText"/>
        <w:rPr/>
      </w:pPr>
      <w:r>
        <w:rPr>
          <w:rFonts w:ascii="IRNazanin" w:hAnsi="IRNazanin" w:eastAsia="IRNazanin"/>
          <w:color w:val="111111"/>
          <w:sz w:val="28"/>
          <w:sz w:val="28"/>
          <w:szCs w:val="28"/>
          <w:rtl w:val="true"/>
          <w:lang w:bidi="fa-IR"/>
        </w:rPr>
        <w:t>مريدان حلاّج از کتاب اقتصاد شيخ ابوجعفر طوسي ره و کتاب الغيبة او و کتاب اعتقادات ابن بابويه ره و از شيخ مفيد و ديگران از علماي اماميه قدّس الله سرّهم مطاعن حلاّج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مولانا که اقوالي غير معلوم که جمعي از جهله نسبت به جمعي دهند، اينهارا حجّت مذموميّت سازند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با آن که اخباري که در کتب اربعه است اکثر آن را علما به جهت جهل به احوال راويان طرح نموده اند، و جمعي کثير به اخبار صحاح آحاد عمل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آن که مجهولي پاره اي از مزخرفات در کتابي مجهول نقل نمايند،</w:t>
      </w:r>
      <w:r>
        <w:rPr>
          <w:rStyle w:val="FootnoteAnchor"/>
          <w:rtl w:val="true"/>
        </w:rPr>
        <w:footnoteReference w:id="297"/>
      </w:r>
      <w:r>
        <w:rPr>
          <w:rFonts w:ascii="Amiri" w:hAnsi="Amiri" w:eastAsia="Amiri" w:cs="Amiri"/>
          <w:color w:val="111111"/>
          <w:sz w:val="28"/>
          <w:sz w:val="28"/>
          <w:szCs w:val="28"/>
          <w:rtl w:val="true"/>
          <w:lang w:bidi="ar-SA"/>
        </w:rPr>
        <w:t>اينها را حجّت ساختن، محض جهالت است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عبدالله سماهيجي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النفخة العنبرية به نقل از برخي ثقات، از رساله ملا محمد طاهر و رديّه مولانا محمد تقي بر آن خبر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لم أقف علي هاتين الرسالتين، وولده العلاّمة المجلسي قد برّأه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التصوّف</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275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53"/>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54" o:detectmouseclick="t"/>
                <v:stroke color="#3465a4" joinstyle="round" endcap="flat"/>
                <w10:wrap type="none"/>
              </v:shape>
            </w:pict>
          </mc:Fallback>
        </mc:AlternateConten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رساله سلوة الشيعة، نسخه کتابخانه ملّي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513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56"/>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357" o:detectmouseclick="t"/>
                <v:stroke color="#3465a4" joinstyle="round" endcap="flat"/>
                <w10:wrap type="none"/>
              </v:shape>
            </w:pict>
          </mc:Fallback>
        </mc:AlternateConten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رساله سلوة الشيعة، نسخه کتابخانه ملّي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005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59"/>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360" o:detectmouseclick="t"/>
                <v:stroke color="#3465a4" joinstyle="round" endcap="flat"/>
                <w10:wrap type="none"/>
              </v:shape>
            </w:pict>
          </mc:Fallback>
        </mc:AlternateConten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مختصر التوضيح، نسخه کتابخانه ملّي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942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62"/>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363" o:detectmouseclick="t"/>
                <v:stroke color="#3465a4" joinstyle="round" endcap="flat"/>
                <w10:wrap type="none"/>
              </v:shape>
            </w:pict>
          </mc:Fallback>
        </mc:AlternateConten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مختصر التوضيح، نسخه کتابخانه دانشکده الهيات مشهد </w:t>
      </w:r>
    </w:p>
    <w:p>
      <w:pPr>
        <w:pStyle w:val="BookText"/>
        <w:rPr/>
      </w:pPr>
      <w:r>
        <w:rPr>
          <w:rFonts w:ascii="IRNazanin" w:hAnsi="IRNazanin" w:eastAsia="IRNazanin"/>
          <w:color w:val="111111"/>
          <w:sz w:val="28"/>
          <w:sz w:val="28"/>
          <w:szCs w:val="28"/>
          <w:rtl w:val="true"/>
          <w:lang w:bidi="fa-IR"/>
        </w:rPr>
        <w:t>علاّمه ميرزا محمد باقر خوانساری در روضاتالجنات ضمن شرح حال ملاّ محمد طاهر قمی به وقوع مناظرات بين آن دو تصريح نموده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بينه وبين المولی محمد تقی المجلسی أيضاً منازعات فی أمر التصوّف ومکاتبات انتهی إلی الکدورات العظيمة، وقد کفّر فی رسالة کتبها فی الردّ علی الصوفية جماعة من العلماء والعرفاء، بل نسب إلی الکفر کلّ من شك فی کفر من نسب إليه کلماتهم المهمة بخلاف الشرع، وشدّد التنکير عليهم بما لا مزيد عليه</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مير محمد شفيع حسينی عاملی شيخ الإسلام قزوين صاحب محافل المؤمنين نيز به وقوع مناظرات اشاره کرده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آية الله آخوند گزي نيز در شرح حال مجلسي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كوچكي در رياضت شرعيه در اربعين نوشته و با صوفيه هم ارتباطي داشته كه صوفيه او را از خود مي دانند، و سلسله سند به او مي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حقير كتابي منسوب به او ديدم كه با بعضي علماء در معارضه و جواب اشكال بر ملاّي روم بر آمده و توجيه كلمات و اشعار ملاّ كرده</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محقّق متتبّع آقا سيد محمد علی مبارکه ای در دانشوران و رجال اصفهان، و سپهر ثاني عباسقلي کاشاني در شرح حال محقّق مجلسي مطبوع در آخر لوامع صاحبقراني چاپ سنگی، يکي از آثار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ردّ ملا محمد طاهر قمي ذکر کرده 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رغم تصريح ميرلوحي که معاصر محقّق مجلسي و شاهد بر وقوع مناظرات بوده، صاحب نجوم السماء که دو قرن با آنان فاصلهزماني دارد انتساب رديّه مزبور به مولانا محمد تقي را بعيد شمرده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تقديري که جواب رساله مذکوره </w:t>
      </w:r>
    </w:p>
    <w:p>
      <w:pPr>
        <w:pStyle w:val="BookText"/>
        <w:rPr/>
      </w:pPr>
      <w:r>
        <w:rPr>
          <w:rFonts w:ascii="IRNazanin" w:hAnsi="IRNazanin" w:eastAsia="IRNazanin"/>
          <w:color w:val="111111"/>
          <w:sz w:val="28"/>
          <w:sz w:val="28"/>
          <w:szCs w:val="28"/>
          <w:rtl w:val="true"/>
          <w:lang w:bidi="fa-IR"/>
        </w:rPr>
        <w:t xml:space="preserve">را به حيثيتي که متداول است آخوند مذکور تأليف کرده باشد، واضح مي شود که آخوند در اوايل حال خود، طريقه صوفيّه و اعمال مبتدعه ايشان را نيکو مي دانست، يا آن که طريقه تقيه و مماشات و تأليف قلوب آن قوم ضلالت شعار، به نيّت خير و مجادله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شهد به ولده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 همّت عالي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تأليف جواب مذکور به سوي او ثابت نيست، و ديگر کتب او که در اواخر عمر خود تصنيف کرده است نسبت تصنيف آنها به سوي او متواتر است، و بر تبحّر عظيم او در علم فقه شيعه و احاديث اماميه دلالت دارد،</w:t>
      </w:r>
    </w:p>
    <w:p>
      <w:pPr>
        <w:pStyle w:val="BookText"/>
        <w:rPr/>
      </w:pPr>
      <w:r>
        <w:rPr>
          <w:rFonts w:ascii="IRNazanin" w:hAnsi="IRNazanin" w:eastAsia="IRNazanin"/>
          <w:color w:val="111111"/>
          <w:sz w:val="28"/>
          <w:sz w:val="28"/>
          <w:szCs w:val="28"/>
          <w:rtl w:val="true"/>
          <w:lang w:bidi="fa-IR"/>
        </w:rPr>
        <w:t>و اگرچه از بعض مواضع آنها حسن ظنّ او به صوفيّه ظاهر مي شود، لکن سلوک او به مسلک فاسده صوفيّه در عقايد و اعمال يافته نمي شود، بلکه خلاف آن از کتب مذکوره مستفاد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بعيد نيست که جواب رساله مزبوره را شخصي از صوفيه آن زمان نوشته، به آخوند عليه الرحمة منسوب نموده باشد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علاّمه شيخ آقا بزرگ تهراني نيز با سيصد سال فاصله زماني، و بدون اين که هيچ يک از رسائل مزبور را ديده باشد، در الذريعة بدون ارائه دليل و به صرف احتمال، آن را احتمالاً ساخته صوفيه دانسته،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غاية البعد أن يكتب المولی محمد طاهر العالم العارف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مات بعد المجلسي بما يقرب من ثلاثين سنة ردّاً علي المجلسي ويجيب عنه في حال حياته ويتجاسر عليه بما في هذه الأجوبة من نسبة الغلط والكذب ودعوي الباطل وإيجاد البدعة وأمثال ذلك من السبّوالشتم الذي هو من أعمال السوقيين</w:t>
      </w:r>
      <w:r>
        <w:rPr>
          <w:rFonts w:eastAsia="IRNazanin" w:cs="IRNazanin"/>
          <w:color w:val="111111"/>
          <w:sz w:val="28"/>
          <w:szCs w:val="28"/>
          <w:rtl w:val="true"/>
          <w:lang w:bidi="fa-IR"/>
        </w:rPr>
        <w:t>».</w:t>
      </w:r>
      <w:r>
        <w:rPr>
          <w:rStyle w:val="FootnoteAnchor"/>
          <w:rtl w:val="true"/>
        </w:rPr>
        <w:footnoteReference w:id="30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استبعاد صاحب الذريعة و ساير متأخّران از زمان مجلسي را تصريح سيّد ميرلوحي که معاصر او بوده منتفي مي کند، امّا اصل استبعاد، آن هم از علاّمه متتبّعي </w:t>
      </w:r>
    </w:p>
    <w:p>
      <w:pPr>
        <w:pStyle w:val="BookText"/>
        <w:rPr/>
      </w:pPr>
      <w:r>
        <w:rPr>
          <w:rFonts w:ascii="IRNazanin" w:hAnsi="IRNazanin" w:eastAsia="IRNazanin"/>
          <w:color w:val="111111"/>
          <w:sz w:val="28"/>
          <w:sz w:val="28"/>
          <w:szCs w:val="28"/>
          <w:rtl w:val="true"/>
          <w:lang w:bidi="fa-IR"/>
        </w:rPr>
        <w:t>همچون صاحب الذريعة بسيار غريب است؛ چرا که ايشان بيش از ديگران از تعاملات دور از انتظار علماي متعاصر با يکديگر مطلع اند، و صرف بعيد بودن و دور از انتظار بودن دليل بر عدم وقوع نيست؛ نحوه برخورد مير داماد با شيخ بهائي و تعابير تحقيرآميز او درباره آن عالم ربّاني در رساله تصحيفات، برخورد جناب مير با عالم ربّاني ملاّ عبدالله شوشتري و مکتوب بسيار تحقير آميز او به وي،</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برخورد مير سيد احمد علوي داماد مير داماد با شيخ بهائي و تأليف کتابي موهن در عثرات و لغزش هاي شيخ بزرگوار، برخورد بسيار نامعقول ملاّ محمد طاهر قمي با عالم حکيم متشرّع ميرزا حسن بن عبدالرزّاق لاهيجي و شوراندن عوام الناس عليه وی،</w:t>
      </w:r>
      <w:r>
        <w:rPr>
          <w:rStyle w:val="FootnoteAnchor"/>
          <w:rtl w:val="true"/>
        </w:rPr>
        <w:footnoteReference w:id="30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برخورد او با فقيه عارف ملا محسن فيض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شنيع تر از همه برخورد شيخ علي عاملي نواده شهيد ثاني با ملاّ محمد باقر سبزواري صاحب ذخيره و کفايه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أنه ربّما نسبه إلی الفسق، فضلاً عن الجهل</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ووقع بينهما ما وقع من الأقوال الشنيعة والأفحاش العظيمة والمنافيات لمراسم الشيعة وسجيّات علماء الشريعة</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و نيز تعامل او با فيض کاشانی، همه برخوردهايي بعيد و دور از انتظار است که متأسفانه اتفاق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شهادت ميرلوحي و صاحبان سلوة الشيعة و خلاصة التوضيح و صاحب روضات، فرمايشات محقّق مجلسي در مناظرات، با ساير آثار او هماهنگ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مناظرات از مولانا جلال الدين صاحب مثنوي دفاع شده، و در روضة المتّقين که در اواخر عمر آن عالم ربّانی نگاشته شده مطالعه وتدبّر در کتب حکماي الهيين همچون مثنوي و حديقه سنائي را توصيه نموده،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 مجلد آخر شرح فقيه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من الشعر لحكما، وهو ما يكون في التوحيد والمدح والمنقبة والزهد والمواعظ، كأشعار الحكيم الغزنوي والحكيم الرومي والحكيم العطّار</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لوامع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اميرالمؤمنين صلوات الله عليه منقول است كه فرمودند كه ترويح كنيد نفوس خود را به حكمت های تازه؛ به درستى كه نفوس را كلال و ماندگی دست می دهد چنان كه بدن را دست می دهد، و از اين جمله است اشعار محقّقان مثل حكيم غزنوی و حكيم رومی و عطّار و غير ايشان</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در دستور العمل مورّخ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فرزندی سيد أعاظم السادات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محبّت، اشعار محبّان نافع است، مثل اشعار شيخ فريدالدين عطّار و مولانای رومی و مغربی و عراقی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رياض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پايان عمر نگاشته،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مولانای رومی می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معنوی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بيت از مثنوی را در تأييد فرمايشان خود نقل کرده، و در مسؤولات نيز در پاسخ سؤالی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از مولانا ثابت نيست، و اگر گفته باشد مأوّل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مناظرات از شيخ عبدالصمد نطنزی به عنوان عارفی شيعی تجليل شده، و در روضة المتقين نيز از او با عنوان قطب العارفين ياد شده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مناظرات از شيخ محيي الدين ابن عربي دفاع شده، و به تشيّع او در عين تظاهر به تسنّن، و رساله انشاء الدوائر او و ذکر اسامی مقدّسه چهارده معصوم در آن اشاره شده، و در لوامع صاحبقرانی نيز مطلب مذکور از انشاء الدوائر نقل شده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مناظرات از شيخ عبدالرزّاق کاشاني شارح فصوص و منازل السائرين تجليل شده، و در شرح الصحيفة السجادية طی ده صفحه مقامات عارفان را با استفاده از شرح منازل السائرين شيخ عبدالرزّاق بيان فرموده است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در شرح خطبة البيان نيز ضمن بيان مقامات عارفان از شيخ المشايخ ابوبکر کتّانی نام برده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ميان بنده و خدای تبارك وتعالی هزار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مشايخ صوفيّه رضوان الله عليهم هريک به نحوی بيان کرده اند، امّا حضرت خواجه عبدالله انصاری اصول اينها را در صد مقام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اي که به خطّ مبارک مولانا محمد تقي مجلسی در کتابخانه آية الله مرعشي نجفي موجود است نيز گزيده هايي از فصوص ابن عربي و شرح منازل کاشاني و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شاه نعمة الله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عرفا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مناظرات از بايزيد بسطامي تجليل شده، و در لوامع نيز آمده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علوم ائمه معصومين سلام الله عليهم أجمعين از حدّ حصر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علم الهام است که اعظم علوم ايشان است، و ليکن عامّه اين علم را تجويز مي </w:t>
      </w:r>
    </w:p>
    <w:p>
      <w:pPr>
        <w:pStyle w:val="BookText"/>
        <w:rPr/>
      </w:pPr>
      <w:r>
        <w:rPr>
          <w:rFonts w:ascii="IRNazanin" w:hAnsi="IRNazanin" w:eastAsia="IRNazanin"/>
          <w:color w:val="111111"/>
          <w:sz w:val="28"/>
          <w:sz w:val="28"/>
          <w:szCs w:val="28"/>
          <w:rtl w:val="true"/>
          <w:lang w:bidi="fa-IR"/>
        </w:rPr>
        <w:t>کنند نسبت به بايزيد و ابراهيم ادهم و حسن بصري و امثال ايشان، و انکار مي نمايند در ائمّه معصومين صلوات الله عليهم، با آن که خود نقل نموده‌اند که صوفيّه منسوب به ايشانند، و ابويزيد بسطامي که معظم ايشان است اين رتبه را از سقّايي خانه حضرت امام جعفر صادق صلوات الله عليه يافت، و معروف کرخي از درباني حضرت ابي الحسن علي بن موسي الرضا صلوات الله عليهما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تفصيل آن خواهد بايد که رجوع نمايد به تذکرة الاولياء شيخ عطّار و شواهد النبوّة مولانا جامي</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فقيه رجالی متتبّع علاّمه ميرزا ابوالمعالي کلباسي در رسائل رجاليه خود حکايتي درباره شيخ بهائي و زيارت قبر بايزيد به نقل از محقّق مجلسي آورده که اصل آن در مناظرهايشان با ملاّ محمد طاهر آمده است، و اين مي رساند که علاّمه کلباسي رسائل مزبوره را در اختيار داشته و انتساب آن را مسلّم مي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وحكي أوّل المجلسيّين في بعض كلماته عن شيخنا البهائي أنه حكي أنّه أراد أن يزور مع شاه عباس قبر بابايزيد، فمنع منه عالم شيرازي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شيخنا البهائي للعالم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تطعن في أهل جبل عامل بالتسنّن، علي رؤوس بيوتكم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سنّيان لعن بر امام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نماز علي الدوام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ناتماميد در مسلمانى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دو صد لعن بر تمام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فأصرّ شيخنا البهائي في حسن حال بابا يزيد، فذهب مع شاه عباس إلى قبر بابايزيد ليزوراه، وكان هناك مثنوي، فتفألا في حال بابايزيد، فجاء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برون طعنه زنى بر بايزيد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درونت ننگ مي دارد يزيد</w:t>
      </w:r>
      <w:r>
        <w:rPr>
          <w:rStyle w:val="FootnoteAnchor"/>
          <w:rtl w:val="true"/>
        </w:rPr>
        <w:footnoteReference w:id="31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روضة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هو سرّ الصوفية، كما ذكره العطّار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في الطفولية مع أبي ذاهباً إلى الشيخ نجم الدين الكبري، فلقّنني أوّلاً </w:t>
      </w:r>
    </w:p>
    <w:p>
      <w:pPr>
        <w:pStyle w:val="BookText"/>
        <w:rPr/>
      </w:pPr>
      <w:r>
        <w:rPr>
          <w:rFonts w:ascii="IRNazanin" w:hAnsi="IRNazanin" w:eastAsia="IRNazanin"/>
          <w:color w:val="111111"/>
          <w:sz w:val="28"/>
          <w:sz w:val="28"/>
          <w:szCs w:val="28"/>
          <w:rtl w:val="true"/>
          <w:lang w:bidi="fa-IR"/>
        </w:rPr>
        <w:t>أسامي الأئمة عليهم السلام، ثمّ الذكر،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التلقين عن شيخي، عن شيخي إلى أميرالمؤمنين عليه السلام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جبرئيل، عن الله تبارك وتعالى؛ فلا تظهر هذا السرّ إلا إلی من جرّبته من المريدين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در نفحه ششم از خاتمه شرح فارسی صحيفه احاديثی در بيان اصناف علما و ذکر علماء السوء نقل کرده و سپس به يازده بيت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مولانای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نيکو تفکّر کن در ايناحاديث، و غور کن در حال خود، و تأمّل کن که اگر از اين جماعتی خود را به مجاهدات بسيار از اين معانی باز دار، و رحم کن بر حال خود پيش از آن که ندامت فايده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بايد علوم تو از جنس علومی باشد که حاتم اصمّ از شقيق بلخی ياد گرفت، و بر اين ختم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روزی شقيق بلخی به حاتم اصمّ گفت که چند سال است که با من مصاحبت می کنی؟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از من چه ياد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ادامه تفصيل جواب شقيق بلخی را در دو صفحه نقل کرده و پس از آن يازده بيت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حکيم سنائی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لوامع قدسيه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ربّانی ابن فارض</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و در شرح خطبة البيان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شيخ العارفين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شيخ مغربی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ربّانی حکيم سنايی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محمود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صوفيّه 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خواجه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المشايخ ابوبکر 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محمد طاهر قمی در آغاز ردّيه خود بر مولانا محمد تقي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مخفي نماند که مطلب از جواب، نه تلافي و انتقام است، بلکه چون حضرت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دعواي کشف و تصفيه باطن نموده، و در اثبات باطل و ترويج ضلالت کوشيده، خواستم ظاهر سازم که حضرت آخوند غلط کرده، و در دعواي خود صادق نيست، و هر دعوي که نموده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مطلب ديني در ميان نمي بوداوقات شريف خود را صرف اين گفتگوها نمي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که به خاطر دوستان و محبّان گذرد که چه لازم است اين نوع رساله ها نوشتن و سفيهان را به ملامت خويش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که فقير را معذور داردند؛ چرا که نوشتن اين رساله ها اگرچه موجب ملامت سفهاست، اما در ننوشتن آن بيم لعنت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آنچه فقير را به نوشتن رساله کشانيد آن بود که چون داخل دار المؤمنين قم شدم، جماعتي نقل نمودند که در اين شهر، بعضي دعواي رفتن به سماوات مي کنند، و از چگونگي آسمان ها خبر مي دهند، و طايفه اي جن را خدمتکاران خانقاه خود مي دانند، و جماعت بسيار از بي خردان به ايشان گرويده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استماع اين کلمات واقع شد، غيرت ديني در حرکت آمده، در دفع و زوال ايشان کوشيدم، و راه آسمان ها بر ايشان بستم، و به نوشتن رساله، مريدان ايشان را تسلّي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که در اين ولا، حضرت آخوند به نوشتن جواب، هنگامه ايشان را گرم کرد، و باز ايشان را به ضلالت و گمراهي قديم انداخت</w:t>
      </w:r>
      <w:r>
        <w:rPr>
          <w:rFonts w:eastAsia="IRNazanin" w:cs="IRNazanin"/>
          <w:color w:val="111111"/>
          <w:sz w:val="28"/>
          <w:szCs w:val="28"/>
          <w:rtl w:val="true"/>
          <w:lang w:bidi="fa-IR"/>
        </w:rPr>
        <w:t>».</w:t>
      </w:r>
      <w:r>
        <w:rPr>
          <w:rStyle w:val="FootnoteAnchor"/>
          <w:rtl w:val="true"/>
        </w:rPr>
        <w:footnoteReference w:id="31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که حق تعالی به فضل خود، دل ما را از پيروي غير اهل بيت عليهم السلام گردانيده، و توفيق داده که سال ها احاديث اهل بيت را بر محدّثين معتبر خوانده ام، و از صلحاي مشايخ، اجازت حديث گرفته، و تا زنده ام به توفيق رباني پيروي </w:t>
      </w:r>
    </w:p>
    <w:p>
      <w:pPr>
        <w:pStyle w:val="BookText"/>
        <w:rPr/>
      </w:pPr>
      <w:r>
        <w:rPr>
          <w:rFonts w:ascii="IRNazanin" w:hAnsi="IRNazanin" w:eastAsia="IRNazanin"/>
          <w:color w:val="111111"/>
          <w:sz w:val="28"/>
          <w:sz w:val="28"/>
          <w:szCs w:val="28"/>
          <w:rtl w:val="true"/>
          <w:lang w:bidi="fa-IR"/>
        </w:rPr>
        <w:t>اهل بيت مي نمايم، و از طريق غير ايشان که موجب ضلالت است اجتناب مي کنم، و فريب غولان راه دينرا نمي خورم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 که هر بيتي از مثنوي مرشد کاملي است، و تأسف خورده اند که ما از ادراک معاني آَن بي بهره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مخفي نماند که حق تعالی به فضل و رحمت خود ما را از پيروان اهل بيت عليهم السلام گردانيده، و به برکت احاديث ايشان، ما را از همه کس بي نياز ساخته، بلکه اگر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مثنوي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محتاج بود که حديث اهل بيت از کمترين بشنود، و آداب دين داري و خداپرستي يادگيرد</w:t>
      </w:r>
      <w:r>
        <w:rPr>
          <w:rFonts w:eastAsia="IRNazanin" w:cs="IRNazanin"/>
          <w:color w:val="111111"/>
          <w:sz w:val="28"/>
          <w:szCs w:val="28"/>
          <w:rtl w:val="true"/>
          <w:lang w:bidi="fa-IR"/>
        </w:rPr>
        <w:t>».</w:t>
      </w:r>
      <w:r>
        <w:rPr>
          <w:rStyle w:val="FootnoteAnchor"/>
          <w:rtl w:val="true"/>
        </w:rPr>
        <w:footnoteReference w:id="32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محمد تقي در پاسخ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دغدغه نيست که متصوّفان سنّي بسيار بوده، چنان که مخرّبان علم و علما بسيار بوده اند، و اين قدح از تصوّف و علم نمي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جمعي به واسطه تهذيب اخلاق از مرض هاي نفساني، که عالميان را احاطه کرده است، سيّما طلبه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بر خبير بصير مخفي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عزلتي و انزوايي اختيار نمايد، و به مجاهده نفس که جهاد اکبر است مشغول شود، مذموم نخواهد بود، بلکه اوجب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مولانا به مطالعه احياء احياء علوم</w:t>
      </w:r>
      <w:r>
        <w:rPr>
          <w:rStyle w:val="FootnoteAnchor"/>
          <w:rtl w:val="true"/>
        </w:rPr>
        <w:footnoteReference w:id="321"/>
      </w:r>
      <w:r>
        <w:rPr>
          <w:rFonts w:ascii="IRNazanin" w:hAnsi="IRNazanin" w:eastAsia="IRNazanin"/>
          <w:color w:val="111111"/>
          <w:sz w:val="28"/>
          <w:sz w:val="28"/>
          <w:szCs w:val="28"/>
          <w:rtl w:val="true"/>
          <w:lang w:bidi="fa-IR"/>
        </w:rPr>
        <w:t xml:space="preserve">مشغول </w:t>
      </w:r>
    </w:p>
    <w:p>
      <w:pPr>
        <w:pStyle w:val="BookText"/>
        <w:rPr/>
      </w:pPr>
      <w:r>
        <w:rPr>
          <w:rFonts w:ascii="IRNazanin" w:hAnsi="IRNazanin" w:eastAsia="IRNazanin"/>
          <w:color w:val="111111"/>
          <w:sz w:val="28"/>
          <w:sz w:val="28"/>
          <w:szCs w:val="28"/>
          <w:rtl w:val="true"/>
          <w:lang w:bidi="fa-IR"/>
        </w:rPr>
        <w:t>شود که تصنيف شيعه است، و پارهاي فکر کنند در احوال خود، هرآينه ترک همه نموده، مشغول رياضت نفس خود خواهد شد، ولکنّ المرء عدوّ لما جهل</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مولانا درد دين داشته باشد، ببايد که مدّتي به رياضت مشغول شود، اگر او را حاصل نشود ده کتاب ديگر در ردّ اين طايفه تصنيف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وليکن حبّ جاه و رياست مانع است، خصوصاً هرگاه که اين امراض مزمن شده باشد بسيار رياضت مي بايد کشيد تا اين مهلکات زايل شود، تا انوار تجلّيات جمالي و جلالي جلوه گر شود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علاّمه مجلسی نيز در جواب مسائل ملا خليل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دانست که آنها که تصوّف را عموماً نفي مي کنند از بي بصيرتي ايشان است، که فرق نکرده اند ميان صوفيه شيعه و صوفيه اهل سنت؛ چون اطوار و عقايد ناشايست از آن ها ديده و شنيده اند گمان مي کنند که همه صوفيه چنين اند، و غافل شده اند از آن که طريقه شيعيان خاصّ اهل بيت عليهم السلام هميشه رياضت و مجاهده و ذکر خدا و ترک دنيا و انزواي از اشرار خلق بوده، وطريق صوفيه حقّه طريق ايشان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گفتني است که کتابي به نام تشويق السالکين منسوب به مولانا محمد تقي مجلسي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سنگي شده، امّا دليلي بر صحّت انتساب آن در دست نيست، به ويژه آن که در آغاز آن از طريقه ذهبيه معروفيه تجليل شده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 نسخه خطي از آن که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در کتابخانه مجلس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497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75"/>
                        <a:stretch/>
                      </pic:blipFill>
                      <pic:spPr>
                        <a:xfrm>
                          <a:off x="0" y="0"/>
                          <a:ext cx="3949560" cy="6985080"/>
                        </a:xfrm>
                        <a:prstGeom prst="rect">
                          <a:avLst/>
                        </a:prstGeom>
                        <a:ln w="0">
                          <a:noFill/>
                        </a:ln>
                      </pic:spPr>
                    </pic:pic>
                  </a:graphicData>
                </a:graphic>
              </wp:inline>
            </w:drawing>
          </mc:Choice>
          <mc:Fallback>
            <w:pict>
              <v:shape id="shape_0" stroked="f" o:allowincell="f" style="position:absolute;margin-left:0pt;margin-top:-550.05pt;width:310.95pt;height:549.95pt;mso-wrap-style:none;v-text-anchor:middle;mso-position-horizontal:left;mso-position-vertical:top" type="_x0000_t75">
                <v:imagedata r:id="rId376" o:detectmouseclick="t"/>
                <v:stroke color="#3465a4" joinstyle="round" endcap="flat"/>
                <w10:wrap type="none"/>
              </v:shape>
            </w:pict>
          </mc:Fallback>
        </mc:AlternateConten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نسخه خطی تشويق السالکين نسخه مورخه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w:t>
      </w:r>
      <w:bookmarkStart w:id="98" w:name="pg19022_204019"/>
    </w:p>
    <w:p>
      <w:pPr>
        <w:pStyle w:val="Heading2"/>
        <w:numPr>
          <w:ilvl w:val="1"/>
          <w:numId w:val="1"/>
        </w:numPr>
        <w:rPr/>
      </w:pPr>
      <w:bookmarkStart w:id="99" w:name="__RefHeading___Toc13897044_1280447820"/>
      <w:bookmarkStart w:id="100" w:name="_Toc33"/>
      <w:bookmarkEnd w:id="98"/>
      <w:bookmarkEnd w:id="99"/>
      <w:r>
        <w:rPr>
          <w:rtl w:val="true"/>
        </w:rPr>
        <w:t>عرفان مجلسی</w:t>
      </w:r>
      <w:bookmarkEnd w:id="100"/>
    </w:p>
    <w:p>
      <w:pPr>
        <w:pStyle w:val="BookText"/>
        <w:rPr/>
      </w:pPr>
      <w:r>
        <w:rPr>
          <w:rFonts w:ascii="IRNazanin" w:hAnsi="IRNazanin" w:eastAsia="IRNazanin"/>
          <w:color w:val="111111"/>
          <w:sz w:val="28"/>
          <w:sz w:val="28"/>
          <w:szCs w:val="28"/>
          <w:rtl w:val="true"/>
          <w:lang w:bidi="fa-IR"/>
        </w:rPr>
        <w:t>مولانا محمد تقي مجلسی عارفي بصير و آگاه به کلمات عرفا و تأويل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از محضر شيخ بهائي عرفان و روش سلوک آموخته، و در اثر پيروي از مکتب اهل بيت عليهم السلام و مجاهده با نفس، به مقامات بلندي دست يافته، و مکاشفاتي براي او روي مي داده که خود برخي از آن ها را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مکاتيب محقق مجلسی تصريح شده ايشان طريقه ممدوحه اولياء را داشته و در برابر مخالفان از آن دفاع می کرده، و از آنجا که در زمان ايشان تصوّف رسمی و بدعت آلود رواج داشته، با رفاقت و مماشات با متصوّفه زمان، سعی در ارشاد آنان و تبيين و ترويج عرفان اصيل و تمييز آن از تصوّف مرسوم داشته، و به تصريح علاّمه مجلسی بسياری از آنان را هدايت کرده، امّا در پايان عمر که غلبه با صوفيان گمراه بوده، از ارشاد آنان مأيوس گشته و کلاً با آنان قطع مراوده نموده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مجلسي که در جواب مسائل ملا خليل پدر بزرگوار خود را از صوفيه حقّه شيعه برشمرده در رساله اعتقادات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أن تظنّ بالوالد العلاّمة نوّر الله ضريحه أنه كان من الصوفية ويعتقد مسالكهم ومذاهبهم، حاشاه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كذلك، وهو كان آنس أهل زمانه بأخبار أهل البيت عليهم السلام، وأعلمهم وأعملهم بها، بل كان سالك مسالك الزهد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بدو أمره يتسمّيباسم التصوّف؛ ليرغّب إليه هذه الطائفة، ولا يستوحشوا منه، فيردعهم عن تلك الأقاويل الفاسدة، </w:t>
      </w:r>
    </w:p>
    <w:p>
      <w:pPr>
        <w:pStyle w:val="BookText"/>
        <w:rPr/>
      </w:pPr>
      <w:r>
        <w:rPr>
          <w:rFonts w:ascii="IRNazanin" w:hAnsi="IRNazanin" w:eastAsia="IRNazanin"/>
          <w:color w:val="111111"/>
          <w:sz w:val="28"/>
          <w:sz w:val="28"/>
          <w:szCs w:val="28"/>
          <w:rtl w:val="true"/>
          <w:lang w:bidi="fa-IR"/>
        </w:rPr>
        <w:t>والأعمال المبتدعة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هدي كثيراً منهم إلی الحقّ بهذه المجادلة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رآي في آخر عمره أنّ تلك المصلحة قد ضاعت، ورفعت أعلام الضلال والطغيان، وغلبت أحزاب الشيطان، وعلم أنهم أعداء الله صريحاً، تبرّء منهم، وكان يكفّرهم في عقائدهم الباطلة، وأنا أعرف بطريقته، وعندي خطوطه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گفتار علاّمه مجلسی بر می آيد قطع رابطه پدر بزرگوار ايشان با صوفيه زمان و تکفير آنان در اواخر عمر است، نه انکار عرفان حقيقی يا تکفير عرفای حقّه؛ به شهادت آثار مکتوب اخير ايشان و دستور العمل های عرفانی، و قرائن فراوان ديگر که بعداً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مولانا محمد تقی در سال های پايانی عمر شيوه برخورد با صوفيّه زمان را تغيير داده، امّا گرايش ها و اعتقادات عرفانی خود را حفظ کرده، چنانچه دو اثر گران قدر او در شرح کتاب من لا يحضره الفقيه، و نيز دو شرح فارسی و عربی او بر صحيفه سجاديه و چند دستور العمل اخلاقی و عرفانی، و پاسخ به سؤالات عرفانی شاگردش ملاّ کلبعلی بروجردی که همه در سال های پايانی عمر او نگاشته شده آکنده از عطر عرفان بوده، و در همه آن ها از ارباب عرفان به بزرگی و احترام ياد شده، که نمونه های آن را در فصول بعدی گزارش خواهيم کرد، و به خصوص شرح فارسی او بر کتاب فقيه که به تعبير حضرت امام خمينی يكي از كتاب هاي نفيس جليل القدر بوده و در آن كنزهايي از معرفت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علاوه بر وجود رگه های عرفانی در آثار اخير محقّق مجلسی، شاگردان و معاصران او پساز وفات او نيز همچنان از او با عنوان عارف و سالک ياد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طريقه محقّق مجلسي و دفاع ايشان از عرفان و طريقه اولياء باعث دشمني مير لوحي سبزواري، از محدّثين اصفهان، و ملاّ محمد طاهر قمي شيخ الاسلام قم، گرديد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ميرلوحي در کفاية المهتدي به رساله ملاّ محمد طاهر قمي در ردّ تصوّف اشاره کرده </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جز آخوند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نکرد، که هرکه از اهل دين آن رساله را بيند انگشت حيرت به دندان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ضديّت ميرلوحي با عرفان به حدّي بوده که پس از وفات مولانا محمد تقي، با فرزندش علاّمه مجلسي که خود از مخالفان صوفيّه بوده، سر ناسازگاري داشته و در کفاية المهتدی بارها از او انتقاد کرده و از جمله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احاديثي که در مذمّت زيارت صوفيّه حيّاً وميّتاً اعتقاد دارد بايد ترک زيارت قبر پدرش آخوند مرحوم را نمايد، و باعث رغبت عوام کالأنعام به زيارت والد عالي مقام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شدّت مبالغه آخوند مرحوم در تصوّف به مرتبه اي بود که پنهان نمي 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ميرلوحي به علاّمه مجلسي اشکال کرده که چرا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أن تظنّ بالوالد العلاّمة نوّر الله ضريحه أنّه کان من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 به اين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أن تظنّ بالوالد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از عقلا راضي مي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آخوند خبر ندارند يا فراموش کرده اند آمدن شيخ علي نقي رحمه الله را به دارالسلطنه اصفهان، در خانه آخوند رسيدن و مباحثه رودادن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آخوند خبر ندارند از سعيداي قاري تحقيق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مباحثهرا نيز کتابي کرده اند مطالعه نمايند</w:t>
      </w:r>
      <w:r>
        <w:rPr>
          <w:rFonts w:eastAsia="IRNazanin" w:cs="IRNazanin"/>
          <w:color w:val="111111"/>
          <w:sz w:val="28"/>
          <w:szCs w:val="28"/>
          <w:rtl w:val="true"/>
          <w:lang w:bidi="fa-IR"/>
        </w:rPr>
        <w:t>».</w:t>
      </w:r>
      <w:r>
        <w:rPr>
          <w:rStyle w:val="FootnoteAnchor"/>
          <w:rtl w:val="true"/>
        </w:rPr>
        <w:footnoteReference w:id="32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محمد تقي 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عارف بزرگ عصر خود ملاّ محسن فيض که پس از رويارويي با اهل ظاهر طريقه احتياط در پيش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از عرفان و چهره هاي معروف عرفاني دفاع مي کرده و در آثار خود از آنان با تجليل و تعظيم ياد کرده و کلمات متشابه آنان را قابل توجيه دانسته است</w:t>
      </w:r>
      <w:r>
        <w:rPr>
          <w:rFonts w:eastAsia="IRNazanin" w:cs="IRNazanin"/>
          <w:color w:val="111111"/>
          <w:sz w:val="28"/>
          <w:szCs w:val="28"/>
          <w:rtl w:val="true"/>
          <w:lang w:bidi="fa-IR"/>
        </w:rPr>
        <w:t xml:space="preserve">. </w:t>
      </w:r>
      <w:bookmarkStart w:id="101" w:name="pg19022_204022"/>
    </w:p>
    <w:p>
      <w:pPr>
        <w:pStyle w:val="Heading2"/>
        <w:numPr>
          <w:ilvl w:val="1"/>
          <w:numId w:val="1"/>
        </w:numPr>
        <w:rPr/>
      </w:pPr>
      <w:bookmarkStart w:id="102" w:name="__RefHeading___Toc13897046_1280447820"/>
      <w:bookmarkStart w:id="103" w:name="_Toc34"/>
      <w:bookmarkEnd w:id="101"/>
      <w:bookmarkEnd w:id="102"/>
      <w:r>
        <w:rPr>
          <w:rtl w:val="true"/>
        </w:rPr>
        <w:t>دفاع محدّث نوری از عرفان مجلسی</w:t>
      </w:r>
      <w:bookmarkEnd w:id="103"/>
    </w:p>
    <w:p>
      <w:pPr>
        <w:pStyle w:val="BookText"/>
        <w:rPr/>
      </w:pPr>
      <w:r>
        <w:rPr>
          <w:rFonts w:ascii="IRNazanin" w:hAnsi="IRNazanin" w:eastAsia="IRNazanin"/>
          <w:color w:val="111111"/>
          <w:sz w:val="28"/>
          <w:sz w:val="28"/>
          <w:szCs w:val="28"/>
          <w:rtl w:val="true"/>
          <w:lang w:bidi="fa-IR"/>
        </w:rPr>
        <w:t>دو تن از محدّثان بزرگ شيعه، حاج ميرزا حسين نوري صاحب مستدرك الوسائل، و علاّمه ميرزا يحيي بيدآبادي اصفهاني صاحب کتاب روح الإسلام والإيمان به تفصيل از طريقه مولانا محمد تقي در تهذيب نفس و سير و سلوک دفاع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المستدرك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قد ظهر من مطاوي الحكايات السابقة، وجه ما اشتهر من ميله إلي التصوّف، حتي أنّ معاصره مير محمد لوحي الملقّب بالمطهّر قد أكثر في أربعينه من الطعن عليه وعلي ولده الأجلّ، ونسبتهما إليه وإلی غيره ممّا لا يليق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صرّح به ولده العلاّمة وغيره من برائة ساحته عن ذلك؛ فإنّ المنفيّ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عقائدهم الباطلة، وآرائهم الكاسدة التي لا يتوهّم ميله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له همّة علية وعزيمة قويمة، في تهذيب النفس وتخليتها عن الرذايل والملكات الردية، وهذا أمر مطلوب محبوب، قد أكثر في الكتاب والسنة من الأمر به، بل لا شئ بعد المعارف ألزم وأهمّ منه؛ إذ لا ينتفع بشئ من العلوم الشرعية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ويشارك الصوفية أهل الشرع في هذا الغرض الأهمّ وطلبه وفي بعض طرق تحصيله، وإنما يفترقان في ساير طرق الوصول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يشتركان فيه المواظبة علي عمل مخصوص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في حواشي كتابنا المسمّي بكلمه طيبه أربعين خبراً يستظهر منها أنّ في المواظبة علي شئ حسن أو قبيح أربعين يوماً تأثيراً في الانتقال من حال إلي حال، وصفة إلي صفة، حسنة كانت أو قبيحة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العلاّمة المجلسي رحمه الله في أجوبة المسائل الهندية أنّه كان يواظب عليه في أغلب السنين، وكذا والده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تهذيبه بالطرق الغير الشرعية والأعمال المبتدعة والأوراد المحترمة من خصائص هذه الفرقة المبتدعة، وإليه يشير ما في الدروس في بحث المكاسب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ويحرم الكهانة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وتصفية النفس</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والمولی المزبور كان في أوائل سيره وسلوكه يميل إلی بعض طرقهم، لكثرة شوقه إليه، </w:t>
      </w:r>
      <w:bookmarkStart w:id="104" w:name="pg19022_204023"/>
    </w:p>
    <w:p>
      <w:pPr>
        <w:pStyle w:val="BookText"/>
        <w:rPr/>
      </w:pPr>
      <w:bookmarkEnd w:id="104"/>
      <w:r>
        <w:rPr>
          <w:rFonts w:ascii="Amiri" w:hAnsi="Amiri" w:eastAsia="Amiri" w:cs="Amiri"/>
          <w:color w:val="111111"/>
          <w:sz w:val="28"/>
          <w:sz w:val="28"/>
          <w:szCs w:val="28"/>
          <w:rtl w:val="true"/>
          <w:lang w:bidi="ar-SA"/>
        </w:rPr>
        <w:t>كما يظهر من رسالته السير والسلوك، وبعض الأشعار التي رأيتها بخطه في بعض المجاميع، ولكن صار ببركة خدمة أخبار الأئمة الطاهرين عليهم السلام، وهمّته في نشرها وتصحيحها ومقابلتها حتي بلغ أمره في ذلك أن نقش علي فصّ علامته البلوغ بالسماع أو القرائة، كان يختم به الموضع الذي ينتهي إليه العرض في يومه، مجانباً لها، معرضاً عنها، واصلاً إلي مقام سني لا يصل إليه إلا الأوحدي من العلماء</w:t>
      </w:r>
      <w:r>
        <w:rPr>
          <w:rFonts w:eastAsia="Amiri" w:cs="Amiri" w:ascii="Amiri" w:hAnsi="Amiri"/>
          <w:color w:val="111111"/>
          <w:sz w:val="28"/>
          <w:szCs w:val="28"/>
          <w:rtl w:val="true"/>
          <w:lang w:bidi="ar-SA"/>
        </w:rPr>
        <w:t>».</w:t>
      </w:r>
      <w:r>
        <w:rPr>
          <w:rStyle w:val="FootnoteAnchor"/>
          <w:rtl w:val="true"/>
        </w:rPr>
        <w:footnoteReference w:id="327"/>
      </w:r>
    </w:p>
    <w:p>
      <w:pPr>
        <w:pStyle w:val="Heading2"/>
        <w:numPr>
          <w:ilvl w:val="1"/>
          <w:numId w:val="1"/>
        </w:numPr>
        <w:rPr/>
      </w:pPr>
      <w:bookmarkStart w:id="105" w:name="__RefHeading___Toc13897048_1280447820"/>
      <w:bookmarkStart w:id="106" w:name="_Toc35"/>
      <w:bookmarkEnd w:id="105"/>
      <w:r>
        <w:rPr>
          <w:rtl w:val="true"/>
        </w:rPr>
        <w:t>دفاع علامه بيدآبادی از عرفان مجلسی</w:t>
      </w:r>
      <w:bookmarkEnd w:id="106"/>
    </w:p>
    <w:p>
      <w:pPr>
        <w:pStyle w:val="BookText"/>
        <w:rPr/>
      </w:pPr>
      <w:r>
        <w:rPr>
          <w:rFonts w:ascii="IRNazanin" w:hAnsi="IRNazanin" w:eastAsia="IRNazanin"/>
          <w:color w:val="111111"/>
          <w:sz w:val="28"/>
          <w:sz w:val="28"/>
          <w:szCs w:val="28"/>
          <w:rtl w:val="true"/>
          <w:lang w:bidi="fa-IR"/>
        </w:rPr>
        <w:t xml:space="preserve">فقيه محدّث علاّمه ميرزا يحيي بن محمد شفيع بيدآبادي اصفهاني در پايان کتاب ارجمند خود موسوم به روح الإسلام والإيمان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يرمي هذا العالم الكامل الخبير البصير، أعلم المتأخرين بطريقة الائمة المعصومين، وآنسهم بسيرتهم، وأكثرهم علماً وعملاً بظواهرهم وأسرارهم، إلي التصوّف والصوفيّة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ونزّهه ابنه الجليل في بعضي رسائله،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وايّاك أن تظنّ بالوالد العلاّمة أنّه كان من الصوفية، واعتذر عن اظهاره أنّه منهم ومعاشرته واختلاطه معهم بإرادة ردعهم عن طريقتهم واهتدائهم إليالحقّ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نسبه إليهم وذمّه وطعن عليه الشيخ أحمد الأحسائي في كتابه شرح الزيارة لصدور كلمة العشق من قلمه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نقلنا كلامه في هذه الرسالة وأشرنا إلي ما فيه، وإن لم نكن من فرسانه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نزّهه عنه ابنه العلاّمة قدّس سرّه فإنّما هو لمصلحة اقتضاها، ولعلّها انتشار المفاسد الكثيرة من المنتحلين بهذه الطائفة، مثل ترك العبادات وشرب الدخان ونحو ذلك، وإلا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الصوفي من قبيل السنّي والعاميّ الذي يكون كلّ مَن ينتمي بهذا الإسم باطلاً مخالفاً للحقّ؛ لأنّه قائل بخلافة أبي بكر وعمر بعد النبي، فهو باطل، وإن كان في سائر اصوله وفروعه علي الحقّ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قبيل النحوي والصرفي والأصولي </w:t>
      </w:r>
    </w:p>
    <w:p>
      <w:pPr>
        <w:pStyle w:val="BookText"/>
        <w:rPr/>
      </w:pPr>
      <w:r>
        <w:rPr>
          <w:rFonts w:ascii="Amiri" w:hAnsi="Amiri" w:eastAsia="Amiri" w:cs="Amiri"/>
          <w:color w:val="111111"/>
          <w:sz w:val="28"/>
          <w:sz w:val="28"/>
          <w:szCs w:val="28"/>
          <w:rtl w:val="true"/>
          <w:lang w:bidi="ar-SA"/>
        </w:rPr>
        <w:t>والمتكلّم الذين لا يستلزم الباطل والخلاف علي الحق؟ فمن كان من الأصوليين علي الباطل كالحاجبي والعضدي فهو باطل، ومن كان علي الحقّ منهم كالمحقّق البهبهاني فهو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النحوي، كابن مالك، وشيخنا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ادّعي المدّعي أنّه من قبيل الأول، فهو جزاف واعتساف، ونطالبه بدليله من اللغة أو العرف أو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عدم الحقيقة الشرعية ولا المتشرّعية فيه؛ كما لاريب في أنّ الأخبار الواردة في ذمّهم والطعن واللعن عليهم إنّما هو إشارة إلي جماعة انتحلوا الإسلام والتصوّف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لبس الصوف في الشتاء والصيف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يرغبوا الناس عن أئمه الدين بإظهار الزهد عن الدنيا، كما انخدع أكثر الناس من هذه السيرة من الخليفتين، وتركوا علي بن ابي طالب أميرالمومنين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أخذ الناس هذه الخدعة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فبهذه الخدعة أرادوا صرف الناس عن إمام المسلمين محمد الباقر وجعفر الصادق عليهما السلام، مثل أبي هاشم و سفيان الثوري ومَن ضاهاهما؛ وإلاّ فالصوفي بمعني الزاهد عن الدنياوزخارفها والورع والتقوي عن محارم الله والمواظبة بذكر اللسان والقلب والتخلية عن رذائل النفس والتحلية بالأخلاق المحمودة، مع المواظبه علي العبادات الواجبة والمستحبة، ممّا قام البرهان العقلي والضرورة الشرعية علي حسنه، بل الغرض والمقصود الأصلي من الخلق والدين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الله وصفاته العلياء تحصل بالخلوة والاعتزال عن الناس في اربعينات، مع المواظبة علي الفرائض والنوافل في أفضل أوقاتها، مع الاقتصار في الأكل والنوم علي أقلّ ما يقوم به، مع الحلية والطهارة الواقعية، والمواظبة علي الذكر اللساني ومراقبته ولو بتكرار ذكر خاصّ جرّبوه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مذموم؟ فضلاً عن كونه بدعة وحراماً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الأدلة العقلية والنقلية قامت علي حسنها ومدحها، بل علي وجوبها في الجملة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والتقيّ النقيّ المجلسي هذا قد صرّح بذلك كلّه في أواخر كتابه روضة المتقين وأصرّ كلّ الإصرار بأنّ هذا واجب علي كلّ مكلّف لمعرفة الله تعالی، وأنّ الطريق المصون عن </w:t>
      </w:r>
    </w:p>
    <w:p>
      <w:pPr>
        <w:pStyle w:val="BookText"/>
        <w:rPr/>
      </w:pPr>
      <w:r>
        <w:rPr>
          <w:rFonts w:ascii="Amiri" w:hAnsi="Amiri" w:eastAsia="Amiri" w:cs="Amiri"/>
          <w:color w:val="111111"/>
          <w:sz w:val="28"/>
          <w:sz w:val="28"/>
          <w:szCs w:val="28"/>
          <w:rtl w:val="true"/>
          <w:lang w:bidi="ar-SA"/>
        </w:rPr>
        <w:t>الشيطان منحصر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قد اهتدينا آلاف من الناس إلي الطريق الظاهر في مدّة أربعين سنة، ولم نقدر علي قليل منهم إلي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بالخلوة والذكر وترك اللذات، بل الحيواني وأراد به الآخر في المجلد الآخر من كتابه في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 أربعين صباحاً بصّره الله دائه ودوائه وأجري ينابيع الحكمة علي لسانه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هذا اللفظ،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ذكري كان بلفظ الجلالة، والمعروف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الناس يصرفون أكثر أموالهم وأعمارهم بقول مَن يدّعي الإكسير، وأناأدعوهم إلي ما دعاهم به كتاب الله وسنة رسول الله وأخبار خلفائه، ولم يقبلوا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من كلماته في شرح هذا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أنّه لو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صوفي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في نفس هذ الكلام علي ذمّه، ولا علي انحرافه عن الحقّ في شيء من الاصول والفروع، لا لغة ولا عرفاً ولا شرعاً، وفي الحكم بشيء لابدّ أولاً من تشخيص الموضوع ثمّ الحكم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الصوفي؟ إن أردت منه مَن يكون مثل سفيان الثوري،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لبس الصوف وأظهر الزهد في الدنيا لصرف الناس عن الحقّ وإمام الزمان، فلا ريب أنّه لا يتحقّق في مثل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فرضت من كان كذلك لصرف الناس عن الحقّ وعن ظاهر الشريعة المطهرة ويدعو الناس إلی نفسه وإلي الإعراض عن العلماء وظاهر الشريعة المطهرة، فالحكم فيه نظير الحكم في سفيان الثوري، ويجب الإعراض عنه وتركه وهجره، فإنّه مخالف للحقّ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أردت منه الجماعة القلندرية لا يبالون بترك الواجبات وارتكاب المنهيّات، مثل ترك العبادات والصلوات وأخذ الأمارد بدلاً من الأهل في الشريعة، وشرب المسكرات والدخان المسكر، فهو أيضاً باطل خبيث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يكون من الصوفية، وإن انتحله بلبس لباسهم وتصوّره بصورتهم، من السكوت وهجر المجالس ونحو ذلك</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أردت مَن اعتزل مجالس الناس لأنّ تفكّههم بالغيبة والكذب وذكر سيئات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زعموه سيئة بوهمهم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مواظباً في الخلوات لأداء‌العبادات في </w:t>
      </w:r>
    </w:p>
    <w:p>
      <w:pPr>
        <w:pStyle w:val="BookText"/>
        <w:rPr/>
      </w:pPr>
      <w:r>
        <w:rPr>
          <w:rFonts w:ascii="Amiri" w:hAnsi="Amiri" w:eastAsia="Amiri" w:cs="Amiri"/>
          <w:color w:val="111111"/>
          <w:sz w:val="28"/>
          <w:sz w:val="28"/>
          <w:szCs w:val="28"/>
          <w:rtl w:val="true"/>
          <w:lang w:bidi="ar-SA"/>
        </w:rPr>
        <w:t>أوقاتها ونوافلها، ومراقباً لنفسه من الخطرات، ومداومة الذكر لساناً وقلباً، ومجتنباً عن الشبهات والنجاسات، ومصرّاً علي تحصيل الحلية والطهارة الواقعية أكلاً وشرباً ولباساً؛</w:t>
      </w:r>
    </w:p>
    <w:p>
      <w:pPr>
        <w:pStyle w:val="BookText"/>
        <w:rPr/>
      </w:pPr>
      <w:r>
        <w:rPr>
          <w:rFonts w:ascii="IRNazanin" w:hAnsi="IRNazanin" w:eastAsia="IRNazanin"/>
          <w:color w:val="111111"/>
          <w:sz w:val="28"/>
          <w:sz w:val="28"/>
          <w:szCs w:val="28"/>
          <w:rtl w:val="true"/>
          <w:lang w:bidi="fa-IR"/>
        </w:rPr>
        <w:t>وهب أنّّه يجتنب في أربعين يوماً خاصاً الحيوانيات، ويقلّ أكله وشربه ونومه فيالغاية، وهب أنّه قد التزم بذكر خاصّ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الكلمة اليونسية بعدد خاصّ في كلّ يوم وليلة، أو بعد الفرائض الخمسة ونوافلها، وبعد صلاة الليل مثل اثني عشر ألف ونحوه؛ وكان مع ذلك مراقباً لنفسه وقلبه بالحضور والتوجّه إلی الله تعالی ونهاية دقّته ومراقبته عن أن يخطر بباله سواه، ولهذا اعتزل عن الناس، وأبعد نفسه عن أن يسمع أصواتهم أو يراهم، لاستلزام ذلك صرف القلب والخاطر عن التوجّه إلي الله تعالی، ويكون مواظباً للعبادات المستحبّة حتي الكون علي الطهارة، بحيث يعدّ عند رأسه خريطة فيه شيء من التراب الطاهر، فمهما استيقظ من نومه تيمّم وعجّل في الذهاب إلي بيت الخلاء لقضاء الحاجة، ويعجّل بعده في الوضوء، ولو تمكّن من الوضوء أوّلاً بادر إليه، لئلا يكون في دقيقة بدون الطهارة، حتي لا يترك منه مندوب موظّف، كغسل الجمعة في أربعينه؛</w:t>
      </w:r>
    </w:p>
    <w:p>
      <w:pPr>
        <w:pStyle w:val="BookText"/>
        <w:rPr/>
      </w:pPr>
      <w:r>
        <w:rPr>
          <w:rFonts w:ascii="Amiri" w:hAnsi="Amiri" w:eastAsia="Amiri" w:cs="Amiri"/>
          <w:color w:val="111111"/>
          <w:sz w:val="28"/>
          <w:sz w:val="28"/>
          <w:szCs w:val="28"/>
          <w:rtl w:val="true"/>
          <w:lang w:bidi="ar-SA"/>
        </w:rPr>
        <w:t>وهب أنّه التزم ذلك في كلّ سنة في أربعينات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للتخلية، وثانيها للتحلية، وثالثها للترقي والتكميل، واستند في خصوص الأربعين بخبر المعتبر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أربعين صباحاً بصّره الله دائه ودوائه، 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خصوصيته بأمر من هذا القبيل؛</w:t>
      </w:r>
    </w:p>
    <w:p>
      <w:pPr>
        <w:pStyle w:val="BookText"/>
        <w:rPr/>
      </w:pPr>
      <w:r>
        <w:rPr>
          <w:rFonts w:ascii="Amiri" w:hAnsi="Amiri" w:eastAsia="Amiri" w:cs="Amiri"/>
          <w:color w:val="111111"/>
          <w:sz w:val="28"/>
          <w:sz w:val="28"/>
          <w:szCs w:val="28"/>
          <w:rtl w:val="true"/>
          <w:lang w:bidi="ar-SA"/>
        </w:rPr>
        <w:t>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الشخص صوفي سوء، أو هو مَن ورد في حقّه مثل سفيان الثوري، أو يجوز أن ينسب هذا الرجل إلي خلاف الحقّ أو ينسب إليه بسوء؟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هذا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المجلسي الأوّل قدّس سرّه كان صوفياً بالمعني الأخير، وله قدّس سرّه رسالة فارسية في السير والسلوك إلی الله، وليس فيها إلاً الحقّ؛ بل لولده الجليل المجلسي الثاني قدّس سرّه رسالة شريفة في جواب من سأل عنه عن مسائل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الحقّ بين طريقة الحكماء والفقهاء،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تعيينه من الأخبارية والمجتهدين،وثالثها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عن طريقة الفقهاء والصوفية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فأفاد في الجواب بتصويب </w:t>
      </w:r>
    </w:p>
    <w:p>
      <w:pPr>
        <w:pStyle w:val="BookText"/>
        <w:rPr/>
      </w:pPr>
      <w:r>
        <w:rPr>
          <w:rFonts w:ascii="Amiri" w:hAnsi="Amiri" w:eastAsia="Amiri" w:cs="Amiri"/>
          <w:color w:val="111111"/>
          <w:sz w:val="28"/>
          <w:sz w:val="28"/>
          <w:szCs w:val="28"/>
          <w:rtl w:val="true"/>
          <w:lang w:bidi="ar-SA"/>
        </w:rPr>
        <w:t>الصوفية الحقّة من الشيعة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 فرقة قد ظهرت جماعة انتسبوا أنفسهم بهم وليس منهم، حتي في العلماء الذين هم أحسن أصناف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علي بن طاوس، وابن فهد الحلّي، وشيخنا البهائي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إنّي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واحد، والدين الحقّ واحد واضح، وهو ما جاء به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وأكملها وبيّنها بلسانه ولسان خلفائه، ولم يغادر صغيرة ولا كبيرة إلا أحصاها، ولم ينقص الدين حتي يكمله غيره، والطريق إلي معرفة الله واضح غير 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شيء تراه ولا تعلم أنّه حقّ أو باطل فاعرضه علي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المبيّنة بأخبار خلفائه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تعلمها فاسأل العلماء العاملين الكاملين الخالين عن الأغراض الدنيوية وعن حبّ الجاه والدنيا؛ فإنّ الميزان واضح والطريق لائح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تكن من المقلّدين الذين لا يفرقون بين اللجين واللجين، ويتصرّفون في كبائر امور الدين، وربّما يطعنون ويلعنون أساطين الدين المبين، ولا يخافون عقاب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عرفت ذلك كلّه تعرف أنّ مولانا ومقتدانا التقيّ المجلسي كان من الصوفية الحقة، وله رياضات شاقة، ومكاشفات صحيحة، ومنامات صادقة، نقلها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الرجل كان جليلاً مقرّباً عند الله وعند خلفائه، ينبغي أن يقتدي بأفعاله وأقواله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كان المجلسي الثاني واحد من حسناته وآثاره الجليلة</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کلمات اين دو فقيه بزرگ آمده دفاع از طريقت سلوکی محقّق مجلسیاست که خود آن دو بزرگوار به خصوص محدّث نوری، و تعدادی از معاصران آنان در نجف اشرف، همچون جناب آخوند ملاّ فتحعلی سلطان آبادی، آية الله حاج ميرزا حسين بن حاج ميرزا خليل طهرانی و برادرش جمال السالکين حاج ملاّ علی بدان ملتزم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حقيقت اين است که عرفان مولانا محمد تقي، در سير و سلوک عملي و تعليم ذکر و اربعينات که علاّمه مجلسی بدان اشاره فرموده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منحصر نبوده، بلکه ايشان در عرفان نظري نيز تبحّر داشته، و معتقد به اصول عرفان شيخ اکبر محيی الدين ابن عربي بوده، و همچون معدودي از نوابغ بزرگ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استاد خود شيخ بهائي، و شيخ عبدالرزّاق کاشاني، و شاگردش بابا رکن الدين شيرازي شارح فصوص که مولانا محمد تقي به همراه شيخ بهائي به زيارت تربت مطهّرش در تخت فولاد مي رفته، و شيخ عبدالصمد نطنزي جدّ مادری او، و سيد حيدر آملي، و صائن الدين علي بن ترکه اصفهاني، و ابن ابي جمهور احسائي، و قاضي سيد نورالله شوشتري شهيد، و علاّمه فيض کاشاني، و شاگردش قاضي سعيد قمي</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بينش عرفاني خاصّبوده، حال آن که هيچ يک از دو بزرگواري که درباره </w:t>
      </w:r>
      <w:bookmarkStart w:id="107" w:name="pg19022_204029"/>
    </w:p>
    <w:p>
      <w:pPr>
        <w:pStyle w:val="BookText"/>
        <w:rPr/>
      </w:pPr>
      <w:bookmarkEnd w:id="107"/>
      <w:r>
        <w:rPr>
          <w:rFonts w:ascii="IRNazanin" w:hAnsi="IRNazanin" w:eastAsia="IRNazanin"/>
          <w:color w:val="111111"/>
          <w:sz w:val="28"/>
          <w:sz w:val="28"/>
          <w:szCs w:val="28"/>
          <w:rtl w:val="true"/>
          <w:lang w:bidi="fa-IR"/>
        </w:rPr>
        <w:t>عرفان او اظهار نظر کرده اند در آن وادي نبوده و قضاوت آنان ناظر به کيفيت سلوک اوست، نه جهان بيني عرفاني او، که در هر قرني افرادي انگشت شمار موفّق به رسيدن به آن نوع بينش مي گردند</w:t>
      </w:r>
      <w:r>
        <w:rPr>
          <w:rFonts w:eastAsia="IRNazanin" w:cs="IRNazanin"/>
          <w:color w:val="111111"/>
          <w:sz w:val="28"/>
          <w:szCs w:val="28"/>
          <w:rtl w:val="true"/>
          <w:lang w:bidi="fa-IR"/>
        </w:rPr>
        <w:t>.</w:t>
      </w:r>
    </w:p>
    <w:p>
      <w:pPr>
        <w:pStyle w:val="Heading2"/>
        <w:numPr>
          <w:ilvl w:val="1"/>
          <w:numId w:val="1"/>
        </w:numPr>
        <w:rPr/>
      </w:pPr>
      <w:bookmarkStart w:id="108" w:name="__RefHeading___Toc13897050_1280447820"/>
      <w:bookmarkStart w:id="109" w:name="_Toc36"/>
      <w:bookmarkEnd w:id="108"/>
      <w:r>
        <w:rPr>
          <w:rtl w:val="true"/>
        </w:rPr>
        <w:t>عرفان مجلسی از ديدگاه فاضل مبارکه ای</w:t>
      </w:r>
      <w:bookmarkEnd w:id="109"/>
    </w:p>
    <w:p>
      <w:pPr>
        <w:pStyle w:val="BookText"/>
        <w:rPr/>
      </w:pPr>
      <w:r>
        <w:rPr>
          <w:rFonts w:ascii="IRNazanin" w:hAnsi="IRNazanin" w:eastAsia="IRNazanin"/>
          <w:color w:val="111111"/>
          <w:sz w:val="28"/>
          <w:sz w:val="28"/>
          <w:szCs w:val="28"/>
          <w:rtl w:val="true"/>
          <w:lang w:bidi="fa-IR"/>
        </w:rPr>
        <w:t xml:space="preserve">عالم کامل مرحوم آقا سيد محمد علی مبارکه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فرزانگان کم نظير اصفهان بوده که عمر پربار خود را در راه تحصيل علم تا نيل به درجه اجتهاد، ترويج دين از طريق وعظ و خطابه، و تأليف آثار پربار صرف نموده و با گرايشات عرفانی و انديشه های اصلاحی خود گام هايی در راه اصلاح جامعه و سازمان روحانيت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ارجمند او دوره پنج جلدی دانشوران و رجال اصفهان است که گزيده آن با کوشش نگارنده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مزبور ذيل عنوان تصوّف مجلسی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عرفا و متصوّفه در سلاسل خود و در كتاب‌هاي نوشته شده بعد از آن جناب او را از خود مي‌دانند، و از اين طرف هم علماي متأخّرين و منكرين تصوّف قلمرو خود را در شرح حال او بدين منوال قرار داده كه اين نسبت را از ايشان دور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گونه بحث نوعاً از روي عصبيّت و اشتباه بعضي از موضوعات به موضوعات ديگر به ظهور مي‌رسد، ولی در مقام بعضي از جهات به عنوان تاريخيّت شايد فايده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ردّ بر تصوّف نوشته‌اند مثل مرحوم مجلسي دوم فرزند ايشان و مثل مولا آقا محمد علي كرمانشاهي فرزند مرحوم آقا باقر بهبهاني و ديگران با تمام قوا خواسته‌اند كه اين نسبت را از ايشان دور بنمايند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مولانا محمد باقر مجلسي دوم در آخر كتاب اعتقادات خود چنين مي‌فرمايد كه بپرهيز از آن كه گمان بد كني در شأن والد علاّمه اين كه او از جمله صوفيه باشد يا آن كه اعتقاد به خوبي مسالک و مذاهب ايشان داشته، حاشا كه چنين باشد، و چگونه </w:t>
      </w:r>
    </w:p>
    <w:p>
      <w:pPr>
        <w:pStyle w:val="BookText"/>
        <w:rPr/>
      </w:pPr>
      <w:r>
        <w:rPr>
          <w:rFonts w:ascii="IRNazanin" w:hAnsi="IRNazanin" w:eastAsia="IRNazanin"/>
          <w:color w:val="111111"/>
          <w:sz w:val="28"/>
          <w:sz w:val="28"/>
          <w:szCs w:val="28"/>
          <w:rtl w:val="true"/>
          <w:lang w:bidi="fa-IR"/>
        </w:rPr>
        <w:t>چنين مي‌بود و حال آن كه او آشناترين عصر خود بود به اخبار اهل بيت و عالم‌ترين ايشان بود به آنها، بلكه مسلكش زهد و ورع و تقوا بود، و در ابتداي امر اسم تصوّف را بر خود نهاد تا صوفيان بر او رغبت كنند و از او وحشت ننمايند، و به اين وسيله آنها را هدايت كند، و از اقوال فاسده و افعال مبتدعه برگرداند، و به اين تقريب جمعي كثير از ايشان برگردانيد، و چون در آخر عمر ديد كه اين مصلحت چندان فايده ندارد، و بلند شد علم‌هاي ضلالت، و غالب شدند لشكرهاي شيطان، دانست كه ايشان صريحاً دشمن خدايند، تبرّي نموده از ايشان، و اظهار كفر ايشان فرمود، و من داناترم به اعتقاد پدرم، و خطوط او در اين باب در نزد من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 محمد علي اينمضمون را در رساله خيراتيه كه ردّ بر صوفيه نوشته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طرفي هم صوفيه متمسّک شده‌اند به اين كه ايشان در شرح من لا يحضره الفقيه مكرّر در مكرّر تمجيد از صوفيّه به خصوص شيخ صفي الدين نموده‌اند، چنان‌چه در كتاب صلاة از آن كتاب، و چندين حديث مشكل را نيز معني او را در آنجا نسبت شيخ صفي داده، كه يكي در باب تسليم است، و كيفيّت درس تصوّف گفتن شيخ صفي اردبيلي را در مدرسه ای كه خدابنده ساخته بود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مولانا در زمان حيات خود مي‌خواسته به صورت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نمايد، ولي در كتابي كه براي دسترس عموم قرار داده‌اند مناسبتي ندارد آن‌گونه تعريف‌ها از تصوّف، و در زمان خودشان شايد مردم مي‌فهميدند ايشان برحسب مصالحي تمجيد از تصوّف فرموده‌اند، امّا كتابي كه بعد از خودشان مي‌ماند از كجا ديگران بدانند كه اين تعريفات و تمجيدات از باب مصالح وقت بوده؟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 واقع را در كتاب نوشتن در صورتي كه باعث اضلال و گمراهي مردم شود معني ندارد، و در آن كتاب هم كه ايشان در جايي مرقوم نفرموده‌اند كه اين تعريفات برحسب مصالح است، و مجبور هم نبوده‌اند؛ پس اين نيست جز آن كه از روي عقيده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دلايل ديگري نقل مي‌نمايند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ولي در اين مقام جمع بين اين اختلاف آن است كه اگر مراد از تصوّف آن است كه در نظر بعضي از متصوّفه است كه در تصوّف فقط يک اتّصال و ولايت را گرفته، و از تمام اعمال وافعال حتي معقّلات عقليه دست كشيده، و به اعمال زشت چرس و بنگ و رقص و سماع پرداخته، البتّه مقام مثل چنين بزرگي دور از اين گونه نسبت‌ها است،</w:t>
      </w:r>
    </w:p>
    <w:p>
      <w:pPr>
        <w:pStyle w:val="BookText"/>
        <w:rPr/>
      </w:pPr>
      <w:r>
        <w:rPr>
          <w:rFonts w:ascii="IRNazanin" w:hAnsi="IRNazanin" w:eastAsia="IRNazanin"/>
          <w:color w:val="111111"/>
          <w:sz w:val="28"/>
          <w:sz w:val="28"/>
          <w:szCs w:val="28"/>
          <w:rtl w:val="true"/>
          <w:lang w:bidi="fa-IR"/>
        </w:rPr>
        <w:t xml:space="preserve">ولي اگر مراد از تصوّف رياضات روحانيّه و مجاهدات نفسانيّه و ذكر و مراقبه و تحصيلمكارم اخلاق و عبادات و سير مراتب قلبيّه و اتّصال به رشته ولايت و مراعات كامل از احكام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طريقت را شرط اعظم، رعايت جانب شريعت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هواي نفس و گناهان دوركننده انسان از مبدأ، و زهد در دنيا، و شروطي كه در جاي خود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تصوّف مراد است، جهت ندارد كه اين مقام را از اين شخص بزرگ نفي كرد، و به صرف لفظ كفرآور نمي‌شود؛ چنانچه مرحوم آقا باقر بهبهاني سبط مرحوم مجلسي در تعليقه خود به همين معني درباره ايشان جمع بين دو كلام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احمد بن محمد بن نوح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ونسب ابن طاوس والخواجه نصير الدين وابن فهد والشهيد الثاني وشيخنا البهائي وجدّي العلاّمة محمد تقي المجلسي وغيرهم من الأجّلا إلی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خفي أنّ ضرر التصوّف إنّما هو فساد الاعتقاد من القول بالحلول والوحدة في الوجود أو الاتّحاد، أو فساد الأعمال كالأعمال المخالفة للشرع التي يرتكبها كثير من المتصوّفة في مقام الرياضة أو العبادة، وغير خفيّ علي المطّلعين علي هؤلاء الأجلة أنّهم منزّهون عن كلا الفسادين قطعاً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جاهايي كه مرحوم مجلسي تمجيد از تصوّف فرموده در شرح بر من لا يحضره الفقيه مسمّي به روضة المتّقين در نقل حديث سدّي از حضرت ابي جعفر عليه السلام است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أخلص عبد الإيمان بالله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عبد ذكر الله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زهّده الله في الدنيا، وبصّره داءها ودواءها، وأثبت الحكمة في قلبه، وأنطق بها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اتّخذوا العجل سينالهم غضبٌ من ربّهم وذلّة </w:t>
      </w:r>
    </w:p>
    <w:p>
      <w:pPr>
        <w:pStyle w:val="BookText"/>
        <w:rPr/>
      </w:pPr>
      <w:r>
        <w:rPr>
          <w:rFonts w:ascii="Amiri" w:hAnsi="Amiri" w:eastAsia="Amiri" w:cs="Amiri"/>
          <w:color w:val="111111"/>
          <w:sz w:val="28"/>
          <w:sz w:val="28"/>
          <w:szCs w:val="28"/>
          <w:rtl w:val="true"/>
          <w:lang w:bidi="ar-SA"/>
        </w:rPr>
        <w:t>في الحياة الدنيا وكذلك نجزي المفترين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فلا تري صاحببدعة إلاّ ذليلاً، ومفترياً علي الله عزّ وجلّ وعلي رسوله وأهل بيته إلا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الغرض من ذكر هذه الآية أنه لا يحصل هذه الكمالات لغير المؤمن؛ فلا ينفع مجاهدة هؤلاء العامة وإن اجتهدوا غاية جهدهم، وكلّ من وصل إليها فبهداية الأئمة المعصومين عليهم السلام 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سرّ الصوفية، كما ذكره العطّار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في الطفولية مع أبي ذاهباً إلى الشيخ نجم الدين الكبري، فلقّنني أوّلاً أسامي الأئمة عليهم السلام، ثمّ الذكر،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التلقين عن شيخي، عن شيخي إلى أميرالمؤمنين عليه السلام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جبرئيل، عن الله تبارك وتعالی؛ فلا تظهر هذا السرّ إلاّ إلی من جرّبته من المريدين</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در مقام رياضات خود در مجلّد آخر از روضة المتّقين كه ترجمه او به فارسي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يافته‌ام در ازمنه رياضات اين است كه مشغول بودم به مطالعه تفاسير تا آن كه ديدم در شبي در ميانه خواب و بيداري جناب سيّدالمرسلين را، پس گفتم در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نما در كمالات و اخلاق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زياده تدبّر مي‌نمودم ظاهر مي‌شد از براي من عظمت انوار او، به مرتبه‌اي كه پر گرد ميانه زمين و آسمان را، إلی آخر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من از ذكر اين مرحله ارشاد اخوان في الله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رياضت از صمت و سكوت از غير از ضروريات و از غير از ذكر خداي تعالی، و ترک نمودن لذّت‌ها از مطاعم و مشارب و ملابس و مناكح و منازل و امثال اينها، و پس از اين شروع مي‌فرمايد در بيان طريقه رياضت خود و اذكاري كه لازمه در آن حال است، به همانقسمي كه در اكثر طرق اهل تصوّف معمول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آن كه در همين شرح در ابتداي شرح زيارت جامعه مي‌فرمايد كه خلاصه </w:t>
      </w:r>
    </w:p>
    <w:p>
      <w:pPr>
        <w:pStyle w:val="BookText"/>
        <w:rPr/>
      </w:pPr>
      <w:r>
        <w:rPr>
          <w:rFonts w:ascii="Amiri" w:hAnsi="Amiri" w:eastAsia="Amiri" w:cs="Amiri"/>
          <w:color w:val="111111"/>
          <w:sz w:val="28"/>
          <w:sz w:val="28"/>
          <w:szCs w:val="28"/>
          <w:rtl w:val="true"/>
          <w:lang w:bidi="ar-SA"/>
        </w:rPr>
        <w:t>او اين است كه ديدم حضرت علي بن موسي الرضا را در حالتي كه اين زيارت را در حرم حضرت امير مي‌خواند، و او مرا در خواندن اين زيارت تحسين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اين طريق رياضت خود را در نجف اشرف در رواق عمران بيان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همين شرح در باب نيّت در ترجمه خبري كه از حضرت صادق عليه السلام روايت شده كه عبادت كنندگان سه طايفه‌اند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اين حديث كاملاً طريق رياضت و مراحلي را كه اهل تصوّف در رياضات و سير إلی الله در كتب خود بيان كرده‌اند ايشان هم به همان طريقه از مراتب عشق و مراتب عرفان مرقوم داشته‌اند، تا آن كه كه شرح دعاي حضرت باقر در تعقيب هر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اهدني من عندك وأفض عليّ من فضلك وانشر عليّ من رحمتك وأنزل عليّ من بركاتك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اين دعا داراي مراتب چهارگانه سير و سلوک است كه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محبّت است،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معرفت،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لوازم معرفت از واردات قدسيّه بر قلب،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بقای بالله</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 در رؤيايي كه در مجلّد اخير از شرح من لا يحضر نقل فرموده كه سابقاً ذكر شد از علوم لايتناهي كه بر ايشان وارد شده، در اواخر آن مؤيّد فرمايشات خود آورده‌اند آنچه را كه بوعلي سينا در اشارات در نمط تاسع در مقامات العارفين گفته است، و پس از آن امر به اربعينات مي‌فرمايد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اين صورت كه شخص ايشان در سير و سلوک و تصوّف و رياضات و اربعينات بدين‌گونه مكرّر اصرار دارند، آن همه جديّت هاي آقا محمد علي كرمانشاهي </w:t>
      </w:r>
    </w:p>
    <w:p>
      <w:pPr>
        <w:pStyle w:val="BookText"/>
        <w:rPr/>
      </w:pPr>
      <w:r>
        <w:rPr>
          <w:rFonts w:ascii="IRNazanin" w:hAnsi="IRNazanin" w:eastAsia="IRNazanin"/>
          <w:color w:val="111111"/>
          <w:sz w:val="28"/>
          <w:sz w:val="28"/>
          <w:szCs w:val="28"/>
          <w:rtl w:val="true"/>
          <w:lang w:bidi="fa-IR"/>
        </w:rPr>
        <w:t>و فرزند امجد ايشان در نفي اين مقام از ايشان مورد ندارد؛ چه آن كه چنانچه اشاره گرديد اگر آن تصوّف بدين‌گونه را كه طريق كمالات انساني است مي‌خواهند دور بنمايند كه معقول نخواهد بود؛ چه آن كه همين تصوّف را تمام بزرگان دين معمول مي‌داشتند، چنانچه شهيد اوّل در كتاب دروس خود در باب وقف كه اگر كسي وقف بر صوفيّه نمود موضوع او چه كسان اند؟ در تعريف صوفيه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الصوفية هم المشتغلون بالعبادة المعرضون عن الدنيا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همين معني را جناب مولانا در دو كتاب خود چنانچه ذكر شد مدلّل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جناب مجلسي دوم فرزند ايشان نظر به همين معني بود كه در اوّل زاد المعاد مرقوم داشته‌اند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خروش صوفيان صفوت نشان به زمزمه دعاي خلود دولت ابد توأمان، با عندليبان اغصان سدرة المنتهي همداستان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اين صورت دور كردن تصوّف را بدين معني از ايشان توهين است، و اگر غرض از دور كردن تصوّف از ايشان بدين معني است كه يعني ايشان از مباحيّه نبوده‌اند، يعني آلوده به چرس و بنگ و ترک عبادات و فاعل شهوات نبوده‌اند، اين معني را درباره ايشان كسي تصوّر نمي‌كند كه در صدد دفع او برآيند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حق اين است كه بعد از مرحوم شيخ محمد تقي تصوّف به قدري صورت انحرافي به خود گرفت كه هركس اسم تصوّف مي‌شنيد جز اباحه مطلقه و ارتكاب منهيّات و ترک اوامر، چيز ديگري در ذهنش جاي نمي‌گرفت، ولو هركس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روي مرحوم مجلسي دوم فرزند ايشان ناچار شدند كه ذهن عوام را از نسبت اين تصوّف به پدر خود خالي نمايند، چنانچه قضيه ای از مير فندرسكي نقل مي‌نمايند كه محمد باقر طفل بود با پدر خود در خدمت مير رفت، و مير چنان نمود كه روزه خود را افطار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مجلسي اوّل در غياب محمد باقر پرسيد چرا چنين </w:t>
      </w:r>
    </w:p>
    <w:p>
      <w:pPr>
        <w:pStyle w:val="BookText"/>
        <w:rPr/>
      </w:pPr>
      <w:r>
        <w:rPr>
          <w:rFonts w:ascii="IRNazanin" w:hAnsi="IRNazanin" w:eastAsia="IRNazanin"/>
          <w:color w:val="111111"/>
          <w:sz w:val="28"/>
          <w:sz w:val="28"/>
          <w:szCs w:val="28"/>
          <w:rtl w:val="true"/>
          <w:lang w:bidi="fa-IR"/>
        </w:rPr>
        <w:t>كرديد؟ اين طفل الحال تصوّر مي‌كند كه صوفيّه پاي‌بند دين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چنين وانمود كردم كه اين طفل از اين طايفه بدگمان شود؛ چه آن‌كه به رياست بزرگي خواهد رسيد، و در آن وقت اين شهوت پرستان را كه مدّعي تصوّف هستند و لباس فقر را بدنام كرده‌اند از ميان برداشته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محمد باقر مجلسي تصوّف غير از اسمي كه در او هر كار مي‌كردند به نام تصوّف از اعمال شنيعه چيز ديگري نبود؛ اين بود در صدد برآمد كه از اين اخلاق رذيله كه به نام تصوّف از مردم صادر مي‌شود جلوگيري نمايد، و إلا مولانا خود ايشان از جمله عقيده‌مندان به مقام تصوّف به معني اين‌كه قبلاً گفته شده بوده‌اند، چنانچه در كتاب عين الحياة با آن‌كه آن قدر در مذمّت صوفيه سخن مرقوم فرموده‌اند، در سؤال و جواب خود از براي تصوّف توجيهاتي فرموده و آنچه را كه گفته شد تصديق فرموده‌اند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چنا‌چه در جواب سؤال از مسأله سوّم كه راجع به حقيقت طريقه فقهاء و صوفيه است بدين عبارت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مسأله سوم كه از حقيقت طريق فقها و صوفيه سؤال كرده بودند كه راه دين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يک پيغمبرفرستاده و يک شريعت مقرّر ساخته، و لكن مردم در مراتب عمل و تقوا مختلف مي‌باشند، و جمعي از مسلمانان را كه عمل به ظواهر شرع شريعت نبوي كنند و به سنن و مستحبات عمل كنند و ترک شبهات كنند و متوجّه لذايذ دنيا نگردند و پيوسته اوقات خود را صرف طاعات و عبادات كنند و از اكثر خلق كه معاشرت ايشان موجب تلف عمر است كناره جويند ايشان را مؤمن زاهد متّقي مي‌گويند، و مسمّي به صوفيّه نيز ساخته‌اند؛ زيرا در پوشش خود، از نهايت قناعت، به پشم كنده كه خشن‌تر و ارزان‌ترين جامه‌ها است قناعت مي‌كرده‌اند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جماعت زبده مردم اند، و لكن چون در هر سلسله جمعي داخل مي‌شوند كه آنها را ضايع مي‌كنند، و در هر فرقه از سنّي و شيعي صاحب مذاهب باطله مي‌باشند تميز آنها بايد كرد، چنان كه علما كه اشرف مردم‌اند ميان ايشان بدترين خلق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بياناتي از كتب اشخاصي در فرق صوفيّه حقّه و </w:t>
      </w:r>
    </w:p>
    <w:p>
      <w:pPr>
        <w:pStyle w:val="BookText"/>
        <w:rPr/>
      </w:pPr>
      <w:r>
        <w:rPr>
          <w:rFonts w:ascii="IRNazanin" w:hAnsi="IRNazanin" w:eastAsia="IRNazanin"/>
          <w:color w:val="111111"/>
          <w:sz w:val="28"/>
          <w:sz w:val="28"/>
          <w:szCs w:val="28"/>
          <w:rtl w:val="true"/>
          <w:lang w:bidi="fa-IR"/>
        </w:rPr>
        <w:t>صوفيه باطله فرموده، و شواهدي از براي مطلب آورده‌اند، و تعريفاتي از تصوّف صوفيّه و تصوّف شيعه فرموده، و شواهدي آورده‌اند، تا آن‌كه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صوفيان عظام كه حاميان دين مبين بودند در ذكر و فكر و ارشاد، مباين است با طريقه صوفيان كه به مشايخ منسوب اند، و چرخ زدن و سماع كردن و برجستن و شعرهاي عاشقانه خواندن در ميان ايشان نمي‌باشد، و به غير تهليل و توحيد حق تعالی و توسّل به انوار مقدّسه ائمه طاهرين و حمايت حاميان و شيعيان اميرالمؤمنين چيزي در ميان ايشان نيست، و اينها همه موافق شرع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شروع در تعريف و تمجيد تصوّف شيعه و تنقيد صوفيان حيله‌باز خارج از مذهب را مي‌فرمايند، و در ضمن شرح چراغ بقعه شيخ ابواسحاق را كه در جنب مسجد جامع بود مي‌دهند، كه شاه اسماعيل در آن بقعه وارد وديد چراغ روشن و پهلويش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چراغي را كه ايزد برفروزد</w:t>
      </w:r>
    </w:p>
    <w:p>
      <w:pPr>
        <w:pStyle w:val="BookText"/>
        <w:rPr/>
      </w:pPr>
      <w:r>
        <w:rPr>
          <w:rFonts w:ascii="IRNazanin" w:hAnsi="IRNazanin" w:eastAsia="IRNazanin"/>
          <w:color w:val="111111"/>
          <w:sz w:val="28"/>
          <w:sz w:val="28"/>
          <w:szCs w:val="28"/>
          <w:rtl w:val="true"/>
          <w:lang w:bidi="fa-IR"/>
        </w:rPr>
        <w:t>هر آن كس پف كند ريشش بسوزد</w:t>
      </w:r>
    </w:p>
    <w:p>
      <w:pPr>
        <w:pStyle w:val="BookText"/>
        <w:rPr/>
      </w:pPr>
      <w:r>
        <w:rPr>
          <w:rFonts w:ascii="IRNazanin" w:hAnsi="IRNazanin" w:eastAsia="IRNazanin"/>
          <w:color w:val="111111"/>
          <w:sz w:val="28"/>
          <w:sz w:val="28"/>
          <w:szCs w:val="28"/>
          <w:rtl w:val="true"/>
          <w:lang w:bidi="fa-IR"/>
        </w:rPr>
        <w:t>و آن چراغ هيچ وقت خاموش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امر كرد آن چراغ را پف كردند و ريش پف كننده نسوخت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آن‌جا را خراب كردند و ديدند راهي از خانه متولّی است كه روغن و فتيله به آن چراغ مي‌رسانند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 شروع در تمجيد صوفيّه شيعه فرموده و مي‌فرمايد كه بسياري از علما اين طريقه مرضيه حقّه را داشتند، و اطوار ايشان مباين اين جماعت بود، مانند شيخ بهاءالدين محمد كه كتب او مشحون است به تحقيقات صوفيه، و والد مرحوم حقير از او تعلم ذكر نموده بود، و هرسال يک اربعين به عمل مي‌آورد، و جمعي كثيري از تابعان شريعت مقدّسه موافق قانون شريعت رياضت مي‌داشتند، و فقير نيز مكرّر اربعينات به سر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احاديثي در فضيلت اربعين ذكر فرموده‌اند</w:t>
      </w:r>
      <w:r>
        <w:rPr>
          <w:rFonts w:eastAsia="IRNazanin" w:cs="IRNazanin"/>
          <w:color w:val="111111"/>
          <w:sz w:val="28"/>
          <w:szCs w:val="28"/>
          <w:rtl w:val="true"/>
          <w:lang w:bidi="fa-IR"/>
        </w:rPr>
        <w:t>».</w:t>
      </w:r>
      <w:r>
        <w:rPr>
          <w:rStyle w:val="FootnoteAnchor"/>
          <w:rtl w:val="true"/>
        </w:rPr>
        <w:footnoteReference w:id="334"/>
      </w:r>
      <w:bookmarkStart w:id="110" w:name="pg19022_204037"/>
    </w:p>
    <w:p>
      <w:pPr>
        <w:pStyle w:val="Heading2"/>
        <w:numPr>
          <w:ilvl w:val="1"/>
          <w:numId w:val="1"/>
        </w:numPr>
        <w:rPr/>
      </w:pPr>
      <w:bookmarkStart w:id="111" w:name="__RefHeading___Toc13897052_1280447820"/>
      <w:bookmarkStart w:id="112" w:name="_Toc37"/>
      <w:bookmarkEnd w:id="110"/>
      <w:bookmarkEnd w:id="111"/>
      <w:r>
        <w:rPr>
          <w:rtl w:val="true"/>
        </w:rPr>
        <w:t>مسؤولات عرفانی</w:t>
      </w:r>
      <w:bookmarkEnd w:id="112"/>
    </w:p>
    <w:p>
      <w:pPr>
        <w:pStyle w:val="BookText"/>
        <w:rPr/>
      </w:pPr>
      <w:r>
        <w:rPr>
          <w:rFonts w:ascii="IRNazanin" w:hAnsi="IRNazanin" w:eastAsia="IRNazanin"/>
          <w:color w:val="111111"/>
          <w:sz w:val="28"/>
          <w:sz w:val="28"/>
          <w:szCs w:val="28"/>
          <w:rtl w:val="true"/>
          <w:lang w:bidi="fa-IR"/>
        </w:rPr>
        <w:t xml:space="preserve">در تأييد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مولانا محمد تقی مجلسی به عرفان اصيل و سلوک متشرّعانه، و برائت از تصوّف رسمی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پاسخ های ايشان را که شاگردش ملاّ کلبعلی بروجردی در کتاب مسؤولات آورده نقل می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خفي با حبس نفس و حرکات اربع در حين گفتن لا إله الا الله که در ميان مشايخ صوفيه معتبر است، و مولانا محمد علي مشهدي</w:t>
      </w:r>
      <w:r>
        <w:rPr>
          <w:rStyle w:val="FootnoteAnchor"/>
          <w:rtl w:val="true"/>
        </w:rPr>
        <w:footnoteReference w:id="335"/>
      </w:r>
      <w:r>
        <w:rPr>
          <w:rFonts w:ascii="IRNazanin" w:hAnsi="IRNazanin" w:eastAsia="IRNazanin"/>
          <w:color w:val="111111"/>
          <w:sz w:val="28"/>
          <w:sz w:val="28"/>
          <w:szCs w:val="28"/>
          <w:rtl w:val="true"/>
          <w:lang w:bidi="fa-IR"/>
        </w:rPr>
        <w:t>که الحال شيخ و پيشنماز و واعظ آن جاست فرمودند که اين طريق دست به دست به ما رسيده از حضرت علي بن موسي الرضا عليه السلام که او به معروف کرخي تعليم نموده، وفايده آن مقابل چل پنجاه ساله رياضت و مجاهده نفس است، موافق حديث هست يا نه؟ و عمل به آن فايده بسيار دارد و داخل عبادات هست يا نه؟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 به هم زدن و بر روي ران زدن در اثناي ذکر و شعر، و برجستن و چرخ زدن و فرياد کردن جايز است يا حرام؟ و منع ذکر جلي واقع شده و ممنوع هست يا نه؟ و ذکرخفي اخفاتاً بهتر است يا قلباً؟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فقير نيافته‌ام در اين ذکر ارتباط بسياري، و هريک از صوفيه ذکر خفي خاصّي ذکر کرده‌اند، و اين ذکر از مشايخ نور بخشيه است، و از ائمه هدي صلوات الله عليهم نديده‌ايم، و عبادت دانستن اينها و چرخ زدن و دست زدن و برجستن و امثال اينها تشريع است، و ذکر بلند بد نيست، اگرچه آهسته بهتر است، و ذکر قلبي بهتر است اگر به مقام قلب رسيده باشد، والله تعالی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 که در عزلت، حيواني نخوردن و چلّه داشتن جايز است و فائده کلي دارد يا نه؟ و بهترين ذکرها که اين کس مداومت نمايد کدام است؟ به زبان آوردن افضل است يا به دل گذرانيدن؟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نخوردن مطلوب نيست، و بسيار گوشت خوردن خوب نيست که مورث قساوت قلب است، و چلّه مصطلح متصوّفه مطلوب نيست، بلکه صوفيّه به واسطه کمال نفس رياضت را امر مي فرمايند تا زماني که نفس کامل گردد، و در حديث واقع شده است که هر که چهل روز عمل خود را تمام خالص بگرداند از براي خدا، حق سبحانه وتعالی چشمه هاي حکمت از قلب او بر لسان او جاري مي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ذکرها خوب است خصوصاً کلمه توحيد و يا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 بايد که قلب با لسان شريک باشد، و همگي اوقات به ياد الهي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زدن و سماع کردن و دست برهم زدن صوفيان در اثناي ذکر جايز است يا حرام؟ و ديگر حضرت اميرالمؤمنين عليه السلام مي دانست که خلفاي ثلاثه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 فرزند خود را مسمّی به اسم ايشان کرد؟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حرکات در اثناي ذکر از ايشان به اختيار واقع شود مذموم است شرعاً و نزد صوفيه، و اگر بي اختيار واقع شودبرايشان حرجي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حضرت اميرالمومنين عليه السلام اولاد خود را مسمّي به اسامي ملاعين گردانيده ظاهراً به واسطه شيعيان کرده که اگر ايشان به واسطه تقيّه نام کنند بر ايشان حرجي نبوده باشد و دلتنگ نبوده باشند، والله تعالی يعلم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انصاري در الهي نامه خود بيان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ابليس آدم را بد آموزي کرد، گندم آدم را که روزي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 که بکن و نگذاشتي، و گفتي مکن و بر آن 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معني دارد؟</w:t>
      </w:r>
    </w:p>
    <w:p>
      <w:pPr>
        <w:pStyle w:val="BookText"/>
        <w:rPr/>
      </w:pPr>
      <w:r>
        <w:rPr>
          <w:rFonts w:ascii="IRNazanin" w:hAnsi="IRNazanin" w:eastAsia="IRNazanin"/>
          <w:color w:val="111111"/>
          <w:sz w:val="28"/>
          <w:sz w:val="28"/>
          <w:szCs w:val="28"/>
          <w:rtl w:val="true"/>
          <w:lang w:bidi="fa-IR"/>
        </w:rPr>
        <w:t>و ديگر در نفحات الانس از زبان مولاناي رومي، ملاّ جامي بيان کرده است که او گفته که من هفتاد و سه ملّت يکي ام، چه معني دارد؟</w:t>
      </w:r>
    </w:p>
    <w:p>
      <w:pPr>
        <w:pStyle w:val="BookText"/>
        <w:rPr/>
      </w:pPr>
      <w:r>
        <w:rPr>
          <w:rFonts w:ascii="IRNazanin" w:hAnsi="IRNazanin" w:eastAsia="IRNazanin"/>
          <w:color w:val="111111"/>
          <w:sz w:val="28"/>
          <w:sz w:val="28"/>
          <w:szCs w:val="28"/>
          <w:rtl w:val="true"/>
          <w:lang w:bidi="fa-IR"/>
        </w:rPr>
        <w:t>و ديگر، شيخ در رساله خود فرموده است که وجود واحد است، و اهل وحدت را مذهب آن است که وجود واحد است، و دليل ها گفته‌اند، اميد که شرح بطلان و صحّت اين مذاهب را قلمي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مولانا جامي شرحي بر فصول الحکم شيخ محيي الدين نوشته، اکثر مشتمل بر وحدت وجود، و دلايل و مثال کثير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عبدالله مذهب اشاعره است، و مشهور است که اين کلام از جامي است نه از عبدالله، و علي أيّ حال قابل تأويل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از مولانا ثابت نيست، و اگر گفته باشد مأوّل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معني وحدت وجود مذکور شد که به طريق عقل نمي‌توان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کيفيت مذاهب مشايخ صوفيه در باب تشيّع و تسنن قلمي فرمايند که به قول کدام يک عمل مي‌توان کرد؟ خصوصاً عبدالله انصاري و شيخ سعدي و شيخ عزيز نسفي و شيخ نجم الدين دايه صاحب مرصاد العباد و شيخ محمود شبستري و شيخ مغربي و بايزيد بسطامي و منصور حلاّج، که در باب مشارإليه اختلاف بسيار کرده اند، و در کتاب تبصرة العوامنوشته‌اند که او جادوگر بوده است، و در کتاب مذکور نفي صوفيه کرده است، ومعلوم نيست که مصنّف او کيست واعتماد دارد يا نه؟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تبصرة العباد را جاهلي از شيعيان نوشته، از سخنان او ظاهر مي‌شود جهل مصنّف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مشايخ را نيز خوب دانستن محض جهالت است، وليکن مجملاً مي‌بايد دانستن که خوبان بسيار بوده اند در ميان اين جماعت، و اعتقاد به خوبان ايشان مي‌بايد داشتن، و با بدان ايشان بد مي‌بايد بود، و کسان که خوبي و بدي ايشان </w:t>
      </w:r>
    </w:p>
    <w:p>
      <w:pPr>
        <w:pStyle w:val="BookText"/>
        <w:rPr/>
      </w:pPr>
      <w:r>
        <w:rPr>
          <w:rFonts w:ascii="IRNazanin" w:hAnsi="IRNazanin" w:eastAsia="IRNazanin"/>
          <w:color w:val="111111"/>
          <w:sz w:val="28"/>
          <w:sz w:val="28"/>
          <w:szCs w:val="28"/>
          <w:rtl w:val="true"/>
          <w:lang w:bidi="fa-IR"/>
        </w:rPr>
        <w:t>ظاهر نباشد نه با ايشان خوب مي‌بايد بود و نه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مسؤولات، نسخه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کلمات گهربار محقّق مجلسی در مناظره با محدّث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که جماعتي کثير غولان راهند و از خدا و رسول خبري ندارند حرفي نيست، و بر همه کس لازم است که از ايشان و از اقوال و افعال ايشان دور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غولان راه از طرفين بوده و هستند،</w:t>
      </w:r>
      <w:r>
        <w:rPr>
          <w:rStyle w:val="FootnoteAnchor"/>
          <w:rtl w:val="true"/>
        </w:rPr>
        <w:footnoteReference w:id="336"/>
      </w:r>
      <w:r>
        <w:rPr>
          <w:rFonts w:ascii="IRNazanin" w:hAnsi="IRNazanin" w:eastAsia="IRNazanin"/>
          <w:color w:val="111111"/>
          <w:sz w:val="28"/>
          <w:sz w:val="28"/>
          <w:szCs w:val="28"/>
          <w:rtl w:val="true"/>
          <w:lang w:bidi="fa-IR"/>
        </w:rPr>
        <w:t>و بر مريد حق سبحانه وتعالی لازم است که پيروي شخصي کندکه ظاهرش به انوار شرع آراسته باشد، و باطنش از کدورات نفساني پيراسته باشد، و طريقه اهل بيت را شعار و دثار خود ساخته، لمحه اي از مکايد نفس ايمن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اليوم، اين معني به غايت کمياب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أوليائي تحت قبائي، لا يعرفهم غيري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نيست عوام را مطالعه اکثر کتب صوفيه؛ چون جمعي از متصوّفه سنّي بوده اند، و شيعه و سنّي به يکديگر مخلوط شده اند، وشيعيان نيز اظهار تقيّه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همه ايشان لازم است که طلب علوم دينيه از علماي في الله بکنند، و بعد از تحصيل علوم، متوجّه تصفيه نفس به رياضات ومجاهدات شوند، در خدمت پير کامل</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سخنان وحدت وجود وغير آن را به زبان جاري سازند؛ زيرا که اين سخنان به حسب ظاهر کفر است و زندقه، و محل هاي او بسيار دقيق است، و همه کس نمي تواند يافت، حتي</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آن که فضلاي علما که قائل به آن شده اند مثل مولانا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دواني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مولانا شمس الدين خفري و غير ايشان، معلوم نيست که فهميده باشند؛ زيرا که درک اين معاني فوق عقل است، و تا نور کشف، بعد از رياضات بسيار و مجاهدات بي شمار دست ندهد، بويي از آن نمي توان برد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 شيخ بهاءالدين محمد رحمه الله مجملي از اين معاني بيان کرده است در شرح چهل حديث</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روزي اين حقير از شيخ مرحوم پرسيدم که حديث کميل که مستند صوفيّه است در وحدت وجود صحيح است؟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گذشتهکه شک در آن توان کرد، و از آن جمله شيخ عبدالرزّاق تصحيح او نموده، و او از شيخ نورالدين عبدالصمد نطنزي نقل کرده است، و ايشان از معظم علماي شيعه اند، و حالات ايشان از آن گذشته که شرح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کسي رياضات بسيار نکشد به آن نمي 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 که روزي يکي از فضلاي اين شهر که مولانا خواجه جان نام او بود، نزد من آمد، که من ديشب فکر بسيار کردم تا معني وحدت وجود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شما کيست؟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يعني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شما رياضت کشيده 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معني که شما يافته ايد غير معنايي است که صوفيّه مي گويند؛ زيرا که همه متّفق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کسي پير کامل داشته باشد، و چهل سال در خدمت او رياضت کشيده باشد،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وي کشف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پير نداريد و رياضت نکشيده ايد، البته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يافته ايد غير آن چيزي است که صوفيان مي گويند؛ نقل مکنيد که مبادا کار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مطلبش اين بود که مبادا ما را بايد حکم به کفر و نجاست شما کردن</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بعضي از سخنان شيخ عطّار يا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مثنوي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شخصي مطالعه نمايد که در زهد و موعظه است، البتّه نسبت به عوام قصور ندارد، اگرچه اجتناب اولی است؛ مبادا که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 هرچند بيش تر مطالعه نمايند و بيش تر نقل کنند از براي ايشان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ميان اين گفتگوها زيادتي رفته باشد، اميد که نگيرند، و حمل بر تعصّب و عناد نفرمايند، بلکه محض رضاي الهي دانند، فيما تعلم، هرچند که خود معترفيم به تقصير، و همه غم اين است که چرا دور مانده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که حق سبحانه وتعالی همه را هدايت نمايد و به احسن طرق فايز گرداند</w:t>
      </w:r>
      <w:r>
        <w:rPr>
          <w:rFonts w:eastAsia="IRNazanin" w:cs="IRNazanin"/>
          <w:color w:val="111111"/>
          <w:sz w:val="28"/>
          <w:szCs w:val="28"/>
          <w:rtl w:val="true"/>
          <w:lang w:bidi="fa-IR"/>
        </w:rPr>
        <w:t>».</w:t>
      </w:r>
      <w:r>
        <w:rPr>
          <w:rStyle w:val="FootnoteAnchor"/>
          <w:rtl w:val="true"/>
        </w:rPr>
        <w:footnoteReference w:id="341"/>
      </w:r>
      <w:bookmarkStart w:id="113" w:name="pg19022_204043"/>
    </w:p>
    <w:p>
      <w:pPr>
        <w:pStyle w:val="Heading2"/>
        <w:numPr>
          <w:ilvl w:val="1"/>
          <w:numId w:val="1"/>
        </w:numPr>
        <w:rPr/>
      </w:pPr>
      <w:bookmarkStart w:id="114" w:name="__RefHeading___Toc13897054_1280447820"/>
      <w:bookmarkStart w:id="115" w:name="_Toc38"/>
      <w:bookmarkEnd w:id="113"/>
      <w:bookmarkEnd w:id="114"/>
      <w:r>
        <w:rPr>
          <w:rtl w:val="true"/>
        </w:rPr>
        <w:t>ابن عربی از ديدگاه محقّق مجلسی</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محيي الدين كه احياناً با نام ابن العربي نيز خوانده مي‌شود مسلّماً بزرگترين عرفاي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پيش از او و نه بعد از او كسي به پايه او نرسيده است؛ به همين جهت او را شيخ اكبر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اسلامي از بدو ظهور، قرن به قرن تكامل يافت، در هر قرني چنانكه اشاره شد عرفاي بزرگي ظهور كردند و به عرفان تكامل بخشيدند و بر سرمايه‌اش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تكامل تدريجي بود، ولي در قرن هفتم به دست محيي الدين عربي جهش پيدا كرد و به نهايت كمال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محيي الدين عرفان را وارد مرحله جديدي كرد كه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عرفان يعني بخش علمي و نظري و فلسفي آن وسيله محيي الدين پايه گذاري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عرفاي بعد از او عموماً ريزه‌خوار سفره او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محيي الدين علاوه بر اين كه عرفان را وارد مرحله جديدي كرد يكي از اعاجيب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است شگفت؛ و به همين دليل اظهار عقيده‌هاي متضادّي درباره‌اش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او را ولي كامل، قطب الأقطاب مي‌خوانند، و بعضي ديگر تا حدّ كفر تنزّلش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مميت الدين، و گاهي ماحي الدينش مي‌خوانند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فيلسوف بزرگ و نابغه عظيم اسلامي، نهايت احترام براي او قائل است، محيي الدين در ديده او از بوعلي سينا و فارابي بسي عظيم تر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محيي الدين بيش از دويست كتاب تأليف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كتاب هاي او يكي فتوحات مكّيّه است كه كتابي است بسيار بزرگ، و در حقيقت يک دائره المعارف </w:t>
      </w:r>
    </w:p>
    <w:p>
      <w:pPr>
        <w:pStyle w:val="BookText"/>
        <w:rPr/>
      </w:pPr>
      <w:r>
        <w:rPr>
          <w:rFonts w:ascii="IRNazanin" w:hAnsi="IRNazanin" w:eastAsia="IRNazanin"/>
          <w:color w:val="111111"/>
          <w:sz w:val="28"/>
          <w:sz w:val="28"/>
          <w:szCs w:val="28"/>
          <w:rtl w:val="true"/>
          <w:lang w:bidi="fa-IR"/>
        </w:rPr>
        <w:t>عرفاني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كتاب فصوص الحكم است كه گرچه كوچک است، ولي دقيق ترين و عميق ترين متن عرفاني است، شروح زياد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عصري شايد دو سه نفر بيشتر پيدا نشده باشد كه قادر به فهم اين متن عميق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محيي الدين در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درگذشت و همانجا دفن شد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محقّق مجلسي ابن عربي را از عرفاي بزرگ دانسته و براي او احترام خاصّي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معتقد به تشيّع ابن عربي بوده و آثار تشيّع را از فتوحات او ظاهر می داند، هرچند وي در بلادي مي زيسته که ناچار به تقيّه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شيخ بهائي استاد محقّق مجلسي نيز ابن عربي را عارفي کامل و واصل مي دانسته، و در کتاب اربعين حديث در شرح حديث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ليعجبنى كلام فى هذا المقام للشيخ العارف الكامل الشيخ محيي الدين بن عربى أورده فى كتاب الفتوحات المكية،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دفتر سوم كشكول نيز از او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الواصل الصمدانى الشيخ محيي الدين بن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مجلسی در مناظرات، درباره اين عارف بزرگ</w:t>
      </w:r>
      <w:r>
        <w:rPr>
          <w:rStyle w:val="FootnoteAnchor"/>
          <w:rtl w:val="true"/>
        </w:rPr>
        <w:footnoteReference w:id="343"/>
      </w:r>
      <w:r>
        <w:rPr>
          <w:rFonts w:ascii="IRNazanin" w:hAnsi="IRNazanin" w:eastAsia="IRNazanin"/>
          <w:color w:val="111111"/>
          <w:sz w:val="28"/>
          <w:sz w:val="28"/>
          <w:szCs w:val="28"/>
          <w:rtl w:val="true"/>
          <w:lang w:bidi="fa-IR"/>
        </w:rPr>
        <w:t>چنين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که مرا تعصّب محيي الدين و غير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استبعاد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شخصي به سببکثرت مجاهده و رياضت، بر بعضي از احوال خود يا ديگران مطلع 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احوال کفّار هند متواتر است که به سبب رياضت، ايشان را ضياء نفس حاصل مي شود، و در احاديث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مؤمن صالحي را به واسطه رياضت نفس و مجاهده، مکاشفات علوي و سفلي روي دهد، بُوَد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والله که اين معني حق است، و اين </w:t>
      </w:r>
    </w:p>
    <w:p>
      <w:pPr>
        <w:pStyle w:val="BookText"/>
        <w:rPr/>
      </w:pPr>
      <w:r>
        <w:rPr>
          <w:rFonts w:ascii="IRNazanin" w:hAnsi="IRNazanin" w:eastAsia="IRNazanin"/>
          <w:color w:val="111111"/>
          <w:sz w:val="28"/>
          <w:sz w:val="28"/>
          <w:szCs w:val="28"/>
          <w:rtl w:val="true"/>
          <w:lang w:bidi="fa-IR"/>
        </w:rPr>
        <w:t>فقير را و جمعي کثير از فقرا که با اين فقير مي بودند، ايشان را مکاشفات عظيمه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محيي الدين در مصر تقيّه شديده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زماني بود که خلفاي بني عباس بر اسماعيليه غلبه نمودند، و زياده از صد هزار شيعه را به 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زماني اگر ما و شما مي بوديم زياده از اين تقيّه مي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آن که هيچ کس، اين جماعت را مقتدا نمي داند، سخنان خوب ايشان را خوب مي دانند،</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 و پيشواي خواص و عوام، ائمه هدي را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فاضلي مطالعه کتب ايشان کند،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زيادتي کمالات، يا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کلام ائمه هديو استنباط حقايق و معارف از کلام ايشان، بد نخواهد بود؛ چه بسياري از احاديث مشکله مثل حديث اسما و غير آن، از کلام محيي الدين حل مي شود،</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نکته بسيار حائز اهميّت اين که اين فرمايشات را حضرت امام در نامه مورخه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خانم طباطبائی مطرح فرموده و در نامه مورخه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عبارات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از فتوحات فتحی حاصل شد و نه از فصوص الحکم حکمتی دست داد، چه رسد به غير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داستان غم انگيز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انصراف او از خواندن کتب حکمی و عرفانی داشته اند، امّا در نهايت با آموزش نحوه صحيح استفاده از کتب عرفانی، و سرگرم نشدن به مفاهيم و اصطلاحات پر زرق و برق و سعی در به دستن آوردن روح آنها و برگرداندن ظاهر آنها به باطن و ملک آنها به ملکوت، او را به خواندن کتب عرفا تشويق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تذکّر مهمّ از آن روست که برخی مغرضين با ارائه برداشت نادرست از فرمايشات حضرت امام و بدون توجّه به تاريخ نامه های ايشان، تحليل هايی اشتباه ارائه داده و چنين وانمود می کنند که ايشان از طريق عرفان بازگشته اند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رساله انشاء الدواير بر وجه اتمّ مشروح</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وليکن از بدع مُحدثه که موجب اضلال اکثر جهله شدهاست، آن است که جمعي از جهله، به مجرّد کوره سوادي، احاديث اهل بيت را موافق هواي نفس، هرچه به خاطر ايشان رسد حلّ مي نمايند، و نفي قرآن و حديث و تفسير و کتب علما و استنباطات ايشان مي کنند، و هيچ کس از بدعت هاي ايشان جامه چاک نمي کند که نه درس خوانده اند، و نه محدّثي ديده اند، و نه از عالمي چيزي شنيده اند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 محيي الدين نيز معلوم نيست، بلکه آثار تشيّع از فتوحات او ظاهر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رساله انشاء الدوائر تصريحات فرموده بر حقّيت مذهب شيعه،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ستفرق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کرده، و مذهب حق را مذهب ائمه اثني عشر گفته، و شرح اين معني در چند دايره کرده است، و شرح مکاشفات خود کرده که در عالم مکاشفه ديدم که اسامي ائمه معصومين عليهم السلام بر هر يک از حظاير قدس مکتوب بود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اگر به واسطه تقيّه، مدح اشقيا کرده باشد 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اگر دانشمندي را حالت فهميدن کلام شيخ محيي الدين بوده باشد، مي داند که فضيلت و حالت او در چه مرتبه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مولانا جلال دواني در شرح رساله زوراء اطناب در مدح او کرده،</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همچنين مولانا شمس الدين خفري، و همچنين شيخ بهاء الدين محمد، و مولانا صدرالدين محمد 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جميع محقّقين و مدقّقين خوشه چين خرمن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يک جلد فتوحات در استنباط علوم است از قرآن مجيد، و اشاره به زياده از هزار نوع از علم کرده در آن، که بکر است و نرسيده اند به آن مگر بعضي از عارفان</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و مولانا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زوراء نقل کرده است که تا محيي الدين ظاهر نشد جميع علوم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شبهات علم و ربط حادث به قديم و غير آن را از کلام محيي الدين حل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ما قال، ولا تنظر 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مقتضي آن است که هيچ احدي از کلمات حکمت آميز او بي بهره نباشد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عقول ايشان به بعضي نرسد، حمل بر قصور ادراک خود بايد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مذهب، بر سبيل نقل از جمعي، مزخرفي نقل کند، حمل بر تقيّه بايد کرد، تا از انوار افاضات او مستفيض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نه آن است که اين مقالات با عوام است؛ چه اجماع اين طايفه است که عوام را جايز نيست نظر کردن در کتب اين طايفه، چنان که جايز نيست نظر کردن در کتب حکما، وليکن جمعي که از علوم بهره اي عظيم داشتهباشند، از تصانيف اين طايفه بهره عظيم مي برند، ولکنّ المرء عدوّ لما جهل</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اين بود ديدگاه محقّق مجلسي درباره عارف بزرگ جهان اسلام ابن 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العظمي بهجت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و غزالي در آخر عمر شيعه شده اند، هر چند کتاب های آنان دلالت بر تسنّن صاحبانش دارد</w:t>
      </w:r>
      <w:r>
        <w:rPr>
          <w:rFonts w:eastAsia="IRNazanin" w:cs="IRNazanin"/>
          <w:color w:val="111111"/>
          <w:sz w:val="28"/>
          <w:szCs w:val="28"/>
          <w:rtl w:val="true"/>
          <w:lang w:bidi="fa-IR"/>
        </w:rPr>
        <w:t>.</w:t>
      </w:r>
      <w:r>
        <w:rPr>
          <w:rStyle w:val="FootnoteAnchor"/>
          <w:rtl w:val="true"/>
        </w:rPr>
        <w:footnoteReference w:id="35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شهيد قاضي نورالله شوشتري، قاضي سعيد قمي، محدّث نيشابوری</w:t>
      </w:r>
      <w:r>
        <w:rPr>
          <w:rStyle w:val="FootnoteAnchor"/>
          <w:rtl w:val="true"/>
        </w:rPr>
        <w:footnoteReference w:id="353"/>
      </w:r>
      <w:r>
        <w:rPr>
          <w:rFonts w:ascii="IRNazanin" w:hAnsi="IRNazanin" w:eastAsia="IRNazanin"/>
          <w:color w:val="111111"/>
          <w:sz w:val="28"/>
          <w:sz w:val="28"/>
          <w:szCs w:val="28"/>
          <w:rtl w:val="true"/>
          <w:lang w:bidi="fa-IR"/>
        </w:rPr>
        <w:t>و آية الله حاج ميرزا علي آقا قاضي همچون محقّق مجلسی ابن عربی را شيعه دانسته و کلمات او را حمل بر تقيه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عرفاي بزرگ چون سيد حيدر آملي،</w:t>
      </w:r>
      <w:r>
        <w:rPr>
          <w:rStyle w:val="FootnoteAnchor"/>
          <w:rtl w:val="true"/>
        </w:rPr>
        <w:footnoteReference w:id="354"/>
      </w:r>
      <w:r>
        <w:rPr>
          <w:rFonts w:ascii="Amiri" w:hAnsi="Amiri" w:eastAsia="Amiri" w:cs="Amiri"/>
          <w:color w:val="111111"/>
          <w:sz w:val="28"/>
          <w:sz w:val="28"/>
          <w:szCs w:val="28"/>
          <w:rtl w:val="true"/>
          <w:lang w:bidi="ar-SA"/>
        </w:rPr>
        <w:t xml:space="preserve">علاّمه فيض </w:t>
      </w:r>
    </w:p>
    <w:p>
      <w:pPr>
        <w:pStyle w:val="BookText"/>
        <w:rPr/>
      </w:pPr>
      <w:r>
        <w:rPr>
          <w:rFonts w:ascii="IRNazanin" w:hAnsi="IRNazanin" w:eastAsia="IRNazanin"/>
          <w:color w:val="111111"/>
          <w:sz w:val="28"/>
          <w:sz w:val="28"/>
          <w:szCs w:val="28"/>
          <w:rtl w:val="true"/>
          <w:lang w:bidi="fa-IR"/>
        </w:rPr>
        <w:t>کاشاني، حضرت امام خميني، علاّمه طباطبائي، شهيد مطهري و علاّمه سيد جلال الدين آشتيانی در عين حال که ابن عربي را از بزرگان اهل معرفت دانسته و ميراث علمي و معرفتی آن بزرگمرد را بسيار ارج نهاده اند، به تشيّع او اذعان نکرده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حضرت امام، قاضي سعيد قمي در عرفان، عدل ابن عربي بوده است</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هر حال، عرفان شيعي مکتبي مستقلّ و متّخذ از انوار قرآن و کلمات ائمه هدي عليهم السلام است، و عرفاي شيعه آثار گران سنگي در تدوين معارف بلند عرفاني پديد آورده، و نتايج سير ساير عرفاي اسلام را نيز با ميزان حق سنجيده، و دريافت هاي درست آنان را که با توجّه به باطن ولايت براي آنان حاصل شده پذيرفته 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تعليقات حضرت امام خميني بر شرح فصوص و مصباح الأنس، و سه اثر پر ارج ايشان مصباح الهداية، شرح دعای سحر و معراج السالکين وصلاة العارفين نمونه عالی عرفان شيعی و بيانگر تفاوت ديدگاه هاي دو عارف بزرگ جهان اسلام است</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9022_204051"/>
      <w:bookmarkStart w:id="117" w:name="pg19022_204051"/>
      <w:bookmarkEnd w:id="117"/>
    </w:p>
    <w:p>
      <w:pPr>
        <w:pStyle w:val="Heading2"/>
        <w:numPr>
          <w:ilvl w:val="1"/>
          <w:numId w:val="1"/>
        </w:numPr>
        <w:rPr/>
      </w:pPr>
      <w:bookmarkStart w:id="118" w:name="pg19022_204051"/>
      <w:bookmarkStart w:id="119" w:name="__RefHeading___Toc13897056_1280447820"/>
      <w:bookmarkStart w:id="120" w:name="_Toc39"/>
      <w:bookmarkEnd w:id="118"/>
      <w:bookmarkEnd w:id="119"/>
      <w:r>
        <w:rPr>
          <w:rtl w:val="true"/>
        </w:rPr>
        <w:t>مولوی از ديدگاه محقّق مجلسی</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جلال الدين محمد بلخی رومی معروف به مولوی صاحب كتاب جهانى مثنوی، از بزرگترين عرفای اسلام، و از نوابغ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به ابوبکر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او دريايی است از حكمت و معرفت و نكات دقيق معرفة الروحی و اجتماعی و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شعرای طراز اول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اصلاً اهل بلخ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كودكی او را با خود به زيارت بيت الله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فريدالدين عطّار در نيشابور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مكّه همراه پدر به قونيه رفت و آنجا رحل اقامت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ابتدا مردی بود عالم و مانند علمای ديگر همطراز خود به تدريس اشتغال داشت و محترمانه می زيست، تا آن كه با شمس تبريزی عارف معروف برخورد، سخت مجذوب او گرديد و ترک همه چيز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غزلش به نام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مكرّر با سوز و گداز از او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محقّق مجلسی در کتاب گرانسنگ روضة المتقين، صاحب مثنوی را از حکمای الهی برشمرده و مطالعه کتاب مثنوی را مورد سفارش قرار داده و فرموده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أميرالمؤمنين صلوات الله عليه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روّحوا أنفسكم ببديع الحكمة </w:t>
      </w:r>
    </w:p>
    <w:p>
      <w:pPr>
        <w:pStyle w:val="BookText"/>
        <w:rPr/>
      </w:pPr>
      <w:r>
        <w:rPr>
          <w:rFonts w:ascii="IRNazanin" w:hAnsi="IRNazanin" w:eastAsia="IRNazanin"/>
          <w:color w:val="111111"/>
          <w:sz w:val="28"/>
          <w:sz w:val="28"/>
          <w:szCs w:val="28"/>
          <w:rtl w:val="true"/>
          <w:lang w:bidi="fa-IR"/>
        </w:rPr>
        <w:t>فإنّها تكلّ كما تكلّ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أن يصحب في السير من كتب الحكماء الإلهيين من المثنوي و الحديقة وأمثالهما؛ ليكون سيره سفراً إلی الله تعالی، ويتفكّر في آلائه ونعمائه وحسن بلائه؛ ليخرج به عن مشابهة من هم كالأنعام بل هم أضلّ</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در لوامع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حسن كالصحيح از حضرت امير المؤمنين صلوات الله عليه منقول است كه فرمودند كه ترويح كنيد نفوس خود را به حكمت های تازه؛ به درستى كه نفوس را كلال و ماندگی دست می دهد چنان كه بدن را دست می دهد، و از اين جمله است اشعار محقّقان مثل حكيم غزنوی و حكيم رومی و عطار و غير ايشان</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محقّق مجلسی در شرح صحيفه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اشعار مثنوی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اشعار حديقه سنائی استشهاد و از مولوی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مولانای رومی می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معنوی می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و از سنائی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حکيم سنائی می فرمايند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ياد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مناظره با ملاّ محمد طاهر قمی قائل به تشيّع مولوی شده و فرموده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بيتي از مثنوي مرشدي است کامل، و مشتمل است بر بدايع حکمت،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روّحوا أنفسکم ببدايع الحکم؛ فإنها تکلّ کما تکلّ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مثنوي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غزل هاي خود اظهار موالات بهائمه معصومين صلوات الله عليهم اجمعين نموده، و تبرّا از دشمنان اهل بيت کرده،</w:t>
      </w:r>
      <w:r>
        <w:rPr>
          <w:rStyle w:val="FootnoteAnchor"/>
          <w:rtl w:val="true"/>
        </w:rPr>
        <w:footnoteReference w:id="361"/>
      </w:r>
      <w:r>
        <w:rPr>
          <w:rFonts w:ascii="IRNazanin" w:hAnsi="IRNazanin" w:eastAsia="IRNazanin"/>
          <w:color w:val="111111"/>
          <w:sz w:val="28"/>
          <w:sz w:val="28"/>
          <w:szCs w:val="28"/>
          <w:rtl w:val="true"/>
          <w:lang w:bidi="fa-IR"/>
        </w:rPr>
        <w:t xml:space="preserve">و اظهار مذهب حقّ خود نموده؛ </w:t>
      </w:r>
    </w:p>
    <w:p>
      <w:pPr>
        <w:pStyle w:val="BookText"/>
        <w:rPr/>
      </w:pPr>
      <w:r>
        <w:rPr>
          <w:rFonts w:ascii="IRNazanin" w:hAnsi="IRNazanin" w:eastAsia="IRNazanin"/>
          <w:color w:val="111111"/>
          <w:sz w:val="28"/>
          <w:sz w:val="28"/>
          <w:szCs w:val="28"/>
          <w:rtl w:val="true"/>
          <w:lang w:bidi="fa-IR"/>
        </w:rPr>
        <w:t>و اگر به واسطه تقيّه مدح اشقيا کرده است، همان در عقب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يک فسانه راست گويم يا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دهد مر راستي ها را فروغ</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گرچه مولانا گفتگوهاي منکران را در بسيار جايي از مثنوي جواب داده، وليکن حيف که شخصي دعواي علم و دانش کند و از اين معاني بي بهره باشد، و اين قسم مزخرفات به کتابت آورد که مولانا اوزبک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ندانسته اند که هميشه بلخ و سمرقند شيعه بوده اند، و ابن بابويه من لا يحضره الفقيه را در بلخ تصنيف کرده است، و علماي بلخ نزد او تلمّذ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آن که شهر، سبب مذهب نمي شود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علاّمه همايی در آغاز کتاب مولوی نامه</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نمونه هايی از اظهار ارادت مولوی به اميرالمؤمنين عليه السلام را ذکر کرده و از جمله نوشته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بدهيد يک شيعه واقعی با معرفت هم درباره علی بالاتر و بهتر از اين می گويد که او را افتخار انبيا و اوليا بخواند؟ </w:t>
      </w:r>
    </w:p>
    <w:p>
      <w:pPr>
        <w:pStyle w:val="BookText"/>
        <w:rPr/>
      </w:pPr>
      <w:r>
        <w:rPr>
          <w:rFonts w:ascii="IRNazanin" w:hAnsi="IRNazanin" w:eastAsia="IRNazanin"/>
          <w:color w:val="111111"/>
          <w:sz w:val="28"/>
          <w:sz w:val="28"/>
          <w:szCs w:val="28"/>
          <w:rtl w:val="true"/>
          <w:lang w:bidi="fa-IR"/>
        </w:rPr>
        <w:t xml:space="preserve">او خدو انداخت بر روی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هر نبیّ و هر ولی</w:t>
      </w:r>
    </w:p>
    <w:p>
      <w:pPr>
        <w:pStyle w:val="BookText"/>
        <w:rPr/>
      </w:pPr>
      <w:r>
        <w:rPr>
          <w:rFonts w:ascii="IRNazanin" w:hAnsi="IRNazanin" w:eastAsia="IRNazanin"/>
          <w:color w:val="111111"/>
          <w:sz w:val="28"/>
          <w:sz w:val="28"/>
          <w:szCs w:val="28"/>
          <w:rtl w:val="true"/>
          <w:lang w:bidi="fa-IR"/>
        </w:rPr>
        <w:t>انصاف بدهيد يک نفر مسلمان واقعی، يک مؤمن حقيقی، يک فکر روشن توسعه يافته که از سطح تعصّبات مستحدث شيعه و سنّی بالاتر است درباره علی عليه السلام چه بهتر از اين می گويد که او را به شجاعت و مروّت می ستايد، بازِ عرش و صاحب ديده حق بين، و ترازوی احد خو، يعنی ميزان حقّ و باطل و کفر و ايمان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برگو ای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از سوء القضا حسن القضا</w:t>
      </w:r>
    </w:p>
    <w:p>
      <w:pPr>
        <w:pStyle w:val="BookText"/>
        <w:rPr/>
      </w:pPr>
      <w:r>
        <w:rPr>
          <w:rFonts w:ascii="IRNazanin" w:hAnsi="IRNazanin" w:eastAsia="IRNazanin"/>
          <w:color w:val="111111"/>
          <w:sz w:val="28"/>
          <w:sz w:val="28"/>
          <w:szCs w:val="28"/>
          <w:rtl w:val="true"/>
          <w:lang w:bidi="fa-IR"/>
        </w:rPr>
        <w:t xml:space="preserve">يا تو واگو آنچه عقلت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بگويم آنچه بر من تافته است</w:t>
      </w:r>
    </w:p>
    <w:p>
      <w:pPr>
        <w:pStyle w:val="BookText"/>
        <w:rPr/>
      </w:pPr>
      <w:r>
        <w:rPr>
          <w:rFonts w:ascii="IRNazanin" w:hAnsi="IRNazanin" w:eastAsia="IRNazanin"/>
          <w:color w:val="111111"/>
          <w:sz w:val="28"/>
          <w:sz w:val="28"/>
          <w:szCs w:val="28"/>
          <w:rtl w:val="true"/>
          <w:lang w:bidi="fa-IR"/>
        </w:rPr>
        <w:t xml:space="preserve">چون تو بابی آن مدينه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شعاعی آفتاب حلم را</w:t>
      </w:r>
    </w:p>
    <w:p>
      <w:pPr>
        <w:pStyle w:val="BookText"/>
        <w:rPr/>
      </w:pPr>
      <w:r>
        <w:rPr>
          <w:rFonts w:ascii="IRNazanin" w:hAnsi="IRNazanin" w:eastAsia="IRNazanin"/>
          <w:color w:val="111111"/>
          <w:sz w:val="28"/>
          <w:sz w:val="28"/>
          <w:szCs w:val="28"/>
          <w:rtl w:val="true"/>
          <w:lang w:bidi="fa-IR"/>
        </w:rPr>
        <w:t xml:space="preserve">باز باش ای باب رحمت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ما له کفواً أحد</w:t>
      </w:r>
    </w:p>
    <w:p>
      <w:pPr>
        <w:pStyle w:val="BookText"/>
        <w:rPr/>
      </w:pPr>
      <w:r>
        <w:rPr>
          <w:rFonts w:ascii="IRNazanin" w:hAnsi="IRNazanin" w:eastAsia="IRNazanin"/>
          <w:color w:val="111111"/>
          <w:sz w:val="28"/>
          <w:sz w:val="28"/>
          <w:szCs w:val="28"/>
          <w:rtl w:val="true"/>
          <w:lang w:bidi="fa-IR"/>
        </w:rPr>
        <w:t xml:space="preserve">تو ترازوی احد خو بوده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زبانه هر ترازو بوده ای</w:t>
      </w:r>
    </w:p>
    <w:p>
      <w:pPr>
        <w:pStyle w:val="BookText"/>
        <w:rPr/>
      </w:pPr>
      <w:r>
        <w:rPr>
          <w:rFonts w:ascii="IRNazanin" w:hAnsi="IRNazanin" w:eastAsia="IRNazanin"/>
          <w:color w:val="111111"/>
          <w:sz w:val="28"/>
          <w:sz w:val="28"/>
          <w:szCs w:val="28"/>
          <w:rtl w:val="true"/>
          <w:lang w:bidi="fa-IR"/>
        </w:rPr>
        <w:t>در دفتر اول مثنوی شريف يک جا از سبطين ياد کرده و آنها را گوشواره عرش ربّانی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باغبان و تنها کردن صوفی و فقيه و علوی را از همديگر که در دفتر دوم مثنوی است، آنجا که باغبان از سيّد علوی بد و ناسزا می گويد مولوی بر می آشوبد، چندان که عداوت و کينه آل رسول را در حکم کفر و ارتداد می شمارد، و دشمنان اهل بيت را روسپی زاده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باشد از زنا وز زانيان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 ظن در حق ربّانيان</w:t>
      </w:r>
    </w:p>
    <w:p>
      <w:pPr>
        <w:pStyle w:val="BookText"/>
        <w:rPr/>
      </w:pPr>
      <w:r>
        <w:rPr>
          <w:rFonts w:ascii="IRNazanin" w:hAnsi="IRNazanin" w:eastAsia="IRNazanin"/>
          <w:color w:val="111111"/>
          <w:sz w:val="28"/>
          <w:sz w:val="28"/>
          <w:szCs w:val="28"/>
          <w:rtl w:val="true"/>
          <w:lang w:bidi="fa-IR"/>
        </w:rPr>
        <w:t xml:space="preserve">آنچه گفت آن باغبان بوالفضول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بُد دور از آل رسول</w:t>
      </w:r>
    </w:p>
    <w:p>
      <w:pPr>
        <w:pStyle w:val="BookText"/>
        <w:rPr/>
      </w:pPr>
      <w:r>
        <w:rPr>
          <w:rFonts w:ascii="IRNazanin" w:hAnsi="IRNazanin" w:eastAsia="IRNazanin"/>
          <w:color w:val="111111"/>
          <w:sz w:val="28"/>
          <w:sz w:val="28"/>
          <w:szCs w:val="28"/>
          <w:rtl w:val="true"/>
          <w:lang w:bidi="fa-IR"/>
        </w:rPr>
        <w:t xml:space="preserve">گر نبودی از نتيجه مرتدان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چنين گفتی برای خاندان</w:t>
      </w:r>
    </w:p>
    <w:p>
      <w:pPr>
        <w:pStyle w:val="BookText"/>
        <w:rPr/>
      </w:pPr>
      <w:r>
        <w:rPr>
          <w:rFonts w:ascii="IRNazanin" w:hAnsi="IRNazanin" w:eastAsia="IRNazanin"/>
          <w:color w:val="111111"/>
          <w:sz w:val="28"/>
          <w:sz w:val="28"/>
          <w:szCs w:val="28"/>
          <w:rtl w:val="true"/>
          <w:lang w:bidi="fa-IR"/>
        </w:rPr>
        <w:t xml:space="preserve">تا چه کين دارند دايم ديو و 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يزيد و شمر با آل رسول</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علاوه بر علاّمه فقيه شيخ بهائی که ابياتی در وصف مثنوی معنوی سروده و آن را قرآنی به لفظ پهلوی ناميده،</w:t>
      </w:r>
      <w:r>
        <w:rPr>
          <w:rStyle w:val="FootnoteAnchor"/>
          <w:rtl w:val="true"/>
        </w:rPr>
        <w:footnoteReference w:id="365"/>
      </w:r>
      <w:r>
        <w:rPr>
          <w:rFonts w:ascii="IRNazanin" w:hAnsi="IRNazanin" w:eastAsia="IRNazanin"/>
          <w:color w:val="111111"/>
          <w:sz w:val="28"/>
          <w:sz w:val="28"/>
          <w:szCs w:val="28"/>
          <w:rtl w:val="true"/>
          <w:lang w:bidi="fa-IR"/>
        </w:rPr>
        <w:t xml:space="preserve">برخی از معاصران و شاگردان محقّق </w:t>
      </w:r>
    </w:p>
    <w:p>
      <w:pPr>
        <w:pStyle w:val="BookText"/>
        <w:rPr/>
      </w:pPr>
      <w:r>
        <w:rPr>
          <w:rFonts w:ascii="IRNazanin" w:hAnsi="IRNazanin" w:eastAsia="IRNazanin"/>
          <w:color w:val="111111"/>
          <w:sz w:val="28"/>
          <w:sz w:val="28"/>
          <w:szCs w:val="28"/>
          <w:rtl w:val="true"/>
          <w:lang w:bidi="fa-IR"/>
        </w:rPr>
        <w:t>مجلسی نيز به اين کتاب پرارج اهميت داده و آن را شرح يا تلخيص کرده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محمد صالح قزوينی شارح نهج البلاغة و صحيفه سجّاديه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شرحی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العرفان ورموز الإيقان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مثنوی نگاشته و در پايان شرح دفتر چهارم مثنوی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روحش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دفتر که پست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متأخّرتر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دل او سرزده است، بهتر و غريب تر و لطيف تر از دفتر سابق است، و اين چنانچه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نقش آخر، بهتر کشد ز اوّل</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محمد محسن فيض کاشانی</w:t>
      </w:r>
    </w:p>
    <w:p>
      <w:pPr>
        <w:pStyle w:val="BookText"/>
        <w:rPr/>
      </w:pPr>
      <w:r>
        <w:rPr>
          <w:rFonts w:ascii="IRNazanin" w:hAnsi="IRNazanin" w:eastAsia="IRNazanin"/>
          <w:color w:val="111111"/>
          <w:sz w:val="28"/>
          <w:sz w:val="28"/>
          <w:szCs w:val="28"/>
          <w:rtl w:val="true"/>
          <w:lang w:bidi="fa-IR"/>
        </w:rPr>
        <w:t>اين فقيه عارف گلچينی از اشعار مثنوی ترتيب داده و در آغاز 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کردم از روی بصيرت پيروی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کتاب مثنوی معنوی</w:t>
      </w:r>
    </w:p>
    <w:p>
      <w:pPr>
        <w:pStyle w:val="BookText"/>
        <w:rPr/>
      </w:pPr>
      <w:r>
        <w:rPr>
          <w:rFonts w:ascii="IRNazanin" w:hAnsi="IRNazanin" w:eastAsia="IRNazanin"/>
          <w:color w:val="111111"/>
          <w:sz w:val="28"/>
          <w:sz w:val="28"/>
          <w:szCs w:val="28"/>
          <w:rtl w:val="true"/>
          <w:lang w:bidi="fa-IR"/>
        </w:rPr>
        <w:t xml:space="preserve">برگرفتم زان بحار پر 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چند از فرايد وز غرر</w:t>
      </w:r>
    </w:p>
    <w:p>
      <w:pPr>
        <w:pStyle w:val="BookText"/>
        <w:rPr/>
      </w:pPr>
      <w:r>
        <w:rPr>
          <w:rFonts w:ascii="IRNazanin" w:hAnsi="IRNazanin" w:eastAsia="IRNazanin"/>
          <w:color w:val="111111"/>
          <w:sz w:val="28"/>
          <w:sz w:val="28"/>
          <w:szCs w:val="28"/>
          <w:rtl w:val="true"/>
          <w:lang w:bidi="fa-IR"/>
        </w:rPr>
        <w:t xml:space="preserve">جمع کردم از برای سالکان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زاد راه برگيرند از آن</w:t>
      </w:r>
    </w:p>
    <w:p>
      <w:pPr>
        <w:pStyle w:val="BookText"/>
        <w:rPr/>
      </w:pPr>
      <w:r>
        <w:rPr>
          <w:rFonts w:ascii="IRNazanin" w:hAnsi="IRNazanin" w:eastAsia="IRNazanin"/>
          <w:color w:val="111111"/>
          <w:sz w:val="28"/>
          <w:sz w:val="28"/>
          <w:szCs w:val="28"/>
          <w:rtl w:val="true"/>
          <w:lang w:bidi="fa-IR"/>
        </w:rPr>
        <w:t xml:space="preserve">دادمش ترتيب و نظم تازه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نيکو و نيک آوازه ای</w:t>
      </w:r>
    </w:p>
    <w:p>
      <w:pPr>
        <w:pStyle w:val="BookText"/>
        <w:rPr/>
      </w:pPr>
      <w:r>
        <w:rPr>
          <w:rFonts w:ascii="IRNazanin" w:hAnsi="IRNazanin" w:eastAsia="IRNazanin"/>
          <w:color w:val="111111"/>
          <w:sz w:val="28"/>
          <w:sz w:val="28"/>
          <w:szCs w:val="28"/>
          <w:rtl w:val="true"/>
          <w:lang w:bidi="fa-IR"/>
        </w:rPr>
        <w:t xml:space="preserve">شب فروزان گوهری چون شد ثمين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کردم سراج السالکين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ربّانى مولانا حسن گيلانى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مبسوط بر مثنوي حضرت مولوي نوشته‌اند، به عبارات تازه و استعارات زياده از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شرح ديگر به عبارت فارسی بر اصول كلينى</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 محمد شفيع حسينی عاملی شيخ الإسلام قزوين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عباس قمی در شرح حال او نوشته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 محمد شفيع مذکور عالم و عارف و فاضل است، و کتابی نوشته در شرح مثنوی، يعنی اشعاری را که قادحين مثنوی در آن قدح کرده اند ذکر و شرح کرده، و </w:t>
      </w:r>
    </w:p>
    <w:p>
      <w:pPr>
        <w:pStyle w:val="BookText"/>
        <w:rPr/>
      </w:pPr>
      <w:r>
        <w:rPr>
          <w:rFonts w:ascii="IRNazanin" w:hAnsi="IRNazanin" w:eastAsia="IRNazanin"/>
          <w:color w:val="111111"/>
          <w:sz w:val="28"/>
          <w:sz w:val="28"/>
          <w:szCs w:val="28"/>
          <w:rtl w:val="true"/>
          <w:lang w:bidi="fa-IR"/>
        </w:rPr>
        <w:t>بعضی اصطلاحات عرفا و صوفيّه، و ترجمه جمله ای از علما و عرفا را ذکر کرده است، و ما گاهی در اين کتاب شريف از آن نقل می کنيم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مهدی نسّابه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اجلّه سادات و فضلا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مثنوی ملاّی روم بسيار کرده، و به معانی آن به نظر دقّت رسيده</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محقّق و عالم اخلاقی بزرگ جناب ملاّ احمد 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خود مکرّر به ابيات مثنوي استناد جسته، به نحوی که کمتر فصلي را در معراج السعادة ايشان مي توان يافت که به بيت يا ابياتي از مولانا تمسّک نجسته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خزائن بارها در ضمن نقل اشعار او از وي به حرمت ياد کرده و اورا با عنوان تفخيمي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مولوي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مثنوي طاقديس خود نيز از مولانا و سبک گفتاري وي تقليد نموده و کتاب خود را در همان وزن و قالب سامان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نراقی از اشعار مولانا مختصّ به آثار اخلاقي او چون معراج السعاده نيست، بلکه وي در ابتداي کتاب سيف الأمة که ردّيه اي است بر شبهات هانري مارتين به اين بيت مولانا استناد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ار بگشايد آن پرّ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بيهوش ماند جبرئيل</w:t>
      </w:r>
      <w:r>
        <w:rPr>
          <w:rStyle w:val="FootnoteAnchor"/>
          <w:rtl w:val="true"/>
        </w:rPr>
        <w:footnoteReference w:id="37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ساقي مگر وظيفه حافظ زياده داد کاشفته گشت طرّه دستار مولوي هرگز مقصودشان از عنوان مولوي صاحب کتاب مثنوي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مقاله مواجهه متفکّران شيعي با مولانا و آثار وي، از آقای مهدي کمپاني زارع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مذهب مولوی، عالم جليل آقا ميرزا محمود بن آقا محمد علی کرمانشاهی در تنبيه الغافلين خود که ردّ صوفيه است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مفضّله بوده است که تفضيل می داده است اميرالمؤمنين را بر ابی بکر و عمر و عثمان، چنان که مذهب جمعی از سنّيان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او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شعر و از ارادت و اعتقاد او به شيخ عطّار استشمام تشيّع او می شود، و تشيّع عطّاراز کتاب لسان الغيب او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را در اين مرحله توقّف و تأمّل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امّا محدّث نيشابوری در رجال کبير خود مولانا را شيعه دانسته و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أخرجنا من كلامه المنظوم ما لا يُريب اللبيب في كونه إماميّاً اثنا عشريّاً، ولكنّه كان مشاقيا في دولة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استوفينا تحقيق مذهبه في كتاب ميزان التمييز في العلم العزيز، ولنكتف هنا بأبيات منه؛ قال في المثنوي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گويم عشق از آن برتر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أمير المؤمنين حيدر بود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تاريكي علي را ديده‌اي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غيري بر او بگزيده‌اي</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رومي نشد از سرّ علي كس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نشد كس آگه از سرّ إله</w:t>
      </w:r>
    </w:p>
    <w:p>
      <w:pPr>
        <w:pStyle w:val="BookText"/>
        <w:rPr/>
      </w:pPr>
      <w:r>
        <w:rPr>
          <w:rFonts w:ascii="IRNazanin" w:hAnsi="IRNazanin" w:eastAsia="IRNazanin"/>
          <w:color w:val="111111"/>
          <w:sz w:val="28"/>
          <w:sz w:val="28"/>
          <w:szCs w:val="28"/>
          <w:rtl w:val="true"/>
          <w:lang w:bidi="fa-IR"/>
        </w:rPr>
        <w:t xml:space="preserve">يک ممكن و اين همه صفات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w:t>
      </w:r>
    </w:p>
    <w:p>
      <w:pPr>
        <w:pStyle w:val="BookText"/>
        <w:rPr/>
      </w:pPr>
      <w:r>
        <w:rPr>
          <w:rFonts w:ascii="Amiri" w:hAnsi="Amiri" w:eastAsia="Amiri" w:cs="Amiri"/>
          <w:color w:val="111111"/>
          <w:sz w:val="28"/>
          <w:sz w:val="28"/>
          <w:szCs w:val="28"/>
          <w:rtl w:val="true"/>
          <w:lang w:bidi="ar-SA"/>
        </w:rPr>
        <w:t>له تصانيف أشهرها المثنويّ المعروف، وقد عبّر عنه شيخنا البهائي قدّس سرّه بالمولويّ المعنويّ،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نمي‌گويم كه آن عالي‌جناب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پيغمبر ولي دارد كتاب</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فقيه حکيم آية الله علاّمه محمد تقی جعفری که سال ها در دريای مثنوی غوص کرده در اينباره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بزرگ جلال الدين محمد مولوی يکی مثنوی و ديگری شمس تبريزی در معارف عالی بشری از اهميت فوق العاده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مسائل بسيار فراوان در حکمت و عرفان و تفسير قرآن و علوم انسانی در اين دو کتاب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بزرگ، متفکّر حکيم عارف و صاحب نظر، و به قول مرحوم حاج ملا هادی سبزواری قدّس سرّه يک مفسّر اسلامی است، ولی صراحتاً به طرفداری از هيچ يک از مذاهب خاصّ اسلامی نپرداخته است، و می توان معارف و معتقدات و احکامی را از همه مذاهب اسلامی در آثار مولوی مشاهده کرد، همان گونه که می توان اصول مبنای جهان بينی های متعدّدی را در آن آثار مطالعه نمود؛ لذا يکی از کارهاي مفيدی که درباره آثار مولوی می توان انجام داد بررسی تجلّی مذاهب اسلامی در ديوان شمس و مثنوی است</w:t>
      </w:r>
      <w:r>
        <w:rPr>
          <w:rFonts w:eastAsia="IRNazanin" w:cs="IRNazanin"/>
          <w:color w:val="111111"/>
          <w:sz w:val="28"/>
          <w:szCs w:val="28"/>
          <w:rtl w:val="true"/>
          <w:lang w:bidi="fa-IR"/>
        </w:rPr>
        <w:t>.</w:t>
      </w:r>
      <w:r>
        <w:rPr>
          <w:rStyle w:val="FootnoteAnchor"/>
          <w:rtl w:val="true"/>
        </w:rPr>
        <w:footnoteReference w:id="373"/>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به نقل چند نمونه از اهتمام علمای بزرگ شيعه به مثنوي می پردازيم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رجالی ميرزا محمد حسن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از شاگردان علاّمه وحيد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رابع از مثنوی را نزد عارف نامدار ملاّ محراب گيلانی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زنوزی در رياض الجنّة شرح حال مولوی را آورده و در پايان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کمالات صوری و معنوی آن جناب از حدّ تقرير بيرون است و کتاب مثنوی بر آن برهانی است قاطع؛ چنان که شيخ بهاء الدين محمد در وصف او میفرمايد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مثنویّ معنویّ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قرآن به لفظ پهلوی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فقيه حکيم عارف آقا محمد علی نوری اصفهانی، معاصر سيّد حجة الإسلام، و از شاگردان آقا سيد محمد مجاهد که به امر او کتابی در اصول فقه تصنيف کرده، هر ده سال يک دوره شرح لمعه را درس می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بر كتاب شوارق الإلهام حواشی نافعه، و بر شرح لمعه و مطوّل نيز حواشی مفيد فاضلانه نوشته، و بالخصوص حاشيه مثنوی او بسيار مدقّقانه و شگفت آور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فقيه بزرگ اصفهان آية الله العظمی شيخ محمد تقی آقانجفی که در نجف اشرف از محضر آقا سيد علی شوشتری و عرفای ديگر بهره برده، با مثنوی مربوط بوده و فرزندش علاّمه محمد باقر الفت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مثنوی خواندن را از او ياد گرفتم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عامل آية الله سيد محمد جواد صدر عاملي از شاگردان آخوند خراساني، مردی درس خوانده، عرفان مآب و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ملاّ عبدالله شوشتری واقع </w:t>
      </w:r>
    </w:p>
    <w:p>
      <w:pPr>
        <w:pStyle w:val="BookText"/>
        <w:rPr/>
      </w:pPr>
      <w:r>
        <w:rPr>
          <w:rFonts w:ascii="IRNazanin" w:hAnsi="IRNazanin" w:eastAsia="IRNazanin"/>
          <w:color w:val="111111"/>
          <w:sz w:val="28"/>
          <w:sz w:val="28"/>
          <w:szCs w:val="28"/>
          <w:rtl w:val="true"/>
          <w:lang w:bidi="fa-IR"/>
        </w:rPr>
        <w:t>در بازار شمال شرقی ميدان شاه اقامه نماز جماعت می نمود، و گاهی به قضاوت و فتوا در امور شرعی نيز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معنای كلمه متصوّف نبود، امّا در مسائل عرفانى گفتگو می كرد، و اغلب شب‌ها كتاب مثنوی را می خواند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نامدار آية الله العظمی آقا سيد محمد باقر درچه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آية الله العظمی بروجردي و بسياري ديگر از علما و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مثنوي انس داشته و چنانچه مرحوم سيد ابوالعلي فرزند ارشد او، سيد احمد مرتضوي فرزند کوچکتر، و يکي دو نفر ديگر از اعضاي خانواده ايشان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روز و شب از هفته را که ايشان به درچه مي رفت، شب ها تا يکي دو ساعت مطالعه نمي کرد به خواب نمي رفت، و چون ايام تعطيلي حوزه، يعني شب پنجشنبه و شب جمعه بود، کتاب هاي متفرقه مطالعه مي کرد، و از جمله کتاب هايي که مطالعه آن از قلم نمي افتاد کتاب مثنوي 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مثنوي هم سه نسخه مختلف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سؤال شده بود که چرا سه چاپ مختلف از کتاب مثنوي را نگه مي داريد، در حالي که يک نسخه براي شما کافي است؟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کتاب مثنوي در آخر شب و پس از پايان مطالعات ديگر است؛ به همين دليل ممکن است در حين خواندن آن احساس خستگي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که در حين مطالعه يکي از مثنوي ها احساس خستگي مي کنم، مثنوي ديگر را بر مي دارم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فقيه حکيم بزرگوار آية الله العظمی حاج آقا رحيم ارباب در شرح و تحليل مثنوي مولانا استادي ماهر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دکتر سيد محمد باقر کتابي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ابيات مشکلي از مثنوي را به حضورش عرضه مي داشتم، آن چنان شيوا حل مي فرمود که در هيچ شرحي از شروح مثنوي نمي يافتم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خمينی رضوان الله عليه در آثار و سخنان خود فراوان به مثنوی استشهاد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تقريرات فلسفه ايشان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عرفا باطل نيست ولی ما نمي‌توانيم قول ايشان را هضم کنيم؛ زيرا فهم قول آنها ذوق عرفانی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کثيری از ناس شعر مثنوی را جبر مي‌دانند و حال آن که مخالف با جبر است، و علّت آن اين است که آقايان معنای جبر را نمي‌دانند، و چنان که مرحوم حاجی نيز در شرح خود بر مثنوی نتوانسته در شرح و تفسير، مرام مولوی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حکيمی قول عارفی را بيان نموده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شرح قول عارف رومی، مردی صوفی که يک نحوه کشف و ذوق داشته باشد لازم است که آن هم نه نثر بلکه با نظمی که از روی ذوق عرفانی برخاسته باشد، مانند نسيمی که از سطح آبی برمي‌خيزد به شرح آن بپردازد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و ناقد شهير مثنوی آية الله علاّمه شيخ محمد تقی جعفری به نقل از يکی از فضلای نجف اشرف از آية الله العظمی بجنوردی،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او از آية الله العظمی نائينی، و او از آية الله العظمی ميرزای شيرازی، و او از آية الله العظمی شيخ مرتضی انصاری نقل کرده که شيخ انصاری در اصفهان در پی استاد فلسفه و عرفان بوده و پيرمردی تدريس عرفان را قبول کرده و شيخ مدّتی نزد او مثنوی را درس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اشتغال به تفسير مثنوی، آية الله العظمی ميلانی نامه ای به من فرستاد که در اين ايّام بايد جلد نهم تفسير مثنوی منتشر شود، پس چرا آن را برای من نفرستاده ای؟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آية الله العظمی خوئی، مرحوم حجة الاسلام سيد جمال خوئی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علاقه دارد که تفسير و نقد و تحليل مثنوی را برای او بفرستيد و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جعفری دوره تفسير مثنوی را برای من نفرستاده است؟</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العظمی شيخ محمد حسين کاشف الغطاء از علاقمندان مثنوی بوده و در الفردوس الأعلی شرحی از تحصيلات عرفانی خود و تعلّم مثنوی را بيان کرده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العظمی ميرزا ابوالحسن رفيعی قزوينی مثنوی را تفسير انفسی قرآن کريم می دانسته و آن را برای برخی از خواصّ تدريس و از آن با عنوان تفسير جلال الدين ياد میکرده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فقيه عارف کامل آية الله ميرزا سيد علی آقا قاضی مولانا را يکي از برجسته ترين قلّه هاي عرفان و ولايت در جهان اسلام به شمار مي آورده و با مثنوی بسيار مأنوس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هاي پاياني عمر که توان مطالعه نداشته شاگردش آية الله حاج شيخ عباس مجتهد قوچاني، براي او مثنوي مي خوانده و ايشان در اطراف آن مطالبي بيان مي فرموده 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سيد محمد حسين حسينی طهرانی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حدّاد از مرحوم قاضی رضوان الله عليهم نقل کردند که من هشت بار تمام از اول تا آخر مثنوی را مطالعه نمودم، و هربار معنايی متمايز از معنا و مفهوم قبلی برايم حاصل می گشت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آية الله شهيد دستغيب، از شاگردان آية الله قاضی، پس از جدايي از آن مرحوم به ايشان نامه اي نوشته و از آن بزرگوار می خواهند تا كتابي را به او معرفي كنند كه او را راهنمايي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قاضي پشت نامه وي می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مثنوي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شيخ محمد جواد انصاري همداني 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گفت من به جايي رسيده ام كه ديگر احتياجي به مثنوي ندارم، بدانيد كه دروغ مي گويد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سيد محمد حسن قاضی از مرحوم سيد محمد جمال گلپايگانی نقل کرده که آية الله العظمی حکيم به ايشان دستور داده بود که مثنوی مولوی را به شعر عربی برگرداند، واو به اين امر اقدام نمود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آية الله خامنه ای رهبر معظّم انقلاب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مطهری از من پرسيدند نظر شما راجع به مثنوی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مثنوی همين است که خودش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أصول أصول أصول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درست است، من هم عقيده‌ام همين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حاج شيخ عباسعلی کيوان قزوينی در کتاب راز گشا ضمن تقسيم تصوّف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بدايت و مرکز، يکی از مشترکات همه آنها را قبول داشتن مثنوی ذکر کرده، گرچه به ظاهر نزد عوام آن را نکوهش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کيوان قزوينی در توضيح طبقه اولی نوشته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قلبی و اذن ارشاد و القاب طريقتی و سلسله و عقايد مخصوصه ندارند، امّا ذکر </w:t>
      </w:r>
    </w:p>
    <w:p>
      <w:pPr>
        <w:pStyle w:val="BookText"/>
        <w:rPr/>
      </w:pPr>
      <w:r>
        <w:rPr>
          <w:rFonts w:ascii="IRNazanin" w:hAnsi="IRNazanin" w:eastAsia="IRNazanin"/>
          <w:color w:val="111111"/>
          <w:sz w:val="28"/>
          <w:sz w:val="28"/>
          <w:szCs w:val="28"/>
          <w:rtl w:val="true"/>
          <w:lang w:bidi="fa-IR"/>
        </w:rPr>
        <w:t>زبانی و تأثير تربيت و ترک رياسات ظاهره و ترک معاشرت با ظلمه و احتراز از فتوا دادن در احکام ظاهره شرع و رساله عمليه ننوشتن و تحمّل بر مريدان ننمودن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سنه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ارادت به اين طبقه و رفتار آنها نمودم در تهران نزد حاج مير محمد علی که در چالميدان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خانه خود پيشنمازی و موعظه می نمود، و به مسجد نمی رفت، و مرافعه نمی کرد، و فتوا نمیداد، گرچه خود را و ما او را مجتهد می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تکميل خدمت در اين طبقه را در خدمت آخوند ملاّ حسينقلی همدانی نمودم در نجف، که در اين طبقه بالاتر از او کسی نبود، و او درس اخلاق هم از خارج می فرمود، و شاگردانی مخصوص داشت، و نايب او آقا سيد احمد واحد العين بود که پنج سال است مرحوم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طبقه بود حاج ملاّ فتحعلی سلطان آبادی در سامره که خيلی مورد توجّه ميرزای شيرازی بود، و حاج ميرزا حسين نوری که در سامره که من نزد او هم مدّتی درس اخبار خواندم، و حاج ميرزا حسين پسر حاج ميرزا خليل در نجف که من نزد او فقه خواندم، و آقا حسن نجم آبادی برادر بزرگتر حاج شيخ هادی که در تهران مجتهد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بدايت تصوّف، که ذکر قلبی دارند امّا القاب ندارند، و گويند که آقا محمّد بيدآبادی و حاج ميرزا صفا از اين طبقه بودند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از اين طبقه ادراک کردم حاج ملا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اسپهانی را</w:t>
      </w:r>
      <w:r>
        <w:rPr>
          <w:rFonts w:eastAsia="IRNazanin" w:cs="IRNazanin"/>
          <w:color w:val="111111"/>
          <w:sz w:val="28"/>
          <w:szCs w:val="28"/>
          <w:rtl w:val="true"/>
          <w:lang w:bidi="fa-IR"/>
        </w:rPr>
        <w:t>.</w:t>
      </w:r>
      <w:r>
        <w:rPr>
          <w:rStyle w:val="FootnoteAnchor"/>
          <w:rtl w:val="true"/>
        </w:rPr>
        <w:footnoteReference w:id="38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9022_204067"/>
      <w:bookmarkStart w:id="122" w:name="pg19022_204067"/>
      <w:bookmarkEnd w:id="122"/>
    </w:p>
    <w:p>
      <w:pPr>
        <w:pStyle w:val="Heading2"/>
        <w:numPr>
          <w:ilvl w:val="1"/>
          <w:numId w:val="1"/>
        </w:numPr>
        <w:rPr/>
      </w:pPr>
      <w:bookmarkStart w:id="123" w:name="pg19022_204067"/>
      <w:bookmarkStart w:id="124" w:name="__RefHeading___Toc13897058_1280447820"/>
      <w:bookmarkStart w:id="125" w:name="_Toc40"/>
      <w:bookmarkEnd w:id="123"/>
      <w:bookmarkEnd w:id="124"/>
      <w:r>
        <w:rPr>
          <w:rtl w:val="true"/>
        </w:rPr>
        <w:t>شيخ عبدالرزّاق کاشانی از ديدگاه محقّق مجلسی</w:t>
      </w:r>
      <w:bookmarkEnd w:id="125"/>
    </w:p>
    <w:p>
      <w:pPr>
        <w:pStyle w:val="BookText"/>
        <w:rPr/>
      </w:pPr>
      <w:r>
        <w:rPr>
          <w:rFonts w:ascii="IRNazanin" w:hAnsi="IRNazanin" w:eastAsia="IRNazanin"/>
          <w:color w:val="111111"/>
          <w:sz w:val="28"/>
          <w:sz w:val="28"/>
          <w:szCs w:val="28"/>
          <w:rtl w:val="true"/>
          <w:lang w:bidi="fa-IR"/>
        </w:rPr>
        <w:t>شيخ کمال الدين ابوالغنائم عبدالرزّاق بن جمال الدين احمد کاشانی از مشاهير عرفای اواخر قرن هفتم و اوايل قرن هشتم، و جامع علوم ظاهری و باطنى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مصنّفات بسيار است، چون تفسير تأويلات، وكتاب اصطلاحات صوفيّه، و شرح فصوص الحكم، و شرح منازل السائرين، و غير آن از رسايل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ركن الدين علاء الدوله قدّس الله تعالى روحه معاصر بوده است، و ميان ايشان در قول به وحدت وجود مخالفات و مباحثات واقع است و در آن معنى به يكديگر مكتوبات نوشته‌اند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مولانا محمد تقی مجلسی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عبدالرزّاق کاشاني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 شيخ عبدالصمد نطنزي است، و تشيّع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نطنزي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من الشمس است، و در کتيبه خانقاه او که قريب سيصد سال است که نوشته شده است، اسامي ائمه اثني عشر مکتوب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فقير، احوال شيخ عبدالرزّاق را از شيخ بهاء الدين محمد رحمه الله پرسيدم، فرمودند که در تشيع او دغدغه نيست، و همچنين در فضيلت و کمالات او، و تشيّع نورالدين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سنّي به خوبي تصانيف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منصفي نظر کند در شرحي که نوشته است بر منازل السائرين خواجه عبدالله انصاري، انصاف خواهد داد که مثل </w:t>
      </w:r>
    </w:p>
    <w:p>
      <w:pPr>
        <w:pStyle w:val="BookText"/>
        <w:rPr/>
      </w:pPr>
      <w:r>
        <w:rPr>
          <w:rFonts w:ascii="IRNazanin" w:hAnsi="IRNazanin" w:eastAsia="IRNazanin"/>
          <w:color w:val="111111"/>
          <w:sz w:val="28"/>
          <w:sz w:val="28"/>
          <w:szCs w:val="28"/>
          <w:rtl w:val="true"/>
          <w:lang w:bidi="fa-IR"/>
        </w:rPr>
        <w:t>آن متن و شرح، مصنَّف نشده، وليکن تا کسي از مشرب عرفان و محبّت بويي نبرده باشد، اين ديدن ها وشنيدن ها نفع نمي دهد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صاحب الذريعة ذيل عنوان تأويل الآيات شيخ عبدالرزّاق کاشانی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عن الشهيد الثانی أنّه لم يکتب فی معناه مثله</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صاحب روضات نيز در شرح حال شيخ عبدالرزّاق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کلمات الشهيد الثانی رحمه الله ثناء بليغ له ولکتابه المعروف فی تأويل الآيات، وأنّ الإنصاف أنّه لم يکتب فی معناه إلی هذا الزمان مثله</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آثار ارزشمند شيخ عبدالرزّاق تفسير حقائق التأويل است که تاکنون به چاپ نرسيده و دو نسخه خطی از آن در کتابخانه آية الله مرعشی نجفی و کتابخانه آستان قدس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کاشانی در مقدمه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جذبتنی جواذب التوفيق إلی مصاحبة ولیّ الحقّ والتحقيق، إمام أهل الولاية وسراج أرباب الهداية، شيخنا شيخ الإسلام والمسلمين، مرشد الطالبين الصادقين، نور الحقّ والملة والدين، هادی المستبصرين من المؤمنين الموقنين عبدالصمد بن علی النطنزی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وأعظم من عنده فتوحه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فأرشدنی إلی تحصيل العلوم قبل المجاهدة بالأعمال، وإلی المکتسب بالدراسة قبل المتّهب بالوراثة بالانقطاع إلی الله والإقبال، وأمرنی بالمراجعة إلی فحولالعلماء المحقّقين، وجری علی لسانه ذکر من کان فی عهده ينبوع الحکم واليقين، المولی السعيد شمس الحقّ والملّة والدين الکيشی،</w:t>
      </w:r>
      <w:r>
        <w:rPr>
          <w:rStyle w:val="FootnoteAnchor"/>
          <w:rtl w:val="true"/>
        </w:rPr>
        <w:footnoteReference w:id="39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علم من العلم 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بوّأه الله فراديس الجنان ورفعه مکاناً عليّاً من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w:t>
      </w:r>
    </w:p>
    <w:p>
      <w:pPr>
        <w:pStyle w:val="BookText"/>
        <w:rPr/>
      </w:pPr>
      <w:r>
        <w:rPr>
          <w:rFonts w:ascii="IRNazanin" w:hAnsi="IRNazanin" w:eastAsia="IRNazanin"/>
          <w:color w:val="111111"/>
          <w:sz w:val="28"/>
          <w:sz w:val="28"/>
          <w:szCs w:val="28"/>
          <w:rtl w:val="true"/>
          <w:lang w:bidi="fa-IR"/>
        </w:rPr>
        <w:t>استسعدت بخدمته وشرفت بصحبته استکشف عمّا کنت به مشتغلاً، وتفحّص عمّا کان عليه حاصلی مشتملاً؛ فلمّا اختبرته حرّضنی علی متابعة الحديث والتفسير وتتبّع شوارعهما ومشارعهما بالبحث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التحريض علی علم الکتاب والحديث، والتنفير عمّا سواه من کلّ قديم وحديث، بالغ فی تعظيم قدر من يؤلّف تفسيراً يشتمل تقريره علی خمسة فصول فی کلّ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بيان اللغة، وثانيها فی وجوه الإعراب، وثالثها فی نکت المعانی والبيان، ورابعها فی ظواهر التفسير، وخامسها فی حقائق التأويل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احتذيت فی مضمون الفصول الأربعة حذو جار الله العلاّمة رحمه الله واقتديت به تقرير ما يرجع إلی حلّ اللفظ وبيان خواصّ الترکيب علی ما ألهمه الله؛ فإنّه قد أحرز فی ذلك قصب السبق، وبرز علی کلّ من فسّر عند الجمع والفرق، دون مراعاة مذهبه فی تطبيق معنی کلام الله علی معتقده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وسمّيته حقائق التأويل فی دقائق التنزيل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ورأيت أن أخدم به حضرت صاحب الأعظم، دستور ممالك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الفضائل العلمية والعملية، سالك مسالك العارفين، واجد مطالب المحقّقين، المخصوص بربّ العالمين، غياث الحقّ والدولة والدين، عون الإسلام والمسلمين محمد بن الصاحب الأعظم صلاح العالم السعيد الشهيد رشيد الحقّ والدينفضل الله بن أبی الخير</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به نوشته خوافی فصيحی در مجمل، شيخ عبدالرزاق درسال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و در خانقاه زين الدين ماستری نطنز به 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شاگردان عارف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بزرگ بابا رکن الدين شيرازی، شارح فصوص، متوفّای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تخت فولاد اصفهان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رسائل عارف کاشانی و کتاب گران سنگ لطائف الأعلام او به کوشش عالم محقّق فرزانه آقای حاج شيخ مجيد هادی زاده تصحيح و منتشر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164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429"/>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430" o:detectmouseclick="t"/>
                <v:stroke color="#3465a4" joinstyle="round" endcap="flat"/>
                <w10:wrap type="none"/>
              </v:shape>
            </w:pict>
          </mc:Fallback>
        </mc:AlternateConten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ای از شيخ عبدالرزّاق کاشانی، نسخه کتابخانه امام صادق عليه السلام اردکان </w:t>
      </w:r>
      <w:bookmarkStart w:id="126" w:name="pg19022_204071"/>
    </w:p>
    <w:p>
      <w:pPr>
        <w:pStyle w:val="Heading2"/>
        <w:numPr>
          <w:ilvl w:val="1"/>
          <w:numId w:val="1"/>
        </w:numPr>
        <w:rPr/>
      </w:pPr>
      <w:bookmarkStart w:id="127" w:name="__RefHeading___Toc13897060_1280447820"/>
      <w:bookmarkStart w:id="128" w:name="_Toc41"/>
      <w:bookmarkEnd w:id="126"/>
      <w:bookmarkEnd w:id="127"/>
      <w:r>
        <w:rPr>
          <w:rtl w:val="true"/>
        </w:rPr>
        <w:t>عرفای معاصر محقّق مجلسی</w:t>
      </w:r>
      <w:bookmarkEnd w:id="128"/>
    </w:p>
    <w:p>
      <w:pPr>
        <w:pStyle w:val="Heading3"/>
        <w:numPr>
          <w:ilvl w:val="2"/>
          <w:numId w:val="1"/>
        </w:numPr>
        <w:rPr/>
      </w:pPr>
      <w:bookmarkStart w:id="129" w:name="__RefHeading___Toc13897062_1280447820"/>
      <w:bookmarkStart w:id="130" w:name="_Toc42"/>
      <w:bookmarkEnd w:id="129"/>
      <w:r>
        <w:rPr>
          <w:rtl w:val="true"/>
        </w:rPr>
        <w:t>اشاره</w:t>
      </w:r>
      <w:bookmarkEnd w:id="130"/>
    </w:p>
    <w:p>
      <w:pPr>
        <w:pStyle w:val="Heading3"/>
        <w:numPr>
          <w:ilvl w:val="2"/>
          <w:numId w:val="1"/>
        </w:numPr>
        <w:rPr/>
      </w:pPr>
      <w:bookmarkStart w:id="131" w:name="__RefHeading___Toc13897064_1280447820"/>
      <w:bookmarkStart w:id="132" w:name="_Toc43"/>
      <w:bookmarkEnd w:id="131"/>
      <w:r>
        <w:rPr/>
        <w:t>1</w:t>
      </w:r>
      <w:r>
        <w:rPr>
          <w:rtl w:val="true"/>
        </w:rPr>
        <w:t xml:space="preserve">. </w:t>
      </w:r>
      <w:r>
        <w:rPr>
          <w:rtl w:val="true"/>
        </w:rPr>
        <w:t>قاضی اسدالله کوپايی</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مولدش از وير قهپايه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کاشان بسيار بوده به کاشي شهرت داشت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کمال جذبه و حال، در لباس اهل سلوک، مدّتي صاحب سلسله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از شيخ مؤمن مشهدي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رخصت آن جناب، در کاشان مريد بسيار به هم رسانيده، حسن صفات و خرق عادات از او مسموع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شخصي مسموع شد که از </w:t>
      </w:r>
    </w:p>
    <w:p>
      <w:pPr>
        <w:pStyle w:val="BookText"/>
        <w:rPr/>
      </w:pPr>
      <w:r>
        <w:rPr>
          <w:rFonts w:ascii="IRNazanin" w:hAnsi="IRNazanin" w:eastAsia="IRNazanin"/>
          <w:color w:val="111111"/>
          <w:sz w:val="28"/>
          <w:sz w:val="28"/>
          <w:szCs w:val="28"/>
          <w:rtl w:val="true"/>
          <w:lang w:bidi="fa-IR"/>
        </w:rPr>
        <w:t>مريدان شيخ کمال استيريسبزوار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شور، گاهي رباعي مي گفته</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قاضي اسد مسقط الرأسش کوپاي اصفهان ولي ساکن کاشان، از رسايل و شمايل مضامين قصايد و رباعياتش رساله ها به نظر رسيده که الحق هر فردي از آن کتابي است از حکمت و معرفت و نصيحت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اشعار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همه تو غير تو در دهر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تو در کوچه و در شهر کو</w:t>
      </w:r>
    </w:p>
    <w:p>
      <w:pPr>
        <w:pStyle w:val="BookText"/>
        <w:rPr/>
      </w:pPr>
      <w:r>
        <w:rPr>
          <w:rFonts w:ascii="Amiri" w:hAnsi="Amiri" w:eastAsia="Amiri" w:cs="Amiri"/>
          <w:color w:val="111111"/>
          <w:sz w:val="28"/>
          <w:sz w:val="28"/>
          <w:szCs w:val="28"/>
          <w:rtl w:val="true"/>
          <w:lang w:bidi="ar-SA"/>
        </w:rPr>
        <w:t>و از جمله رباعيات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قاضي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فراموش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بوالهوسان دست در آغوش مکن</w:t>
      </w:r>
    </w:p>
    <w:p>
      <w:pPr>
        <w:pStyle w:val="BookText"/>
        <w:rPr/>
      </w:pPr>
      <w:r>
        <w:rPr>
          <w:rFonts w:ascii="IRNazanin" w:hAnsi="IRNazanin" w:eastAsia="IRNazanin"/>
          <w:color w:val="111111"/>
          <w:sz w:val="28"/>
          <w:sz w:val="28"/>
          <w:szCs w:val="28"/>
          <w:rtl w:val="true"/>
          <w:lang w:bidi="fa-IR"/>
        </w:rPr>
        <w:t xml:space="preserve">برخيز و به پاي خود به قبرستان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جنازه را به هر دوش مکن</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روز قبل از ممات خويش به مرقد و مدفن خود شتافت و در عرض راه با شور و سرور ارتجالاً بعضي رباعيات بر زبان رانده، که رباعي مذکور يکي از آن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روز ديگر در همان مقام، قفس تن شکست و به سدره لا شرقية ولا غربية نشست، و بالفعل مزارش در درون شهر جنب دروازه فين، صحن سرايي در کمال روح و فضا، آب نمايي به غايت صفا، درختان کاج سر بر فلک کشيده، همواره مطاف ارباب نياز و مسکن رندان پاک باز است</w:t>
      </w:r>
      <w:r>
        <w:rPr>
          <w:rFonts w:eastAsia="IRNazanin" w:cs="IRNazanin"/>
          <w:color w:val="111111"/>
          <w:sz w:val="28"/>
          <w:szCs w:val="28"/>
          <w:rtl w:val="true"/>
          <w:lang w:bidi="fa-IR"/>
        </w:rPr>
        <w:t>».</w:t>
      </w:r>
      <w:r>
        <w:rPr>
          <w:rStyle w:val="FootnoteAnchor"/>
          <w:rtl w:val="true"/>
        </w:rPr>
        <w:footnoteReference w:id="39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کاشي، اسمش قاضي اسدالله، و فاضلي است صاحب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شيخ مؤمن</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اخلاص و ارادتداشت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بسيار از وي ظهور مي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قصري دلگشا در خواب ديد با رخنه بسيار و ثقبه بي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که اين قصر از کيست و اين ثقبه ها چيست؟ خادم قصر گفت که اين قصر قاضي اسدالله است و به هر کرامتي که از وي بروز کرده رخنه اي در قصر جايگاه او پيدا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خواب جسته، دوان دوان به جانب قاضي رفته که کيفيت خواب خود را به وي بازگويد و او را از اظهار کرامات منع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گفت که اين رخنه هم بالاي آن رخنه ها؛ تو چنين خوابي ديده اي و آمده اي که به من گويي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حيران گرديده، و اخلاص وي را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الأمر در کاشان به رحمت ايزدي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مرقدش زيارتگاه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بقعه قاضي اسد از جمله بناهاي دوره صفوي بوده، بناي اوليه متعلّق به شمس الدين محمد نوه امام زين العابدين عليه السلام مشهور به شاه شمس مي باشد، و اکنون نيز مرقد آن امامزاده در وسط مقبره با سنگ تاريخ مکعب مستطيلي مشخّص مي باشد، که بر سطح پيشاني آن با خط ثلث برجسته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هفت کشور کاشف عين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شمس الدين محمد نسل خير المرسلين </w:t>
      </w:r>
      <w:r>
        <w:rPr>
          <w:rFonts w:eastAsia="IRNazanin" w:cs="IRNazanin"/>
          <w:color w:val="111111"/>
          <w:sz w:val="28"/>
          <w:szCs w:val="28"/>
          <w:lang w:bidi="fa-IR"/>
        </w:rPr>
        <w:t>859</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خانقاه و محلّ عبادت قاضي اسد هم در اين مکان بوده، پس از وفات او در </w:t>
      </w:r>
      <w:bookmarkStart w:id="133" w:name="pg19022_204074"/>
    </w:p>
    <w:p>
      <w:pPr>
        <w:pStyle w:val="BookText"/>
        <w:rPr/>
      </w:pPr>
      <w:bookmarkEnd w:id="133"/>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بقعه به 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قاضي اسد داراي سنگ تاريخي است که به خط نستعليق بر آن کنده شده</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رخت از جهان کشيد برون صد هزار حيف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ميانه کنز ز اسرار واقفي</w:t>
      </w:r>
    </w:p>
    <w:p>
      <w:pPr>
        <w:pStyle w:val="BookText"/>
        <w:rPr/>
      </w:pPr>
      <w:r>
        <w:rPr>
          <w:rFonts w:ascii="IRNazanin" w:hAnsi="IRNazanin" w:eastAsia="IRNazanin"/>
          <w:color w:val="111111"/>
          <w:sz w:val="28"/>
          <w:sz w:val="28"/>
          <w:szCs w:val="28"/>
          <w:rtl w:val="true"/>
          <w:lang w:bidi="fa-IR"/>
        </w:rPr>
        <w:t>تاريخ فوت او چو طلب کردم از خرد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شد جاي او بهشت برين گفت هاتفي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 شاه و پير اهل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شاه درويشان</w:t>
      </w:r>
    </w:p>
    <w:p>
      <w:pPr>
        <w:pStyle w:val="BookText"/>
        <w:rPr/>
      </w:pPr>
      <w:r>
        <w:rPr>
          <w:rFonts w:ascii="IRNazanin" w:hAnsi="IRNazanin" w:eastAsia="IRNazanin"/>
          <w:color w:val="111111"/>
          <w:sz w:val="28"/>
          <w:sz w:val="28"/>
          <w:szCs w:val="28"/>
          <w:rtl w:val="true"/>
          <w:lang w:bidi="fa-IR"/>
        </w:rPr>
        <w:t xml:space="preserve">مرغ روحش به بال حبّ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سوي رياض جان طيران</w:t>
      </w:r>
    </w:p>
    <w:p>
      <w:pPr>
        <w:pStyle w:val="BookText"/>
        <w:rPr/>
      </w:pPr>
      <w:r>
        <w:rPr>
          <w:rFonts w:ascii="IRNazanin" w:hAnsi="IRNazanin" w:eastAsia="IRNazanin"/>
          <w:color w:val="111111"/>
          <w:sz w:val="28"/>
          <w:sz w:val="28"/>
          <w:szCs w:val="28"/>
          <w:rtl w:val="true"/>
          <w:lang w:bidi="fa-IR"/>
        </w:rPr>
        <w:t xml:space="preserve">ز ارجعي نوبت رحيل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حيران به اصل خود نگران</w:t>
      </w:r>
    </w:p>
    <w:p>
      <w:pPr>
        <w:pStyle w:val="BookText"/>
        <w:rPr/>
      </w:pPr>
      <w:r>
        <w:rPr>
          <w:rFonts w:ascii="IRNazanin" w:hAnsi="IRNazanin" w:eastAsia="IRNazanin"/>
          <w:color w:val="111111"/>
          <w:sz w:val="28"/>
          <w:sz w:val="28"/>
          <w:szCs w:val="28"/>
          <w:rtl w:val="true"/>
          <w:lang w:bidi="fa-IR"/>
        </w:rPr>
        <w:t xml:space="preserve">جانش ازبي نشان نشان مي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نمودند از او نماند نشان</w:t>
      </w:r>
    </w:p>
    <w:p>
      <w:pPr>
        <w:pStyle w:val="BookText"/>
        <w:rPr/>
      </w:pPr>
      <w:r>
        <w:rPr>
          <w:rFonts w:ascii="IRNazanin" w:hAnsi="IRNazanin" w:eastAsia="IRNazanin"/>
          <w:color w:val="111111"/>
          <w:sz w:val="28"/>
          <w:sz w:val="28"/>
          <w:szCs w:val="28"/>
          <w:rtl w:val="true"/>
          <w:lang w:bidi="fa-IR"/>
        </w:rPr>
        <w:t>جستم از پير حلقه تاريخش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رفته از حلقه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نشان</w:t>
      </w:r>
    </w:p>
    <w:p>
      <w:pPr>
        <w:pStyle w:val="BookText"/>
        <w:rPr/>
      </w:pPr>
      <w:r>
        <w:rPr>
          <w:rFonts w:ascii="IRNazanin" w:hAnsi="IRNazanin" w:eastAsia="IRNazanin"/>
          <w:color w:val="111111"/>
          <w:sz w:val="28"/>
          <w:sz w:val="28"/>
          <w:szCs w:val="28"/>
          <w:rtl w:val="true"/>
          <w:lang w:bidi="fa-IR"/>
        </w:rPr>
        <w:t xml:space="preserve">نسخه ديوان قاضي اسدالله در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کاشان به وسيله مهدي قلي جاسبي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رخصت پير روشن ضمير، در شدايد دستگير، قطب الأولياء، برهان الأصفياء، مولانا ميرزا محمد ملقّب به محقّق که يکي از صاحبان سلسله شريفه و سرحلقه زهّاد و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تدوين و اصلاح گرديده است</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134" w:name="__RefHeading___Toc13897066_1280447820"/>
      <w:bookmarkStart w:id="135" w:name="_Toc44"/>
      <w:bookmarkEnd w:id="134"/>
      <w:r>
        <w:rPr/>
        <w:t>2</w:t>
      </w:r>
      <w:r>
        <w:rPr>
          <w:rtl w:val="true"/>
        </w:rPr>
        <w:t xml:space="preserve">. </w:t>
      </w:r>
      <w:r>
        <w:rPr>
          <w:rtl w:val="true"/>
        </w:rPr>
        <w:t>ميرزا محمد محقّق بيدگلی</w:t>
      </w:r>
      <w:bookmarkEnd w:id="13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محمد بن سلطان محمد اردبيلي معروفبه محقّق بيدگلي، از عرفا و شعراي عصر صفوي است که ساکن کاشان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 از گم گشتگان تيه ضلالت را راهنماي کوي معرفت گشته، در سلک ارباب حال و اصحاب کمال انسلاک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گاهگاهي طبع مستقيم آن متمّم مقالات صاحب کمالان بلند خيال، رغبتي به گفتن شعر که شمّه اي از کمالات اوست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آن مدقّق در آن فنّ،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بلاغت آثارش همگي بهجت آميز و شورانگيز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ابيات آن مليح البيان که موسوم است به اثني عشرية دوازده هزار بيت مي تواند بود، که تمامي در توحيد و نعت و منقبت و مدح حضرات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شريف ايشان هذا اليوم که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است از عقد صد متجاوز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سلوک از جمله مريدان شيخ المشايخ الأعظم الأمجد حضرت قاضي اسد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محقّق در پايان رساله تذکرة الذاکرين خود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خرقه و تعليم ذکر و رخصت ارشاد اين کمينه فقرا و نامرادان غير محسوب از عداد، و سرگشتگان وادي محبّت و وداد، درويش محمد، المعروف به ميرزا محمد، المتخلّص بالمحقّق الأردبيلي منشأ والکاشاني مولداً ومسکناً، از پير روشن ضمير وکم سير آفاق گير، مهبط انوار تجلّيات رحماني، و مظهر اسرار مکاشفات روحاني، که در طريق توحيد و تجريد و تفريد و فقر و فنا و محبّت و وفا معروف و مشهور بود، و اشعار بديهه او در ذوق اهل معرفت و ولا نامحصور، برهان الفقرايي، القاضي أسدالله القهپايي؛ رباعية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دوست نمود جلوه بر جان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خطّه تجريد به فرمان اسد</w:t>
      </w:r>
    </w:p>
    <w:p>
      <w:pPr>
        <w:pStyle w:val="BookText"/>
        <w:rPr/>
      </w:pPr>
      <w:r>
        <w:rPr>
          <w:rFonts w:ascii="IRNazanin" w:hAnsi="IRNazanin" w:eastAsia="IRNazanin"/>
          <w:color w:val="111111"/>
          <w:sz w:val="28"/>
          <w:sz w:val="28"/>
          <w:szCs w:val="28"/>
          <w:rtl w:val="true"/>
          <w:lang w:bidi="fa-IR"/>
        </w:rPr>
        <w:t xml:space="preserve">کس نيست درين عهد ز شوريده 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توحيد به سامان اسد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قريب به اين زمان در دارالمؤمنين کاشان به جوار رحمت ايزدي پيوست، و در مقبره سلطان الفقراء شاه شمس مدفون گشت، و فقير را قطعه اي در تاريخ ستر و ارتحال آن مستور قباب رحمت و مغفرت ايزد متعال رو داده بود، مشتمل بر دوازده </w:t>
      </w:r>
    </w:p>
    <w:p>
      <w:pPr>
        <w:pStyle w:val="BookText"/>
        <w:rPr/>
      </w:pPr>
      <w:r>
        <w:rPr>
          <w:rFonts w:ascii="IRNazanin" w:hAnsi="IRNazanin" w:eastAsia="IRNazanin"/>
          <w:color w:val="111111"/>
          <w:sz w:val="28"/>
          <w:sz w:val="28"/>
          <w:szCs w:val="28"/>
          <w:rtl w:val="true"/>
          <w:lang w:bidi="fa-IR"/>
        </w:rPr>
        <w:t>بيت، و اين دو بيت که مادّه تاريخ است از آخر آن قطعه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پير قاضي اسد محقّق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اين حلقه، حلقه سان به کران</w:t>
      </w:r>
    </w:p>
    <w:p>
      <w:pPr>
        <w:pStyle w:val="BookText"/>
        <w:rPr/>
      </w:pPr>
      <w:r>
        <w:rPr>
          <w:rFonts w:ascii="IRNazanin" w:hAnsi="IRNazanin" w:eastAsia="IRNazanin"/>
          <w:color w:val="111111"/>
          <w:sz w:val="28"/>
          <w:sz w:val="28"/>
          <w:szCs w:val="28"/>
          <w:rtl w:val="true"/>
          <w:lang w:bidi="fa-IR"/>
        </w:rPr>
        <w:t>جستم از پير حلقه تاريخش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رفته از حلقه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نشان</w:t>
      </w:r>
    </w:p>
    <w:p>
      <w:pPr>
        <w:pStyle w:val="BookText"/>
        <w:rPr/>
      </w:pPr>
      <w:r>
        <w:rPr>
          <w:rFonts w:ascii="IRNazanin" w:hAnsi="IRNazanin" w:eastAsia="IRNazanin"/>
          <w:color w:val="111111"/>
          <w:sz w:val="28"/>
          <w:sz w:val="28"/>
          <w:szCs w:val="28"/>
          <w:rtl w:val="true"/>
          <w:lang w:bidi="fa-IR"/>
        </w:rPr>
        <w:t>فقيه عارف ملا احمد نراقي در خزائن طريقه مشايخ قاضي اسد را نقل کرده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آثار محقق اردبيلي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تيسير المرام المرام لتفسير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ما يحتاج إلي تصفّح الكتب من الكلمات القرآنية، بترتيب السور من الفاتحة إلي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شده است</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الذاکرين، در معرفت ذکر الهي و تواجد اهل سماع و شواهد فضيلت و کيفيّت انواع آن، مشتمل بر مقدمه و شش تذکره و خاتمه، در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تبصرة الطالبين، پس از تذکرة الذاکرين، به درخواست جمعي از طالبان اطلاع بر ضروريات قواعد و ارکان طريق صوفيه صفويّه که مبتدي اين طريق بودند نوشته شده، تا سبب رغبت و موجب وقوف ايشان بر آداب اين نسبت باشد با شرح بعضي از مقامات سلوک علي الإيجاز وذکر بعضي از نصايح و تمهيدات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تأليف </w:t>
      </w:r>
      <w:r>
        <w:rPr>
          <w:rFonts w:eastAsia="IRNazanin" w:cs="IRNazanin"/>
          <w:color w:val="111111"/>
          <w:sz w:val="28"/>
          <w:szCs w:val="28"/>
          <w:lang w:bidi="fa-IR"/>
        </w:rPr>
        <w:t>1051.4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العارفين ومنهاج السالکين، شامل هشت باب به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عبادت، طريقت، شيخيت، ذکر، اسرار معرفت و انوار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اين کتاب، که احتمالاً دستنويس مؤلف است، در کتابخانه مرعشي در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 السالکين في حلّ الصعاب من کتاب منازل السائرين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اي از آن که در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در کتابخانه چستر بيتي موجود است</w:t>
      </w:r>
      <w:r>
        <w:rPr>
          <w:rFonts w:eastAsia="IRNazanin" w:cs="IRNazanin"/>
          <w:color w:val="111111"/>
          <w:sz w:val="28"/>
          <w:szCs w:val="28"/>
          <w:rtl w:val="true"/>
          <w:lang w:bidi="fa-IR"/>
        </w:rPr>
        <w:t>.</w:t>
      </w:r>
      <w:r>
        <w:rPr>
          <w:rStyle w:val="FootnoteAnchor"/>
          <w:rtl w:val="true"/>
        </w:rPr>
        <w:footnoteReference w:id="40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عارف بزرگ اردبيلي در مسجد معروف به مسجد ملا محقّق که به همّت مرحوم </w:t>
      </w:r>
    </w:p>
    <w:p>
      <w:pPr>
        <w:pStyle w:val="BookText"/>
        <w:rPr/>
      </w:pPr>
      <w:r>
        <w:rPr>
          <w:rFonts w:ascii="IRNazanin" w:hAnsi="IRNazanin" w:eastAsia="IRNazanin"/>
          <w:color w:val="111111"/>
          <w:sz w:val="28"/>
          <w:sz w:val="28"/>
          <w:szCs w:val="28"/>
          <w:rtl w:val="true"/>
          <w:lang w:bidi="fa-IR"/>
        </w:rPr>
        <w:t>حاج شيخ عباس محقّق کاشاني از اعقاب آن مرحوم تجديد بنا شده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3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39" o:detectmouseclick="t"/>
                <v:stroke color="#3465a4" joinstyle="round" endcap="flat"/>
                <w10:wrap type="none"/>
              </v:shape>
            </w:pict>
          </mc:Fallback>
        </mc:AlternateConten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عارف اردبيلي، خزائن فاضل نراقي چاپ سنگی </w:t>
      </w:r>
      <w:bookmarkStart w:id="136" w:name="pg19022_204078"/>
    </w:p>
    <w:p>
      <w:pPr>
        <w:pStyle w:val="Heading3"/>
        <w:numPr>
          <w:ilvl w:val="2"/>
          <w:numId w:val="1"/>
        </w:numPr>
        <w:rPr/>
      </w:pPr>
      <w:bookmarkStart w:id="137" w:name="__RefHeading___Toc13897068_1280447820"/>
      <w:bookmarkStart w:id="138" w:name="_Toc45"/>
      <w:bookmarkEnd w:id="136"/>
      <w:bookmarkEnd w:id="137"/>
      <w:r>
        <w:rPr/>
        <w:t>3</w:t>
      </w:r>
      <w:r>
        <w:rPr>
          <w:rtl w:val="true"/>
        </w:rPr>
        <w:t xml:space="preserve">. </w:t>
      </w:r>
      <w:r>
        <w:rPr>
          <w:rtl w:val="true"/>
        </w:rPr>
        <w:t>ملا عبدالباقی تبريزی</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المولي الجليل جمال السالکين عبدالباقي الخطّاط الصوفي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عالماً محققاً ولکن له ميل عظيم إلي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المؤلفات کتاب شرح نهج البلاغة مبسوط بالفارسية، ألّفه علي مشرب التصوّف، ولعلّه لم 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تفسير القرآن المجيد، وشرح الصحيفة الکاملة السجادية، طويل الذيل، وهما أيضاً علي طريقة الصوفية،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معاصراً للسيد آميرزا إبراهيم الهمداني وکانت بينهما مصادقة</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از تبريز است امّا در بغداد توطّن داشت و در مولوي خانه با مرحوم دده مصطفي مربوط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فضايل حکمت و عربيت مانند نداشت امّا از اظهارش زبان کوتاه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ثلث او خطّ نسخ بر خطوط استادان کشيده، شاه عباس ماضي جهت کتابه مسجد جامع محمد حسين چلبي را فرستاد که او را بياورد، او ابا نموده، بعد از فتح بغداد او را به اصفهان آورده، کتابه کمر گنبد بزرگ و صفه رو به قبله طاق در مسجد به خط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هم از او مشق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خليق و مهربان بوده، يک سال بعد از فوت شاه عباس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تخلص داشت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ملاّ عبدالباقي مطالب نهج البلاغة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تدوين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شرح خود به اقوال عرفا و حکما همچون ابن عربي، صدرالدين قونوي، روزبهان بقلي شيرازي، امام قشيري، خواجه نصير طوسي و اشعار شاعران عارفي چون عطار، شبستري، ابن فارض و قاسم استناد و استشهاد کرده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کلمه جاحظ به خطّ ثلث ملاّ عبدالباقي و ترجمه نستعليق شاه محمود زرين قلم از آثار ماندگار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402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42"/>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443" o:detectmouseclick="t"/>
                <v:stroke color="#3465a4" joinstyle="round" endcap="flat"/>
                <w10:wrap type="none"/>
              </v:shape>
            </w:pict>
          </mc:Fallback>
        </mc:AlternateConten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صد کلمه منظوم به خط عبدالباقی تبريزی </w:t>
      </w:r>
      <w:bookmarkStart w:id="139" w:name="pg19022_204080"/>
    </w:p>
    <w:p>
      <w:pPr>
        <w:pStyle w:val="BookText"/>
        <w:rPr/>
      </w:pPr>
      <w:bookmarkEnd w:id="139"/>
      <w:r>
        <w:rPr>
          <w:rFonts w:ascii="IRNazanin" w:hAnsi="IRNazanin" w:eastAsia="IRNazanin"/>
          <w:color w:val="111111"/>
          <w:sz w:val="28"/>
          <w:sz w:val="28"/>
          <w:szCs w:val="28"/>
          <w:rtl w:val="true"/>
          <w:lang w:bidi="fa-IR"/>
        </w:rPr>
        <w:t>گفتنی است که خواهر زاده ملاّ عبدالباقینيز از اکابر مشايخ عرفان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مير محمد اسماعيل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محقّق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و مرشد طريقت حقير کثير التقصير، که قطب زمان خود بود، و کلّ درويشان و اهل الله او را تلقّي به شيخيّت و استادي کرده بودند، و او مدّتي در خدمت شيخ نور بوده، و همشيره زاده صاحب المقامات والکرامات وصاحب التفسير مولانا عبدالباقي خوش نويس کتيبه نويس مشهور بود، و در خدمت او تحصيل معارف نموده،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سيّدنا ومولانا مير سيد حسن مشهور به نظيري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ويحتمل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النطنزی</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140" w:name="__RefHeading___Toc13897070_1280447820"/>
      <w:bookmarkStart w:id="141" w:name="_Toc46"/>
      <w:bookmarkEnd w:id="140"/>
      <w:r>
        <w:rPr/>
        <w:t>4</w:t>
      </w:r>
      <w:r>
        <w:rPr>
          <w:rtl w:val="true"/>
        </w:rPr>
        <w:t xml:space="preserve">. </w:t>
      </w:r>
      <w:r>
        <w:rPr>
          <w:rtl w:val="true"/>
        </w:rPr>
        <w:t>شيخ أبومحمد بن عناية الله بسطامی</w:t>
      </w:r>
      <w:bookmarkEnd w:id="141"/>
    </w:p>
    <w:p>
      <w:pPr>
        <w:pStyle w:val="BookText"/>
        <w:rPr/>
      </w:pPr>
      <w:r>
        <w:rPr>
          <w:rFonts w:ascii="IRNazanin" w:hAnsi="IRNazanin" w:eastAsia="IRNazanin"/>
          <w:color w:val="111111"/>
          <w:sz w:val="28"/>
          <w:sz w:val="28"/>
          <w:szCs w:val="28"/>
          <w:rtl w:val="true"/>
          <w:lang w:bidi="fa-IR"/>
        </w:rPr>
        <w:t>شهير به بايزيد بسطامي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أسباط الشيخ أبويزيد البسطامی الصوفی المشهور فی عهد مولانا الصادق عليه السلام، وقد کان سبطه هذا من أکابر مجتهدی العلماء فی عصر الشيخ البهائی</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الشيخ أيضاً ميل إلی طريقة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المؤلفات جياد فی أکثر العلوم، منها رسالة فی مسألة القضاء والقدر</w:t>
      </w:r>
      <w:r>
        <w:rPr>
          <w:rFonts w:eastAsia="IRNazanin" w:cs="IRNazanin"/>
          <w:color w:val="111111"/>
          <w:sz w:val="28"/>
          <w:szCs w:val="28"/>
          <w:rtl w:val="true"/>
          <w:lang w:bidi="fa-IR"/>
        </w:rPr>
        <w:t>».</w:t>
      </w:r>
      <w:r>
        <w:rPr>
          <w:rStyle w:val="FootnoteAnchor"/>
          <w:rtl w:val="true"/>
        </w:rPr>
        <w:footnoteReference w:id="41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أجاز السيد حسين بن حيدر الکرکی فی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إجازته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طلب منّي السيد الأجلّ الأفضل الأورع، زبدة أولاد سيّد المرسلين، خلاصة أحفاد خير النبيين، السيد حسين بن السيد حيدر الكركي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فاستخرت الله تعالی وأجزت له لفظاً ورواية وكتابة رواية ما رويتها من ذلك، لا سيّما عن الفقيهالجليل النبيه الشهيد الثالث، تغمّده الله بغفرانه، مولانا عبدالله بن محمود الشوشتري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الشيخ الأجل الأفقه الأورع أسكنه الله أعلي غرف جنانه الشيخ حسين بن عبدالصمد الحارثي، وغيرهما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624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46"/>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447" o:detectmouseclick="t"/>
                <v:stroke color="#3465a4" joinstyle="round" endcap="flat"/>
                <w10:wrap type="none"/>
              </v:shape>
            </w:pict>
          </mc:Fallback>
        </mc:AlternateConten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برگی از روضة العارفين بسطامی، نسخه خطی مجلس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529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4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50" o:detectmouseclick="t"/>
                <v:stroke color="#3465a4" joinstyle="round" endcap="flat"/>
                <w10:wrap type="none"/>
              </v:shape>
            </w:pict>
          </mc:Fallback>
        </mc:AlternateConten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برگی از روضة العارفين بسطامی، نسخه خطی مجلس </w:t>
      </w:r>
      <w:bookmarkStart w:id="142" w:name="pg19022_204083"/>
    </w:p>
    <w:p>
      <w:pPr>
        <w:pStyle w:val="BookText"/>
        <w:rPr/>
      </w:pPr>
      <w:bookmarkEnd w:id="142"/>
      <w:r>
        <w:rPr>
          <w:rFonts w:ascii="Amiri" w:hAnsi="Amiri" w:eastAsia="Amiri" w:cs="Amiri"/>
          <w:color w:val="111111"/>
          <w:sz w:val="28"/>
          <w:sz w:val="28"/>
          <w:szCs w:val="28"/>
          <w:rtl w:val="true"/>
          <w:lang w:bidi="ar-SA"/>
        </w:rPr>
        <w:t xml:space="preserve">وكذلك أجزت له رواية ما ألّفه وصنّفه هذا الضعيف،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التحقيق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معرفة الأسلاف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بمبحث الإمامة،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783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52"/>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آغاز و انجام معارج التحقيق بسطامی</w:t>
      </w:r>
    </w:p>
    <w:p>
      <w:pPr>
        <w:pStyle w:val="Heading3"/>
        <w:numPr>
          <w:ilvl w:val="2"/>
          <w:numId w:val="1"/>
        </w:numPr>
        <w:rPr/>
      </w:pPr>
      <w:bookmarkStart w:id="143" w:name="__RefHeading___Toc13897072_1280447820"/>
      <w:bookmarkStart w:id="144" w:name="_Toc47"/>
      <w:bookmarkEnd w:id="143"/>
      <w:r>
        <w:rPr/>
        <w:t>5</w:t>
      </w:r>
      <w:r>
        <w:rPr>
          <w:rtl w:val="true"/>
        </w:rPr>
        <w:t xml:space="preserve">. </w:t>
      </w:r>
      <w:r>
        <w:rPr>
          <w:rtl w:val="true"/>
        </w:rPr>
        <w:t>آخوند ملا رجبعلی تبريزی</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حکماء برهان آفرين، أفصح المتکلّمين، أکمل المتبحّرين، رئيس المدقّقين، دستور المحقّقين، کاشف أسرار نصّ جلي، مولانا حکيم رجبعلي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تبريزي الأصل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ها سياح بلاد جهان بوده، کسب علم حکمت را به قدر طاقت بشريت در حالت سياحت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تحصيل معني اجتهاد در ولايت بغداد در قبّه مقبره حضرت مولانا معتکف زاويه رياضت گشته، مدّت ها به تزکيه نفس سرکش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مريدان حضرت مولوي همگي دست ارادت به حضرت حکيم داده، مريد سلوک </w:t>
      </w:r>
    </w:p>
    <w:p>
      <w:pPr>
        <w:pStyle w:val="BookText"/>
        <w:rPr/>
      </w:pPr>
      <w:r>
        <w:rPr>
          <w:rFonts w:ascii="IRNazanin" w:hAnsi="IRNazanin" w:eastAsia="IRNazanin"/>
          <w:color w:val="111111"/>
          <w:sz w:val="28"/>
          <w:sz w:val="28"/>
          <w:szCs w:val="28"/>
          <w:rtl w:val="true"/>
          <w:lang w:bidi="fa-IR"/>
        </w:rPr>
        <w:t>آن سالک مسالک حق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دار السلطنه اصفهان رحل اقامت انداخته و به مقتضاي خواهش طبع بلند همّت، لواي ترک و تجريد را برافراخته، اکثر اوقات فرخنده ساعات او بعد از عبادت ملک منّان، صرف افاده نکات حکمت آيات مي شده و همه روزه جمّ غفيري از کلمات کثيرالبرکات آن جامع معقولات مستفيد و بهره ور مي گشته اند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به نوشته نصرآبادي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جناب از تبريز بوده، از اوان شباب تا انتهاي عمر لحظه اي تعطيل در اوقات فرخنده ساعات روا نداشته، و چشمه خاطر را به خاشاک تعلّقات نينباشته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در مدرسه شيخ لطف الله به درس و افاده مشغول بوده، بعد از آن به عباس آباد سکني نموده، و شاه عباس ثاني بنا بر ارادتي که به ايشان داشته خانه اي در شمس آباد در بيرون حصار اصفهان براي او خريده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اوايل سنّ گاهي رباعي مي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مي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رباعي زير از اوست</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واحدکه به کوي دوست منزل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نيست اگر غم تو در دل دارد</w:t>
      </w:r>
    </w:p>
    <w:p>
      <w:pPr>
        <w:pStyle w:val="BookText"/>
        <w:rPr/>
      </w:pPr>
      <w:r>
        <w:rPr>
          <w:rFonts w:ascii="IRNazanin" w:hAnsi="IRNazanin" w:eastAsia="IRNazanin"/>
          <w:color w:val="111111"/>
          <w:sz w:val="28"/>
          <w:sz w:val="28"/>
          <w:szCs w:val="28"/>
          <w:rtl w:val="true"/>
          <w:lang w:bidi="fa-IR"/>
        </w:rPr>
        <w:t xml:space="preserve">پيوسته به تعمير بدن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هميشه دست در گل دارد</w:t>
      </w:r>
    </w:p>
    <w:p>
      <w:pPr>
        <w:pStyle w:val="BookText"/>
        <w:rPr/>
      </w:pPr>
      <w:r>
        <w:rPr>
          <w:rFonts w:ascii="IRNazanin" w:hAnsi="IRNazanin" w:eastAsia="IRNazanin"/>
          <w:color w:val="111111"/>
          <w:sz w:val="28"/>
          <w:sz w:val="28"/>
          <w:szCs w:val="28"/>
          <w:rtl w:val="true"/>
          <w:lang w:bidi="fa-IR"/>
        </w:rPr>
        <w:t xml:space="preserve">واحدکه چوآتش به برت 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گرخاک شود خاک درت مي گردد</w:t>
      </w:r>
    </w:p>
    <w:p>
      <w:pPr>
        <w:pStyle w:val="BookText"/>
        <w:rPr/>
      </w:pPr>
      <w:r>
        <w:rPr>
          <w:rFonts w:ascii="IRNazanin" w:hAnsi="IRNazanin" w:eastAsia="IRNazanin"/>
          <w:color w:val="111111"/>
          <w:sz w:val="28"/>
          <w:sz w:val="28"/>
          <w:szCs w:val="28"/>
          <w:rtl w:val="true"/>
          <w:lang w:bidi="fa-IR"/>
        </w:rPr>
        <w:t xml:space="preserve">گر آب شود روان به سوي تو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باد شود گرد سرت مي گردد</w:t>
      </w:r>
    </w:p>
    <w:p>
      <w:pPr>
        <w:pStyle w:val="BookText"/>
        <w:rPr/>
      </w:pPr>
      <w:r>
        <w:rPr>
          <w:rFonts w:ascii="IRNazanin" w:hAnsi="IRNazanin" w:eastAsia="IRNazanin"/>
          <w:color w:val="111111"/>
          <w:sz w:val="28"/>
          <w:sz w:val="28"/>
          <w:szCs w:val="28"/>
          <w:rtl w:val="true"/>
          <w:lang w:bidi="fa-IR"/>
        </w:rPr>
        <w:t>کان من أعيان الحکماء المتأخرين وفحولهم، ومن عظماء الفلاسفة المبرّزين وکبرائهم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شديد الانتقال في الحکمة، ومن الراسخين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الشفا و الإشارات في يده کالشمع في يد أحدنا، يديرهما کما نديره بيدنا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کان أستاد الفنّ، إلا أنّ حکمه باشتراك لفظ الوجود بين الواجب و غيره </w:t>
      </w:r>
    </w:p>
    <w:p>
      <w:pPr>
        <w:pStyle w:val="BookText"/>
        <w:rPr/>
      </w:pPr>
      <w:r>
        <w:rPr>
          <w:rFonts w:ascii="IRNazanin" w:hAnsi="IRNazanin" w:eastAsia="IRNazanin"/>
          <w:color w:val="111111"/>
          <w:sz w:val="28"/>
          <w:sz w:val="28"/>
          <w:szCs w:val="28"/>
          <w:rtl w:val="true"/>
          <w:lang w:bidi="fa-IR"/>
        </w:rPr>
        <w:t>وکتب فيه رسالة، ممّا استنکره کلّ من أتي بعده، کما استنکره من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تصانيفه الرسالة الموسومة بالأصول الآصفية، ذکر فيها مسائل مهمّة من الحکمة</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قال صاحب الرياض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زاهد فاضل حکيم ماهر صوفي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فی حوالی عصرنا، وکان معظماً عند الشاه عباس الثانی الصفوی واعتلی أمره، وبعد صيته، وکان السلطان يزوره ويراقبه، ومال قلوب الأکابر والأمراء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وقرأ عليه المولی محمد التنکابنی الجيلانی المعاصر، والحکيم محمد حسين، وأخوه الحکيم محمد سعيد القميان، والسيد أمير قوام الدين محمد الاصفهانی، والمولی محمد شفيع الاصفهانی،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رسالة فارسية فی تحقيق القول بالاشتراك اللفظی فی وجوده وصفاته تعالی، فلاحظ</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به نوشته ملاّ محمد زمان تبريزي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زبدة المحقّقين وأسوة السالکين ملاّ رجبعلي 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شاگردش مير قوام الدين طهراني صاحب کتاب عين الحکمة از ساکنان مدرسه شيخ لطف الله اصفهان بوده اند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به نوشته نصرآبادي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در اواخر عمر در اثر ضعف پيري پيوسته عليل بوده، و ترک درس و بحث نموده، و در تاريخ سنه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بقا خراميد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آن واقعه نصرآبادي قطعه اي گفته مشتمل بر چند تاريخ که اين بيت به عنوانتعميه تاريخ از آن قطعه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تقوي و علم و 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ملاّ رجبعلي خالي</w:t>
      </w:r>
    </w:p>
    <w:p>
      <w:pPr>
        <w:pStyle w:val="BookText"/>
        <w:rPr/>
      </w:pPr>
      <w:r>
        <w:rPr>
          <w:rFonts w:ascii="IRNazanin" w:hAnsi="IRNazanin" w:eastAsia="IRNazanin"/>
          <w:color w:val="111111"/>
          <w:sz w:val="28"/>
          <w:sz w:val="28"/>
          <w:szCs w:val="28"/>
          <w:rtl w:val="true"/>
          <w:lang w:bidi="fa-IR"/>
        </w:rPr>
        <w:t xml:space="preserve">عدد ملا رجبعلي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عدد مصرع اول کم شود تاريخ به حصول پيوند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وقايع السنين والأعوام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فوت آخوند مولانا رجبعلي زاهد </w:t>
      </w:r>
    </w:p>
    <w:p>
      <w:pPr>
        <w:pStyle w:val="BookText"/>
        <w:rPr/>
      </w:pPr>
      <w:r>
        <w:rPr>
          <w:rFonts w:ascii="Amiri" w:hAnsi="Amiri" w:eastAsia="Amiri" w:cs="Amiri"/>
          <w:color w:val="111111"/>
          <w:sz w:val="28"/>
          <w:sz w:val="28"/>
          <w:szCs w:val="28"/>
          <w:rtl w:val="true"/>
          <w:lang w:bidi="ar-SA"/>
        </w:rPr>
        <w:t>عفيف صائن النفس علي الطبع در هزار و هشتاد 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شاگردان ملاّ رجبعلی تبريزی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مير محمد اسماعيل خاتون آبادي، شارح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رساله عقائد خود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أستاد المحقّقين وسند المدقّقين، وحيد زمانه وفريد دهره، سالک مسالک تحقيق و عرفان، و ناهج مناهج زهد و رياضت و ايقان، خاتم المتأخرين من الحکماء، وفخر المتقدّمين من الأذکياء، أستادنا وأستاد البشر، مولانا ومولی أهل الفکر والعبر، مولانا رجبعلی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تغمّده الله بغفرانه ورجّب منزلته ومکانه فی جنانه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اثبات واجب و چند مطلبی ديگر که در نظر است که نوشته شود نوشته، کثير النفع بود؛ تيمّناً بکلماته الشريفة درين مقام به جنس ايراد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بن عبدالفتّاح تنکابني، فاضل سراب</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ميرزا محمد حسين حکيم قمي</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محمد سعيد حکيم قمي، صاحب کليد بهشت و ديوان اشعار</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سعيد شريف قمي مشهور به قاضي، شارح توحيد صدوق</w:t>
      </w:r>
      <w:r>
        <w:rPr>
          <w:rFonts w:eastAsia="Amiri" w:cs="Amiri" w:ascii="Amiri" w:hAnsi="Amiri"/>
          <w:color w:val="111111"/>
          <w:sz w:val="28"/>
          <w:szCs w:val="28"/>
          <w:rtl w:val="true"/>
          <w:lang w:bidi="ar-SA"/>
        </w:rPr>
        <w:t>.</w:t>
      </w:r>
      <w:r>
        <w:rPr>
          <w:rStyle w:val="FootnoteAnchor"/>
        </w:rPr>
        <w:footnoteReference w:id="41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امير قوام الدين محمد اصفهاني، صاحب عين الحکمة</w:t>
      </w:r>
      <w:r>
        <w:rPr>
          <w:rFonts w:eastAsia="IRNazanin" w:cs="IRNazanin"/>
          <w:color w:val="111111"/>
          <w:sz w:val="28"/>
          <w:szCs w:val="28"/>
          <w:rtl w:val="true"/>
          <w:lang w:bidi="fa-IR"/>
        </w:rPr>
        <w:t>.</w:t>
      </w:r>
      <w:r>
        <w:rPr>
          <w:rStyle w:val="FootnoteAnchor"/>
        </w:rPr>
        <w:footnoteReference w:id="42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قلي بن قرچقاي خان ترکمان</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فريدون</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 محمد يوسف طالقاني</w:t>
      </w:r>
      <w:r>
        <w:rPr>
          <w:rFonts w:eastAsia="Amiri" w:cs="Amiri" w:ascii="Amiri" w:hAnsi="Amiri"/>
          <w:color w:val="111111"/>
          <w:sz w:val="28"/>
          <w:szCs w:val="28"/>
          <w:rtl w:val="true"/>
          <w:lang w:bidi="ar-SA"/>
        </w:rPr>
        <w:t>.</w:t>
      </w:r>
      <w:r>
        <w:rPr>
          <w:rStyle w:val="FootnoteAnchor"/>
        </w:rPr>
        <w:footnoteReference w:id="42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مولوي، صاحب انوار سليماني</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رفيع زاهدي، معروف به پيرزاده، صاحب معارف الهية</w:t>
      </w:r>
      <w:r>
        <w:rPr>
          <w:rFonts w:eastAsia="IRNazanin" w:cs="IRNazanin"/>
          <w:color w:val="111111"/>
          <w:sz w:val="28"/>
          <w:szCs w:val="28"/>
          <w:rtl w:val="true"/>
          <w:lang w:bidi="fa-IR"/>
        </w:rPr>
        <w:t>.</w:t>
      </w:r>
      <w:r>
        <w:rPr>
          <w:rStyle w:val="FootnoteAnchor"/>
          <w:rtl w:val="true"/>
        </w:rPr>
        <w:footnoteReference w:id="425"/>
      </w:r>
      <w:bookmarkStart w:id="145" w:name="pg19022_204088"/>
    </w:p>
    <w:p>
      <w:pPr>
        <w:pStyle w:val="BookText"/>
        <w:rPr/>
      </w:pPr>
      <w:bookmarkEnd w:id="145"/>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محمد بن شاه حسن رضاتوفيقي کوه گيلويه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زهد و فضيلت و سرآمد فضلاي عصر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خوانين و عظماي کوگيلويه در خدمت ايشان به دو زانوي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مولانا رجبعلي تبريزي و معاصرين ايشان اکتساب علوم نموده، و تصانيف بسيار دارد، و مشرب حکمت و اهل ذوق بر مذاق ايشان غالب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ايزدي 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6" w:name="__RefHeading___Toc13897074_1280447820"/>
      <w:bookmarkStart w:id="147" w:name="_Toc48"/>
      <w:bookmarkEnd w:id="146"/>
      <w:r>
        <w:rPr/>
        <w:t>6</w:t>
      </w:r>
      <w:r>
        <w:rPr>
          <w:rtl w:val="true"/>
        </w:rPr>
        <w:t xml:space="preserve">. </w:t>
      </w:r>
      <w:r>
        <w:rPr>
          <w:rtl w:val="true"/>
        </w:rPr>
        <w:t>شيخ محمد علی مؤذّن خراسانی</w:t>
      </w:r>
      <w:bookmarkEnd w:id="14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إليه مشهدي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حال در خدمت مير محمد زمان مشهور به مجتهد به تحصيل اکتساب علوم ديني مشغول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قايدی همّت والا نهمت، در آن مقدمه به مطلب رسيد، پای شکيب و صبرش از پيش رفته، شوق صفای باطن و ذوق اختلاط اهل حال گريبان گير خاطر فيض مظاهرش را گرفته، به خدمت عمده اهل ذوق و شوق، فرمانبردار احکام خاتم، درويش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درويشان خردمند آن ديار فيض آثار 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شرف خدمت آن صاحب دولت را دريافت، از او يافت آنچه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درويش حقيقت کيش از عالم فاني به عالم جاوداني انتقال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سکنای خويش خانقاه سامان نموده، به هدايت گم گشتگان تيه غوايت پرداخت، و جمع کثيري را مريد اطوار هنجار خويش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روزه نماز پنجگانه را با جماعت در مسجد جامع قبله هفتم امام هشتم می گذاشت، و بعد از فراغ از صلاة ظهرين به موعظه عوام الناس می کوشيدند، تا آن که بسياری </w:t>
      </w:r>
    </w:p>
    <w:p>
      <w:pPr>
        <w:pStyle w:val="BookText"/>
        <w:rPr/>
      </w:pPr>
      <w:r>
        <w:rPr>
          <w:rFonts w:ascii="IRNazanin" w:hAnsi="IRNazanin" w:eastAsia="IRNazanin"/>
          <w:color w:val="111111"/>
          <w:sz w:val="28"/>
          <w:sz w:val="28"/>
          <w:szCs w:val="28"/>
          <w:rtl w:val="true"/>
          <w:lang w:bidi="fa-IR"/>
        </w:rPr>
        <w:t>از اهل جهالت و ضلالت از اعمال ناشايست خويش نادم گشته، به عبادت معبود اقدام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کثيري و جمّ غفيري را کفيل اخراجات ضروري شده، و از راه توکل، به اتفاق آن جماعت بي بضاعت، احرام طواف بيت الله الحرام بسته، از مشهد مقدّس عازم صوب عرفات مقصد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التفات جواد بی چون به منتهای مطلب کامران گرديد باز به موجب حبّ الوطن من الإيمان به خطّه پاک طوس آمده، معتکف خانقاه تصوّف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مدّتي عازم بلده اصفهان بهشت نشان گرديده، در آن جا در زواياي اختفا لوای انزوا برافراخته، دراين ولا که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است به مطالعه کتب احاديث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تأليفات آن جناب شرحي است به عبارت فارسي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زين الدين رحمه الله، و هکذا رساله ای است در بيان واجبات عبادات، و نسخه اي ديگر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دوازده هزار بيت در باب تقويت احوال اولياء کرام سلسله خاصّه مقدّس نبويّه و طريقه مرضيّه مختصّه مرتضويّه که اتّصال آن به خاندان خلافت بنيان صفيه صفويه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فارسی نيز از آن جناب بسيار بر زبان ها جاری و ساری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شيخ نجيب الدين رضا تبريزی داماد و خليفه شيخ مؤذن خراسانی، در غالب آثار خود به ويژه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زيادی که بيشتر به توصيف مقامات معنوی استاد طريقتی اش مربوط می باشد مطرح کرده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بين عالمان دينی عصر صفوی که به شيخ مؤذن دست ارادت داده بودند از محمد تقی ابن ملاّقلی مشهور به ملاّ پروانه عباسی صفوی سليمانی متوفّی به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قبرستان ستی فاطمه اصفهان می توان نام برد</w:t>
      </w:r>
      <w:r>
        <w:rPr>
          <w:rFonts w:eastAsia="IRNazanin" w:cs="IRNazanin"/>
          <w:color w:val="111111"/>
          <w:sz w:val="28"/>
          <w:szCs w:val="28"/>
          <w:rtl w:val="true"/>
          <w:lang w:bidi="fa-IR"/>
        </w:rPr>
        <w:t>.</w:t>
      </w:r>
      <w:r>
        <w:rPr>
          <w:rStyle w:val="FootnoteAnchor"/>
          <w:rtl w:val="true"/>
        </w:rPr>
        <w:footnoteReference w:id="427"/>
      </w:r>
      <w:bookmarkStart w:id="148" w:name="pg19022_204090"/>
    </w:p>
    <w:p>
      <w:pPr>
        <w:pStyle w:val="Heading3"/>
        <w:numPr>
          <w:ilvl w:val="2"/>
          <w:numId w:val="1"/>
        </w:numPr>
        <w:rPr/>
      </w:pPr>
      <w:bookmarkStart w:id="149" w:name="__RefHeading___Toc13897076_1280447820"/>
      <w:bookmarkStart w:id="150" w:name="_Toc49"/>
      <w:bookmarkEnd w:id="148"/>
      <w:bookmarkEnd w:id="149"/>
      <w:r>
        <w:rPr/>
        <w:t>7</w:t>
      </w:r>
      <w:r>
        <w:rPr>
          <w:rtl w:val="true"/>
        </w:rPr>
        <w:t xml:space="preserve">. </w:t>
      </w:r>
      <w:r>
        <w:rPr>
          <w:rtl w:val="true"/>
        </w:rPr>
        <w:t>مير محمد باقر اردستانی</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مير بی نظير مصفّا ضمير مير محمد باقر خلف مير محمد حسين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قريه سيچان دارالسلطنه اصفهان لواي ترک و تجريد برافراخته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عنايت توفيقات ربّاني به هدايت صحرانشينان وادي نادانيمشغول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آن بزرگ دانش منش، جمع کثيري از مخالفان ملّت خيرالبشر را به ملت اسلام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اوقات معتکف زاويه چاه نشينی و کشکول عشرتش لبريز ازدحام وحدت گزينی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شريف ايشان هذا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چند سال شد که قائم الليل و صائم النهار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 را از طرز سلوکش باری، و نه خاطری را از وضع اطوارش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غفيري از شيعيان دين مبين از راه اخلاص و اختصاص دست ارادت بدو داده، مريد وضعش گرديده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مؤمی إليه مدرسه و بقعه اي است متّصل به مسجد لنبان، و بقعه ای است در قريه کاخ، و بقعه اي در قريه جوي آباد دارالسلطنه اصفهان</w:t>
      </w:r>
      <w:r>
        <w:rPr>
          <w:rFonts w:eastAsia="IRNazanin" w:cs="IRNazanin"/>
          <w:color w:val="111111"/>
          <w:sz w:val="28"/>
          <w:szCs w:val="28"/>
          <w:rtl w:val="true"/>
          <w:lang w:bidi="fa-IR"/>
        </w:rPr>
        <w:t>».</w:t>
      </w:r>
      <w:r>
        <w:rPr>
          <w:rStyle w:val="FootnoteAnchor"/>
          <w:rtl w:val="true"/>
        </w:rPr>
        <w:footnoteReference w:id="428"/>
      </w:r>
    </w:p>
    <w:p>
      <w:pPr>
        <w:pStyle w:val="Heading3"/>
        <w:numPr>
          <w:ilvl w:val="2"/>
          <w:numId w:val="1"/>
        </w:numPr>
        <w:rPr/>
      </w:pPr>
      <w:bookmarkStart w:id="151" w:name="__RefHeading___Toc13897078_1280447820"/>
      <w:bookmarkStart w:id="152" w:name="_Toc50"/>
      <w:bookmarkEnd w:id="151"/>
      <w:r>
        <w:rPr/>
        <w:t>8</w:t>
      </w:r>
      <w:r>
        <w:rPr>
          <w:rtl w:val="true"/>
        </w:rPr>
        <w:t xml:space="preserve">. </w:t>
      </w:r>
      <w:r>
        <w:rPr>
          <w:rtl w:val="true"/>
        </w:rPr>
        <w:t>آقا محمد صالح لنبانی اصفهانی</w:t>
      </w:r>
      <w:bookmarkEnd w:id="15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کمالات انساني حضرت آقا محمد صالح لنباني اصفهاني، در فنّ سلوک، گوي سبقت از اقران 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 و اعيان دارالسلطنه اصفهان جمّ غفيري معتقد اطوار هموار مؤمی اليه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سنّ تميز إلی حين الارتحال بيشتر اوقات قائم الليل و صائم النهار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نواب صاحبقران کامياب چند نوبت به عزم صحبت به درويشخانه آن دوست حضرت عزّت رفته، احسان بی شمار به مريدان نيکو اطوار آن رفيع مقدار فرموده اند، و به جهت نشيمن ايشان حضرت خلافت پناهی يک </w:t>
      </w:r>
      <w:bookmarkStart w:id="153" w:name="pg19022_204091"/>
    </w:p>
    <w:p>
      <w:pPr>
        <w:pStyle w:val="BookText"/>
        <w:rPr/>
      </w:pPr>
      <w:bookmarkEnd w:id="153"/>
      <w:r>
        <w:rPr>
          <w:rFonts w:ascii="IRNazanin" w:hAnsi="IRNazanin" w:eastAsia="IRNazanin"/>
          <w:color w:val="111111"/>
          <w:sz w:val="28"/>
          <w:sz w:val="28"/>
          <w:szCs w:val="28"/>
          <w:rtl w:val="true"/>
          <w:lang w:bidi="fa-IR"/>
        </w:rPr>
        <w:t>قطعه باغ و عمارت بقعه مرتبت، در نهايت صفا و کمال نظافت و نزاهت، در قريه لنبان بنا نهادهاند، و در مدّة الحياة آن درويش نيکو روش در آن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ملک منّان مشغول بود، و در سنه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پرفتوحش از قفس تن پرواز نموده، به سوي بارگاه قدس شتافت</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154" w:name="__RefHeading___Toc13897080_1280447820"/>
      <w:bookmarkStart w:id="155" w:name="_Toc51"/>
      <w:bookmarkEnd w:id="154"/>
      <w:r>
        <w:rPr/>
        <w:t>9</w:t>
      </w:r>
      <w:r>
        <w:rPr>
          <w:rtl w:val="true"/>
        </w:rPr>
        <w:t xml:space="preserve">. </w:t>
      </w:r>
      <w:r>
        <w:rPr>
          <w:rtl w:val="true"/>
        </w:rPr>
        <w:t>مير معزّ اصفهانی</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نيکان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بابا رکن الدين در ولايت اصفهان رحل اقامت انداخته، ليلاً ونهاراً به عبادت ايزد بيچون و صفاي باطن فيض مواطن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جمعه جمع کثيري از اهل تصوّف که به توسط هدايت آن سيّد مي خواهند که طالب راه حقيقت و سالک طريق معرفت باشند به خدمتش حاضر مي شوند</w:t>
      </w:r>
      <w:r>
        <w:rPr>
          <w:rFonts w:eastAsia="IRNazanin" w:cs="IRNazanin"/>
          <w:color w:val="111111"/>
          <w:sz w:val="28"/>
          <w:szCs w:val="28"/>
          <w:rtl w:val="true"/>
          <w:lang w:bidi="fa-IR"/>
        </w:rPr>
        <w:t>».</w:t>
      </w:r>
      <w:r>
        <w:rPr>
          <w:rStyle w:val="FootnoteAnchor"/>
          <w:rtl w:val="true"/>
        </w:rPr>
        <w:footnoteReference w:id="43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 محال موقوفات مزار قطب العارفين بابا رکن الدين و بابا بيات با مشارإليه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را صرف مريدان صداقت توأمان و ساير درويشان مي نمايد و در آن مزار متبرّک به عبادت الهي مشغول است</w:t>
      </w:r>
      <w:r>
        <w:rPr>
          <w:rFonts w:eastAsia="IRNazanin" w:cs="IRNazanin"/>
          <w:color w:val="111111"/>
          <w:sz w:val="28"/>
          <w:szCs w:val="28"/>
          <w:rtl w:val="true"/>
          <w:lang w:bidi="fa-IR"/>
        </w:rPr>
        <w:t>».</w:t>
      </w:r>
      <w:r>
        <w:rPr>
          <w:rStyle w:val="FootnoteAnchor"/>
          <w:rtl w:val="true"/>
        </w:rPr>
        <w:footnoteReference w:id="431"/>
      </w:r>
      <w:bookmarkStart w:id="156" w:name="pg19022_204092"/>
    </w:p>
    <w:p>
      <w:pPr>
        <w:pStyle w:val="Heading3"/>
        <w:numPr>
          <w:ilvl w:val="2"/>
          <w:numId w:val="1"/>
        </w:numPr>
        <w:rPr/>
      </w:pPr>
      <w:bookmarkStart w:id="157" w:name="__RefHeading___Toc13897082_1280447820"/>
      <w:bookmarkStart w:id="158" w:name="_Toc52"/>
      <w:bookmarkEnd w:id="156"/>
      <w:bookmarkEnd w:id="157"/>
      <w:r>
        <w:rPr/>
        <w:t>10</w:t>
      </w:r>
      <w:r>
        <w:rPr>
          <w:rtl w:val="true"/>
        </w:rPr>
        <w:t xml:space="preserve">. </w:t>
      </w:r>
      <w:r>
        <w:rPr>
          <w:rtl w:val="true"/>
        </w:rPr>
        <w:t>سيد المتبحّرين امير سيد حسن طالقاني</w:t>
      </w:r>
      <w:bookmarkEnd w:id="158"/>
    </w:p>
    <w:p>
      <w:pPr>
        <w:pStyle w:val="BookText"/>
        <w:rPr/>
      </w:pPr>
      <w:r>
        <w:rPr>
          <w:rFonts w:ascii="IRNazanin" w:hAnsi="IRNazanin" w:eastAsia="IRNazanin"/>
          <w:color w:val="111111"/>
          <w:sz w:val="28"/>
          <w:sz w:val="28"/>
          <w:szCs w:val="28"/>
          <w:rtl w:val="true"/>
          <w:lang w:bidi="fa-IR"/>
        </w:rPr>
        <w:t>از اعاظم علما و اکابر عارفان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حزين لاهيجي کتاب فصوص الحکم و شرح هياکل النور را در خدمت او خوانده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فنّي از علوم نبود که استحضارش به کمال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حکمت را با مشاهدات صوفيه انطباق داده، غلوّي عظيم در اظهار مراتب ثلاثه توحيد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تقرير و مباحثه اش به مثابه اي بود که احدي از اصحاب جدل را نزد او ياراي سخن گفتن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و استفاده فقير و شفقت ايشان استوار بود تا در اصفهان رحلت نمود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طلبه ظاهري وي را نيز غايبانه به عقايد غير مستفاد از شرع اقدس نسبت مي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أعداء ما جهلوا</w:t>
      </w:r>
      <w:r>
        <w:rPr>
          <w:rFonts w:eastAsia="Amiri" w:cs="Amiri" w:ascii="Amiri" w:hAnsi="Amiri"/>
          <w:color w:val="111111"/>
          <w:sz w:val="28"/>
          <w:szCs w:val="28"/>
          <w:rtl w:val="true"/>
          <w:lang w:bidi="ar-SA"/>
        </w:rPr>
        <w:t>.</w:t>
      </w:r>
      <w:r>
        <w:rPr>
          <w:rStyle w:val="FootnoteAnchor"/>
          <w:rtl w:val="true"/>
        </w:rPr>
        <w:footnoteReference w:id="432"/>
      </w:r>
      <w:bookmarkStart w:id="159" w:name="pg19022_204093"/>
    </w:p>
    <w:p>
      <w:pPr>
        <w:pStyle w:val="Heading3"/>
        <w:numPr>
          <w:ilvl w:val="2"/>
          <w:numId w:val="1"/>
        </w:numPr>
        <w:rPr/>
      </w:pPr>
      <w:bookmarkStart w:id="160" w:name="__RefHeading___Toc13897084_1280447820"/>
      <w:bookmarkStart w:id="161" w:name="_Toc53"/>
      <w:bookmarkEnd w:id="159"/>
      <w:bookmarkEnd w:id="160"/>
      <w:r>
        <w:rPr/>
        <w:t>11</w:t>
      </w:r>
      <w:r>
        <w:rPr>
          <w:rtl w:val="true"/>
        </w:rPr>
        <w:t xml:space="preserve">. </w:t>
      </w:r>
      <w:r>
        <w:rPr>
          <w:rtl w:val="true"/>
        </w:rPr>
        <w:t>شيخ خليل الله طالقانى</w:t>
      </w:r>
      <w:bookmarkEnd w:id="161"/>
    </w:p>
    <w:p>
      <w:pPr>
        <w:pStyle w:val="BookText"/>
        <w:rPr/>
      </w:pPr>
      <w:r>
        <w:rPr>
          <w:rFonts w:ascii="Amiri" w:hAnsi="Amiri" w:eastAsia="Amiri" w:cs="Amiri"/>
          <w:color w:val="111111"/>
          <w:sz w:val="28"/>
          <w:sz w:val="28"/>
          <w:szCs w:val="28"/>
          <w:rtl w:val="true"/>
          <w:lang w:bidi="ar-SA"/>
        </w:rPr>
        <w:t>از اكابر مشايخ عارفين، و جامع علوم ظاهر و باطن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علاّمه حزين لاهيجي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 سن، والد مرحوم مرا به خدمت عارف حقايق و معارف، قدوه مشايخ كرام، شيخ خليل الله طالقانى قدّس الله روحه كه در آن وقت از عزلت گزيدگان آن ديار بود برده، خواهش تربيت و ارشاد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کتابي به خصوص در خدمت او نخواندم ليکن هر روزه مطلبي و مسأله اي بر کاغذي به خط خود نوشته مي دادند و آن را تعليم مي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اصلاح و تزکيه نفس ناقص چندان التفات و مبالغه مي نمودند که زبان از بيان آن قاصر و دل از اداي شکر ايادي و حقوق آن عارف کامل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اگر قصور استعداد من نبودي هرآينه برکات تربيت و انفاس آن بزرگوار به مقامي که بايست رسانيدي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خواهم که شمه اي از حالات ظاهر و کرامات و مقامات و مجاهدات و ضبط اوقات و طور معاش آن عالي مقام را شرح دهم کتابي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ايشان موزون و احياناً به گفتن شعر رغبت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تخلّص به لفظ حزين از زبان گهربار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سه سال به خدمت ايشان مي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اوان ايشان به رحمت حق پيوستند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حزين درباره اين فاضل عارف در تذکره خود چنين نوشته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افاضل اصحاب ايقان، و مستغرق بحر عرفان، زلال چشمه انفس و آفاق، و از حضيض به اوج اطلاق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چهل سال يا کمو بيش در يک خرقه، و شبانروزي به يک دو لقمه چربش اکتفا نموده، کيفيت رياضات و سلوک زندگاني آن </w:t>
      </w:r>
    </w:p>
    <w:p>
      <w:pPr>
        <w:pStyle w:val="BookText"/>
        <w:rPr/>
      </w:pPr>
      <w:r>
        <w:rPr>
          <w:rFonts w:ascii="IRNazanin" w:hAnsi="IRNazanin" w:eastAsia="IRNazanin"/>
          <w:color w:val="111111"/>
          <w:sz w:val="28"/>
          <w:sz w:val="28"/>
          <w:szCs w:val="28"/>
          <w:rtl w:val="true"/>
          <w:lang w:bidi="fa-IR"/>
        </w:rPr>
        <w:t>زنده جاوداني اتساع مقامي عظيم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ظاهر و باطن را جامع، و نور شهود از سيماي او لامع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عزلت در اصفهان اختيار، و از آنجا به ملأ أعلي انتقال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را زيبا مي نوشت، و مجلّدات بسيار کتب نافعه را به قلم مبارک خود کتابت فرموده، وقف بر طلبه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قدم مصادقت و وداد که با والد أعلي الله مقامه داشت در بدايت صبا قبول تربيت اين بي سواد دبستان استعداد فرمود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حزين در شرح حال شوکت بخارايي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الفت اهل دل ملالت نموده، نمدي خراساني ساتر تن ساخته، سر و پاي برهنه از خراسان عزم عراق کرده، به اصفهان رسيده، در مقابري که منسوب به مزار شيخ بزرگوار شيخ علي بن سهل بن ازهر اصفهاني قدّس الله روحه العزيز در خارج حصار آن شهر است مکاني مأنوس اختيار کرده، مأواي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معاشرت با خلق نمود، و بسيار کم تکلم کردي، و در دو سه روز يک بار به لب ناني اکتفا و افطار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نحافت بدن و گدازش تن از حد درگذشته بود، و همان نمد که در خراسان پوشيده چنان دريافت شد که در مدّت سي و چهار سال تبديل نيافته، بعد از رحلت از تن او برآورده و کفن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دار وصال انتقال نمود، و در همان حظيره منوّره که مسکنش بود مدفون شد، و بعد از چند سال که عارف ربّاني شيخ خليل الله طالقاني روّح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متّصل به تربت او مدفون گرديد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مکرّر اين فقير از آن عارف ربّاني ذکر احوال او شنيد که به رأفت تمام ياد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روزي فرمود که چون شوکتا به اين شهر آمد با ما انس گرفت، و بعض شکوک و شبهات که در خاطرش بود آنها همه رفع شد</w:t>
      </w:r>
      <w:r>
        <w:rPr>
          <w:rFonts w:eastAsia="IRNazanin" w:cs="IRNazanin"/>
          <w:color w:val="111111"/>
          <w:sz w:val="28"/>
          <w:szCs w:val="28"/>
          <w:rtl w:val="true"/>
          <w:lang w:bidi="fa-IR"/>
        </w:rPr>
        <w:t>».</w:t>
      </w:r>
      <w:r>
        <w:rPr>
          <w:rStyle w:val="FootnoteAnchor"/>
          <w:rtl w:val="true"/>
        </w:rPr>
        <w:footnoteReference w:id="436"/>
      </w:r>
      <w:bookmarkStart w:id="162" w:name="pg19022_204095"/>
    </w:p>
    <w:p>
      <w:pPr>
        <w:pStyle w:val="Heading3"/>
        <w:numPr>
          <w:ilvl w:val="2"/>
          <w:numId w:val="1"/>
        </w:numPr>
        <w:rPr/>
      </w:pPr>
      <w:bookmarkStart w:id="163" w:name="__RefHeading___Toc13897086_1280447820"/>
      <w:bookmarkStart w:id="164" w:name="_Toc54"/>
      <w:bookmarkEnd w:id="162"/>
      <w:bookmarkEnd w:id="163"/>
      <w:r>
        <w:rPr/>
        <w:t>12</w:t>
      </w:r>
      <w:r>
        <w:rPr>
          <w:rtl w:val="true"/>
        </w:rPr>
        <w:t xml:space="preserve">. </w:t>
      </w:r>
      <w:r>
        <w:rPr>
          <w:rtl w:val="true"/>
        </w:rPr>
        <w:t>آخوند ملا حسن گيلانی</w:t>
      </w:r>
      <w:bookmarkEnd w:id="164"/>
    </w:p>
    <w:p>
      <w:pPr>
        <w:pStyle w:val="BookText"/>
        <w:rPr/>
      </w:pPr>
      <w:r>
        <w:rPr>
          <w:rFonts w:ascii="IRNazanin" w:hAnsi="IRNazanin" w:eastAsia="IRNazanin"/>
          <w:color w:val="111111"/>
          <w:sz w:val="28"/>
          <w:sz w:val="28"/>
          <w:szCs w:val="28"/>
          <w:rtl w:val="true"/>
          <w:lang w:bidi="fa-IR"/>
        </w:rPr>
        <w:t>از حكما و عرفاي قرن دوازدهم که منصب تدريس جامع عباسی يعنى مسجد شاه اصفهان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شاملو در كتاب قصص الخاقانى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حكماي عصر صاحبقرانى، عمدة المشاهير مولانا حسن گيلانى است كه در دارالسلطنه اصفهان هذا اليوم به مطالعه كتب حكمی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طالبان دلايل حكمت در خدمت آن معلّم ثانى تحصيل معانى مغانى می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آن جناب به قرائت كلام حضرت مولانا بسيار 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هر بيت مولوي تحقيقات روي داده، هذا اليوم در اين فن كه شمه‌اي از كمالات اوست متفرّد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نخواسته‌اند كه مشكلات ابيات مولانا قدّس سرّه مبهم بماند مدّت اوقات كثير البركات را صرف نموده، شرح مبسوط بر مثنوي حضرت مولوي نوشته‌اند، به عبارات تازه و استعارات زياده از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شرح ديگر به عبارت فارسی بر اصول كلينى، و رساله‌اي ديگر قريب به هفت هزار بيت در تصوّف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انحلال حاشيه ذوات العقول بر حكمة العين تعليقجات بسيار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حواشی شفا آيات بر اشارات و ساير علوم حكميه و ادبيه نيز دارد</w:t>
      </w:r>
      <w:r>
        <w:rPr>
          <w:rFonts w:eastAsia="IRNazanin" w:cs="IRNazanin"/>
          <w:color w:val="111111"/>
          <w:sz w:val="28"/>
          <w:szCs w:val="28"/>
          <w:rtl w:val="true"/>
          <w:lang w:bidi="fa-IR"/>
        </w:rPr>
        <w:t>».</w:t>
      </w:r>
      <w:r>
        <w:rPr>
          <w:rStyle w:val="FootnoteAnchor"/>
          <w:rtl w:val="true"/>
        </w:rPr>
        <w:footnoteReference w:id="43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تذكره نصرآبادي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حسن گيلانى، پيوسته در بحر حقايق كشتى نشين، و هموارهدر بوستان فضايل گلچين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جامه خانه الطاف الهی خلعت آگاهی پوشيده، و از ميخانه افضال نامتناهی رحيق تحقيق نوشيده، از جمع فضايل بهره وافى يافته، و در طريق تحقيق به قدم آگاهی شتافته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را با حكمت مربوط ساخته، در كمال خاموشی و آرام، سلوک می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بى جذبه شوق و شوري نبوده، و پيوسته باب تعشّق حقيقی به روي خاطر گشوده، گاهی رباعی می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نه در طلب سمور و نه اطلس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ديده اعتبار خار و خس باش</w:t>
      </w:r>
    </w:p>
    <w:p>
      <w:pPr>
        <w:pStyle w:val="BookText"/>
        <w:rPr/>
      </w:pPr>
      <w:r>
        <w:rPr>
          <w:rFonts w:ascii="IRNazanin" w:hAnsi="IRNazanin" w:eastAsia="IRNazanin"/>
          <w:color w:val="111111"/>
          <w:sz w:val="28"/>
          <w:sz w:val="28"/>
          <w:szCs w:val="28"/>
          <w:rtl w:val="true"/>
          <w:lang w:bidi="fa-IR"/>
        </w:rPr>
        <w:t xml:space="preserve">خواهی كه سري برون كنى از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جاده تو پامال كس وناكس باش</w:t>
      </w:r>
    </w:p>
    <w:p>
      <w:pPr>
        <w:pStyle w:val="BookText"/>
        <w:rPr/>
      </w:pPr>
      <w:r>
        <w:rPr>
          <w:rFonts w:ascii="IRNazanin" w:hAnsi="IRNazanin" w:eastAsia="IRNazanin"/>
          <w:color w:val="111111"/>
          <w:sz w:val="28"/>
          <w:sz w:val="28"/>
          <w:szCs w:val="28"/>
          <w:rtl w:val="true"/>
          <w:lang w:bidi="fa-IR"/>
        </w:rPr>
        <w:t xml:space="preserve">از كثرت داغ، توأم افلاكم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زور لگدكوب حوادث خاكم</w:t>
      </w:r>
    </w:p>
    <w:p>
      <w:pPr>
        <w:pStyle w:val="BookText"/>
        <w:rPr/>
      </w:pPr>
      <w:r>
        <w:rPr>
          <w:rFonts w:ascii="IRNazanin" w:hAnsi="IRNazanin" w:eastAsia="IRNazanin"/>
          <w:color w:val="111111"/>
          <w:sz w:val="28"/>
          <w:sz w:val="28"/>
          <w:szCs w:val="28"/>
          <w:rtl w:val="true"/>
          <w:lang w:bidi="fa-IR"/>
        </w:rPr>
        <w:t xml:space="preserve">باران نشاط گر ببارد سنگم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آتش غم شعله كشد خاشاكم</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الفضلاء المشهورين والعلماء المعروفين، وكان من الصوفية، وكان يمشی فى شارع هناك صبيان يلعبون،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 فأخذه الوجد؛ لما انتقل منه إلی معنى حقيقی، فغشی عليه</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مدرّساً بالجامع الکبير العبّاسی باصبهان، ماهراً فى العلوم الحكمية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 لزمرة الحکماء والصوفية ويذبّ عنهم فی توجيه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بعد ما اختلّ دماغه فی هذه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ولد عالم صالح فاضل کامل، وهو المولی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ملاّ حاجي محمد گيلاني در خدمت بحر عرفان ملا حسن گيلاني شفا و اشارات مباحثه مي نموده و خود در نهايت آدميت و مردمي و نهايت آرام و آهستگي بوده</w:t>
      </w:r>
      <w:r>
        <w:rPr>
          <w:rFonts w:eastAsia="IRNazanin" w:cs="IRNazanin"/>
          <w:color w:val="111111"/>
          <w:sz w:val="28"/>
          <w:szCs w:val="28"/>
          <w:rtl w:val="true"/>
          <w:lang w:bidi="fa-IR"/>
        </w:rPr>
        <w:t>.</w:t>
      </w:r>
      <w:r>
        <w:rPr>
          <w:rStyle w:val="FootnoteAnchor"/>
          <w:rtl w:val="true"/>
        </w:rPr>
        <w:footnoteReference w:id="441"/>
      </w:r>
      <w:r>
        <w:rPr>
          <w:rFonts w:ascii="Amiri" w:hAnsi="Amiri" w:eastAsia="Amiri" w:cs="Amiri"/>
          <w:color w:val="111111"/>
          <w:sz w:val="28"/>
          <w:sz w:val="28"/>
          <w:szCs w:val="28"/>
          <w:rtl w:val="true"/>
          <w:lang w:bidi="ar-SA"/>
        </w:rPr>
        <w:t xml:space="preserve">آخوند ملاّ حسن در سال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يافته و در تخت فولاد مدفون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کامل شيخ ابوطالب لاهيجي پدر حزين لاهيجي پس از وفات در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تربت عارف ربّانى مولانا حسن دانشمند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گشته است</w:t>
      </w:r>
      <w:r>
        <w:rPr>
          <w:rFonts w:eastAsia="IRNazanin" w:cs="IRNazanin"/>
          <w:color w:val="111111"/>
          <w:sz w:val="28"/>
          <w:szCs w:val="28"/>
          <w:rtl w:val="true"/>
          <w:lang w:bidi="fa-IR"/>
        </w:rPr>
        <w:t>.</w:t>
      </w:r>
      <w:r>
        <w:rPr>
          <w:rStyle w:val="FootnoteAnchor"/>
          <w:rtl w:val="true"/>
        </w:rPr>
        <w:footnoteReference w:id="44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شوراي اسلامي که حاوي بيش از چهل رساله و مقاله فلسفي و عرفاني است از متملّکات حکيم مير محمد مؤمن تنکابني طبيب شاه </w:t>
      </w:r>
      <w:bookmarkStart w:id="165" w:name="pg19022_204097"/>
    </w:p>
    <w:p>
      <w:pPr>
        <w:pStyle w:val="BookText"/>
        <w:rPr/>
      </w:pPr>
      <w:bookmarkEnd w:id="165"/>
      <w:r>
        <w:rPr>
          <w:rFonts w:ascii="IRNazanin" w:hAnsi="IRNazanin" w:eastAsia="IRNazanin"/>
          <w:color w:val="111111"/>
          <w:sz w:val="28"/>
          <w:sz w:val="28"/>
          <w:szCs w:val="28"/>
          <w:rtl w:val="true"/>
          <w:lang w:bidi="fa-IR"/>
        </w:rPr>
        <w:t>سليمان صفوي بوده و بسياري از رسائل آن به خطّ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رساله آغاز و انجام خواجه نصيرالدين طوسي که محمد مؤمن آن را 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قريه ميانکوه از توابع تنکابن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مجموعه صورت مکتوبي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علاّمي فهّامي، قدوة السالکين والمحقّقين، العالم الربّاني مولا حسن ديلمي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مؤمن نگاشته شده است</w:t>
      </w:r>
      <w:r>
        <w:rPr>
          <w:rFonts w:eastAsia="IRNazanin" w:cs="IRNazanin"/>
          <w:color w:val="111111"/>
          <w:sz w:val="28"/>
          <w:szCs w:val="28"/>
          <w:rtl w:val="true"/>
          <w:lang w:bidi="fa-IR"/>
        </w:rPr>
        <w:t>.</w:t>
      </w:r>
    </w:p>
    <w:p>
      <w:pPr>
        <w:pStyle w:val="Heading3"/>
        <w:numPr>
          <w:ilvl w:val="2"/>
          <w:numId w:val="1"/>
        </w:numPr>
        <w:rPr/>
      </w:pPr>
      <w:bookmarkStart w:id="166" w:name="__RefHeading___Toc13897088_1280447820"/>
      <w:bookmarkStart w:id="167" w:name="_Toc55"/>
      <w:bookmarkEnd w:id="166"/>
      <w:r>
        <w:rPr/>
        <w:t>13</w:t>
      </w:r>
      <w:r>
        <w:rPr>
          <w:rtl w:val="true"/>
        </w:rPr>
        <w:t xml:space="preserve">. </w:t>
      </w:r>
      <w:r>
        <w:rPr>
          <w:rtl w:val="true"/>
        </w:rPr>
        <w:t>آخوند ملا محمد صادق اردستانی</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المحقّقين، أفضل الحكماء الراسخين، المولى الأعظم والحبر الأعلم، مظهر المعارف والحقائق، مكمّل علوم السوالف واللواحق، محيى الحكمة، أبوالفضائل مولانا محمد صادق اردستانی از متوطّنين اصفهان، و به تدريس زمره ای از اذکيای افاضل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شاگردش علاّمه حزين لاهيجي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اساطين حكما بوده و قرن ها بايد كه مثل او كسی از ميان دانشمندان برخيزد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قال العلاّمة الزنوزي فی رياض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فاضلاً کاملاً محقّقاً حکيماً متکلّماً فيلسوفاً عارفاً نحريراً متبحّراً، جليل الشأن،عظيم المرتبة، معاصر المولي محمد باقر المجلسي، وکان کثير الميل إلی التصوّف، وقد أخرجه الفاضل من بلدة اصفهان ونفاه من باب الأمر بالمعروف؛ فلم يقدر أن يرجع إليها إلي أن مات الفاضل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تحقيقات رشيقة لطيفة في 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سيّد الحکماء المتأخّرين وسند العرفاء المتألهين، وسمعت من مشايخنا وصف تبحّره وعرفانه وزهده کثيراً</w:t>
      </w:r>
      <w:r>
        <w:rPr>
          <w:rFonts w:eastAsia="IRNazanin" w:cs="IRNazanin"/>
          <w:color w:val="111111"/>
          <w:sz w:val="28"/>
          <w:szCs w:val="28"/>
          <w:rtl w:val="true"/>
          <w:lang w:bidi="fa-IR"/>
        </w:rPr>
        <w:t>».</w:t>
      </w:r>
      <w:r>
        <w:rPr>
          <w:rStyle w:val="FootnoteAnchor"/>
          <w:rtl w:val="true"/>
        </w:rPr>
        <w:footnoteReference w:id="444"/>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شاگردان اردستانی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حكيم دانشمند جامع فضائل و مرجع افاضل مولانا حمزه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اعاظم تلامذه فيلسوف اعظم مولانا محمد صادق </w:t>
      </w:r>
      <w:bookmarkStart w:id="168" w:name="pg19022_204098"/>
    </w:p>
    <w:p>
      <w:pPr>
        <w:pStyle w:val="BookText"/>
        <w:rPr/>
      </w:pPr>
      <w:bookmarkEnd w:id="168"/>
      <w:r>
        <w:rPr>
          <w:rFonts w:ascii="Amiri" w:hAnsi="Amiri" w:eastAsia="Amiri" w:cs="Amiri"/>
          <w:color w:val="111111"/>
          <w:sz w:val="28"/>
          <w:sz w:val="28"/>
          <w:szCs w:val="28"/>
          <w:rtl w:val="true"/>
          <w:lang w:bidi="ar-SA"/>
        </w:rPr>
        <w:t xml:space="preserve">اردستاني عليه الرحمة و از اصدقاي حزين لاهيجي بوده، وي را در اواخر ايّام محاصره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 توسط افاغنه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افتاد</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سيد قطب الدين محمد نيريزي ذهبي که مدّت هفت سال در اصفهان مصاحب او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عبدالرحيم دماوندي حائري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مهدي بن هداية الله بن محمد طاهر حسيني موسوي که رساله اي در صادر اوّل از افادات استادش اردستاني تدوين کرده است</w:t>
      </w:r>
      <w:r>
        <w:rPr>
          <w:rFonts w:eastAsia="IRNazanin" w:cs="IRNazanin"/>
          <w:color w:val="111111"/>
          <w:sz w:val="28"/>
          <w:szCs w:val="28"/>
          <w:rtl w:val="true"/>
          <w:lang w:bidi="fa-IR"/>
        </w:rPr>
        <w:t>.</w:t>
      </w:r>
    </w:p>
    <w:p>
      <w:pPr>
        <w:pStyle w:val="Heading2"/>
        <w:numPr>
          <w:ilvl w:val="1"/>
          <w:numId w:val="1"/>
        </w:numPr>
        <w:rPr/>
      </w:pPr>
      <w:bookmarkStart w:id="169" w:name="__RefHeading___Toc13897090_1280447820"/>
      <w:bookmarkStart w:id="170" w:name="_Toc56"/>
      <w:bookmarkEnd w:id="169"/>
      <w:r>
        <w:rPr>
          <w:rtl w:val="true"/>
        </w:rPr>
        <w:t>علامه مجلسی و عارف اردستانی</w:t>
      </w:r>
      <w:bookmarkEnd w:id="170"/>
    </w:p>
    <w:p>
      <w:pPr>
        <w:pStyle w:val="Heading3"/>
        <w:numPr>
          <w:ilvl w:val="2"/>
          <w:numId w:val="1"/>
        </w:numPr>
        <w:rPr/>
      </w:pPr>
      <w:bookmarkStart w:id="171" w:name="__RefHeading___Toc13897092_1280447820"/>
      <w:bookmarkStart w:id="172" w:name="_Toc57"/>
      <w:bookmarkEnd w:id="171"/>
      <w:r>
        <w:rPr>
          <w:rtl w:val="true"/>
        </w:rPr>
        <w:t>اشاره</w:t>
      </w:r>
      <w:bookmarkEnd w:id="17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چنانچه در رساله اجوبه مسائل ثلاث تصريح فرموده دربرابر عرفان و تصوّف موضعی معتدل داشته و بين تصوّف شيعی و سنّی فرق می گذاشته،</w:t>
      </w:r>
      <w:r>
        <w:rPr>
          <w:rStyle w:val="FootnoteAnchor"/>
          <w:rtl w:val="true"/>
        </w:rPr>
        <w:footnoteReference w:id="446"/>
      </w:r>
      <w:r>
        <w:rPr>
          <w:rFonts w:ascii="IRNazanin" w:hAnsi="IRNazanin" w:eastAsia="IRNazanin"/>
          <w:color w:val="111111"/>
          <w:sz w:val="28"/>
          <w:sz w:val="28"/>
          <w:szCs w:val="28"/>
          <w:rtl w:val="true"/>
          <w:lang w:bidi="fa-IR"/>
        </w:rPr>
        <w:t>امّا از آنجا که وضع صوفيانروزگار او تا حدّ فاجعه آميزی سبب انحطاط در جامعه اسلامی گرديده بود، به خاطر بازداشتن مردم از جنبه های نامطلوب تصوّف به مبارزه با آن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زمان مجلسی به نوشته شاردن افراد تنبلی بوده اند که نه تنها سودی برای جامعه نداشتند بلکه مزاحمت نيز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به شريعت وقعی می نهادند و نه به آداب معمولی برای داشتن يک زندگی مناسب و اخلاقی و پاکيزه پای 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عين الحياة به شدّت از مرام و بدعت ها و ادعاهای واهی صوفيه انتقاد کرد،</w:t>
      </w:r>
      <w:r>
        <w:rPr>
          <w:rStyle w:val="FootnoteAnchor"/>
          <w:rtl w:val="true"/>
        </w:rPr>
        <w:footnoteReference w:id="447"/>
      </w:r>
      <w:r>
        <w:rPr>
          <w:rFonts w:ascii="IRNazanin" w:hAnsi="IRNazanin" w:eastAsia="IRNazanin"/>
          <w:color w:val="111111"/>
          <w:sz w:val="28"/>
          <w:sz w:val="28"/>
          <w:szCs w:val="28"/>
          <w:rtl w:val="true"/>
          <w:lang w:bidi="fa-IR"/>
        </w:rPr>
        <w:t xml:space="preserve">و پس از رسيدن به منصب شيخ الاسلامی نيز اصلاحات </w:t>
      </w:r>
    </w:p>
    <w:p>
      <w:pPr>
        <w:pStyle w:val="BookText"/>
        <w:rPr/>
      </w:pPr>
      <w:r>
        <w:rPr>
          <w:rFonts w:ascii="IRNazanin" w:hAnsi="IRNazanin" w:eastAsia="IRNazanin"/>
          <w:color w:val="111111"/>
          <w:sz w:val="28"/>
          <w:sz w:val="28"/>
          <w:szCs w:val="28"/>
          <w:rtl w:val="true"/>
          <w:lang w:bidi="fa-IR"/>
        </w:rPr>
        <w:t>مذهبی خود را آغاز نمود و به محدود کردن فساد در جامعه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اين اصلاحات محدود کردن صوفيان و مبارزه با مظاهر صوفيانه ای بود که در عرصه عمومی جامعه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برای ريشه کن کردن تصوّف چاره ای جز برخورد با همه نامداران اين عرصه نبوده، و در اين بين آخوند ملا محمد صادق اردستانی از چهره های مشهور حکمت و عرفان نيز از اصفهان نفی بلد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قزويني در کتاب فوائد الصفوية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سلطنت شاه سلطان حسين بن شاه سليمان الصفوي الموسوي الحسيني بهادر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اوايل سنه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بعد از رحلت پدر در دارالسلطنه اصفهان به صوابديد وزراء و امراء بر تخت سلطنت موروثي جلوس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عدل و داد، سادات و فضلاء متّقي و پرهيزکار را به جاي امراء در شهرهاي ايران به حکومت گذاردند که موافق شرع انور اثني عشر به ديوان خاص و عام پردازد، و شعائري که شيوه سلاطين صفويه بود آن حضرت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ملاّ محمد باقر مجلسي که استاد آن حضرت بود عرض مي نمود به اجابت مقرون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طريقه صوفيه که شعار و اطوار سلسله عليه صفويه بود برانداخت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مشايخ صوفيه را از اصفهان بيرون کردند، از آن جمله علاّمه دوران وحيد الزمان ملاّ صادق اردستاني با بيست نفر از شاگردان معتبر او که هر يک فضيلت 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باقي ممالک محروسه نيز آنچه صوفيه و مريدانشان بودند به در کردند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عالم ربّاني محمد باقر بن محمد تقي گزي</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ملقّب به ابوالفقراء در کتاب کنز الفقراء حکايتی در اين باره نقل کرده که صاحب تذکرة القبور نيز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کتاب کنز الفقراء تاکنون به چاپ نرسيده متن آن را نقل می کنيم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در زمان دولت خاقانسعيد شهيد شاه سلطان حسين صفوي أنار الله برهانه پاره اي از اهل غرض که هميشه بوده و هستند و طالب فتنه جويي و خونريزي اند در خدمت جناب افضل الفضلاء وأعلم العلماء وأفقه الفقهاء العالم الرباني المؤيد الصمداني سالك مسالك ائمه طاهرين و ناشر علوم الأنبياء والمرسلين البحر الزاخر والبدر الباهر مولانا آخوند ملا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علي التحقيق از علماي صدر مائة است و اهل شريعت و طريقت قائل و معترف اند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حال آن جناب است و کتب و رسائل ايشان از حدّ و حصر خارج است، و فرزند ارجمند و قرّة العين سعادتمند امام السالکين وخير العاشقين وکنز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مولانا آخوند ملا محمد تقي مجلسي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محقّق نمودند که سرکرده موحّدان و پيشواي اهل عرفان، الصادق الصديق والبحر العميق، ما حصل إنّ الله مع الصادقين، العاشق الصادق الوفي، مولانا آخوند ملا محمد صادق اردستانير، از جمله صوفيه است، و عقائد آن جناب را در خدمت جناب بزرگواري بر خلاف آنچه بود عرض نموده، از مصدر صدر مائة و از حافظ شريعت خير البرية حکم صريح صادر شد که جناب آخوند ملا محمد صادق ضالّ و مضلّ است، و اخراج ايشان از اصفهان خلد توأمان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حکم محکم را به نظر خاقان شهيد شاه سلطان حسين </w:t>
      </w:r>
    </w:p>
    <w:p>
      <w:pPr>
        <w:pStyle w:val="BookText"/>
        <w:rPr/>
      </w:pPr>
      <w:r>
        <w:rPr>
          <w:rFonts w:ascii="IRNazanin" w:hAnsi="IRNazanin" w:eastAsia="IRNazanin"/>
          <w:color w:val="111111"/>
          <w:sz w:val="28"/>
          <w:sz w:val="28"/>
          <w:szCs w:val="28"/>
          <w:rtl w:val="true"/>
          <w:lang w:bidi="fa-IR"/>
        </w:rPr>
        <w:t>رسانيده، از مصدر سلطنت حکم به احضار آخوند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تشريف فرمايي جناب آخوند، پادشاه اسلام فرمود که آباء بزرگوار من که ائمه دين مبين بوده اند ما را مأمور فرموده که تابع حکم علماء اعلام بوده، و لازم است پادشاهان ذي شأن عادل را متابعت علماي اعلام؛ و امروز در حوزه اسلام عالمي از جناب بحر الزاخر مولانا آخوند ملا محمد باقر بهتر نيست، و چنين حکمي از ايشان صادر شده، چهمي فرماييد؟</w:t>
      </w:r>
    </w:p>
    <w:p>
      <w:pPr>
        <w:pStyle w:val="BookText"/>
        <w:rPr/>
      </w:pPr>
      <w:r>
        <w:rPr>
          <w:rFonts w:ascii="IRNazanin" w:hAnsi="IRNazanin" w:eastAsia="IRNazanin"/>
          <w:color w:val="111111"/>
          <w:sz w:val="28"/>
          <w:sz w:val="28"/>
          <w:szCs w:val="28"/>
          <w:rtl w:val="true"/>
          <w:lang w:bidi="fa-IR"/>
        </w:rPr>
        <w:t>جناب آخوند پس از مطالعه حکم محکم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جناب قائم عجّل الله فرجه بر من لازم است متابعت اين حکم، و هرگاه دقيقه ديگر در اين شهر توقّف نمايم مؤاخذ جناب حق جلّ نعمائه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مجلس پادشاه اسلام بيرون تشريف آورده و از همانجا به تخت فولاد تشريف فرما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در حوالي دروازه بابا حسن يکي از سادات رفيع الدرجات خدمت جناب آخوند رسيده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جناب آخوند ملا محمد باقر حکم در حق او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دهن خود را جمع نموده و بر روي جناب آخوند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آخوند در کمال شعف دست خود را بر روي خود کشيده و آن آب دهن را بر جمِيع روي خود ماليده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خداي را که آب دهن ذرّيه فخر کاينات و سر دفتر موجودات بر روي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مريدان جناب آخوند خواسته به جناب سيّد اذيت نمايند، جناب آخوند آنها را منع فرموده، و از آنجا تشريف فرماي تخت فولاد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تخت فولاد توقّف فرموده، و صبح را از آنجا به سمت هندوستان حرکت نموده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عارف نيکو حافظ ابرو منقول است که من به جهت تدارک راه در شهر بودم و سه ساعت از شب گذشته وارد تخت فولاد شده، جمعيت بسياري تقريباً هفت هزار کس را ديدم ترک وطن نموده، به موجب ارادت به جناب آخوند عازم سفر اند، هرچه تفحص نموده جناب آخوند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جمعيت بيرون رفته، در قبرستان تنها مي </w:t>
      </w:r>
    </w:p>
    <w:p>
      <w:pPr>
        <w:pStyle w:val="BookText"/>
        <w:rPr/>
      </w:pPr>
      <w:r>
        <w:rPr>
          <w:rFonts w:ascii="IRNazanin" w:hAnsi="IRNazanin" w:eastAsia="IRNazanin"/>
          <w:color w:val="111111"/>
          <w:sz w:val="28"/>
          <w:sz w:val="28"/>
          <w:szCs w:val="28"/>
          <w:rtl w:val="true"/>
          <w:lang w:bidi="fa-IR"/>
        </w:rPr>
        <w:t>گشتم و با خود مي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گم شده دل کجات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صداي ضعيفي به گوشم رسيده،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اندکي ماند بدان آوازها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 آن آواز ضعيف رفته، ديدم جناب آخوند در قبر خرابي افتاده و ناله هايجانسوز دارد، و عرض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کسي از ظنّ خود شد يار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من نجست اسرار من</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 داني و آگاهي که سواي جنابت در من خيالي نمانده ولي تو بر بنده عالم عادل خود جناب آخوند ملاّ محمد باقر رحمت کن و او را در درجات عليّه در دنيا و آخرت رسان، و مرا در طريقت خود ثابت و محکم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گر رفت گو رو باک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بمان اي آنکه چون تو پاک نيست</w:t>
      </w:r>
    </w:p>
    <w:p>
      <w:pPr>
        <w:pStyle w:val="BookText"/>
        <w:rPr/>
      </w:pPr>
      <w:r>
        <w:rPr>
          <w:rFonts w:ascii="IRNazanin" w:hAnsi="IRNazanin" w:eastAsia="IRNazanin"/>
          <w:color w:val="111111"/>
          <w:sz w:val="28"/>
          <w:sz w:val="28"/>
          <w:szCs w:val="28"/>
          <w:rtl w:val="true"/>
          <w:lang w:bidi="fa-IR"/>
        </w:rPr>
        <w:t>پس از آن مناجات از قبر کهنه به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مرشد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مولانا محمد باقر مجلسي شما را حکم به اخراج بلد نموده و شما او را در چنين مقامي دعا مي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پنهان است اندر زير و 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اگر گويم جهان بر هم زنم</w:t>
      </w:r>
    </w:p>
    <w:p>
      <w:pPr>
        <w:pStyle w:val="BookText"/>
        <w:rPr/>
      </w:pPr>
      <w:r>
        <w:rPr>
          <w:rFonts w:ascii="IRNazanin" w:hAnsi="IRNazanin" w:eastAsia="IRNazanin"/>
          <w:color w:val="111111"/>
          <w:sz w:val="28"/>
          <w:sz w:val="28"/>
          <w:szCs w:val="28"/>
          <w:rtl w:val="true"/>
          <w:lang w:bidi="fa-IR"/>
        </w:rPr>
        <w:t>چون از خاتم انبيا و سردفتر اصفيا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پس از دوره انبياء لازم است اطاعت علماء؛</w:t>
      </w:r>
    </w:p>
    <w:p>
      <w:pPr>
        <w:pStyle w:val="BookText"/>
        <w:rPr/>
      </w:pPr>
      <w:r>
        <w:rPr>
          <w:rFonts w:ascii="IRNazanin" w:hAnsi="IRNazanin" w:eastAsia="IRNazanin"/>
          <w:color w:val="111111"/>
          <w:sz w:val="28"/>
          <w:sz w:val="28"/>
          <w:szCs w:val="28"/>
          <w:rtl w:val="true"/>
          <w:lang w:bidi="fa-IR"/>
        </w:rPr>
        <w:t xml:space="preserve">چون که گل رفت و گلستان شد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گل را از که يابيم از گلاب</w:t>
      </w:r>
    </w:p>
    <w:p>
      <w:pPr>
        <w:pStyle w:val="BookText"/>
        <w:rPr/>
      </w:pPr>
      <w:r>
        <w:rPr>
          <w:rFonts w:ascii="IRNazanin" w:hAnsi="IRNazanin" w:eastAsia="IRNazanin"/>
          <w:color w:val="111111"/>
          <w:sz w:val="28"/>
          <w:sz w:val="28"/>
          <w:szCs w:val="28"/>
          <w:rtl w:val="true"/>
          <w:lang w:bidi="fa-IR"/>
        </w:rPr>
        <w:t>و آنگاه مثل جناب مولانا محمد باقر مجلسي که در تديّن و دين داري سلمان عصر است؛ نهايت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درنيابد حال پخته هيچ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کوتاه بايد والسلام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اي از عوام الناس که استحضاري از حالت اهل طريقت نداشته خدمت آن بزرگوار اداي شهادت نموده و بر ايشان ثابت و محقّق شده، حکم فرموده، و هرگاه با </w:t>
      </w:r>
    </w:p>
    <w:p>
      <w:pPr>
        <w:pStyle w:val="BookText"/>
        <w:rPr/>
      </w:pPr>
      <w:r>
        <w:rPr>
          <w:rFonts w:ascii="IRNazanin" w:hAnsi="IRNazanin" w:eastAsia="IRNazanin"/>
          <w:color w:val="111111"/>
          <w:sz w:val="28"/>
          <w:sz w:val="28"/>
          <w:szCs w:val="28"/>
          <w:rtl w:val="true"/>
          <w:lang w:bidi="fa-IR"/>
        </w:rPr>
        <w:t>حاصل شدن علم بر ايشان حکم نمي فرمودند البتّه مقصّر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حافظ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عارف نيکو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عشق عاشقان را امتحان ها مي کنند، و در حالت وجد رفته و اين اشعار آبدار مولاناجلال الدين محمد رومي قدّس سرّه را مکرّر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شاد باش اي عشق خوش سوداي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طبيب جمله علت هاي ما</w:t>
      </w:r>
    </w:p>
    <w:p>
      <w:pPr>
        <w:pStyle w:val="BookText"/>
        <w:rPr/>
      </w:pPr>
      <w:r>
        <w:rPr>
          <w:rFonts w:ascii="Amiri" w:hAnsi="Amiri" w:eastAsia="Amiri" w:cs="Amiri"/>
          <w:color w:val="111111"/>
          <w:sz w:val="28"/>
          <w:sz w:val="28"/>
          <w:szCs w:val="28"/>
          <w:rtl w:val="true"/>
          <w:lang w:bidi="ar-SA"/>
        </w:rPr>
        <w:t xml:space="preserve">اي دواي نخوت و ناموس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تو افلاطون و جالينوس ما</w:t>
      </w:r>
    </w:p>
    <w:p>
      <w:pPr>
        <w:pStyle w:val="BookText"/>
        <w:rPr/>
      </w:pPr>
      <w:r>
        <w:rPr>
          <w:rFonts w:ascii="IRNazanin" w:hAnsi="IRNazanin" w:eastAsia="IRNazanin"/>
          <w:color w:val="111111"/>
          <w:sz w:val="28"/>
          <w:sz w:val="28"/>
          <w:szCs w:val="28"/>
          <w:rtl w:val="true"/>
          <w:lang w:bidi="fa-IR"/>
        </w:rPr>
        <w:t xml:space="preserve">جسم خاک از عشق بر افلاک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در رقص آمد و چالاک شد</w:t>
      </w:r>
    </w:p>
    <w:p>
      <w:pPr>
        <w:pStyle w:val="BookText"/>
        <w:rPr/>
      </w:pPr>
      <w:r>
        <w:rPr>
          <w:rFonts w:ascii="Amiri" w:hAnsi="Amiri" w:eastAsia="Amiri" w:cs="Amiri"/>
          <w:color w:val="111111"/>
          <w:sz w:val="28"/>
          <w:sz w:val="28"/>
          <w:szCs w:val="28"/>
          <w:rtl w:val="true"/>
          <w:lang w:bidi="ar-SA"/>
        </w:rPr>
        <w:t xml:space="preserve">عشق جان طور آمد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مست و خرّ موسي صعقا</w:t>
      </w:r>
    </w:p>
    <w:p>
      <w:pPr>
        <w:pStyle w:val="BookText"/>
        <w:rPr/>
      </w:pPr>
      <w:r>
        <w:rPr>
          <w:rFonts w:ascii="IRNazanin" w:hAnsi="IRNazanin" w:eastAsia="IRNazanin"/>
          <w:color w:val="111111"/>
          <w:sz w:val="28"/>
          <w:sz w:val="28"/>
          <w:szCs w:val="28"/>
          <w:rtl w:val="true"/>
          <w:lang w:bidi="fa-IR"/>
        </w:rPr>
        <w:t>و بعد از خواندن اين چهار بيت مدّت وقتي ساکت شده، پس از آن به جانب من روي نمود، و اين سه شعر از مولانا حافظ شيرازي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زبانت درکش اي حافظ 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بي زبانان بشنو از 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برخاسته تشريف فرماي منزل شده، شب را توقّف فرموده، و صبح از آنجا حرکت نموده به سمت هندوستان رفتيم، و بعد از هفت سال که سياحت فرموده باز مراجعت به همان منزل در تخت فولاد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شب چون ملاحظه اصفهان فرموده و اهل مناهي را از حدّ احصاء خارج ديده، به يکي از مَرَده فرمود که اين وجه را بگير و در بازارچه که او را حسن خان ترکمن ساخته و معروف به چهارسوي نقاشي است به فلان حمّصي داده و نخود بوداده گرفته بياور، تا صبح از اينجا به در رويم، که عمّا قريب است که غضب جناب حق جلّ جلاله اين شهر را فرو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وجه را گرفته به در دکّه حمّصي رفته، وجه را داده که نخود بوداده گيرد، شخص حمّصي از جميع جنس خود در ترازو نموده به دامن آن شخص ريخت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نخود بوداده خواستم، اينها چيست در دامن من کرده اي؟ حمّصي به قول خودشان چاره خود را در دامن او نموده و اجناس را برداشته به هوا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ديد که هر جنسي به جاي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نهايت تعجّب نموده و در کمال حيرت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 حمّصي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بروخدمت </w:t>
      </w:r>
    </w:p>
    <w:p>
      <w:pPr>
        <w:pStyle w:val="BookText"/>
        <w:rPr/>
      </w:pPr>
      <w:r>
        <w:rPr>
          <w:rFonts w:ascii="IRNazanin" w:hAnsi="IRNazanin" w:eastAsia="IRNazanin"/>
          <w:color w:val="111111"/>
          <w:sz w:val="28"/>
          <w:sz w:val="28"/>
          <w:szCs w:val="28"/>
          <w:rtl w:val="true"/>
          <w:lang w:bidi="fa-IR"/>
        </w:rPr>
        <w:t>جناب مولانا آخوند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اصفهان را ملاحظه کردي، آخر شب را هم ملاحظه فرماييد؛ آن وقت هرگاه بايد باز مسافرت فرمايي مختاري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شخص مراجعت نموده و تفصيل را خدمت جناب مولانا معروض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جناب مولانا توقّف فرموده، بعد از آن که نصف شب شد ديدند پاکان شريعت و طريقت برخاستند و رو به درگاه حضرت بي نياز نمودند و هر يک به نوعي در بندگي آن حضرت صبح نموده، جناب آخوند ترک مسافرت فرموده، در محلّه خواجو که از محلاّت معروف اصفهان است گوشه نشيني را اختيار نموده، در خلال اين حال خبر رسيدن افاغنه رسيد، و احوال مبارک جناب آخوند به هم خوردگي حاصل داشته، در ايّام محاصره افاغنه اصفهان را،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شيء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يدوم إلاّ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به رحمت ايزدي پيوسته، در شب جسد پاک او را در کنار زنده رود در خارج باغ داد دفن ساخته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سال هاي سال مدفن شريف چون آب حيوان در ظلمات پنهاني بود، تا در اوان معدلت و جهان داري خاقان کشور ستان فتحعلي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زمام حکومت اصفهان را به کف کفايت حاتم آخر الزمان حاجي محمد حسين خان صدر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آن مرحوم مغفور از اول طلوع خور تا هنگام غروب که سي سال در مسند جلالت و صدارت و حکومت بود هميشه طالب نيکنامي و خيرخواهي بود، و آثار بزرگ در معموره ايران و عربستان نهاده، از آن جمله باروي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صادعها آلاف التحف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حمّام و مدرسه و بازار، و تعمير روضه آن جناب از آثار آن مرحوم مغفور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بناهاي خير آن مرحوم مغفور بسيار است، تقريباً بيست کاروانسراي بزرگ که در راه دار الخلافه طهران و در ساير ولايات در جوار طرق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اغلب شهرهايايران مدارس و مساجد از آن مرحوم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هر جا زميني طولاني به نظر آن مرحوم آمد چهار باغ نمود، و هر جا زمين مربّعي ديد مدرسه و باغ و حمام و مسجد و آب انبار و حوض نمود، أعلي الله </w:t>
      </w:r>
      <w:bookmarkStart w:id="173" w:name="pg19022_204105"/>
    </w:p>
    <w:p>
      <w:pPr>
        <w:pStyle w:val="BookText"/>
        <w:rPr/>
      </w:pPr>
      <w:bookmarkEnd w:id="173"/>
      <w:r>
        <w:rPr>
          <w:rFonts w:ascii="IRNazanin" w:hAnsi="IRNazanin" w:eastAsia="IRNazanin"/>
          <w:color w:val="111111"/>
          <w:sz w:val="28"/>
          <w:sz w:val="28"/>
          <w:szCs w:val="28"/>
          <w:rtl w:val="true"/>
          <w:lang w:bidi="fa-IR"/>
        </w:rPr>
        <w:t>مقامه ورفع الله درجاته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از جمله بناهاي خير آن مرحوم است چهار باغ خواجو واقع در اصفهان که موجب حيرت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ساختن اين چهار باغ در خواب ديد که سوار است و از پل خواجو عبور نموده، وارد چهار باغ بالا که باز از بناء خود آن سعادتمند 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اسب سواري به هم خوردگي پيدا نموده، نگاه کرد در دست يسار ديد کسي کفن به دوش نشسته، و فرمود که عالمي را آباد نموده اي چه بود که آثاري از براي من مي گذاردي؟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شده، مدّت وقتي تعبير اين خواب را از علما و فضلا سؤال مي فرمود، تا يکي از اهل طريقت در خدمت مرحوم مغفور شرح احوال و کيفيت دفن جناب آخند ملا محمد صادق اردستاني را عرض نمود، و ادّعاي قطع نمود که اينجا مدفن آن بزرگوار است؛ لهذا جناب سرکار جنّت مآب صدر اعظم طاب الله ثراه حکم به ساختن تکيه اي که معروف است به تکيه امين آباد فرموده، و در جنب آن صورت قبري ساخته اند که اکنون معروف است و محلّ زيارت همه اهل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امروز صبح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که سنه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است از تخت فولاد به قاعده مستمره اي که دارم شب هاي جمعه را در آن ارض مقدّس به سر برده حالا تقريباً سي سال است مراجعت نموده به سر قبر جناب مولانا آمده استمداد همّت شد</w:t>
      </w:r>
      <w:r>
        <w:rPr>
          <w:rFonts w:eastAsia="IRNazanin" w:cs="IRNazanin"/>
          <w:color w:val="111111"/>
          <w:sz w:val="28"/>
          <w:szCs w:val="28"/>
          <w:rtl w:val="true"/>
          <w:lang w:bidi="fa-IR"/>
        </w:rPr>
        <w:t>».</w:t>
      </w:r>
    </w:p>
    <w:p>
      <w:pPr>
        <w:pStyle w:val="Heading3"/>
        <w:numPr>
          <w:ilvl w:val="2"/>
          <w:numId w:val="1"/>
        </w:numPr>
        <w:rPr/>
      </w:pPr>
      <w:bookmarkStart w:id="174" w:name="__RefHeading___Toc13897094_1280447820"/>
      <w:bookmarkStart w:id="175" w:name="_Toc58"/>
      <w:bookmarkEnd w:id="174"/>
      <w:r>
        <w:rPr/>
        <w:t>14</w:t>
      </w:r>
      <w:r>
        <w:rPr>
          <w:rtl w:val="true"/>
        </w:rPr>
        <w:t xml:space="preserve">. </w:t>
      </w:r>
      <w:r>
        <w:rPr>
          <w:rtl w:val="true"/>
        </w:rPr>
        <w:t>آخوند شفيعا ابرو</w:t>
      </w:r>
      <w:bookmarkEnd w:id="17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شاعر متخلّص به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صاحب آتشکده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ناميش مولانا شفيعا، عالمیاست عامل و عارفی است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ايشان از طالقان آمده در اصفهان ساکن شده، و آن جناب بعد از تحصيل کمالات، از دست مولانا حسين زردوز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چشيده و رياضات عظيمه کشيده؛ الحق فريد عصر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هشتاد </w:t>
      </w:r>
      <w:bookmarkStart w:id="176" w:name="pg19022_204106"/>
    </w:p>
    <w:p>
      <w:pPr>
        <w:pStyle w:val="BookText"/>
        <w:rPr/>
      </w:pPr>
      <w:bookmarkEnd w:id="176"/>
      <w:r>
        <w:rPr>
          <w:rFonts w:ascii="Amiri" w:hAnsi="Amiri" w:eastAsia="Amiri" w:cs="Amiri"/>
          <w:color w:val="111111"/>
          <w:sz w:val="28"/>
          <w:sz w:val="28"/>
          <w:szCs w:val="28"/>
          <w:rtl w:val="true"/>
          <w:lang w:bidi="ar-SA"/>
        </w:rPr>
        <w:t>سال عبادت و رياضت در اصفهان فوت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فوت آخوند شفيعا ابرو درويش در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آخوند شفيعا ز غم آباد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گشت به سوی گلشن خلد روان</w:t>
      </w:r>
    </w:p>
    <w:p>
      <w:pPr>
        <w:pStyle w:val="BookText"/>
        <w:rPr/>
      </w:pPr>
      <w:r>
        <w:rPr>
          <w:rFonts w:ascii="IRNazanin" w:hAnsi="IRNazanin" w:eastAsia="IRNazanin"/>
          <w:color w:val="111111"/>
          <w:sz w:val="28"/>
          <w:sz w:val="28"/>
          <w:szCs w:val="28"/>
          <w:rtl w:val="true"/>
          <w:lang w:bidi="fa-IR"/>
        </w:rPr>
        <w:t>گفت از پی تاريخ وفاتش مشتاق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شد زبده عارفان روان سوی جنان</w:t>
      </w:r>
      <w:r>
        <w:rPr>
          <w:rFonts w:eastAsia="IRNazanin" w:cs="IRNazanin"/>
          <w:color w:val="111111"/>
          <w:sz w:val="28"/>
          <w:szCs w:val="28"/>
          <w:rtl w:val="true"/>
          <w:lang w:bidi="fa-IR"/>
        </w:rPr>
        <w:t>»</w:t>
      </w:r>
    </w:p>
    <w:p>
      <w:pPr>
        <w:pStyle w:val="Heading3"/>
        <w:numPr>
          <w:ilvl w:val="2"/>
          <w:numId w:val="1"/>
        </w:numPr>
        <w:rPr/>
      </w:pPr>
      <w:bookmarkStart w:id="177" w:name="__RefHeading___Toc13897096_1280447820"/>
      <w:bookmarkStart w:id="178" w:name="_Toc59"/>
      <w:bookmarkEnd w:id="177"/>
      <w:r>
        <w:rPr/>
        <w:t>15</w:t>
      </w:r>
      <w:r>
        <w:rPr>
          <w:rtl w:val="true"/>
        </w:rPr>
        <w:t xml:space="preserve">. </w:t>
      </w:r>
      <w:r>
        <w:rPr>
          <w:rtl w:val="true"/>
        </w:rPr>
        <w:t>شاه محمد دارابی</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أستاد العلماء، أسوة العرفاء مولانا شاه محمد 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متخلّق به اخلاق حميده نبوي و متأدّب به آداب مرضيه مرتضوي، و از بدايت تميز تا نهايت زندگي که از عمر طبيعي درگذشته بود روزگار خود را صرف خدمت علوم دينيه و نشر معارف يقينيه و اداي عبادات و تحصيل مثوبات به ادراک صحبت بسياري از عرفا و علما و اتقيا فايز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مآثر قلم فيض شيم آن فاضل محقق رسائل شريفه و شرح صحيفه و تحقيقات لطيفه بر صفحه روزگاربه يادگار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حزين لاهيجی در شيراز قدري از احاديث را در حضور سامي ايشان قرائت و تحقيق نموده و کتاب حکمة العين را با حواشي در خدمتش گذرانيده، و حاضر بوده که آن نقاوه سعادتمندان به جهان جاودان ارتحال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 وحسن مآب</w:t>
      </w:r>
      <w:r>
        <w:rPr>
          <w:rFonts w:eastAsia="IRNazanin" w:cs="IRNazanin"/>
          <w:color w:val="111111"/>
          <w:sz w:val="28"/>
          <w:szCs w:val="28"/>
          <w:rtl w:val="true"/>
          <w:lang w:bidi="fa-IR"/>
        </w:rPr>
        <w:t>.</w:t>
      </w:r>
      <w:r>
        <w:rPr>
          <w:rStyle w:val="FootnoteAnchor"/>
          <w:rtl w:val="true"/>
        </w:rPr>
        <w:footnoteReference w:id="451"/>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حزين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سماع اصول کافي در مدرس ايشان مشغول شدم و اکثر اوقات </w:t>
      </w:r>
    </w:p>
    <w:p>
      <w:pPr>
        <w:pStyle w:val="BookText"/>
        <w:rPr/>
      </w:pPr>
      <w:r>
        <w:rPr>
          <w:rFonts w:ascii="IRNazanin" w:hAnsi="IRNazanin" w:eastAsia="IRNazanin"/>
          <w:color w:val="111111"/>
          <w:sz w:val="28"/>
          <w:sz w:val="28"/>
          <w:szCs w:val="28"/>
          <w:rtl w:val="true"/>
          <w:lang w:bidi="fa-IR"/>
        </w:rPr>
        <w:t>شبانه روزي در خدمت او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مذکور از نوادر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تتبّعي عظيم و حفظي قوي و عمري طويل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صحبت بسياري از علما و اکابر عرفا نموده اکثر مملک عالم را ديده بود، و در تحصيل مراتب عاليه و تکميل نفس رياضت ها کشيده، به مشايخ و اوليا اخلاصي عظيم داشت و به غايت ستوده اخلاق و کريم الذات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يافت و همه را صرف نشر علم و حق طلبي و خيرخواهي عباد نمود و چند رساله در حديث و حکم و تصوّف از مصنّفات اوست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مولانا شاه محمد از اکابر علما و نحارير فضلا و مشايخ نبلای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رياض العارفين شرح صحيفه سيّد الساجدين امام زين العابدين عليه السلام که از مصنّفات فائقه آن جناب است شاهد بر فضلو جامعيت اوست</w:t>
      </w:r>
      <w:r>
        <w:rPr>
          <w:rFonts w:eastAsia="IRNazanin" w:cs="IRNazanin"/>
          <w:color w:val="111111"/>
          <w:sz w:val="28"/>
          <w:szCs w:val="28"/>
          <w:rtl w:val="true"/>
          <w:lang w:bidi="fa-IR"/>
        </w:rPr>
        <w:t>.</w:t>
      </w:r>
      <w:r>
        <w:rPr>
          <w:rStyle w:val="FootnoteAnchor"/>
          <w:rtl w:val="true"/>
        </w:rPr>
        <w:footnoteReference w:id="453"/>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محمد مؤمن جزايری که از تلامذه جناب موصوف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طيف 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تقريب ذکر مشايخ خود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وأخذت کثيراً من الأحاديث والتفاسير وأصناف علوم الحکمة من الطبيعی والإلهی والهيئة والرياضی والمجسطی والموسيقی والأکرات والمتوسطات وما والاها من الفنون المشکلات مدّة مديدة وسنين عديدة عن </w:t>
      </w:r>
    </w:p>
    <w:p>
      <w:pPr>
        <w:pStyle w:val="BookText"/>
        <w:rPr/>
      </w:pPr>
      <w:r>
        <w:rPr>
          <w:rFonts w:ascii="IRNazanin" w:hAnsi="IRNazanin" w:eastAsia="IRNazanin"/>
          <w:color w:val="111111"/>
          <w:sz w:val="28"/>
          <w:sz w:val="28"/>
          <w:szCs w:val="28"/>
          <w:rtl w:val="true"/>
          <w:lang w:bidi="fa-IR"/>
        </w:rPr>
        <w:t>البحر الموّاج والسراج الوهّاج، أنموذج الحکماء المهندسين، وخاتمة الفضلاء المتبحّرين، يمّ العلم المتلاطمة أمواجه، وبيت الفضل المتلألأ سراجه، غيث الکرم الذی يفيد ويفيض، ولجة الفيض الذی لا ينضب ولا يفيض، المتقنن فی جميع الفنون، والمفتخر به الآباء والبنون، السابق من کلّ فاضل قبله، والفائق علی کلّ معاصر ومن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طار صيت فضله فی الآفاق، وانعقد الإجماع علی أنّه المجتهد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أستادنا ومن به استنادنا، عمدة المحدّثين، وزبدة المحققين، فخر المتکلّمين والحکماء المتألهين، ثقة الإسلام، قدوة الأنام، کنز الإفادة، وکعبة الوفادة، معدن المعارف، والمولی العارف، العلاّمة الأوحد، مولانا شاه محمد بن محمد اصطهباناتی أصلاً ومولداً الشيرازی منزلا وموطناً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وأيم الله أنه لم يزل مع علوّ رتبته وسموّ قدره ومنزلته فی نهاية التواضع وخفض الجناح وکسر النفس ولين الجانب وبذل الجهدفی إيصال النفع ودفع الضرر عن الأقارب والأجانب، وإذا اجتمع مع المتلمذين عدّ نفسه کواحد منهم، ولم تمل نفسه العلية أبداً إلی التميّز بشيء ما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انّی رأيته مراراً أيام ملازمته قد صفّف النعال وسبق إلی وضعها لتلامذته، مع أنّه شيخ کبير جاوز التسعين، وکان يستعين به الناس ولا يستعين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له من جميل حسن خلقه ونبيل عظم خلقه</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قال السيد قطب الدين محمد النيريزي الذهبي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المتبحّر، أستادي ومن إليه في رواية أئمتنا المعصومين صلوات الله عليهم أجمعين استنادي جامع المعقول والمنقول حاوي الفروع والأصول العلاّمة الفهامة المولی شاه محمد الدارابي قدّس الله روحه وکان أستاد کلّ أفاضل دار العلم شيراز في عصره</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وقال العلاّمة المير محمد حسين الخاتون آبادی فی مناقب الفضلاء</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أجازني الفاضل الكامل العامل الماهر المتبحّر، ذو الفطرة السليمة الوقّادة </w:t>
      </w:r>
    </w:p>
    <w:p>
      <w:pPr>
        <w:pStyle w:val="BookText"/>
        <w:rPr/>
      </w:pPr>
      <w:r>
        <w:rPr>
          <w:rFonts w:ascii="Amiri" w:hAnsi="Amiri" w:eastAsia="Amiri" w:cs="Amiri"/>
          <w:color w:val="111111"/>
          <w:sz w:val="28"/>
          <w:sz w:val="28"/>
          <w:szCs w:val="28"/>
          <w:rtl w:val="true"/>
          <w:lang w:bidi="ar-SA"/>
        </w:rPr>
        <w:t>والفطنة القويمة النقّادة، جامع مكارم الخصال، وحاوي أنواع الكمال، المهذّب المؤيّد، مولانا شاه محمّد الشيرازي، طاب ثراه، في دار العلم شيراز، بحقّ روايته وإجازته عن شيخه الأجلّ الأفضل الأكمل المتفرّد في عصره بالفضائل والمتميّز في دهره من ذوي الأقران والأماثل، الشيخ علي بن سليمان البحراني؛ عن شيخنا البهائي</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نصرآبادی در تذکره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شاه محمد از ولايت داراب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منقّحی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هند بوده، در اين سال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 می نويسد، اميد که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در هند بود تا در آنجا بود فيض به همه کس می رساند، چنانچه هر سال جهت همسايگان و مردم ديگر مبلغی می فرستاد، و الحال که آمده هم فيض او به فقرا و مساکين می رسد، و توفيق اين معنی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که مرد بسيار خوبی است، و پاره ای تحصيل هم کرده، و در هر علم آگاهی دارد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جامع الفضائل مولانا محمد علي مشهور به سکاکي موحّدي دانشمند و مدرّس مدارس شيراز و در فنون علوم مهارت داشت و از تلامذه مولانا شاه محمد و آخوند مسيحاي فسائي و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ارادت به سلسله مشايخ درست نموده، در لباس ايشان مي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عالي فطرت و صافي طويت و خجسته اخلاق بود و قبولي عظيم در دلها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استيلاي افاغنه به شيراز درجه شهادت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به غايت نيکو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شکيب تخلص اوست</w:t>
      </w:r>
      <w:r>
        <w:rPr>
          <w:rFonts w:eastAsia="IRNazanin" w:cs="IRNazanin"/>
          <w:color w:val="111111"/>
          <w:sz w:val="28"/>
          <w:szCs w:val="28"/>
          <w:rtl w:val="true"/>
          <w:lang w:bidi="fa-IR"/>
        </w:rPr>
        <w:t>.</w:t>
      </w:r>
      <w:r>
        <w:rPr>
          <w:rStyle w:val="FootnoteAnchor"/>
          <w:rtl w:val="true"/>
        </w:rPr>
        <w:footnoteReference w:id="458"/>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شاگردان شاه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اسکندر بن جمال الدين جزائری،</w:t>
      </w:r>
      <w:r>
        <w:rPr>
          <w:rStyle w:val="FootnoteAnchor"/>
          <w:rtl w:val="true"/>
        </w:rPr>
        <w:footnoteReference w:id="459"/>
      </w:r>
      <w:r>
        <w:rPr>
          <w:rFonts w:ascii="IRNazanin" w:hAnsi="IRNazanin" w:eastAsia="IRNazanin"/>
          <w:color w:val="111111"/>
          <w:sz w:val="28"/>
          <w:sz w:val="28"/>
          <w:szCs w:val="28"/>
          <w:rtl w:val="true"/>
          <w:lang w:bidi="fa-IR"/>
        </w:rPr>
        <w:t>و سيد علی بن سيد علاء الدوله شوشتری مرعشی</w:t>
      </w:r>
      <w:r>
        <w:rPr>
          <w:rFonts w:eastAsia="IRNazanin" w:cs="IRNazanin"/>
          <w:color w:val="111111"/>
          <w:sz w:val="28"/>
          <w:szCs w:val="28"/>
          <w:rtl w:val="true"/>
          <w:lang w:bidi="fa-IR"/>
        </w:rPr>
        <w:t>.</w:t>
      </w:r>
      <w:r>
        <w:rPr>
          <w:rStyle w:val="FootnoteAnchor"/>
          <w:rtl w:val="true"/>
        </w:rPr>
        <w:footnoteReference w:id="460"/>
      </w:r>
      <w:bookmarkStart w:id="179" w:name="pg19022_204110"/>
    </w:p>
    <w:p>
      <w:pPr>
        <w:pStyle w:val="Heading3"/>
        <w:numPr>
          <w:ilvl w:val="2"/>
          <w:numId w:val="1"/>
        </w:numPr>
        <w:rPr/>
      </w:pPr>
      <w:bookmarkStart w:id="180" w:name="__RefHeading___Toc13897098_1280447820"/>
      <w:bookmarkStart w:id="181" w:name="_Toc60"/>
      <w:bookmarkEnd w:id="179"/>
      <w:bookmarkEnd w:id="180"/>
      <w:r>
        <w:rPr/>
        <w:t>16</w:t>
      </w:r>
      <w:r>
        <w:rPr>
          <w:rtl w:val="true"/>
        </w:rPr>
        <w:t xml:space="preserve">. </w:t>
      </w:r>
      <w:r>
        <w:rPr>
          <w:rtl w:val="true"/>
        </w:rPr>
        <w:t>مير محمد تقی رضوی شهير به مير شاهی</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محمد تقی بن معزّ الدين محمد الرضوی المشهور بالشاهی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أعاظم السالکين وأکابر العارفين وأفاخم المتألهين وأعالی المتولهين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ارتاض فی بدء حاله وبلغ فيها النهاية، وأتعب نفسه لما هو منتهی مقصده ووصل إلی الغاية، وارتوی من عذب اليقين، وأترع من فيض المعين، وارتقی إلی منتهی درجات الإيقان، وانتهی إلی أعلی مراتب العرفان</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مير محمد شفيع بن بهاء الدين محمد شيخ الاسلام قزوينی از مريدان سيّد در کتاب احوال عرفا مکرّر از او نام برده و در يک موضع که جماعتی از بزرگان را مانند ملا احمد اردبيلی و مولانا محمد تقی مجلسی و ملاّ صدرا و ملاّ محسن فيض ياد کرده، مير محمد تقی مشهدی را در جمله آنان ذکر کرده و در جايي ديگر از کتاب، از او با عنوان خاتم العارفين ياد نموده و اشعاری از او خطاب به أعلم العلماء فی الأرضين مير محمد ابراهيم قزوينی نقل کرده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جليل القدر مير محمد تقی مشهدی از اعاظم سادات عالی درجات ارض اقدس يعنی مشهد مقدّس امام ثامن ضامن علی بن موسی الرضا عليه التحية والثناء است که به اعلی مراتب عرفان و اقصی مدارج ايقان از يمن نظر کيميا اثر امام الإنس والجان رسيده</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رياض الجنّة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السيدين الجليلين العارفين مير محمد تقی المشهدی المشهور بشاهی و مير محمد تقی المشهدی المشهور بخدائی، هر دو معاصر هم و از نوادر علما وعرفای عالم و در تقدّس و ورع طاق و بی نظير انفس و آفاق بوده اند؛ نهايت مير شاهی ميل تمام به طريقه تصوف و در آن مسلک سير و سلوک داشته، به خلاف مير خدائی که به مسلک ظاهر شرع رفتار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اوثق مشايخ خود شنيدم که مير شاهی صاحب کرامت بود و امور عجيبه از او صادر می شده و شاهزاده رضا قلی ميرزا به حکم پدرش نادر شاه عازم تسخير ماوراء النهر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عزم شهزاده با شوکت کذائی وارد به مسجد مير شاهی شده طلب دعای خير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مطلقا از جای خود حرکت ننمود گفت اگر از برای خدا می روی خدا همراهت وإلا به مطلب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دست و پای مير را بوسيده مرخّص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طولانی که مير فتّاح مراغه ای درباره مير شاهی ديده و آن را در مثنوی رياض الفتوح به رشته نظم کشيده دلالت بر جلالت قدر مير می کند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شيخ عبدالنبی قزوينی در ترجمه مير فتّاح نيز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العارف الأمير فتّاح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ايشان عالم و فاضل و کامل بودند، و در طريقه عرفان بلديت 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بودند درويش مسلک و عارف مدرک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مشهد مقدس طوس به عارف کامل متقی مير محمد تقی مشهدی مشتهر به شاهی رسيده، و در عالم رؤيا جناب پيغمبر ايشان را به ارادت مير ترغيب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حضور ايشان شتافته و مدّتی اختيار ملازمت و مريدی ايشان کرده، و از ايشان ارشاد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تکميل ظاهر و باطن به مراغه مراجعت فرموده، و در آخر عمر به امر شيخ الإسلامی مراغه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عارفانه رنگين و مثنويات عاشقانه دلنشين دارد بهزبان فارسی و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مراثی جناب سيد الشهداء </w:t>
      </w:r>
    </w:p>
    <w:p>
      <w:pPr>
        <w:pStyle w:val="BookText"/>
        <w:rPr/>
      </w:pPr>
      <w:r>
        <w:rPr>
          <w:rFonts w:ascii="IRNazanin" w:hAnsi="IRNazanin" w:eastAsia="IRNazanin"/>
          <w:color w:val="111111"/>
          <w:sz w:val="28"/>
          <w:sz w:val="28"/>
          <w:szCs w:val="28"/>
          <w:rtl w:val="true"/>
          <w:lang w:bidi="fa-IR"/>
        </w:rPr>
        <w:t>واقعات بسيار به زبان ترکی در نهايت فصاحت که به زعم فقير بالاتر از آن به آن زبان امکان ندارد منظوم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بلاغت را به نهايت رسانيده، و در فارسی اشراق، و در ترکی فتّاح تخلّص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مراغه وفات يافت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شيخ الاسلام قزوينی در کتاب احوال عرفا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محبّت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امير المؤمنين حيدر در خاطر انورش رسوخ يافته بود که راقم الحروف از علاّمة العلمائی آقا سيد مهدی خلف غفران پناه مير محمد ابراهيم استماع نمود که حين ذکر اسم مبارک امام الموحّدين ويعسوب الدين سيّد را حال تغيير می کرد و چنان يا علی می فرمود که استخوان سينه اش صدا مي کرد که گويا در کار شکستن است و بلند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ربّانی حاجی محمد خليل طالقانی نقل نمود که من سال ها به مرض مراق مبتلا بودم اطبا عاجز از علاج شده روزی سيد مرا طلبيد مجموعه زردآلويی نزدش بود تناول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تفقّد بسياری نمود يک دانه زردآلو به من داد از باب اين که مطلق ميوه خصوص زردآلو مضر به مرض مراق است از خوردن آن تأمّل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لابد شدم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قريب سی سال است اثری از آن مرض نديده 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جناب سيد معاصر سلطان حسين ميرزای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يک طرف مسجد سيد نماز می کرد، و در سمت ديگر علاّمه دوران و افضل اهل زمان مولانا رفيعای گيلانی الأصل مشهدی الموطن که معاصر بود با نادر شاه و زياده از حد محترم و معزّز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سيّد سالک طريقه ملامت به حسب قانون شرعبود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فجر نماز در خلوت می خواند، و بعد از ظهور حمره مشرقيه به مسجد می آمد نماز می خواند که مردم در ملامت او بکوشند</w:t>
      </w:r>
      <w:r>
        <w:rPr>
          <w:rFonts w:eastAsia="IRNazanin" w:cs="IRNazanin"/>
          <w:color w:val="111111"/>
          <w:sz w:val="28"/>
          <w:szCs w:val="28"/>
          <w:rtl w:val="true"/>
          <w:lang w:bidi="fa-IR"/>
        </w:rPr>
        <w:t xml:space="preserve">. </w:t>
      </w:r>
      <w:bookmarkStart w:id="182" w:name="pg19022_204113"/>
    </w:p>
    <w:p>
      <w:pPr>
        <w:pStyle w:val="BookText"/>
        <w:rPr/>
      </w:pPr>
      <w:bookmarkEnd w:id="182"/>
      <w:r>
        <w:rPr>
          <w:rFonts w:ascii="IRNazanin" w:hAnsi="IRNazanin" w:eastAsia="IRNazanin"/>
          <w:color w:val="111111"/>
          <w:sz w:val="28"/>
          <w:sz w:val="28"/>
          <w:szCs w:val="28"/>
          <w:rtl w:val="true"/>
          <w:lang w:bidi="fa-IR"/>
        </w:rPr>
        <w:t>و سيد مريد شيخ مؤمن کوچک ست که مشهور است به پير استير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پير استير نزديک خسروجرد کنار جاده است</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183" w:name="__RefHeading___Toc13897100_1280447820"/>
      <w:bookmarkStart w:id="184" w:name="_Toc61"/>
      <w:bookmarkEnd w:id="183"/>
      <w:r>
        <w:rPr/>
        <w:t>17</w:t>
      </w:r>
      <w:r>
        <w:rPr>
          <w:rtl w:val="true"/>
        </w:rPr>
        <w:t xml:space="preserve">. </w:t>
      </w:r>
      <w:r>
        <w:rPr>
          <w:rtl w:val="true"/>
        </w:rPr>
        <w:t>ملاّ محمد جعفر بن محمد طاهر خراسانی کرباسی</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فاضلاً کاملاً عابداً ورعاً مقدّساً تقياً نقياً فقيهاً محدّثاً حکيماً عارفاً مرتاضاً صاحب الکرامات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اعجوبه عهد خود بوده است، و معاصرين او کرامات بسيار و خوارق عادات بي شمار از او نقل مي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از شدّت رياضت نفس و از فرط جوع و عطش در اواخر عمر نابينايي عارض شده بود، و با وجود نابينايي، مانند چشم داران مي ديد، و ايما و اشاره مردم را درک مي کرد، و از مغيبات خبر مي داد، و چند روز علانيه مي مرد و باز زنده مي شد، و ده روز مطلقاً اکل و شرب نمي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نقل کرده که راه حواسش از همه جا قطع مي شد، و هر وقت وجهي ضرور مي شد دست به زير نمد مي کرديم و به قدر احتياج پول نقدي حاضر مي يافتيم و خرج مي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اي انقطاع از دنيا داشت که مفاد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عالميان روشن کرده بود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قال العلاّمة الشيخ عبدالنبي القزويني اليزدی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فاضلاً نبيه الشأن وعالماً رفيع المكان، سموّ فضله وعلوّ علمه ممّا أيّدهالبديهة والبرهان، والتتبّع والتفحّص لكتبه يصيره كالعيان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العلوم العقلية والنقلية فمهر فيهما، واكتسبهما فحذق فيهما، ومع ذلك كان منزّهاً مقدّساً خليقاً ورعاً متعبّداً زاهداً، لا يشبهه في شیء من ذلك منه، إلاّ أنه في آخر عمره ظهر منه العجيب وبرز منه الغريب</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ذكره الله الله يقوله صباحاً ومساء، ليلاً ونهاراً، لا يفتر منه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وإدمانه </w:t>
      </w:r>
    </w:p>
    <w:p>
      <w:pPr>
        <w:pStyle w:val="BookText"/>
        <w:rPr/>
      </w:pPr>
      <w:r>
        <w:rPr>
          <w:rFonts w:ascii="Amiri" w:hAnsi="Amiri" w:eastAsia="Amiri" w:cs="Amiri"/>
          <w:color w:val="111111"/>
          <w:sz w:val="28"/>
          <w:sz w:val="28"/>
          <w:szCs w:val="28"/>
          <w:rtl w:val="true"/>
          <w:lang w:bidi="ar-SA"/>
        </w:rPr>
        <w:t>فيه وولوعه فيه أخرج مقلتيه من عينيه وأخذهما بيديه شاكراً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وأموره العجيبة كثيرة، إن أردنا نذكرها لم تحوه كراريس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مؤلفات، منها شرحه علی الكتب الأربعة علی طرز عجيب وطور غريب، ومنها حواشيه علی كتاب الكفاية، ومنها رسالة الرضاع، ومنها كتاب النوادر جمع فيه كلّ حديث غريب وشرحه وتكلّم فيه،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رأيه رأي الأخباريين</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ولادت اين محدّث عارف در سال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خبوشان خراسان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خراسان از محضر شيخ حرّ عاملي بهره برد و در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هجرت کرد و مدّت هفت سال از محضر علاّمه مجلسي استفاده کرد و از او به اخذ اجازه نقل حديث نايل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ورود به اصفهان تا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خرابه اي سکني گزيده و در اين سال به مدرسه ملاّ عبدالله منتقل شده و تا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يکي از حجرات آن مدرسه ساکن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از حجره مدرسه دست کشيد و در حالي که مرجع خاصّ و عام بود تصميم به تجارت گرفت و در بازار نيم آورد به خريد و فروش کرباس پرداخت که از همين رو به آخوند کرباسي معروف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تا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افاده مشغول بود و سپسبه عزلت روي آورد و از علايق دنيوي دست 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هجوم افاغنه به اصفهان از آن شهر فرار کرد و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قريه کوهپايه ساکن شد و کتاب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أکليل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را در آن جا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عبدالکريم نيز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قريه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چندي پس از آن به يزد رفت و تا پايان عمر در آن جا ساکن گرديده و 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طباشير را در يزد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پس از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مدفنش در قبرستان جوي هرهر يزد مزار و ملجأ اهالي است</w:t>
      </w:r>
      <w:r>
        <w:rPr>
          <w:rFonts w:eastAsia="Amiri" w:cs="Amiri" w:ascii="Amiri" w:hAnsi="Amiri"/>
          <w:color w:val="111111"/>
          <w:sz w:val="28"/>
          <w:szCs w:val="28"/>
          <w:rtl w:val="true"/>
          <w:lang w:bidi="ar-SA"/>
        </w:rPr>
        <w:t>.</w:t>
      </w:r>
      <w:r>
        <w:rPr>
          <w:rStyle w:val="FootnoteAnchor"/>
          <w:rtl w:val="true"/>
        </w:rPr>
        <w:footnoteReference w:id="468"/>
      </w:r>
      <w:bookmarkStart w:id="185" w:name="pg19022_204115"/>
    </w:p>
    <w:p>
      <w:pPr>
        <w:pStyle w:val="Heading2"/>
        <w:numPr>
          <w:ilvl w:val="1"/>
          <w:numId w:val="1"/>
        </w:numPr>
        <w:rPr/>
      </w:pPr>
      <w:bookmarkStart w:id="186" w:name="__RefHeading___Toc13897102_1280447820"/>
      <w:bookmarkStart w:id="187" w:name="_Toc62"/>
      <w:bookmarkEnd w:id="185"/>
      <w:bookmarkEnd w:id="186"/>
      <w:r>
        <w:rPr>
          <w:rtl w:val="true"/>
        </w:rPr>
        <w:t>لزوم تهذيب نفس از ديدگاه محقّق مجلسی</w:t>
      </w:r>
      <w:bookmarkEnd w:id="187"/>
    </w:p>
    <w:p>
      <w:pPr>
        <w:pStyle w:val="BookText"/>
        <w:rPr/>
      </w:pPr>
      <w:r>
        <w:rPr>
          <w:rFonts w:ascii="IRNazanin" w:hAnsi="IRNazanin" w:eastAsia="IRNazanin"/>
          <w:color w:val="111111"/>
          <w:sz w:val="28"/>
          <w:sz w:val="28"/>
          <w:szCs w:val="28"/>
          <w:rtl w:val="true"/>
          <w:lang w:bidi="fa-IR"/>
        </w:rPr>
        <w:t>مولانا محمد تقي در شرح فارسي فقيه به مناسبت، سخنان ارزشمندي در رابطه با لزوم تهذيب نفس و بهره گيري از استاد کامل، به شرح زير نگاشته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متواتره ظاهر مي‌شود و تجربه نيز شاهد است كه به سبب هر معصيتي زنگي بر آينه دل مي‌نشيند، و در مرتبه اولی گناهان زدوده مي‌شود، پس بهتر، پس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مرتبه انتها ندارد، هر چند بيشتر زدوده مي‌شود قابليت انعكاس علوم و حكم الهي بيشتر بهم مي‌رسانند، لهذا اين عبادات را مقرّر فرموده‌اند كه به سبب هر يک نوري در دل به هم رسد و ظلمت هاي انعكاس معاصي و تعلقات زايل شود، تا به مرتبه اي كه فاني في الله شود و باقي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 يسمع، وبي يبصر، وبي ينطق، وبي يبطش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كه هر چه شنود از او شنود، و هر چه بيند به او بيند، و هر چه گويد و هر چه به او گويد، و هر چه كند به او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اكثر اوقات نمي‌شود از جهت آن است كه اكثر عالميان مانند حيوانات از پدر و مادر خود حركتي و سكوني چند ياد گرفتند، و از هيچ حركتي خبر ندارند كه از جهت چه چيز است و به چه نحو مي‌بايد كرد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جمعي كه پيشتر آمدند و از علما مسائل خود را ياد گرفتند نمي‌فهمند كه اگر اين عالم، عالم مي‌بود چرا او نيز مانند ايشان گرفتار دنياست، و اوقات خود را صرف لاطائلي چند مي‌كند، و اين عالم از آباء و امّهاتش اجهل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اندكي كه بالاتر آمد به خاطرش مي‌رسد كه خود مي‌بايد رياضت كشيدن تا آدم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نمي‌داند كه هزار مرتبه طعام پختن را ديده است و اگر خواهد كه طعام پزد مصالح را ضايع خواهد كرد، و مي‌بيند كه اگر خود با نهايت شعور خواهد كه سواد روشن كند بي ملاّي مكتبي، محال عادي است، و اگر سواد داشته باشد و پيش خود خواهد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مير كه فارسي است ياد گيرد عمري صرف مي‌بايد كرد تا ياد گيرد يا نگيرد، و اگر استاد دانايي داشته باشد يک شب همه را ياد مي‌تواند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آن علم از قبيل تكلّم است كه اطفال متكلّم مي شوند بي معلّم، و علم سلوك إلی الله علمي است كه حق سبحانه وتعالی پيغمبران و اوصياي ايشان را از جهت تعليم اين علم فرستاده است، و اگر بدون ايشان ممكن بود ايشان را نمي‌فرستاد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ايشان، عالم اين علم، عالم ربّاني است كه در اقوال و افعال، تابع طريقه حضرات ائمه معصومين صلوات الله عليهم بوده باشد، و محبّت دنيا را از دل خود بيرون كرده باشد، و عمل به آداب و سنن ايشان نموده باشد، و دل او به انوار علوم ايشان منوّر شده باشد؛ زيرا كه عبارات حق، گاهي موهم معني چند مي‌باشد كه آن معني البته مراد نيست، مثل عبارت حديث قدسي</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جمعي اندكي پيشتر آمدند اين معاني را دانستند، تحصيل استاد از همه مشكل تر است؛ چون جمعي كه علماي اين علم اند مختفي اند و شبيه اند در صورت و گفتگوها با ملاحده، بسيار است كه ملحد مي‌شوند به ناداني؛ چون عبارات صوفيه قريب است به عبارات ملاحده، و مثل عبارت حديث قدسي كه الحال گفته شد، جمعي حلول مي‌فهمند، و جمعي اتحاد، و جمعي به وحدت وجود به نحوي كه خود مي‌فهمند؛ و همه كفر است، و بديهي است كه مبتدي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شمسيه خواند اگر عبارات حاشيه دواني را فكر كند چيزي چند خواهد فهميد كه اصلاً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دواني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نرسيده است، وعلي هذا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سبب اين علم بالكلّيه متروک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چه به خاطر دارم شايد در اين مدّت، زياده از هزار كس آرزو كردند كه به گفته فقير، اربعيني بر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ندارم كه ده نفر تمام كرده باشند، بلكه يک نفر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حق سبحانه وتعالی همه را به فضل خود هدايت فرمايد به راه هاي قرب به خود، بجاه محمّد و آله الطاهرين</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وجد هذا الضعيف فى أزمنة الرياضات أنّی كنت فى مطالعه التفاسير، إلی أن رأيت فى ليلة في ما بين النوم واليقظ سيّدالمرسلين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فى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فى كمالاته وأخلاقه، فكلّما كنت تدبّره يظهر لى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وأنواره بحيث ملأ الجوّ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وقانون الرياضة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الصمت عمّا لا يعنى، بل عن غير ذكر الله تعالی،</w:t>
      </w:r>
    </w:p>
    <w:p>
      <w:pPr>
        <w:pStyle w:val="BookText"/>
        <w:rPr/>
      </w:pPr>
      <w:r>
        <w:rPr>
          <w:rFonts w:ascii="Amiri" w:hAnsi="Amiri" w:eastAsia="Amiri" w:cs="Amiri"/>
          <w:color w:val="111111"/>
          <w:sz w:val="28"/>
          <w:sz w:val="28"/>
          <w:szCs w:val="28"/>
          <w:rtl w:val="true"/>
          <w:lang w:bidi="ar-SA"/>
        </w:rPr>
        <w:t>وترك المستلذّات من المطاعم والمشارب والملابس والمناكح والمنازل وأمثالها،</w:t>
      </w:r>
    </w:p>
    <w:p>
      <w:pPr>
        <w:pStyle w:val="BookText"/>
        <w:rPr/>
      </w:pPr>
      <w:r>
        <w:rPr>
          <w:rFonts w:ascii="IRNazanin" w:hAnsi="IRNazanin" w:eastAsia="IRNazanin"/>
          <w:color w:val="111111"/>
          <w:sz w:val="28"/>
          <w:sz w:val="28"/>
          <w:szCs w:val="28"/>
          <w:rtl w:val="true"/>
          <w:lang w:bidi="fa-IR"/>
        </w:rPr>
        <w:t>والعزلة عن غير أوليائه تعالی،</w:t>
      </w:r>
    </w:p>
    <w:p>
      <w:pPr>
        <w:pStyle w:val="BookText"/>
        <w:rPr/>
      </w:pPr>
      <w:r>
        <w:rPr>
          <w:rFonts w:ascii="Amiri" w:hAnsi="Amiri" w:eastAsia="Amiri" w:cs="Amiri"/>
          <w:color w:val="111111"/>
          <w:sz w:val="28"/>
          <w:sz w:val="28"/>
          <w:szCs w:val="28"/>
          <w:rtl w:val="true"/>
          <w:lang w:bidi="ar-SA"/>
        </w:rPr>
        <w:t>وترك النوم الكثيرة،</w:t>
      </w:r>
    </w:p>
    <w:p>
      <w:pPr>
        <w:pStyle w:val="BookText"/>
        <w:rPr/>
      </w:pPr>
      <w:r>
        <w:rPr>
          <w:rFonts w:ascii="Amiri" w:hAnsi="Amiri" w:eastAsia="Amiri" w:cs="Amiri"/>
          <w:color w:val="111111"/>
          <w:sz w:val="28"/>
          <w:sz w:val="28"/>
          <w:szCs w:val="28"/>
          <w:rtl w:val="true"/>
          <w:lang w:bidi="ar-SA"/>
        </w:rPr>
        <w:t>ودوام الذكر مع المراقبة،</w:t>
      </w:r>
    </w:p>
    <w:p>
      <w:pPr>
        <w:pStyle w:val="BookText"/>
        <w:rPr/>
      </w:pPr>
      <w:r>
        <w:rPr>
          <w:rFonts w:ascii="IRNazanin" w:hAnsi="IRNazanin" w:eastAsia="IRNazanin"/>
          <w:color w:val="111111"/>
          <w:sz w:val="28"/>
          <w:sz w:val="28"/>
          <w:szCs w:val="28"/>
          <w:rtl w:val="true"/>
          <w:lang w:bidi="fa-IR"/>
        </w:rPr>
        <w:t xml:space="preserve">وقد جرّب القوم المدوامة علی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حیّ يا قيّوم يا من 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وجرّبته أيضاً، لكن كان أكثر ذكری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إخراج غيره تعالی عن القلب بالتوجّه إلی جنابه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 هو الذكر مع المراقبة، والبواقی ليست کالذكر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والمداومة علی ما ذكر أربعين يوماً تصيرسبباً لأن يفتح الله تعالی علی به أنوار حكمته ومعرفته ومحبّته، ثمّ يترقّی إلی مقام الفناء فى الله والبقاء بالله، كما تقدّم الأخبار المتواترة فى ذلك</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هذا الطريق أقرب الطرق إلی الله تعالی كان معارضة النفس والشياطين الظاهرة والباطنة فيه أشدّ؛ فإنّه لو اشتغل الناس جميعاً بطلب العلوم يعارضونهم غالباً؛ </w:t>
      </w:r>
    </w:p>
    <w:p>
      <w:pPr>
        <w:pStyle w:val="BookText"/>
        <w:rPr/>
      </w:pPr>
      <w:r>
        <w:rPr>
          <w:rFonts w:ascii="IRNazanin" w:hAnsi="IRNazanin" w:eastAsia="IRNazanin"/>
          <w:color w:val="111111"/>
          <w:sz w:val="28"/>
          <w:sz w:val="28"/>
          <w:szCs w:val="28"/>
          <w:rtl w:val="true"/>
          <w:lang w:bidi="fa-IR"/>
        </w:rPr>
        <w:t>لأنّ الغالب فى طلب العلوم حبّ المال والجاه والعزّة عند الخلائق، وحينئذ يمدّهم الشياطين، أمّا لو كان الغرض من طلب العلم رضاه لا يحصل المعارضات، فما لم تحصل ينبغی أن يتدبّر فى أنّ للشيطان فى له غرضاً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فى أربعين سنة متشغل بهداية الناس ولم يتّفق أن يجلس أحدهم بهذا القانون؛ وليس ذلك إلا لعزّته ونفاسته، وفى الهدايات العامة ونشر العلوم الدينية اهتدی أكثر من 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لى فى هذه الأيام أن رأيت سيّد المصطفين وسألته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أقرب الطرق إلی الله سبحانه،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بمجرّد قول كاذب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أعرف الكيميا يصرف أمواله وأوقاته فيه، مع أنه يعلم أنه لو كان صادقاً لا يحتاج إلی الإظهار، بل لا يظهره وإن قتل بأشدّ العذاب، ومع هذا يصرف أمواله باحتمال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أقوله هو عين آيات الله وأخبار سيّد المرسلين والأئمة المهتدين الهادين عليهم صلوات الله أجمعين، وصدّقه حكماء الظاهر كأبى علی فى إشاراته فى النمط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بأس بأن تصرف أوقاتك أربعين يوماً فى العبادات، مع أنك مكلّف فى جميع عمرك بذلك، لكن مع التضرّع والابتهال إليه تعالی فى حصول هذا المطلب، لا بقصد الامتحان، بل بقصد العبادة لله تعالی،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أخلص لله أربعين صباحاً فتح الله تعالی ينابيع الحكمة من قلبه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الذی هدانا لهذا، وما كنّا لنهتدی لولا أن هدانا الله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سيّد الساجدين عليه السلام خمس عشر مناجاة ينبغي للسالك أن يداوم عليها، وهي مشهورة بين الناس حتّی أنه قلّما يكون له معرفة بالخطّ لا يوجد عنده، ومجموع ذلك بمحض تأييد الله وتأييد سيدالمرسلين والأئمة الطاهرين</w:t>
      </w:r>
      <w:r>
        <w:rPr>
          <w:rFonts w:eastAsia="IRNazanin" w:cs="IRNazanin"/>
          <w:color w:val="111111"/>
          <w:sz w:val="28"/>
          <w:szCs w:val="28"/>
          <w:rtl w:val="true"/>
          <w:lang w:bidi="fa-IR"/>
        </w:rPr>
        <w:t>...».</w:t>
      </w:r>
      <w:r>
        <w:rPr>
          <w:rStyle w:val="FootnoteAnchor"/>
          <w:rtl w:val="true"/>
        </w:rPr>
        <w:footnoteReference w:id="470"/>
      </w:r>
      <w:bookmarkStart w:id="188" w:name="pg19022_204119"/>
    </w:p>
    <w:p>
      <w:pPr>
        <w:pStyle w:val="Heading2"/>
        <w:numPr>
          <w:ilvl w:val="1"/>
          <w:numId w:val="1"/>
        </w:numPr>
        <w:rPr/>
      </w:pPr>
      <w:bookmarkStart w:id="189" w:name="__RefHeading___Toc13897104_1280447820"/>
      <w:bookmarkStart w:id="190" w:name="_Toc63"/>
      <w:bookmarkEnd w:id="188"/>
      <w:bookmarkEnd w:id="189"/>
      <w:r>
        <w:rPr>
          <w:rtl w:val="true"/>
        </w:rPr>
        <w:t>جهاد نفس و طريق اخلاص و قرب الهی</w:t>
      </w:r>
      <w:bookmarkEnd w:id="19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علی أفضل الهادين إلی الصراط المستقيم، محمّد وعترته الاماجد اللهاميم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أمّا بعد، چون بنای ايمان و ايقان بر رياضات و مجاهدات است،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جاهدوا فينا لنهدينّهم سبلنا وإنّ الله لمع المحسنين</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و شکي نيست در آن که مراد از اين مجاهده، مجاهده اکبر است که سبب هدايت طريق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با اين اختصار متضمّن معاني بسيار است؛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مجاهده، و آن به شمشير زدن است نفس را که أعدي عدوّ است که الفت نموده است به مشتهيات جسماني، و لشکرهای او بسيار است و هر قوّتی که در بدن است </w:t>
      </w:r>
    </w:p>
    <w:p>
      <w:pPr>
        <w:pStyle w:val="BookText"/>
        <w:rPr/>
      </w:pPr>
      <w:r>
        <w:rPr>
          <w:rFonts w:ascii="IRNazanin" w:hAnsi="IRNazanin" w:eastAsia="IRNazanin"/>
          <w:color w:val="111111"/>
          <w:sz w:val="28"/>
          <w:sz w:val="28"/>
          <w:szCs w:val="28"/>
          <w:rtl w:val="true"/>
          <w:lang w:bidi="fa-IR"/>
        </w:rPr>
        <w:t>همگی اقتضای شهوتی می کنند از مألوفات جسمانی، و جامع همه، شهوت و غضب است، چنان که حقّ سبحانه وتعالی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خاف مقام ربّه ونهيالنفس عن الهوی</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و چنانچه شهوت از هوی است غضب نيز از هوی است، و اگر آدمي خواهد که با شهوت نفساني مجاهده کند، مشقّت او بسيار است و هميشه مغلوب است؛ پس ناچار است که به گرسنگي سدّ مراد کند تا بعضي از قواي او ضعيف شود و آسان شود 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جوع بسيار نيز آدمي را از قوّت عبادات و از کار مي اندازد، پس ناچار است از آن که مرتبه مرتبه کم کند خوردن را تا قوّه جسم کم شود و آرزوهايش تخفيف يافته، مجاهده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الفتِ معاشرت است، که هميشه نشسته است با جمعی که او را ممانعت می کنند از اين مجاهده، و اگر نکند اصل معاشرت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الفت با کلام، و دفع آن به صمت است از ما لا يعنی، و رفع آن به الفت با ذکر و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موانع، الفت با خواب است، و جوع آن را کم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جامع همه آن است که هر چه نفس خواهد در ابتدا مخالفت کند، و مشغول شود، و غرض او در همه اينها مي بايد قرب باشد، چنانچه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جمعی که مجاهده مي کنند با نفس و شيطان از جهت قرب ما؛ قرب في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قرب في الله بعد از قرب لله است؛ زيرا که در قرب لله، منظور رضای الهی است، و در قرب فی الله منظور رضا است در ضمن ارتباط و سير الي الله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 شود مطلق قربي،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قرب که در همه مجاهدات، خواه در ترک منهيات باشد و خواهد در فعل مأمورات، به دان که در همهاينها منظورش ربط باشد به ذات و صفات و تخلّق به 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w:t>
      </w:r>
    </w:p>
    <w:p>
      <w:pPr>
        <w:pStyle w:val="BookText"/>
        <w:rPr/>
      </w:pPr>
      <w:r>
        <w:rPr>
          <w:rFonts w:ascii="IRNazanin" w:hAnsi="IRNazanin" w:eastAsia="IRNazanin"/>
          <w:color w:val="111111"/>
          <w:sz w:val="28"/>
          <w:sz w:val="28"/>
          <w:szCs w:val="28"/>
          <w:rtl w:val="true"/>
          <w:lang w:bidi="fa-IR"/>
        </w:rPr>
        <w:t>ضمن اکل و شرب و جماع حاصل نمي شود، به خلاف قرب لله که جمع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تصحيح نيّت نيز از اعظم مجاهدات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راهش آن است که اين معنی منظور دارد که هر چند مطلب عظيم تر است کمال بيشتر است، و کمال بنده اتّصاف است به صفات باري تعالی تا به مرتبه اي که به مرتبه اخبار صحيحه برسد، به آن که گفته اش گفته خدا باشد و ديدنش ديدن خدا باشد و شنيدنش شنيدن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 يسمع، وبي ينطق، وبي يبصر، وبي يمشي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مرتبه را تصوّر صحيح نمي توان کرد، و ابتدا مجمل مي توان تصوّر کردن که چنان شود که کارهاي او خالص شود، و در ابتدا با آن که اگر خواهد نماز خالص کند نمي تواند کرد و هر چند مي کوشد چون نيکو تأمّل مي نمايد يا ريا است، يا از جهت خلاصي از جهنّم، يا رسيدن به نعمت هاي بهشت است، و در همه مراد نفس مطلوب است، و او مأمور است به آن که عبادت را خالص به جا آورد، و هر عملي که مي کند همه ضايع است و او را اصلاً به جناب اقدس او راهي به هم نمي رسد، و در آخر چنين شود که همه افعال او ثوابش بلند و آنا فآناً ذوق و شوق و محبّتش در تزايد بيند، و کمال بندگي را مشاهده نمايد، که همه کارهاي او خالص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که هر چيز در خاطرش خطور کند چنان شود، و همه کمالات او را حاصل گردد، تا برسد به معني کمالاتي که فوق کمالات است، و از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کالانعام بل هم أضلّ</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خلاصي يافته، به درجه اي رسد که بهتر از ملائکه مقرّبين باشد، چنان کهاحاديث صحيحه بر آن دلالت مي کند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علومش حقيقتاً لَدُنيّه شود، و از مرتبه اسفل سافلين طبيعت خلاص شده، بهتر از مقرّباني شود که چندين هزار سال بندگي کرده اند که اصلاً غبار عصيان بر دامن عصمت ايشان ننشسته باشد، و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أمّتي کأنبياء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w:t>
      </w:r>
    </w:p>
    <w:p>
      <w:pPr>
        <w:pStyle w:val="BookText"/>
        <w:rPr/>
      </w:pPr>
      <w:r>
        <w:rPr>
          <w:rFonts w:ascii="IRNazanin" w:hAnsi="IRNazanin" w:eastAsia="IRNazanin"/>
          <w:color w:val="111111"/>
          <w:sz w:val="28"/>
          <w:sz w:val="28"/>
          <w:szCs w:val="28"/>
          <w:rtl w:val="true"/>
          <w:lang w:bidi="fa-IR"/>
        </w:rPr>
        <w:t>هرچند هيچ نخوانده باشد، و آنچه علما در هفتاد سال رياضت کسب کرده باشند او را در آني حاصل شود، به دليل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لنهدينّهم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 است به ذات مقدّس خود که معني آن اين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البتّه او را هدايت کنيم به راه هاي قرب خود، که هر ساعتي کشف حجابي شود و راهي به دست او دهند که اگر خواهي از اين راه به نزد ما آی، و اگر خواهی از آن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قسمي ديگر به او مي فرمايد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حق سبحانه وتعالی با محسنان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همه اشاره است به مقصودی که اعظم مقاصد انساني است، و راه مقاصد عظيمه غير متناهيه است، که هميشه حق سبحانه وتعالی با اوست و او را به قرب خود فايز مي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پرسيدند از حضرت سيد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احسان کدام است؟ حضرت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آن است که عبادت کني خداوند خود را چنان که او را در حال عبادت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حضرت سيد الاوصياء عليه التحية والثناء پرسيدند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خود را ديده ای؟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نبوده ام و نخواهم بود که خداوند نديده را عبادت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حضرت سيد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رتبه نرسيده باشي که خداوند خود را بيني، به اين مرتبه مي رسي اوّل مرتبه که خود را منظور او بيني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مرتبه چنان است که چون بنده به اين رتبه مي رسد محال است که مخالفت الهي کند،وهمچنان که اشاره به مطلوب هست، اشاره به اين راه هست که راه حيات را به قرب عظيم مي رساند که آن رتبه لي مع الله است که حضرت سيد المرسلين فرموده است که مرا با خداوند خود وقتي است که در آن جا راه ندارد نه ملک مقرّبي و نه نبيّ مرسلي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اشعاري دارد به آن که اگر چنين عبادت بکني نيکي به خود کرده ای، و جناب اقدس از آن ارفع است که از اين عبادات نفعي به او عايد گردد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آيه کريمه ظاهر شد اصول خمسه رياضت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و جوع و سهر و عزلت و ذکر به دوام است با رعايت مراقبه، که همگی حق سبحانه وتعالی را بر </w:t>
      </w:r>
    </w:p>
    <w:p>
      <w:pPr>
        <w:pStyle w:val="BookText"/>
        <w:rPr/>
      </w:pPr>
      <w:r>
        <w:rPr>
          <w:rFonts w:ascii="IRNazanin" w:hAnsi="IRNazanin" w:eastAsia="IRNazanin"/>
          <w:color w:val="111111"/>
          <w:sz w:val="28"/>
          <w:sz w:val="28"/>
          <w:szCs w:val="28"/>
          <w:rtl w:val="true"/>
          <w:lang w:bidi="fa-IR"/>
        </w:rPr>
        <w:t>خود مطّلع داند، و جلال و عظمت او را مشاهده نمايد، که با آن عظمت و جلال حاضر و ناظر است، و بر ضماير و اسرار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اربعينات شود، چنان که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چهل روز خالص از جهت حقّ سبحانه وتعالی باشد، حق سبحانه وتعالی چشمه هاي حکمت را از دل او بر زبان او جاري مي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مي بايد عزلت و انقطاع تام داشته باشد از خلايق، و مطلقاً با مردم الفت نداشته باشد، و شب و روز مشغول ذکر باشد از نماز تا نماز با حضور قلب، و هميشه رعايت دل کند که در خاطرش چيزي در نيايد، و اگر درآيد به تضرّع و ابتهال دفع آن را از خداوند خود طلب نمايد و باز مشغول شود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گاهي مشغول دعاها باشد، مثل دعاهاي پانزده مناجات، و گاهي متوجّه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بايد که ملاحظه نمايد که بداند که حق سبحانه وتعالی همه جا حاضر است، نه به عنوان آن که جسمي تصوّر کند خداوند خود را، خواه جسمی لطيف و خواه کثيف که بزرگش داند به بزرگي جسماني، و نه کوچکش داند به کوچکی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حاضرش داند به حضور جسمانی، و نه غايبش داند به غيب جسماني، که اعظم حجب اعتقادات فاسده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لوازم بشريّت است که آدمي خداوند خود را جسم داند، چنان که روح در بدن است، نه در بدن است و نه خارج از بدن، نه بزرگ است و نه کوچک، و نه سياه است و نه سفيد، چنان که علومي که آدمي حاصل مي کند با آن که در قوّت حافظه جا دارد و تصوّر نمي تواند کرد که حافظه در کجاست، هر چند حکما جاها از جهت قوي و حواسّ باطنه مقرّر ساخته اند که حسّ مشترک در مقدّم دماغ جا دارد و بعد از آن متخيّله، امّا خيالي است، برهاني تمام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است يکجا راه اينها را بسته اند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أوتيتم من العلم إلاّ قليلاً</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بلکه حواس ظاهره را، تصوّر نمي توان کرد که در قوّه باصره صد هزاران چيز در آيد، نه بزرگ شود و نه کوچک، و قوّت تکلّم خصوصاً وقتي که ينابيع حکمت از او جوشان شود چه ربط است دل را به آن؟ و دل از کجا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مي بايد که ذات مقدّس خداوند خود را حاضر داند، نه از قبيل حضور جسمانيات و نه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چند اقوي است رفيع تر است، و با اين همه تنزّه که حق سبحانه وتعالی دارد نهايت قرب به بندگان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مدبّر و مرّبي است انواع مکوّنات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نحو ذکر کردن و خداوند خود را حاضر دانستن و ذکر را از دل کردن، به اندک زماني ترقيات عظيم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اين فقير تجربه کرده ام فتح ابواب در ده 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اربعين تمام چيزها ظاهر شده است که وصف نمي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ليکن شياطين جنّ و انس ممانعت هاي عظيمه مي کنند؛ چون هرچند راه نزديک تر استممانعت ايشان عظيم تر است؛ و لهذا شياطين در مباحثات متعارفه هرگز ممانعت نمي کنند، بلکه معاونت مي نمايند، و اگر متوّجه اين راه شد هزار وجه مي گويند که اين خوب نيست و تحصيل علم واجب است و اوقات ضايع مي شود، چنانکه اگر خواهد تصدّقي خالص از جهت خدا کند هزار وجه از ممانعت دارند، و اگر چيزي در باطل صرف نمايد هزار وجه در تحسين او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مجاهده همين معني دارد که برنفس دشوار است، و بر شياطين دشوارتر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مي بايد که مبتدي هر چند ايشان معارضه نمايند او نيز به جناب اقدس متوجّه شده، ايشان را به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گرداند، تا آن که به رتبه محبّت فايز شود و ديگر معاوضه کم می شود، امّا محال است که برطرف شود؛ تا بشريّت هست معارضه هست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اوقات صلوات مي بايد که سعي نمايد که همه با حضور قلب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معاني </w:t>
      </w:r>
    </w:p>
    <w:p>
      <w:pPr>
        <w:pStyle w:val="BookText"/>
        <w:rPr/>
      </w:pPr>
      <w:r>
        <w:rPr>
          <w:rFonts w:ascii="IRNazanin" w:hAnsi="IRNazanin" w:eastAsia="IRNazanin"/>
          <w:color w:val="111111"/>
          <w:sz w:val="28"/>
          <w:sz w:val="28"/>
          <w:szCs w:val="28"/>
          <w:rtl w:val="true"/>
          <w:lang w:bidi="fa-IR"/>
        </w:rPr>
        <w:t>آيات و اذکار و دعوات را بفهمد، و دل را با خداوند تعالی داشته باشد که مطلب عظيم از اين مجاهدات آن است که نمازهاي او همه با حضور قلب باشد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و لمحه اي که شياطين خاطر را به جاي ديگر برند باز تدارک کند و خود را متوّجه سازد و متوسّل به جناب اقدس، تا به مرتبه محبّت رسد، و بعد از آن مشقّت نماز بالکليه بر طرف مي شود، چنان که سيّد الواصلين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أرحنا 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عيني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تا کسي به مرتبه محبّت فائز نشود نه اسلام دارد نه ايمان، و نه نمازش مقبول است و نه ساير عبادات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تصوّر کني که کتب حکمت خواندن منافات ندارد با راه خدا، بلکه از حجب ظلمانيه است که ضدّ صريح اين راه است،</w:t>
      </w:r>
      <w:r>
        <w:rPr>
          <w:rStyle w:val="FootnoteAnchor"/>
          <w:rtl w:val="true"/>
        </w:rPr>
        <w:footnoteReference w:id="477"/>
      </w:r>
      <w:r>
        <w:rPr>
          <w:rFonts w:ascii="IRNazanin" w:hAnsi="IRNazanin" w:eastAsia="IRNazanin"/>
          <w:color w:val="111111"/>
          <w:sz w:val="28"/>
          <w:sz w:val="28"/>
          <w:szCs w:val="28"/>
          <w:rtl w:val="true"/>
          <w:lang w:bidi="fa-IR"/>
        </w:rPr>
        <w:t xml:space="preserve">و همچنين کتب کلاميه و معارضات و </w:t>
      </w:r>
    </w:p>
    <w:p>
      <w:pPr>
        <w:pStyle w:val="BookText"/>
        <w:rPr/>
      </w:pPr>
      <w:r>
        <w:rPr>
          <w:rFonts w:ascii="IRNazanin" w:hAnsi="IRNazanin" w:eastAsia="IRNazanin"/>
          <w:color w:val="111111"/>
          <w:sz w:val="28"/>
          <w:sz w:val="28"/>
          <w:szCs w:val="28"/>
          <w:rtl w:val="true"/>
          <w:lang w:bidi="fa-IR"/>
        </w:rPr>
        <w:t>مجادلات؛ لهذا مبالغات عظيمه و نهي از همه وارد شده است، و اصلاً از دلايل، ايمان زياده نمي شود، بلکه اغلب آن است که ايمان فطري که حق تعالی به او عطا فرموده است زايل مي شود، و يک شبهه در نفس تأثيرش بيشتر از هزار برهان است، و زيادتی ايمان و ايقان به رياضات مي شود به قانون شريعت مقدّسه، وبه نصوص قرآنيه و حديثيه</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پس اگر معارضات نفس و شيطان بهکثر دعوات و تضرّعات کم نشود استعانت جويد به تضرّعات و توجّهات مقربّان که در اين راه هستند، و غالب آن است که مخفي مي باشد، همان بهتر که هرچند اينها معارضه کنند متوسّل به جناب اقدس خداوند خود شود و تضرّع و زاري کند تا حق سبحانه وتعالی حمايت فرمايد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ضعيف مکرّر به خدمت جمعي رسيده ام که تقرّب از جبين آنها ظاهر بود، و استمداد و استعانت از ايشان جسته ام، ولکن اطّلاع ايشان از احوال سبب بُعد شده است، و آن جماعت اليوم مفقودند به حسب ظاهر، و اگر چه اين جماعت سبب وجود سموات و ارض اند، امّا به موجب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أوليائي تحت قبائي لا يعرفهم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مستورند، و تا کسي مثل ايشان نشود، ايشان را ادراک نمي تواند کرد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والصلاة علي أشرف الواصلين والمحبّين والعارفين محمّد وعترته الانجبين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402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98"/>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499" o:detectmouseclick="t"/>
                <v:stroke color="#3465a4" joinstyle="round" endcap="flat"/>
                <w10:wrap type="none"/>
              </v:shape>
            </w:pict>
          </mc:Fallback>
        </mc:AlternateConten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رساله جهاد نفس و طريق اخلاص و قرب الهی، مندرج در کتاب مسؤولات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799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501"/>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502" o:detectmouseclick="t"/>
                <v:stroke color="#3465a4" joinstyle="round" endcap="flat"/>
                <w10:wrap type="none"/>
              </v:shape>
            </w:pict>
          </mc:Fallback>
        </mc:AlternateConten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دستور العمل محقق مجلسی نسخه کتابخانه مجلس </w:t>
      </w:r>
      <w:bookmarkStart w:id="191" w:name="pg19022_204129"/>
    </w:p>
    <w:p>
      <w:pPr>
        <w:pStyle w:val="Heading2"/>
        <w:numPr>
          <w:ilvl w:val="1"/>
          <w:numId w:val="1"/>
        </w:numPr>
        <w:rPr/>
      </w:pPr>
      <w:bookmarkStart w:id="192" w:name="__RefHeading___Toc13897106_1280447820"/>
      <w:bookmarkStart w:id="193" w:name="_Toc64"/>
      <w:bookmarkEnd w:id="191"/>
      <w:bookmarkEnd w:id="192"/>
      <w:r>
        <w:rPr>
          <w:rtl w:val="true"/>
        </w:rPr>
        <w:t>دستور العمل عرفانی</w:t>
      </w:r>
      <w:bookmarkEnd w:id="1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علی أفضل الهادين إلی الصراط المستقيم محمد وعترته الطاهرين</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وبعد، اعلم أيّدك الله تعالی که چون حق سبحانه وتعالی خلايق را به جهت عبارت و معرفت آفريده است، وبعبارة أخري از جهت علم و عمل، و هر دو را سبب قرب معنوي و ارتباط ايشان به جناب اقدس الهي خود مقرّر فرموده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ذوی العقول هويداست که بسيار کس سعي مي نمايد در اصناف طاعات و عبادات، و ايشان را بُعد بيش از قرب حاصل مي شود، و سببش نيست مگر آن که اکثر عالميان رخصت ها را بر عزيمت ها مقدّم مي دارند، مثل آن که در مثل نماز دو چيز لازم است که در آن تقصير مي نمايند، و آن اخلاص و حضور قلب است، با آن که آيات و احاديث در هر دو وارد است، و ليکن علما در هر دو مساهله نموده اند، با آن که اکثر ذکر کرده اند که مثل اراده بهشت و خلاصي از جهنّم منافات به صحّت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حضور قلب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مستند رخصت آن که تکليف مالايطاق است سيّما نسبت به عوام، با آن که فقها نيزغالباً از هر دو محروم اند، با آن که خلافي نيست که اگر کسي جامه اش نجس باشد يا بدنش و عالم باشد به نجاست، هر نمازي که مي کند سبب عذاب او خواهد بود، و او تارک الصلاه است، و اگر دلش آلوده باشد به نجاست کبر و عجب و ريا و حسد و بغض مؤمنان و محبّت دنيا و امثال اينها نمازش را صحيح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در اوّل نماز نيّت کند و از خاطرش برود که نماز مي کند و مشغول دکان و بازار و حساب و فکر مسائل حيض و استحاضه باشد صلاتش صحيح است، هر چند احاديث صحيحه از رسول خدا و ائمه هدي صلوات عليهم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لاصلاة إلا بحضور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نماز قدري مقبول است که دل با خدا باشد، و در قرآن مجيد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 الذين هم في صلوتهم خاشعون</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 در حديث صحيح وارد شده است که تقرّب نمي جويد بنده به حق سبحانه بعد از معرفت به چيزي که افضل از صلات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جمله مشتهيات نفس امّاره کسل است، و اينها مشکل است، همه را تأويل مي کنند که مراد از قرب ثواب است، و لا صلاة کاملة مراد است،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ممکن است که مراد از آن صحيحه باشد، و مراد از قرب، قرب معنوي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شکّي نيست که واجب است که دل از نجاسات معنويه پاک باشد، دغدغه در شرط بودن است، با آن که احاديث بر اشتراط نيز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همه به سبب امراض نفساني است که از لوازم طبيعت انساني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کسي را غم دين باشد لازم است که رجوع نمايد به اطباء معنوي، که علماء ربّاني اند، و به مضمون آيه کريمه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والذينجاهدوا فينا لنهدينّهم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مهتدي شده اند، و به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الله لمع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احسان ثابت قدم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تفسير آيه کريمه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يعلم – اين است که آن جماعتي که جهاد مي کنند با نفس و شيطان که أعدي عدوّ انسان اند، کما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ونهي النفس عن الهوی</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إليکم يا بني آدم أن لا تعبدوا الشيطان إنّه لکم عدوّ مبين</w:t>
      </w:r>
      <w:r>
        <w:rPr>
          <w:rFonts w:eastAsia="IRNazanin" w:cs="IRNazanin"/>
          <w:color w:val="111111"/>
          <w:sz w:val="28"/>
          <w:szCs w:val="28"/>
          <w:rtl w:val="true"/>
          <w:lang w:bidi="fa-IR"/>
        </w:rPr>
        <w:t>».</w:t>
      </w:r>
      <w:r>
        <w:rPr>
          <w:rStyle w:val="FootnoteAnchor"/>
          <w:rtl w:val="true"/>
        </w:rPr>
        <w:footnoteReference w:id="483"/>
      </w:r>
      <w:r>
        <w:rPr>
          <w:rFonts w:ascii="Amiri" w:hAnsi="Amiri" w:eastAsia="Amiri" w:cs="Amiri"/>
          <w:color w:val="111111"/>
          <w:sz w:val="28"/>
          <w:sz w:val="28"/>
          <w:szCs w:val="28"/>
          <w:rtl w:val="true"/>
          <w:lang w:bidi="ar-SA"/>
        </w:rPr>
        <w:t>و غير اينها از آيات و 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مي بايد که مجاهده از جهت رضاي خدا باشد، و آن از لفظ فينا ظاهر است، و شکي نيست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جزو آخر ظاهر است که مراد از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است که منقول است که سؤال کردند از حضرت سيّدالمرسلين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تعبد الله کأنّكتراه، فإن لم تکن تراه فإنّه يراك</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شکي نيست که ابن معني نسبت به مجاهده انسب است از معني ظاهر احسان که عام است در هر نيکی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عموم، شکي نيست که بهترين احسان ها با نفس ناطقه آن است که بندگي حق سبحانه و تعالی چنين کنند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احاديث سابقه نيز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شکي نيست که مراد از مجاهده جنگ با اعداي ظاهري نيست؛ چه آن را مناسبتي نيست با هدايت سبل، و اکثر اهل لغت و علماء عربيّت بر اين اند که لام اينجا و امثال آن دلالت بر قسم مي کند، يا قريب به آن؛ پس گوييا مي فرمايد که به ذات خود قسم که ما او راهدايت مي کنيم البتّه، با آن که وعده الهي نيز به منزله قسم است، و شکي نيست که هرگاه مجاهده با احسان جمع شود هميشه حق سبحانه و تعالی با بنده است، و بنده با حق سبحانه وتعالی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مجاهده نفس امّاره و شيطان بر چند قسم است؛</w:t>
      </w:r>
    </w:p>
    <w:p>
      <w:pPr>
        <w:pStyle w:val="BookText"/>
        <w:rPr/>
      </w:pPr>
      <w:r>
        <w:rPr>
          <w:rFonts w:ascii="IRNazanin" w:hAnsi="IRNazanin" w:eastAsia="IRNazanin"/>
          <w:color w:val="111111"/>
          <w:sz w:val="28"/>
          <w:sz w:val="28"/>
          <w:szCs w:val="28"/>
          <w:rtl w:val="true"/>
          <w:lang w:bidi="fa-IR"/>
        </w:rPr>
        <w:t>يکي آن که بنده خود را از جميع محرّمات باز دارد، و به جميع واجبات اقدام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معني اگرچه به حسب ظاهر سهل مي نمايد امّا سهل نيست؛ چون محرّمات بسيار است وهمچنين واجبات و مندوبات، و محرّمات و مکروهات زياده از مباهات است، و شبهات در واجبات و مندوبات، و همچنين در محرّمات و مکروهات بسيار است، و تقوي مقتضي اجتناب است بدان که متشابهات اول را به جا آورد و ثاني را ترک نمايد، و کسي که متّقي است و متوجّه اين معني است بر او لازم است که سخن نگويد مگر جايي که يقين داند وجوب يا استحباب يا مطلق رجحان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تقوي مقتضي آن است که هميشه مشغول ذکر الهي باشد تا نفس فرصت معاصي نداشته باشد از دروغ و غيبت و بهتان و سبّ مومنان و افتراء بر خدا و رسول و ائمه معصومين صلوات الله عليهم و امثال اينها، و در هر يک از اينها نفس و شيطان مرادات دارند، و وجوه بسيار از جهت حلّيّت بلکه وجوب يا استحباب مي گويند، و علي هذا القياس ساير محرّماتِ ساير 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دويّم از مجاهده آن است که نفس امّاره را ضعيف کند که قوّه مخالفت الهي نداشته باشد، امّا نه چنان که قوّه طاعت زايل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جوع و بيداري شب و عزلت از ابناي زمان، که اقلّ مرتبه مجالست با ايشان تضيع وقت است که رأس المال آدمي است، و با اينها هميشه مشغول ذکر با حضور قلب باشدکه مرتبه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بر چند قسم است؛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يکي آن که در حين ذکر به ياد حق سبحانه وتعالی باشد بر سبيل اجمال، و در اين صورت لوازم طبيعت که ذات مقدّس را تصوّر مي کند،و اکثر عالميان چون تصوّر مجرّد نمي توانند کرد جسمی تصوّر مي کنند مانند هواي روشن و مقداري از جهت او قرار مي دهد، و شکّی نيست که هر چه تصوّر کند در ذات مقدّس ساخته اوست، پس ضرور است که سعي نمايد به تضرّع و زاري که حق سبحانه وتعالی به فضل خود اين </w:t>
      </w:r>
    </w:p>
    <w:p>
      <w:pPr>
        <w:pStyle w:val="BookText"/>
        <w:rPr/>
      </w:pPr>
      <w:r>
        <w:rPr>
          <w:rFonts w:ascii="IRNazanin" w:hAnsi="IRNazanin" w:eastAsia="IRNazanin"/>
          <w:color w:val="111111"/>
          <w:sz w:val="28"/>
          <w:sz w:val="28"/>
          <w:szCs w:val="28"/>
          <w:rtl w:val="true"/>
          <w:lang w:bidi="fa-IR"/>
        </w:rPr>
        <w:t>خيالات باطله را از خاطرش محو نمايد، و خود را بر اين معني بدارد که واهمه صورتي از جهت او تصوير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دويّم آن است که در ذکر الله مثلاً ملاحظه نمايد که الله اسم ذاتی است که جامع جميع کمالات است به علم شامل و قدرت شامله و اراده نافذه و ادراک تامّ که علم به جزئيات باشد از مسموعات و مبصرات و مدرکات، و همچنين ساير صفات ذاتيّه و صفات فعليّه مثل خلق سموات وارضين و رزّاقيت او جميع نباتات و حيوانات بلکه جمادات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آن که ربّ العالمين است و رحمان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ديگر در ذکر آن است که در اذکار مطلوبش تخلّق به اخلاق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مانند يا الله استغاثه مي نمايد که خداوندا مرا متّصف به جميع صفات کماليه که قابليّت آن دارم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ديگر آن است که آثار محبّت ظاهر شده باشد، ذات بذاته منظور باشد، وخود را در ميان دخل ندهد، و همگي بقاي او را و فناي خود را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ديگر که عشق مستقر شده باشد، غالب آن است که زبان از ذکر الله مي ماند، گاهي به سبب آن که حيف است که نام معشوق بر زبان جاري شود، و بيشتر آن است که سبب آناستيلاي محبّت است، و چون عشق به هم رسيد ديگر عشق هادي است، و هرچه مي بايد مي گويد و مي کند، چنانکه گذشت در حديث سيّم و چهارم و هفتم، و آيه کريمه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يحبّهم ويحبّونه</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بر اين معني شاهد است که محبوبيّت سبب محبّت است و برعکس، و از لوازم عشق است فناي في الله و بقاي بالله، و اين اقصي کمالات انساني است به حسب آيات و اخبار صحيحه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رياضات و مجاهدات نيز سبب هدايت هست، چنان که آيه کريمه دلالت بر آن مي کند، و ليکن تا عشق به هم نرسيده است ايمن نمي توان بود؛ چون شياطين نيز القا </w:t>
      </w:r>
    </w:p>
    <w:p>
      <w:pPr>
        <w:pStyle w:val="BookText"/>
        <w:rPr/>
      </w:pPr>
      <w:r>
        <w:rPr>
          <w:rFonts w:ascii="IRNazanin" w:hAnsi="IRNazanin" w:eastAsia="IRNazanin"/>
          <w:color w:val="111111"/>
          <w:sz w:val="28"/>
          <w:sz w:val="28"/>
          <w:szCs w:val="28"/>
          <w:rtl w:val="true"/>
          <w:lang w:bidi="fa-IR"/>
        </w:rPr>
        <w:t>مي کنند،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الشياطين ليوحون إلی أوليائهم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چون عشق به هم رسيد بنده خالص مي شود، و قبل از ظهور آن هرچند گمان کند که خالص شده است گمان باطل است و نشده است، و بعد از رسيدن به عشق خالص مي شود، و به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شياطين استيلا ندارند، حق سبحانه وتعالی دفع ايشان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عشق کمال محبّت است که در آن حالت آدمي بي تاب است، و لمحه ای محال است که به غير او پردازد، چنان که ظاهر است در عشق مجاز، که جان و مال و اولاد را فداي معشوق مي نمايد، و محال است که لمحه ای بی ياد معشوق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اينجاست که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 قنطرة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استدلال بر حقيقت مي توان نمود، اگرچه معاني ديگر نيز دارد، که تا از مجاز نگذری به حقيقت نمی رسی، ويا آن که تا از وجود مجازي برنخيزي به وجود حقيقي نمي رسي، يا آن که تا نفي وجود مجازي از غير او نکني به وجود حقيقي نمي رسي، نه معني که عوام فهميده اند که مي بايد عشق مجازي به هم رسانيدن، و هرگز چنين نشده است، نمي شود که بت پرستي سبب عشق الهي شود، بلکه هزار مرتبه بت پرستي پست تر است از عشق مجازي؛ چه هويداست که چندين هزار بت پرست را ديدي که مسلمان شدند و يک عاشق مجازي را نديدي که عاشق حقيقي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مشهور است که جمعي از اولياء الله عشق مجازي داشته، بر تقدير تسليم، ولايت محبّت ايشان از عالم ديگر است، مثل آن که به اعتبار آن که صنع محبوب است مبتلا شده اند، يا به اعتبار شبهه آن که از جمله ملامتيه باشند اظهار مي کرده اند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تجربه ظاهر شده است مضمون حديثي که از حضرت پيشواي عاشقان و </w:t>
      </w:r>
    </w:p>
    <w:p>
      <w:pPr>
        <w:pStyle w:val="BookText"/>
        <w:rPr/>
      </w:pPr>
      <w:r>
        <w:rPr>
          <w:rFonts w:ascii="IRNazanin" w:hAnsi="IRNazanin" w:eastAsia="IRNazanin"/>
          <w:color w:val="111111"/>
          <w:sz w:val="28"/>
          <w:sz w:val="28"/>
          <w:szCs w:val="28"/>
          <w:rtl w:val="true"/>
          <w:lang w:bidi="fa-IR"/>
        </w:rPr>
        <w:t>عارفان امام جعفر صادق صلوات الله عليه پرسيدند که چه حالت دارد عشق مجازي؟</w:t>
      </w:r>
    </w:p>
    <w:p>
      <w:pPr>
        <w:pStyle w:val="BookText"/>
        <w:rPr/>
      </w:pPr>
      <w:r>
        <w:rPr>
          <w:rFonts w:ascii="IRNazanin" w:hAnsi="IRNazanin" w:eastAsia="IRNazanin"/>
          <w:color w:val="111111"/>
          <w:sz w:val="28"/>
          <w:sz w:val="28"/>
          <w:szCs w:val="28"/>
          <w:rtl w:val="true"/>
          <w:lang w:bidi="fa-IR"/>
        </w:rPr>
        <w:t>حضرت فرمودند که دل هايي که به عشق مجاز مبتلايند دلي چند اند که از ياد حق سبحانه وتعالی خالي است، حق سبحانه وتعالی ايشان را مبتلا به عشق مجاز کرده است؛</w:t>
      </w:r>
      <w:r>
        <w:rPr>
          <w:rStyle w:val="FootnoteAnchor"/>
          <w:rtl w:val="true"/>
        </w:rPr>
        <w:footnoteReference w:id="488"/>
      </w:r>
      <w:r>
        <w:rPr>
          <w:rFonts w:ascii="IRNazanin" w:hAnsi="IRNazanin" w:eastAsia="IRNazanin"/>
          <w:color w:val="111111"/>
          <w:sz w:val="28"/>
          <w:sz w:val="28"/>
          <w:szCs w:val="28"/>
          <w:rtl w:val="true"/>
          <w:lang w:bidi="fa-IR"/>
        </w:rPr>
        <w:t>چه ظاهر است که آدمي از جميع مشتهيات نفساني و لذّات جسماني نگذرد بويي از محبّت الهي نمي يابد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منگر در بتان که آخر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نگرستن گرستن آرد بار</w:t>
      </w:r>
    </w:p>
    <w:p>
      <w:pPr>
        <w:pStyle w:val="BookText"/>
        <w:rPr/>
      </w:pPr>
      <w:r>
        <w:rPr>
          <w:rFonts w:ascii="IRNazanin" w:hAnsi="IRNazanin" w:eastAsia="IRNazanin"/>
          <w:color w:val="111111"/>
          <w:sz w:val="28"/>
          <w:sz w:val="28"/>
          <w:szCs w:val="28"/>
          <w:rtl w:val="true"/>
          <w:lang w:bidi="fa-IR"/>
        </w:rPr>
        <w:t>و منقول است که از حضرت امام جعفر صادق صلوات الله عليه پرسيدند از عشق،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هايي که از ذکر الهي خالي است، حق سبحانه وتعالی مبتلا مي کند آنها را با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نظر از عقوبات الهي، همين بلا بس است در قبح نظر که غالباً مبتلا مي شود به عشق، و عاشق به منزله کافر است؛ زيرا که مطلوبش معشوق است و بس، نه خدا را مي شناسد و نه رسول و نه ائمه هدي صلوات الله عليهم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خدا و رسول و ائمه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مشهور است در ميان عوام، گاهي از رسول خدا صلوات الله عليهم نقل مي کنند و گاهي از مشايخ صوفيه،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 قنطره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افترا است، علي الظاهر؛ چون در کتب حديث و کتب مشايخ صوفيه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تقدير صحّت، ممکن است که مراد از آن، محبّت جمعي باشد که از جهت خدا باشد، مثل محبّت حضرات رسول خدا و ائمه هدي و شيخ و مؤمنان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باشد به محبّت الهي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اخلاق شرح خطبه همّام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بلي گاه هست که محبّت دوستان حق سبحانه وتعالی مثل انبياء و اوصيا به محبّت الهي مي کشاند، اگرچه محبّت ايشان نيز از جهت اوست، چنان که منقول است که روزي حضرت سيد جوانان اهل بهشت که سيد شهدا است صلوات الله عليه بر دامن حضرت سيّد العاشقين والعارفين والواصلين اميرالمؤمنين صلوات الله عليه نشسته بودند و حضرت ملاطفت پدري به او مي فرموند، سيّد شهدا گفتند که اي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مي داري؟ فرمودند که بلي چون دوست ندارم که بهترين جوانان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دوست مي داري؟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چون دوست ندارم که او نيز مثل تو </w:t>
      </w:r>
    </w:p>
    <w:p>
      <w:pPr>
        <w:pStyle w:val="BookText"/>
        <w:rPr/>
      </w:pPr>
      <w:r>
        <w:rPr>
          <w:rFonts w:ascii="IRNazanin" w:hAnsi="IRNazanin" w:eastAsia="IRNazanin"/>
          <w:color w:val="111111"/>
          <w:sz w:val="28"/>
          <w:sz w:val="28"/>
          <w:szCs w:val="28"/>
          <w:rtl w:val="true"/>
          <w:lang w:bidi="fa-IR"/>
        </w:rPr>
        <w:t>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مرا دوست مي داری؟ فرمودند که چون دوست ندارم که سيد نساء عالميان است وصبيّه سيّدالمرسلين است،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مرا دوست مي داری؟ فرمودند که بلي، چگونه دوست ندارم که حبيب حق سبحانه و افضل العالمين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وتعالی را دوست مي داري؟</w:t>
      </w:r>
    </w:p>
    <w:p>
      <w:pPr>
        <w:pStyle w:val="BookText"/>
        <w:rPr/>
      </w:pPr>
      <w:r>
        <w:rPr>
          <w:rFonts w:ascii="IRNazanin" w:hAnsi="IRNazanin" w:eastAsia="IRNazanin"/>
          <w:color w:val="111111"/>
          <w:sz w:val="28"/>
          <w:sz w:val="28"/>
          <w:szCs w:val="28"/>
          <w:rtl w:val="true"/>
          <w:lang w:bidi="fa-IR"/>
        </w:rPr>
        <w:t>فرمودند که چون دوست ندارم که واجب الوجود بالذات و مستجمع جميع کمالات است، و هر قسم انعامي که ممکن است نظر به منانعام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سيدالشهدا سؤال نمودند که آيا ممکن است که اين همه محبّت ها در يک دل جمع شود؟ پس حضرت اميرالمؤمنين صلوات الله عليه گريستند و فرمودند که دل را هفت پرده است؛ سويداء قلب محلّ محبّت الهي است و کسي را در آنجا جا نيست به غيراز او، و پرده دويم از حضرت سيّد الانبياء است و پرده سيّم از حضرات ائمه هدا است، و پرد چهارم از والده است، و پرد پنجم از شما فرزندان است و پرده ششم از پدر و مادر است و پرده هفتم از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را از اين جهت دوست مي دارم که محبوب آله است وهمچنين مادرت را و شما را و ديگران را؛ پس همه بر مي گردد به محبّت او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که از حضرت اميرالمومنين صلوات الله عليه پرسيدند که هميشه عاشقان زرد روی اند، چرا روي مبارک شما سرخ است؟ فرمودند که عاشقان که در هجر اند زرد روی اند و کساني که در وصل اند سرخ روی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هر محبّتي که از جهت خداست يا به فرموده اوست في الحقيقه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محبّت اشعار محبّان نافع است، مثل اشعار شيخ فريدالدين عطّار و مولاناي رومي و مغربي و عراقي، و کسي که به مرتبه محبّت فايز نشده باشد غالباً مضرّ است، مي بايد که مهما أمکن به ذکر و فکر مشغول باشند، و در مقام مراقبه باشند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اوّل مراقبه، خود را منظور حق سبحانه وتعالی داند، و مشهور است که سهل تستری در مبادي احوال اين ذکر را تلقين مي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حاضري </w:t>
      </w:r>
    </w:p>
    <w:p>
      <w:pPr>
        <w:pStyle w:val="BookText"/>
        <w:rPr/>
      </w:pPr>
      <w:r>
        <w:rPr>
          <w:rFonts w:ascii="IRNazanin" w:hAnsi="IRNazanin" w:eastAsia="IRNazanin"/>
          <w:color w:val="111111"/>
          <w:sz w:val="28"/>
          <w:sz w:val="28"/>
          <w:szCs w:val="28"/>
          <w:rtl w:val="true"/>
          <w:lang w:bidi="fa-IR"/>
        </w:rPr>
        <w:t>وناظري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چنان شود که گويد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شيئاً إلاّ ورأيت الله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گويد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الله شيئاً إلاّ ورأيت الله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رأيت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مجرّب است آن است که بعد از رتبهمحبّت همه صفات ذميمه مبدّل مي شود به صفات حسنه،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يبدّل الله سيّئاتهم حسنات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اين راه محبّت سهل ممتنع است؛ اگر به شرط بروند غالب آن است که در يک اربعين به او مي رسد، و اگر بی مرشد روند در نهايت صعوبت است، إلا أن يوفّقه الله ويهديه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کلمات از جهت فرزندي سيّد أعاظم السادات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که داعي خود را فراموش نفرمايند، سيّما در عتبات عاليات و مظانّ استجابت دعوات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نمّقه محمد تقي ابن المجلسي عفي عنهما في ذي القعده الحرام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402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513"/>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514" o:detectmouseclick="t"/>
                <v:stroke color="#3465a4" joinstyle="round" endcap="flat"/>
                <w10:wrap type="none"/>
              </v:shape>
            </w:pict>
          </mc:Fallback>
        </mc:AlternateConten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نسخه خطي دستورالعمل مولانا محمد تقي مجلسي </w:t>
      </w:r>
      <w:bookmarkStart w:id="194" w:name="pg19022_204139"/>
    </w:p>
    <w:p>
      <w:pPr>
        <w:pStyle w:val="Heading2"/>
        <w:numPr>
          <w:ilvl w:val="1"/>
          <w:numId w:val="1"/>
        </w:numPr>
        <w:rPr/>
      </w:pPr>
      <w:bookmarkStart w:id="195" w:name="__RefHeading___Toc13897108_1280447820"/>
      <w:bookmarkStart w:id="196" w:name="_Toc65"/>
      <w:bookmarkEnd w:id="194"/>
      <w:bookmarkEnd w:id="195"/>
      <w:r>
        <w:rPr>
          <w:rtl w:val="true"/>
        </w:rPr>
        <w:t>دستور العمل اخلاقی</w:t>
      </w:r>
      <w:bookmarkEnd w:id="19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چند کلمه حسب الاستدعاء بعضي از اخلاّء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أعانهم الله تعالی للعمل ليوم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مي گردد، وبالله التوفيق</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أيها الأخ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چيزي که انبيا و اوليا، طالبان راه خدا را وصيت کرده اند تقوا است،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اتّقوا ربّکم إنّ زلزلة الساعة شيء عظيم يوم ترونها تذهل کلّ مرضعة عمّا أرضعت وتضع کلّ ذات حمل حملها وتري الناس سکاري وما هم بسکاري ولکن عذاب الله شديد</w:t>
      </w:r>
      <w:r>
        <w:rPr>
          <w:rFonts w:eastAsia="IRNazanin" w:cs="IRNazanin"/>
          <w:color w:val="111111"/>
          <w:sz w:val="28"/>
          <w:szCs w:val="28"/>
          <w:rtl w:val="true"/>
          <w:lang w:bidi="fa-IR"/>
        </w:rPr>
        <w:t>».</w:t>
      </w:r>
      <w:r>
        <w:rPr>
          <w:rStyle w:val="FootnoteAnchor"/>
          <w:rtl w:val="true"/>
        </w:rPr>
        <w:footnoteReference w:id="49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مروي است که چون اين نازل شد حضرت سيّد الوري به يکي از غزوات مي رفتند، و در اثناي راه، آن حضرت با صحابه کبار فرود آمدند، و آن روز تا به روز ديگر خيمه ها زدند و مي گريستند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اي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اندکي از اين خواب غفلت بيدارشو، و تفکّر کن در حال آنان که بيدار بوده اند و ساعتي از ياد خدا غافل نبوده اند و لحظه اي از خوف و خشيت و گريه و زاري خالي نبوده اند، با مرتبه عصمت و ولايت حضرت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کن در حال خود که اين همه اثقال احمال خطيئات که بر پشت ضعيف خود گذاشته و لحظه اي به ياد خدا نبوده و لمحه اي در مقام عذرخواهي نيامده اي، چه خواهي کرد در وقتي که ابواب عذرخواهي ها منسدّ شده باشد و اين معني عنقريب واقع شده است چرا که؟ مرگ مفاجات بسيار واقع مي شود و اگر مرگ مفاجات گويي بالنسبه کم است، بيماري البته به طريق مفاجات است و با بيماري، مرگ کمال قرب دارد، بعد از آن ديگر چيزي نافع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اندکي به خود آي و تا زمام فرصت و اختيار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که تلافي مافات کني و تدارک ما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فات مضي وما سيأتيك فأين؟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واغتنم الفرصة بين العدمين</w:t>
      </w:r>
    </w:p>
    <w:p>
      <w:pPr>
        <w:pStyle w:val="BookText"/>
        <w:rPr/>
      </w:pPr>
      <w:r>
        <w:rPr>
          <w:rFonts w:ascii="IRNazanin" w:hAnsi="IRNazanin" w:eastAsia="IRNazanin"/>
          <w:color w:val="111111"/>
          <w:sz w:val="28"/>
          <w:sz w:val="28"/>
          <w:szCs w:val="28"/>
          <w:rtl w:val="true"/>
          <w:lang w:bidi="fa-IR"/>
        </w:rPr>
        <w:t>و اين معني، محقَّق خود سازي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جز لمحه اي از عمر نيست؛ زيرا که گذشته را اميد برگشتن نيست، و آينده را يقينِ بودن نه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مر تو راست همين لمحه اي است، و در اين لمحه، هرچند تکمّل الطاعات و اجتناب از معاصي بر تو مشکل باشد آسان مي توان گرفت، به واسطه تحصيل ابدي که از جهت آن مخلوق شده اي، و تو را از مرتبه عدم به دايره وجود به واسطه آن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تدبّر خواهي دانستن که نفع آن عايد به توست؛ چه استغناي خالق، عالم بر عالميان ظاهر است؛ چنانکه مي فرمايد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تکفروا أنتم ومن في الارض جميعاً فإنّ الله لغني حميد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پس اي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 غافلي که چشم از اين مراتب همه پوشيده و اوقات عزيز را که در هر نفسي از او تحصيل سعادتي عظيم ممکن است ضايع مي سازي به تحصيل اکل و شربي که لذت آن آني بيش نيست، و لبسي که چون به ديده بصيرت ملاحظه کني نفع آن عايد به غير توست، مانند بهايم که کار ايشان اکل و شرب است؛ چه بهايم، که چون نيک ملاحظه نمايي اضلّ از بهايمي به مراتب؛ چرا که ايشان را تکليفي نکرده اند، و به واسطه آنچه مخلوق شده اند سرکشي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مرتبه أنعام به در آور، و روي به درگاه واهب العطايا کن، و شب و روز به گريه و زاري به سر آور، و اوقات عمر را عزيز دان که جوهري است که قيمت او فردا تو را مشخّص خواهد شد، و مراقب احوال خود شده، متوجّه عيوب خود شو</w:t>
      </w:r>
      <w:r>
        <w:rPr>
          <w:rStyle w:val="FootnoteAnchor"/>
          <w:rtl w:val="true"/>
        </w:rPr>
        <w:footnoteReference w:id="495"/>
      </w:r>
      <w:r>
        <w:rPr>
          <w:rFonts w:ascii="Amiri" w:hAnsi="Amiri" w:eastAsia="Amiri" w:cs="Amiri"/>
          <w:color w:val="111111"/>
          <w:sz w:val="28"/>
          <w:sz w:val="28"/>
          <w:szCs w:val="28"/>
          <w:rtl w:val="true"/>
          <w:lang w:bidi="ar-SA"/>
        </w:rPr>
        <w:t>و تا در خود عيب بيني متوجه عيوب غير نشو</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آدمي به هيچ وقت بي عيب نيست؛ چرا که صفات رذيله در آدمي راسخ شده به واسطه مداومت بر اسباب آن، به اندک زماني ممکن نيست ازاله آن مگر به تأييد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متوجه عيوب خود شوي، نيک عيب بين باش، و مغرور به تسويلات نفس امّاره نشوي که تو اين عيب نداري؛ زيرا که هر عيبي که تو را گمان است که در تو نيست چون نيک ملاحظه کني در تو بيش از ديگران است</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اکثر اين عيوب، به واسطه مخالطه ابناء زمان حاصل مي شود؛ چرا که اگر مشغول خود شده باشد و با ايشان اختلاط نکند از عيوب ايشان غافل خواهد بود، و حسد ايشان نخواهدورزيد، و کينه ايشان در دل نگاه نخواهد</w:t>
      </w:r>
      <w:r>
        <w:rPr>
          <w:rStyle w:val="FootnoteAnchor"/>
          <w:rtl w:val="true"/>
        </w:rPr>
        <w:footnoteReference w:id="497"/>
      </w:r>
      <w:r>
        <w:rPr>
          <w:rFonts w:ascii="IRNazanin" w:hAnsi="IRNazanin" w:eastAsia="IRNazanin"/>
          <w:color w:val="111111"/>
          <w:sz w:val="28"/>
          <w:sz w:val="28"/>
          <w:szCs w:val="28"/>
          <w:rtl w:val="true"/>
          <w:lang w:bidi="fa-IR"/>
        </w:rPr>
        <w:t>داشت، و اعمال خود را مشوب به ريا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عزلت از خلايق به واسطه ازاله اين صفات از اهمّ </w:t>
      </w:r>
    </w:p>
    <w:p>
      <w:pPr>
        <w:pStyle w:val="BookText"/>
        <w:rPr/>
      </w:pPr>
      <w:r>
        <w:rPr>
          <w:rFonts w:ascii="IRNazanin" w:hAnsi="IRNazanin" w:eastAsia="IRNazanin"/>
          <w:color w:val="111111"/>
          <w:sz w:val="28"/>
          <w:sz w:val="28"/>
          <w:szCs w:val="28"/>
          <w:rtl w:val="true"/>
          <w:lang w:bidi="fa-IR"/>
        </w:rPr>
        <w:t>واجبات باشد علي التحقيق، کما روي الحديث عن الإمام الناطق، باب الله الصافق، جعفر بن محمد الصادق، 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الحواريّون لعيسي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نجالس؟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يذکّرکم الله رؤيته، ويزيد في علمکم منطقه، ويرغّبکم في الآخرة عمله</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پس از فحواي اين حديث محقّق گشت که تا کسي موصوف بدين صفات نباشد مجالست با او عين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نقل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ليأتينّ علي الناس زمان لا يسلم لذي دين دينه، إلاّ من يفرّ من شاهق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جحر إلي جحر کالثعلب بأشباله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ومتي ذلك الزمان؟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تنل المعيشة الا بمعاصي الله، فعند ذلك حلّت العزوبة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باز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 من الناس فرارك من الأسد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 اگر مجالست نمايي با صلحا بنشين و با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به امور آخرت و مباحثه و مذاکره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مؤمني اگر تواني ايشان را بازاري بازار، و الا از صحبت ايشان به بهانه اي فرار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مجالس تا تواني زبان خود را نگاه دار و دل خود را مشغول حضرت ربّ العزّة ساز،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صمت نجا</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که اکثر مصايب اين کس بهسبب زبان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چيزي از تو پرسند، اگر در حضور تو اعلم از تو باشد حواله به او کن، و اگر نباشد و تو در آن مسأله عالم باشي به آن که از اصول دين باشد يا از مسائل ضروري دين يا اجماعي باشد، متوجّه جواب او شو، و إلا جواب او به ناداني خود ده </w:t>
      </w:r>
    </w:p>
    <w:p>
      <w:pPr>
        <w:pStyle w:val="BookText"/>
        <w:rPr/>
      </w:pPr>
      <w:r>
        <w:rPr>
          <w:rFonts w:ascii="IRNazanin" w:hAnsi="IRNazanin" w:eastAsia="IRNazanin"/>
          <w:color w:val="111111"/>
          <w:sz w:val="28"/>
          <w:sz w:val="28"/>
          <w:szCs w:val="28"/>
          <w:rtl w:val="true"/>
          <w:lang w:bidi="fa-IR"/>
        </w:rPr>
        <w:t>که نمي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علما نشيني بر آن باش که مسايل خود را از ايشان استفتا کني اگر از اهل آن باشند، و اگر با صلحا نشيني ملاحظه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کن تا کسب آن کني، و با غير اين دو طبقه دوري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تا ممکن باشد شب ها خواب کم کن؛ که بهترين اوقات شب است که مردمان از معاصي فارغ اند و به خواب غفلت گرفتار، و فيوض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سعادتمند کسي که بيدار باشد و مستحقّ فيض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نتواني که تمام شب بيدار باشي، باري نصف آخر شب را که محلّ فيض است بيدار باش، که در لحد خواب بسيار خواهي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تواني نماز شب را با شرايط، از تضرع و زاري و ادعيه مأثوره، فرومگذار، که عمده اسباب تقربات الهي بعد از فرايض، نماز شب است؛ مگر آن که واجبي در ذمه ات باشد که در آن صورت، به جاي آن، او را به جاي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قيلوله اي بکن که جبر بيداري شب کند و دماغ را ضعيف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علي الدوام به ياد خدا باش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کثيراً لعلّکم تفلحون</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ذکر نه همين آن است که لا إله إلا الله و سبحان الله بگويي، اگرچه اين هم از ذکر است؛ وليکن نزد واجبات، ملحوظ نظر تو خدا باشد و ترک نکني، و نزد معاصي، ملحوظ نظر توخدا باشد و آن معاصي را بجا نياوري</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که علي الدوام در مراقبه باشي، که خدا را حاضر داني و عالم داني بر احوال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کسي که اين خصلت را شعار خود گرداند ممکن نيست از او که اقدام بر معاصي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 بي حيا کسي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و مخالفت او کند، با آن که اگر مخلوقي ضعيفي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نفعي متصوّر باشد و نه ضرري اقدام به اين معصيت نکند؛ پس در اين صورت خدا را أهون الناظرين خواهد دانست، و اين کفر محض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تا تواني مداومت بر کلمه توحيد بسيار بکن، که ارباب قلوب را به سبب آن تخليه و تحليه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تواني ذکر به محض لسان نکني که آن نافع نيست، بلکه دل ذاکر باشد، که محلّ فيوض الهي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تواني بر آن باش که دل خود را از غير خدا خالي سازي، چنان که گفته اند در تفسير اين آيه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ربّك إذا نسيت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أي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آينه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صور غير زدوده نشود ممکن نيست که صورت محبوب ازلي در او 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سعي بليغ کن در اين معني که فراموش ساختن دل از غير اوست و ذکر او بسيار کردن تا شايد که مطلوب ازلي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مجاهده با نفس را از اعظم اسباب قرب 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باري جلّ وعزّ اسمه مي فرمايد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جاهدوا فينا لنهدينّهم سبلنا</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خاف مقام ربّه ونهي النفس عن الهوي فإنّ الجنة هي المأوي</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منزکّاها وقد خاب من دسّاها کذّبت ثمود بطغواها</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پس هرچه نفس طلب کند مخالفت او کن، و اگر عبادت طلب کند آن را متّهم دان، که او نه کسي است که عبادت طلب باشد، البتّه ملاحظه ريايي يا نحو آن چيزي کرده که تو را به آن مي خواند، پس تو سعي کن که او را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نهج خواسته او کني، و در جميع اين چيزها استعانت از ملک علاّم نمايي، که آدمي را به خودي خود ممکن نيست طيّ اين منازل</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علي الدوام به گريه و زاري از او طلب توفيقات صوري و معنوي کني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ديگر مراعات اعمال خود کني که هرچند بسيار کني ملاحظه عظمت حقوق باري عزّ اسمه کرده و بسياري عطاهاي او کرده، او را حقير داني، و بداني که تو و هر که هست از ماسوي الله، از ملائکه مقرّبين و انبياء مرسلين و اوصياء صالحين، در جنب عظمت الله هيچ اند؛ پس خود را بسنج که تو چه باشي و که باشي و عبادت تو چه باشد تا تو رابه سبب آن عجب به هم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مراعات اوقات خود کني که لمحه اي نگذاري که آن ضايع شود، که خسران عظيم است، و تدارک آن ممکن نيست؛ زيرا که آينده باز وقتي است و در آن وقت باز مکلفي به چيزي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رفت،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تا تواني سعي کن در اخلاص عمل، چنان که خداي تعالی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لله الدين الخالص</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 اخلاص در عمل آن است که خالص سازي جميع اعمال خود را از براي خدا، حتي آن کهعباداتي که از تو صادر شود نه از براي طمع بهشت باشد و نه از براي خوف دوزخ؛ چه نزد تحقيق، عبادت کردنِ خود است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آن که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در عبادت شرک است،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تواني چنان کن که جميع اعمال خود را از براي خدا کني، از اکل و شرب و نوم و غيرها، حتي قضاء حاجت را؛ چه مي توان که او را به نيّت، يا واجب سازد،</w:t>
      </w:r>
    </w:p>
    <w:p>
      <w:pPr>
        <w:pStyle w:val="BookText"/>
        <w:rPr/>
      </w:pPr>
      <w:r>
        <w:rPr>
          <w:rFonts w:ascii="IRNazanin" w:hAnsi="IRNazanin" w:eastAsia="IRNazanin"/>
          <w:color w:val="111111"/>
          <w:sz w:val="28"/>
          <w:sz w:val="28"/>
          <w:szCs w:val="28"/>
          <w:rtl w:val="true"/>
          <w:lang w:bidi="fa-IR"/>
        </w:rPr>
        <w:t>به اين که اين فضلات در بدن سبب ضرري است که خدا دفع اين ضرر را بر سبيل حتم طلب کرده، به واسطه آن که از مقدّمات عبادت است؛</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مستحب سازد، به آن که قصد کند که تخليه بدن از فضلات سبب آن است که ابخره فاسده بر سر و 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آن او را ممکن باشد حضور قلبي که روح </w:t>
      </w:r>
    </w:p>
    <w:p>
      <w:pPr>
        <w:pStyle w:val="BookText"/>
        <w:rPr/>
      </w:pPr>
      <w:r>
        <w:rPr>
          <w:rFonts w:ascii="IRNazanin" w:hAnsi="IRNazanin" w:eastAsia="IRNazanin"/>
          <w:color w:val="111111"/>
          <w:sz w:val="28"/>
          <w:sz w:val="28"/>
          <w:szCs w:val="28"/>
          <w:rtl w:val="true"/>
          <w:lang w:bidi="fa-IR"/>
        </w:rPr>
        <w:t>عبادت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بحضور القلب</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پس خايب و خاسر باشد کسي که تواند چنان کند که قضاي حاجت را واجب يا مستحب سازد اوقات عزيز را ضايع گرداند و به بطالت گذراند، و اگر نمازي کند از بابت امور طبيعي عادت شده، به رسم عادت به جاي آرد، و اموري چند از عبادات که عادت او نشده باشد بر او شاق باشد، و اگر کند بر سبيل استنکاف کند، بي شرايط و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اعظم عبادات نماز است، و در احاديث معتبره واقع است که از نماز آن قدر مقبول است که دل بنده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هيچ بار به خاطر او خطور نمي کند به هم مي رسد و از خدا غافل است، و بر سبيل عادت و افعال طبيعت اين افعال را بهجاي مي آورد، نعوذ بالله من الخسران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نيک نظر کن که در چه کاري و معامله تو با کيست و چه مي کني؟ اگر در حضور يکي از سلاطين جور حاضر شوي همگي حواس خود را متوجه او ساخته و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نيست که به غير او به کسي بپردازي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که مي کني و کرده اي مقبول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 داني که پيش که ايستاده اي و گفتگو مي کني و با که بر سبيل استهزاء مي گويي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السموات يتفطّرن منه وتنشقّ الارض وتخرّ الجبال</w:t>
      </w:r>
      <w:r>
        <w:rPr>
          <w:rFonts w:eastAsia="IRNazanin" w:cs="IRNazanin"/>
          <w:color w:val="111111"/>
          <w:sz w:val="28"/>
          <w:szCs w:val="28"/>
          <w:rtl w:val="true"/>
          <w:lang w:bidi="fa-IR"/>
        </w:rPr>
        <w:t>».</w:t>
      </w:r>
      <w:r>
        <w:rPr>
          <w:rStyle w:val="FootnoteAnchor"/>
          <w:rtl w:val="true"/>
        </w:rPr>
        <w:footnoteReference w:id="510"/>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و شب خلايق را بت خود ساخته، و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طلبي، و سجده آن مي کني، که ملجأي نداريم به غير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باشد هرآينه شما را به واسطه اين عبادات بايد که نيست گرداند، چه جاي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يؤاخذ الله الناس بظلمهم ما </w:t>
      </w:r>
    </w:p>
    <w:p>
      <w:pPr>
        <w:pStyle w:val="BookText"/>
        <w:rPr/>
      </w:pPr>
      <w:r>
        <w:rPr>
          <w:rFonts w:ascii="IRNazanin" w:hAnsi="IRNazanin" w:eastAsia="IRNazanin"/>
          <w:color w:val="111111"/>
          <w:sz w:val="28"/>
          <w:sz w:val="28"/>
          <w:szCs w:val="28"/>
          <w:rtl w:val="true"/>
          <w:lang w:bidi="fa-IR"/>
        </w:rPr>
        <w:t>ترك عليها من دابّة ولکن يؤخّرهم إلي أجل مسمّي</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پس اي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نيک ملاحظه کني در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کفر مطلقي و به سجده خلايق مشغول شده، از سجده خالق پرداخته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نيست که کسي را يقين به وحدانيت خداي تعالی باشد، و به آن که او عالم است بر احوال اين کس، و به آن که بازگشت همه به سوي او خواهد بود، و از براي محسنان نعيم ابدي مهيا ساخته و از جهت عاصيان عقاب ابدي حاضر گردانيده؛ که متوجه مخالفت او گردد، و عقاب ابدي را بر نعيم ابدي اختيار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که اعتقاد به اين مقدمات ندارد و اينها را از باب افسانه گوش ميکند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لساني مي کند و دل او خبر ندارد،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يدخل الايمان في قلوبكم</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پس اي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اندکي از اين خواب گران طبيعت بيدار شو، و از مقام کفر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پنهان؟ بلکه هويدا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 آ، و همنشيني دشمني که دوست صيت دشمني او را به عالميان در داده، از نفس و شيطان، فرو گذار، و ببين که با پدران شما چه کردند؟ با آدم چه کرد که معلم ملائکه بود و او را از بهشت به 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قرون سالفه، از قوم نوح و قوم هود و قوم صالح و قوم لوط و قوم شعيب و فرعون و قوم او و نمرود و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وقروناً بين ذلك کثيراً</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را از غرقاب بلا بر عقاب خدا رسانيد، و بعضي را به صرصر فنا، و بعضي را به صيحه و بعضي را به رجفه و بعضي را به شهر بر سر ايشان نگون کردن، و بعضي را به زلزله، و بعضي را به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را به تسلّط پشه بر ايشان به جهنّم کشيد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زهي غافل که دوستي چنين دشمني را ترجيح داده اي بر دوستي خلاق عالم و </w:t>
      </w:r>
    </w:p>
    <w:p>
      <w:pPr>
        <w:pStyle w:val="BookText"/>
        <w:rPr/>
      </w:pPr>
      <w:r>
        <w:rPr>
          <w:rFonts w:ascii="IRNazanin" w:hAnsi="IRNazanin" w:eastAsia="IRNazanin"/>
          <w:color w:val="111111"/>
          <w:sz w:val="28"/>
          <w:sz w:val="28"/>
          <w:szCs w:val="28"/>
          <w:rtl w:val="true"/>
          <w:lang w:bidi="fa-IR"/>
        </w:rPr>
        <w:t xml:space="preserve">موجد خودت، که اگر نعماي او را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کني احصا نمي تواني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اوّل نعمتي که به تو کرد اين بود که از نطفه و علقه و مضغه و عظام و لحم، تو را ترقي داده، به افاضه روح مشرّف گردانيد، و مدت معلوم در شکم مادر تو را تربيت داده، و بعد از وضع حمل ،خون را از جهت تو شير کرده، که معده ات تاب غذا نداشته، تا آن که قوّت هضم غذا در تو پديد آورده، و ازجهت تو نظام عالم علوي و سفلي داده، ابر و باد را مقرّر ساخته که آب رحمت بر خاک ببارند، و از آن جا به طباخي آفتاب و دستياري انجم و افلاک، انواع ثمار و حبوب از زمين خشک به در آورد و غذاي تو ساخت و تربيت تو کرد تا وقتي که افاضه عقل کرد، يا عقل بالملکه بالفعل باشد، و از تو چيزي چند تکليف کرد که به سبب آن تحصيل سعادت عظمي کني، از معرفت او و عبادت او و رضاي او، که نفع اينها به تو عايد مي گردد و تو چشم از اينها پوشيدي و پشت بر اينها کردي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نعوذ بالله من الخسران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والاخرة ذلك هو الخسران المبين</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 لمن ضرّه أقرب من نفعه لبئس المولی ولبئس العشير</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أيّها الغافل المسکين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رحمي به خود کن، و از براي اين راه دور توشه اي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 فإنّ خير الزاد التقوي واتقون يا أولي الالباب</w:t>
      </w:r>
      <w:r>
        <w:rPr>
          <w:rFonts w:eastAsia="IRNazanin" w:cs="IRNazanin"/>
          <w:color w:val="111111"/>
          <w:sz w:val="28"/>
          <w:szCs w:val="28"/>
          <w:rtl w:val="true"/>
          <w:lang w:bidi="fa-IR"/>
        </w:rPr>
        <w:t>».</w:t>
      </w:r>
      <w:r>
        <w:rPr>
          <w:rStyle w:val="FootnoteAnchor"/>
          <w:rtl w:val="true"/>
        </w:rPr>
        <w:footnoteReference w:id="517"/>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تقوا بر سه قسم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تقواي عوام، و آن به ارتکاب طاعات و اجتناب از معاصي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تقواي خواص، و آن به اجتناب از شبهات و مکروهات است، فإنّ المکروهات حريم المباحات، ومن رعي حول الحمي يوشك أن يقع فيه</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تقواي خاصّ الخاص، و آن اجتناب از غيراوست،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تلهکم أموالکم ولا أولادکم عن ذکر الله ومن يفعل ذلك فأولئك هم الخاسرون</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چه خاصّ الخاص که خطاب عام است، وليکن اين معني به آساني ميسّر نمي شود، و به مجاهدات و رياضات و شب به هم مي رسد؛ از اين جهت او را تقواي خاص الخاص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حقّ تقواي او جز خاصّان را ميسّر نيست، و چون زاد تقوا مي دانم به تکرار و تذکر تو مي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تو گرچه مکرّر گفتن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عمر مکرّر کردن است</w:t>
      </w:r>
    </w:p>
    <w:p>
      <w:pPr>
        <w:pStyle w:val="BookText"/>
        <w:rPr/>
      </w:pPr>
      <w:r>
        <w:rPr>
          <w:rFonts w:ascii="IRNazanin" w:hAnsi="IRNazanin" w:eastAsia="IRNazanin"/>
          <w:color w:val="111111"/>
          <w:sz w:val="28"/>
          <w:sz w:val="28"/>
          <w:szCs w:val="28"/>
          <w:rtl w:val="true"/>
          <w:lang w:bidi="fa-IR"/>
        </w:rPr>
        <w:t>پس از صريح اين آيه دانسته شد که ترک محبّت مال و فرزند واجب است، که عمده مطالب دنيوي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وجوب، آن که ترک اين معني را خسران نام نهاد، و تارکان او را خاسران، نعوذ بالله من الخسران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احاديث اهل بيت، سلام الله عليهم اجمعين، متواتر بالمعني است رفض دنيا،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کلّ خطيئة و بغض الدنيا رأس کلّ عبادة</w:t>
      </w:r>
      <w:r>
        <w:rPr>
          <w:rFonts w:eastAsia="IRNazanin" w:cs="IRNazanin"/>
          <w:color w:val="111111"/>
          <w:sz w:val="28"/>
          <w:szCs w:val="28"/>
          <w:rtl w:val="true"/>
          <w:lang w:bidi="fa-IR"/>
        </w:rPr>
        <w:t>».</w:t>
      </w:r>
      <w:r>
        <w:rPr>
          <w:rStyle w:val="FootnoteAnchor"/>
          <w:rtl w:val="true"/>
        </w:rPr>
        <w:footnoteReference w:id="521"/>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نادر است که کسي دنيا داشته باشد و محبت او نداشته باشد، از اين جهت </w:t>
      </w:r>
    </w:p>
    <w:p>
      <w:pPr>
        <w:pStyle w:val="BookText"/>
        <w:rPr/>
      </w:pPr>
      <w:r>
        <w:rPr>
          <w:rFonts w:ascii="IRNazanin" w:hAnsi="IRNazanin" w:eastAsia="IRNazanin"/>
          <w:color w:val="111111"/>
          <w:sz w:val="28"/>
          <w:sz w:val="28"/>
          <w:szCs w:val="28"/>
          <w:rtl w:val="true"/>
          <w:lang w:bidi="fa-IR"/>
        </w:rPr>
        <w:t>ارباب قلوب امر به ترک او فرموده اند، وإلاّ فنعم المال الصالح للعبد الصالح،</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که دنيا را وسيله عقبا سازد، و انفاق کند در راه او، از اين حيثيت دنيا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چيست دنيا از خدا غافل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متاع خانه و فرزند و زن</w:t>
      </w:r>
    </w:p>
    <w:p>
      <w:pPr>
        <w:pStyle w:val="BookText"/>
        <w:rPr/>
      </w:pPr>
      <w:r>
        <w:rPr>
          <w:rFonts w:ascii="IRNazanin" w:hAnsi="IRNazanin" w:eastAsia="IRNazanin"/>
          <w:color w:val="111111"/>
          <w:sz w:val="28"/>
          <w:sz w:val="28"/>
          <w:szCs w:val="28"/>
          <w:rtl w:val="true"/>
          <w:lang w:bidi="fa-IR"/>
        </w:rPr>
        <w:t>پس 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تواني در امور دنيوي مساهله کن و به جمع او چون دونان متوجّه مشو؛ چه اگر دنيا را از براي خدا ترک نکنياز جهت خسّت شرکا ترک کن؛ چه هرچند که تو تحصيل دنيا کني، از خسيسانِ کفار، کسان خواهند بود که به اضعاف مضاعفه از تو افزون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أن يکون الناس أمة واحدة لجعلنا لمن يکفر بالرحمن لبيوتهم سقفاً من فضّة ومعارج عليها يظهرون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ديگر آيات بيّنات، متدبّرين را هويداست، و نهج البلاغه امير مؤمنان و پيشواي متّقيان مشحون است از آن،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يتدبّرون القرآن أم علي قلوب أقفالها</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الدنيا تزن عند الله جناح بعوضة ما سقي کافراً منها شربة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في الحديث</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پس اي برادر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ساعتي بيدار شو، و به ديده بصيرت در بي وفايي دنيا و اهل او نظر کن، و رو از او گردانيده متوجّه عقبي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الدنيا قليل والاخرة خير لمن اتّقي</w:t>
      </w:r>
      <w:r>
        <w:rPr>
          <w:rFonts w:eastAsia="Amiri" w:cs="Amiri" w:ascii="Amiri" w:hAnsi="Amiri"/>
          <w:color w:val="111111"/>
          <w:sz w:val="28"/>
          <w:szCs w:val="28"/>
          <w:rtl w:val="true"/>
          <w:lang w:bidi="ar-SA"/>
        </w:rPr>
        <w:t>».</w:t>
      </w:r>
      <w:r>
        <w:rPr>
          <w:rStyle w:val="FootnoteAnchor"/>
          <w:rtl w:val="true"/>
        </w:rPr>
        <w:footnoteReference w:id="526"/>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جهد و جدّ تمام در تحصيل او بکوش، و هر ساعت را آخر عمر خود دان، و صبر را شعار خود ساز،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يوفّي الصابرون أجرهم بغير حساب</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صبر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مرارات طاعات، تا به مرتبه اي که طاعات در کام تو چون شهد گردد؛ چه شهد؟ که چون ذوق طاعت يابي تو را به کراهيت از آن باز نتوان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بر مکاره ترک معصيت، تا آن نيز آخر الامر آسان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بر مصايب؛ چه هر مصيبتي که به تو رسد البتّه يا سبب رفع سيّئات است، يا علوّ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بدين آيه خوشنود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مصيبة في الارض ولا في أنفسکم إلاّ في کتاب من قبل أن نبرأها إنّ ذلك علي الله يسير لکي لا تأسوا علي ما فاتکم ولا تفرحوا بما آتاکم</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پس چون نيک تدبّر کني خواهي دانست که غم بر مصايب نفعي ندارد، بلکه اگر بهتر تدبّر کني شاکر خواهي بر مصايب،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موکّل بالانبياء، ثمّ بالأولياء، ثمّ الأمثل فالأمثل</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حتي آن که در حديث واقع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کلّ مال لا يزکّي، وکلّ جسد لا يزکّي، ولو في کلّ أربعين يوماً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زکاة المال فقد عرفناها، فما زکاة الأجساد؟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تصاب بآفة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فتغيّرت وجوه الذين سمعوا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رآهم قد تغيّرت ألوانهم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عنيت بقولي؟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الرجل يخدش الخدشة وينکب النکبة ويعثر العثرة ويمرض المرضة ويشاك الشوکة وما أشبه هذا، حتي ذکر في حديث اختلاج العين</w:t>
      </w:r>
      <w:r>
        <w:rPr>
          <w:rFonts w:eastAsia="IRNazanin" w:cs="IRNazanin"/>
          <w:color w:val="111111"/>
          <w:sz w:val="28"/>
          <w:szCs w:val="28"/>
          <w:rtl w:val="true"/>
          <w:lang w:bidi="fa-IR"/>
        </w:rPr>
        <w:t>».</w:t>
      </w:r>
      <w:r>
        <w:rPr>
          <w:rStyle w:val="FootnoteAnchor"/>
          <w:rtl w:val="true"/>
        </w:rPr>
        <w:footnoteReference w:id="530"/>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واقع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بداند که او را چه مقدار اجر است بر مصايب، هرآينه تمنا کند که او را به مقراض پاره پاره کنند،</w:t>
      </w:r>
      <w:r>
        <w:rPr>
          <w:rStyle w:val="FootnoteAnchor"/>
          <w:rtl w:val="true"/>
        </w:rPr>
        <w:footnoteReference w:id="531"/>
      </w:r>
      <w:r>
        <w:rPr>
          <w:rFonts w:ascii="IRNazanin" w:hAnsi="IRNazanin" w:eastAsia="IRNazanin"/>
          <w:color w:val="111111"/>
          <w:sz w:val="28"/>
          <w:sz w:val="28"/>
          <w:szCs w:val="28"/>
          <w:rtl w:val="true"/>
          <w:lang w:bidi="fa-IR"/>
        </w:rPr>
        <w:t xml:space="preserve">و اگر بداند که او را چه مقدار اجر </w:t>
      </w:r>
    </w:p>
    <w:p>
      <w:pPr>
        <w:pStyle w:val="BookText"/>
        <w:rPr/>
      </w:pPr>
      <w:r>
        <w:rPr>
          <w:rFonts w:ascii="IRNazanin" w:hAnsi="IRNazanin" w:eastAsia="IRNazanin"/>
          <w:color w:val="111111"/>
          <w:sz w:val="28"/>
          <w:sz w:val="28"/>
          <w:szCs w:val="28"/>
          <w:rtl w:val="true"/>
          <w:lang w:bidi="fa-IR"/>
        </w:rPr>
        <w:t>است در پريشاني ها، هرآينه آرزو کند که روز از روز ديگرِ او بتر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تسليم را دثار</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خود ساز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وربّك لا يؤمنون حتي يحکّموك فيما شجر بينهمثمّ لا يجدوا في أنفسهم حرجاً ممّا قضيت ويسلّموا تسليما</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طاعات لطف و آن از براي خود، نه آن که از روي استنکاف کني که به مضمون آيه داخل مؤمنان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حبّ جاه را به دفعات از سر به در کن، که آخر چيزي که نهاد مقرّبان در مي رود از صفات ذميمه، حبّ جاه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الاخرة نجعلها للذين لا يريدون علوّاً في الارض ولا فساداً والعاقبة للمتّقين</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در حديث واقع است که داخل اين آيه نيست کسي که خواهد که شراک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او نوتر از برادر او باشد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از جمله حبّ جاه است طلب علم از جهت آن که روي مردم به او باشد، يا طلب وعظ، يا طلب نماز جماعت، يا طلب تصنيف، مگر آن که اينها را نيز به واسطه خدا خواهد؛ و فرق کردن ميان اين هر دو کمال صعوبت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اين است که تا تو را محقّق نشود که از براي خداست، متوجّه اين اشياء نشوي، و گول نفس و شيطان نخوري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وزيّن لهم الشيطان ما کانوا يعملون</w:t>
      </w:r>
      <w:r>
        <w:rPr>
          <w:rFonts w:eastAsia="IRNazanin" w:cs="IRNazanin"/>
          <w:color w:val="111111"/>
          <w:sz w:val="28"/>
          <w:szCs w:val="28"/>
          <w:rtl w:val="true"/>
          <w:lang w:bidi="fa-IR"/>
        </w:rPr>
        <w:t>»</w:t>
      </w:r>
      <w:r>
        <w:rPr>
          <w:rStyle w:val="FootnoteAnchor"/>
          <w:rtl w:val="true"/>
        </w:rPr>
        <w:footnoteReference w:id="536"/>
      </w:r>
      <w:r>
        <w:rPr>
          <w:rFonts w:ascii="Amiri" w:hAnsi="Amiri" w:eastAsia="Amiri" w:cs="Amiri"/>
          <w:color w:val="111111"/>
          <w:sz w:val="28"/>
          <w:sz w:val="28"/>
          <w:szCs w:val="28"/>
          <w:rtl w:val="true"/>
          <w:lang w:bidi="ar-SA"/>
        </w:rPr>
        <w:t>وزيّنت لهم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تواضع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کارسازي، که مهلک ترين صفات رذيله کبر است، و بدين صفت، ابليس ملعون با شش هزار ساله طاعت، به يک ساعت مطرود ابدي گشت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لاولي الابصار</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و ديگر، قرون سالفه،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به هاويه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جهد کن تا در مقام احسان درآيي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والإحسان أن تعبد الله کأنّك تراه، فإن لم تکنتراه فإنّه يراك</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بدين سبب حيا را شعار خود سازي؛ چون خود را منظور نظر حق داني، و متوجه خلاف رضاي او نگردي، و بر اين باشي که هرچه يابي که رضاي دوست در آن است در آن خود را معاف نداري از فرايض و 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نوافل را مگو سنّت، که فرض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جستن ما سوي مولا</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العبد يتقرّب إلی بالنوافل حتّي أحبّه، فإذا أحببته کنت سمعه وبصره ولسانه ويده، فبي يسمع، وبي يبصر، وبي يبطش</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تعظيم اوامر و نواهي باري، چنان که تواني بکني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 همّت خود را بر اين داري که علي الدوام روي از غير او گردانيده، رو به او کني، حتي از بهشت و دوزخ؛ چه کسي که مستغرق جمال او گشت بهشت در نظر او خار است، و در جنب عظمت محبوب او بي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سبب اين افعال در مقام محبت او درآيي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يحبّهم ويحبّونه</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بدين سبب محبوب او گردي، و به سبب محبّت جميع دشواري ها بر تو آسان گردد، چنان که نظر مي کني در آنان که به واسطه تعلّق به مخلوقي مرکّب از خون و صفرا و بلغم، که سبب طراوت او شده، از غير او دامن فروچيده، و از تعلّق به غير او آزاد گشته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باري سعي کن که در محبّت يار، کم از آن عاشقان مجازي نباشي، و هميشه از شوق او و ذوق، پيراهن چاک و دامن چالاک باشي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در مقام ولا و محبت او درآمدي هميشه طالب مرگ خواهي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يرجو لقاء الله فإنّ أجل الله لات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زعمتم أنّكم أولياء لله من دون الناس فتمنّوا الموت إن کنتم صادقين</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ساعتي از قلق و اضطراب خالي نباشي، و به سبب تعطّش و اشتياق، جان ها فشان کني، و در ميدان مجاهده او، خود را بي خود زده بر لشکر اعداء شياطين و نفس اماره، دادِ مبارزت بدهي، و مدهوش او گشته، از خود بي خود گردي، و در مقام وله و حيراني جمال او درآيي، و هر ساعتي از واردات غيبي و مکاشفات لا ريبي چيزي چند جلوه گر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في أيام دهرکم نفحات ألا فادرکوها</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که به سبب آن سرور مدهوش گردي، و در مقام مشاهده جمال او درآيي، و از مرتبه عين اليقين به حق اليقين واصل گردي، و صاحب معرفت گردي، و از خود فاني گشته به حق باقي گردي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أومن کان ميتاً فأحييناه وجعلنا له نوراً يمشي به في الناس</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و گاهي در مقام قبض و گاهي در مقام بسط درآيي، و گاهي در مقام شکر درآمده، موسي وار نعره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 أنظر اليك</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از تو برآيد، تا به مرتبه اي که مکوّنات در نظر تو ننمايد، به واسطه شهود انوار ذات و صفات و اسماء، و در مقام توحيد درآمده، جز يکي نداني، و جز يکي نبيني</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اين گفت و گوها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براي تحصيل اين سعادات آفريده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مخفياً فأحببت أن أعرف، فخلقت الخلق لأعرف</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و تو گاهي از اين غافلي، و گاهي کهمتذکّري، به واسطه کسل،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دانسته، به جهل عظيم خود راضي شده و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کالانعام بل هم أضلّ</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مشغول اکل و شرب و لبس و جاه گشته، دو اسبه در عقب اينها مي تازي و نقد عمر را مي بازي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خلقناکم عبثاً وأنّکم إلينا لا ترجعون</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به هر حال اي برادر عزيز، و اي يار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علوم مشغول باش، و عمده علوم اين معارف است و حکم،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يؤت الحکمة فقد أوتي خيراً کثيراً</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 خيال نکني که تو را خلق کرده اند که عمر عزيز در نحو و صرف و منطق و عربيت و هندسه و رياضي صرف کني، و اينها را علم دانسته، از علوم دينيه باز ماني؛ بلکه اگر به تحصيل اينها مشغول شوي اينها را آلت دانسته، به اندک زماني از اينها 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را مقدّمه واجب دانسته، لله خواني و گذري، تا آن که</w:t>
      </w:r>
      <w:r>
        <w:rPr>
          <w:rStyle w:val="FootnoteAnchor"/>
          <w:rtl w:val="true"/>
        </w:rPr>
        <w:footnoteReference w:id="551"/>
      </w:r>
      <w:r>
        <w:rPr>
          <w:rFonts w:ascii="IRNazanin" w:hAnsi="IRNazanin" w:eastAsia="IRNazanin"/>
          <w:color w:val="111111"/>
          <w:sz w:val="28"/>
          <w:sz w:val="28"/>
          <w:szCs w:val="28"/>
          <w:rtl w:val="true"/>
          <w:lang w:bidi="fa-IR"/>
        </w:rPr>
        <w:t>به جايي 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زنهار، الف زنهار، که مبادا اين صورت حقايق و معارف را علم داني؛ چه اينها حاصل عملي است که بعد از علم واقع شده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علم ورثه الله تعالی علم ما لم يعلم</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چرا که معني علم، اعتقادي است ثابت جازم مطابق واقع، و محال است که تو اين نحو اعتقاد به وجود باري و رسالت حضرت رسالت پناهي و اعتقاد به مقالات ايشان جميعاً داشته باشي،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بشارت هاي ايشان به نعيم بهشت و اندرزهاي ايشان از عقوبات الهي داشته باشي، و بعد از آن مخالفتايشان کني</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عند التحقيق تو در اين چيزها صاحب علم نيستي، و اين نقش و صور را </w:t>
      </w:r>
    </w:p>
    <w:p>
      <w:pPr>
        <w:pStyle w:val="BookText"/>
        <w:rPr/>
      </w:pPr>
      <w:r>
        <w:rPr>
          <w:rFonts w:ascii="IRNazanin" w:hAnsi="IRNazanin" w:eastAsia="IRNazanin"/>
          <w:color w:val="111111"/>
          <w:sz w:val="28"/>
          <w:sz w:val="28"/>
          <w:szCs w:val="28"/>
          <w:rtl w:val="true"/>
          <w:lang w:bidi="fa-IR"/>
        </w:rPr>
        <w:t>خيال علم کرده اي، و روز به روز در تحصيل کتب مي کوشي، و هرچند برمي آيد، تو را شبهه و شک بيشتر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الغافل، ثمّ أيّها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شو و نيک تأمّل نماي و اوقات عمر عزيز خود را ضايع مگردان که بسي حسرت خواهي خورد در دنيا اگر بينا شوي،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تعمي الأبصار ولکن تعمي القلوب التي في الصدور</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اگر در اين جهل و عمي بميري، بسي حسرت ها که بخوري يوم الحسرة والندامة، ونفع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تو نشسته اي به محنت و رنج، و اندر بغل تو کليد 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زنهار، ثمّ ألف زنهار، که مباد به تسويفات،</w:t>
      </w:r>
      <w:r>
        <w:rPr>
          <w:rStyle w:val="FootnoteAnchor"/>
          <w:rtl w:val="true"/>
        </w:rPr>
        <w:footnoteReference w:id="554"/>
      </w:r>
      <w:r>
        <w:rPr>
          <w:rFonts w:ascii="IRNazanin" w:hAnsi="IRNazanin" w:eastAsia="IRNazanin"/>
          <w:color w:val="111111"/>
          <w:sz w:val="28"/>
          <w:sz w:val="28"/>
          <w:szCs w:val="28"/>
          <w:rtl w:val="true"/>
          <w:lang w:bidi="fa-IR"/>
        </w:rPr>
        <w:t>از تسويلات نفس اماره فريفته شوي، و به فردا اندازي چنانکه هستي که ان شاء الله فراغ بابي به هم رسد عبادت خدا خوب بکنيم، يا فلان ماه بيايد، و يا به فلان جاي رويم، و يا بعد از آن که از مردم گوشه گيريم متوجه تحصيل اين سعادت شويم، که اين تسويفات از تسويلات نفس و شيطان است؛ چه هرچند بر مي آيد، اين درخت خاري که در راه خود و مسلمانان کشته اي قوي تر مي گردد، و کندن آن صعب تر، و قوت تو کمتر؛ چه به مرور</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ايام، اين صفات رذيله در جبلّه</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تو محکم تر مي گردد، و ايّام</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شباب و صحّت به شيب و مرض تبديل مي گردد، اگر بماني، و تو را در آن صورت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خوي بد در طبيعتي که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 جز به وقت مرگ از دست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عذاب روحاني كه عبارت است از جا گرفتن اين صفات در طبيعت آدمي، و محروم بودن از سعادت ابدي بعد از مرگ، و ازاله آن ممكن نباشد، اعظم است از </w:t>
      </w:r>
    </w:p>
    <w:p>
      <w:pPr>
        <w:pStyle w:val="BookText"/>
        <w:rPr/>
      </w:pPr>
      <w:r>
        <w:rPr>
          <w:rFonts w:ascii="IRNazanin" w:hAnsi="IRNazanin" w:eastAsia="IRNazanin"/>
          <w:color w:val="111111"/>
          <w:sz w:val="28"/>
          <w:sz w:val="28"/>
          <w:szCs w:val="28"/>
          <w:rtl w:val="true"/>
          <w:lang w:bidi="fa-IR"/>
        </w:rPr>
        <w:t>عذاب جسماني، وليكن چون تو اين معاني را نيافته اي و لذت اينها در كام تو جا نگرفته است و آتش محسوس را ديده اي، از اين جهت او را حقير مي داني، معذوري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از چاه طبيعت به در آ، و در ملك فقر بر سرير قناعت جا گير، و پادشاهي كونين را از دست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معني در كمال آساني است، و او به برداشتن گامي از كام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قدم نه، كه اگر چه به حسب ظاهر از محالات مي نمايد، وليكن به مقتضاي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تقرب إليّ شبراً تقرّبت إليه ذراعاً، و من تقرّب إليّ ذراعاً تقرّبت إليه باعاً</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بر تو آسان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عليم خبير، صفاي نيّت از تو بيند، هدايات خاصّه ارزاني خواهد داشت كه به سبب آن، اين ها همه آسان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 و بر خود نلرزي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انديشي؟ فدا كردن جان را در راه او سهل بشمار؛ چه همه از اوست و به دست اوست، وليكن آن از كمال لطف، تو را اختياري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است براي من صرف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ليبلوكم أيّكم أحسن عملاً</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پس زهي خاسر و خايب بنده اي كه جان او كه مخلوق سيّدِ اوست و افناي او به دست اوست، سيّد از او طلب كند و در عوض صد هزار جان دهد، او در آن مضايقه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اين الا از نقصان اعتقاد، أعاذنا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سهل مدان و به مكرّر خوندن و مطالعه كردن اينها دلگير مشو، بلكه هر روز سعي كن تا كلمه و يا سطري از اينها را تدبّر و تفكّر كني و بيابي، و به اين يافتنِ ظاهر، قانع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خوهي كه متّصف به اين صفات گردي، نظر از عيوب واعظ بپوش</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سخن را نگر كه حالش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نگارنده سخن منگر </w:t>
      </w:r>
    </w:p>
    <w:p>
      <w:pPr>
        <w:pStyle w:val="BookText"/>
        <w:rPr/>
      </w:pPr>
      <w:r>
        <w:rPr>
          <w:rFonts w:ascii="IRNazanin" w:hAnsi="IRNazanin" w:eastAsia="IRNazanin"/>
          <w:color w:val="111111"/>
          <w:sz w:val="28"/>
          <w:sz w:val="28"/>
          <w:szCs w:val="28"/>
          <w:rtl w:val="true"/>
          <w:lang w:bidi="fa-IR"/>
        </w:rPr>
        <w:t>و گمان اين است كه مضموني در اين ها نيست كه مخالف آيه و حديث نبوي باشد،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شرط اخوّت فرو مگذار، و گاهي اين شكسته كثير التقصير را به دعايي ياد آور، خصوصاً در مظانّ اجابت دعوات، از مشاهد مشرّفه و نزد تضرّعات و در خلوات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 كن در آن كه ديگران در حقّ تو دعا كنند؛ چنان كه مشهور است كه خطاب به موسي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زباني مرا بخوان كه به آن زبان عصيان من نكرده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نيست آن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عزّت در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استدعاء دعاء از ديگران كن، كه به زبان ايشان تو عصيان من نكرده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ختم كرديم؛ چرا كه اگر نصيحت نفع مي كند همين بس است، و اگر نه، مجلّدات نفع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نفعنا الله وإيّاكم بجاه محمد وآله الطيّبين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كلمه در دويّم رمضان سنه ثلاثين و الف مرقوم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العبد محمد تقي بن مجلسي الاصفهاني، غفر ذنوبهما،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656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535"/>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536" o:detectmouseclick="t"/>
                <v:stroke color="#3465a4" joinstyle="round" endcap="flat"/>
                <w10:wrap type="none"/>
              </v:shape>
            </w:pict>
          </mc:Fallback>
        </mc:AlternateConten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دستورالعمل اخلاقی عرفانی محقّق مجلسی </w:t>
      </w:r>
      <w:bookmarkStart w:id="197" w:name="pg19022_204159"/>
    </w:p>
    <w:p>
      <w:pPr>
        <w:pStyle w:val="Heading2"/>
        <w:numPr>
          <w:ilvl w:val="1"/>
          <w:numId w:val="1"/>
        </w:numPr>
        <w:rPr/>
      </w:pPr>
      <w:bookmarkStart w:id="198" w:name="__RefHeading___Toc13897110_1280447820"/>
      <w:bookmarkStart w:id="199" w:name="_Toc66"/>
      <w:bookmarkEnd w:id="197"/>
      <w:bookmarkEnd w:id="198"/>
      <w:r>
        <w:rPr>
          <w:rtl w:val="true"/>
        </w:rPr>
        <w:t>مسؤولات اخلاقی عرفانی</w:t>
      </w:r>
      <w:bookmarkEnd w:id="19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شيخ عزيز نسفي در رساله خود بيان فرموده که مذهب حق دو نوع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و 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آن است که اوقات را صرف تعليم و تعلّم و تکرار و تذکار نمايد تا آخر عمر، و طريقت آن است که بعد از دانستن واجبات ضروري خود به سلوک و رياضت مشغول شود و روز به روز آنچه در خاطر دارد محو سازد تا آينه دل روشن و صافي کرد، که آنچه در ملک و ملکوت است تمام در او منعکس مي‌شود و خلاف و شکي نماند، و علم اليقين بلکه عين اليقين حاصل مي‌شود، و مثالي بيان کرده است که ماني نقّاش يک طرف ايوان را تنها در اندک روزي صيقلي کرد و نقّاشان چين طرف ديگر را صورت کشيدند، چون پرده از ميان برداشتند عکس آنها در وي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رياضات در مختصرات نمي‌گنجد، مجملش در اين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صمت وجوع وسَهَروعزلت وذکر به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ناتمامان جهان را بکند کار تمام</w:t>
      </w:r>
    </w:p>
    <w:p>
      <w:pPr>
        <w:pStyle w:val="BookText"/>
        <w:rPr/>
      </w:pPr>
      <w:r>
        <w:rPr>
          <w:rFonts w:ascii="IRNazanin" w:hAnsi="IRNazanin" w:eastAsia="IRNazanin"/>
          <w:color w:val="111111"/>
          <w:sz w:val="28"/>
          <w:sz w:val="28"/>
          <w:szCs w:val="28"/>
          <w:rtl w:val="true"/>
          <w:lang w:bidi="fa-IR"/>
        </w:rPr>
        <w:t>مراد از صمت خاموشي است از غير ذکر الهي</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جوع در قلّت به مرتبه ای که نفس از عبادت نيفتد، به تدريج، و در کيفيت، از هرچه نفس خواهان آن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بيداري به تدريج که نفس از کار نيفتد و بي دماغ نشود که از عبادت بازماند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عزلت از کساني که صحبت ايشان اين کس را از ياد الهي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به دوام به هر ذکري که انس او به حق سبحانه وتعالی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بهترين 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ملالي به هم رسد اسماي اعظم الله از نود و نه نام به هر يک که موجب ازدياد دانش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مراقبه تمام، که خود را منظور نظر الهي داند، و نگذارد که ياد غير او در خاطر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معني به تمرّن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مدتي مداومت نمايد آثار عظيمه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خالص ساختن نيّت است، اگر چه آن نيز به تدريج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 مي‌بايد که شب و روز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قدري که صرف علوم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مشغول ذکر بوده باشد، با حضور قلب، بي آن که ذات اقدس الهي را در خيال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اندک زماني در اين معني بکوشد محبّت الهي حاصل مي‌شود، و به قدر حصول محبّت مشقّت ها کم مي‌شود، تا بنده به کمال مرتبه خود برسد در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حق سبحانه وتعالی افاضه مي فرمايد علوم و حقايق، و معني وحدت جلوه‌گر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مناسب اين مقام است آن است که بنده غير حق سبحانه وتعالی را لاشيء داند، و هر مطلب و مرادي که داشته باشد به تضرّع و زاري از او طلبد، و بداند که از مخلوق کاري متمشّي نمي‌شود، و اگر ظاهراً شود بدون توفيق الهي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که به مرتبه معرفت و محبّت فاير مي‌شود ديگر ممکنات همه در نظر او محو مي‌شود، و به عين يقين غير حق سبحانه و تعالی را نمي بيند و نمي داند، والله تعالی يعلم، وأوصلنا وإياکم إلي ما يحبّ ويرضي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سعدي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تيغ عالم بجنبد ز جاي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رگي تا نخواهد خداي</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اين معني را موافق شرع توان ساخت که اين خواستن را به علم تأويل کني علّت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حديثي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فرمودند که کسي که در </w:t>
      </w:r>
    </w:p>
    <w:p>
      <w:pPr>
        <w:pStyle w:val="BookText"/>
        <w:rPr/>
      </w:pPr>
      <w:r>
        <w:rPr>
          <w:rFonts w:ascii="IRNazanin" w:hAnsi="IRNazanin" w:eastAsia="IRNazanin"/>
          <w:color w:val="111111"/>
          <w:sz w:val="28"/>
          <w:sz w:val="28"/>
          <w:szCs w:val="28"/>
          <w:rtl w:val="true"/>
          <w:lang w:bidi="fa-IR"/>
        </w:rPr>
        <w:t>خانه تنها مي‌خوابد يا به صحرا تنها مي‌رود يا تنها چيزي مي‌خورد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اميرالمؤمنين عليه السلام در درر الکلم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آنس بالله توحّش عن الناس، والوصلة بالله في الانقطاع عن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بهاء الدين محمد عليه الرحمه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تو نيز از خلق پنهاني همي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ليله القدريّ و اسم اعظمي</w:t>
      </w:r>
    </w:p>
    <w:p>
      <w:pPr>
        <w:pStyle w:val="BookText"/>
        <w:rPr/>
      </w:pPr>
      <w:r>
        <w:rPr>
          <w:rFonts w:ascii="IRNazanin" w:hAnsi="IRNazanin" w:eastAsia="IRNazanin"/>
          <w:color w:val="111111"/>
          <w:sz w:val="28"/>
          <w:sz w:val="28"/>
          <w:szCs w:val="28"/>
          <w:rtl w:val="true"/>
          <w:lang w:bidi="fa-IR"/>
        </w:rPr>
        <w:t>و اکثر اهل الله از تنهايي به مراتب عالي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فقيري چه سازد که ملعون نباشد و به خدا نزديک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شيخ بهاءالدين عليه الرحمه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سينه خالي ز مهر گلرخان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انباني بود پر استخوان</w:t>
      </w:r>
    </w:p>
    <w:p>
      <w:pPr>
        <w:pStyle w:val="BookText"/>
        <w:rPr/>
      </w:pPr>
      <w:r>
        <w:rPr>
          <w:rFonts w:ascii="IRNazanin" w:hAnsi="IRNazanin" w:eastAsia="IRNazanin"/>
          <w:color w:val="111111"/>
          <w:sz w:val="28"/>
          <w:sz w:val="28"/>
          <w:szCs w:val="28"/>
          <w:rtl w:val="true"/>
          <w:lang w:bidi="fa-IR"/>
        </w:rPr>
        <w:t>چه معني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عزلت مذکور شد که انقطاع است از جماعتي که شخص را از ياد الهي بازدارند، و اگر ممکن بوده باشد که با چنين شخصي بوده باشند که به واسطه او هميشه مشغول به ذکر الهي بوده باشند فبها، وإلاّ تنهايي خوب است، به شرط آن که هميشه با خدا باشد تا تنها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عبارت شيخ سعدي موافق مذهب اشعري است ظاهراً، و قابل تأويل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عبارت شيخ بهاءالدين محمد رحمه الله مرادش محبّت اهل بيت رسول خدا است، يا محبّت الهي علي سبيل الکناية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سير إلی الله متوجّه معاني اشعار يا غير آن شدن حجاب است، مي‌بايد اعتقاد خود را درست کرده، متوجّه غير نشود که موجب تشويش خاطر است، و مجملاً بداند که آدمي بسياري از چيزها را نمي داند، و کلام اکثرمحقّقين محمل هاي دقيق دارد که ابتدا بد مي فهمد، و چون غور مي کند بد نيست، متوجّه نبايد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عليه الرحمة فرموده است</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نبود غير علم عاشقي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تلبيس ابليس شقي </w:t>
      </w:r>
    </w:p>
    <w:p>
      <w:pPr>
        <w:pStyle w:val="BookText"/>
        <w:rPr/>
      </w:pPr>
      <w:r>
        <w:rPr>
          <w:rFonts w:ascii="IRNazanin" w:hAnsi="IRNazanin" w:eastAsia="IRNazanin"/>
          <w:color w:val="111111"/>
          <w:sz w:val="28"/>
          <w:sz w:val="28"/>
          <w:szCs w:val="28"/>
          <w:rtl w:val="true"/>
          <w:lang w:bidi="fa-IR"/>
        </w:rPr>
        <w:t>استدعا آن است که سر رشته علم عشق را به دست اين بيچاره بدهند که باعث شوق به بندگي و جان سپاري خالص شود؛ چرا که کسي که اين مراتب را در اين عصر به مرتبه کمال رسانيده باشد به غير از آن قبله گاهي احدي گمان نمي‌برد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از کثرت عبادات وصوم و سهر است، از اينها باعث ضعف و کاهلي و افسردگي مي‌شود، اگر خود را به جبر و تکليف بداري کسل زياده مي‌شود، پس چيزي قلمي نمايند که باعث ذوق و شوق شود به فرمان برداري از دل و جان، و بدن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ذکر با حضور قلب اقوي اسباب محبّت است، و از رياضات ديگر قدري که موجب کسل نشود ضم مي‌بايد کرد، والله تعالی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اخبار بسيار وارد است در باب فضيلت خواندن ادعيه، و آنقدر دعا از حضرات نقل کرده‌اند که اگر شب و روز ترک خواب و خور نموده مشغول خواندن اينها شويم عشري به جا نخواهيم آورد، و مضمون ماحصل دعا مشتمل است بر طلب مدّعيات و مرادات دنيا و آخرت، و در حقيقت اقرب و اکرم عباد به درگاه الهي اهل توکّل و تسليم و رضا است، که ترک مرادات و مدّعيات دنيا و آخرت نموده، جميع کار و بار خود را به عالم الغيب والشهاده گذاشته، شب و روز تفکّر در مصنوعات و بزرگواري بديع السموات والارض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شخصي مشغول به مراتب اوّل شود از اين مراتب عليا باز مي ماند، و اگر به اين مراتب عالي خود را برساند ازپيروي حضرات معصوم بازمانده، پس چه بايد کرد؟ و ديگر، در نفس الامر بسيار مذموم است که بنده شب و روز به آقاي خود گويد که فلان و فلان چيز مي خواهم، خواه بدهد و خواه وعده کند، ترک خواستن نکند و راضي نشود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آنها را به جا نمي‌توان آوردن هرچه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که از حضرات ائمه معصومين صلوات الله عليهم اجمعين دعاها در طلب مرادات واقع شده است دعاي بي طلب نيز واقع شده است، و در دعاهاي با طلب اگر حسب الامر کنند </w:t>
      </w:r>
    </w:p>
    <w:p>
      <w:pPr>
        <w:pStyle w:val="BookText"/>
        <w:rPr/>
      </w:pPr>
      <w:r>
        <w:rPr>
          <w:rFonts w:ascii="IRNazanin" w:hAnsi="IRNazanin" w:eastAsia="IRNazanin"/>
          <w:color w:val="111111"/>
          <w:sz w:val="28"/>
          <w:sz w:val="28"/>
          <w:szCs w:val="28"/>
          <w:rtl w:val="true"/>
          <w:lang w:bidi="fa-IR"/>
        </w:rPr>
        <w:t>خوب است، گو مطلب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چيزي خواستن مذموم است، و از خداوند خواستن خوب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الملحّين في الدعاء</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 کمترين بسيار به جدّ است در بردن کمترين به بروجرد، و حجّت مي گيرد که هرگاه عيال و فرزندان شب و روز از مفارقت به گريه و زاري مشغول باشند در غربت به سر کردن جايز نيست، اگر ايشان تجويز کنند به رفتن اميدواراست که سررشته بندگي به دست اين بيچاره بدهند که درآنجا به آن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حق سبحانه وتعالی را بنده فراموش نکند، و هميشه به ياد او باشد، و غير او را از خاطر بيرون کند، و لمحه ای بي ياد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عليه الرحمة فرموده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نبود غير علم عاشقي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تلبيس ابليس شقي</w:t>
      </w:r>
    </w:p>
    <w:p>
      <w:pPr>
        <w:pStyle w:val="BookText"/>
        <w:rPr/>
      </w:pPr>
      <w:r>
        <w:rPr>
          <w:rFonts w:ascii="IRNazanin" w:hAnsi="IRNazanin" w:eastAsia="IRNazanin"/>
          <w:color w:val="111111"/>
          <w:sz w:val="28"/>
          <w:sz w:val="28"/>
          <w:szCs w:val="28"/>
          <w:rtl w:val="true"/>
          <w:lang w:bidi="fa-IR"/>
        </w:rPr>
        <w:t>مراد از علم کدام است؟ و طريق کسب چگونه است؟</w:t>
      </w:r>
    </w:p>
    <w:p>
      <w:pPr>
        <w:pStyle w:val="BookText"/>
        <w:rPr/>
      </w:pPr>
      <w:r>
        <w:rPr>
          <w:rFonts w:ascii="IRNazanin" w:hAnsi="IRNazanin" w:eastAsia="IRNazanin"/>
          <w:color w:val="111111"/>
          <w:sz w:val="28"/>
          <w:sz w:val="28"/>
          <w:szCs w:val="28"/>
          <w:rtl w:val="true"/>
          <w:lang w:bidi="fa-IR"/>
        </w:rPr>
        <w:t>و ديگر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سينه خالي ز مهر گلرخان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انباني بود پر استخوان</w:t>
      </w:r>
    </w:p>
    <w:p>
      <w:pPr>
        <w:pStyle w:val="BookText"/>
        <w:rPr/>
      </w:pPr>
      <w:r>
        <w:rPr>
          <w:rFonts w:ascii="IRNazanin" w:hAnsi="IRNazanin" w:eastAsia="IRNazanin"/>
          <w:color w:val="111111"/>
          <w:sz w:val="28"/>
          <w:sz w:val="28"/>
          <w:szCs w:val="28"/>
          <w:rtl w:val="true"/>
          <w:lang w:bidi="fa-IR"/>
        </w:rPr>
        <w:t xml:space="preserve">کاکل مشکين به دوش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نگاهي کار عالم ساخته</w:t>
      </w:r>
    </w:p>
    <w:p>
      <w:pPr>
        <w:pStyle w:val="BookText"/>
        <w:rPr/>
      </w:pPr>
      <w:r>
        <w:rPr>
          <w:rFonts w:ascii="Amiri" w:hAnsi="Amiri" w:eastAsia="Amiri" w:cs="Amiri"/>
          <w:color w:val="111111"/>
          <w:sz w:val="28"/>
          <w:sz w:val="28"/>
          <w:szCs w:val="28"/>
          <w:rtl w:val="true"/>
          <w:lang w:bidi="ar-SA"/>
        </w:rPr>
        <w:t xml:space="preserve">آمد و بنشست بر بالين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وبا خود بردعقل ودين من</w:t>
      </w:r>
    </w:p>
    <w:p>
      <w:pPr>
        <w:pStyle w:val="BookText"/>
        <w:rPr/>
      </w:pPr>
      <w:r>
        <w:rPr>
          <w:rFonts w:ascii="IRNazanin" w:hAnsi="IRNazanin" w:eastAsia="IRNazanin"/>
          <w:color w:val="111111"/>
          <w:sz w:val="28"/>
          <w:sz w:val="28"/>
          <w:szCs w:val="28"/>
          <w:rtl w:val="true"/>
          <w:lang w:bidi="fa-IR"/>
        </w:rPr>
        <w:t>اينها چه معني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عاشقي عشق حق سبحانه وتعالی است، و گلرخان انبيا و اولياء اند، يا عالم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طريق کسب آن به نحوي است که در لوامع مذکور است مفصّلاً، و مجملاً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صمت وجوع وسهر وعزلت وذکر به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ناتمامان جهان را بکند کار تمام </w:t>
      </w:r>
    </w:p>
    <w:p>
      <w:pPr>
        <w:pStyle w:val="BookText"/>
        <w:rPr/>
      </w:pPr>
      <w:r>
        <w:rPr>
          <w:rFonts w:ascii="IRNazanin" w:hAnsi="IRNazanin" w:eastAsia="IRNazanin"/>
          <w:color w:val="111111"/>
          <w:sz w:val="28"/>
          <w:sz w:val="28"/>
          <w:szCs w:val="28"/>
          <w:rtl w:val="true"/>
          <w:lang w:bidi="fa-IR"/>
        </w:rPr>
        <w:t xml:space="preserve">و کاکل مشکين، وارادت غيبي و مکاشفات لاريبي و محبّت الهي، ومن لم يدق لم يدر و دليل و طريق آن را آيه کريمه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جاهدوا فينا لنهدينّهم سبلنا وإنّ الله لمع المحسنين</w:t>
      </w:r>
      <w:r>
        <w:rPr>
          <w:rFonts w:eastAsia="IRNazanin" w:cs="IRNazanin"/>
          <w:color w:val="111111"/>
          <w:sz w:val="28"/>
          <w:szCs w:val="28"/>
          <w:rtl w:val="true"/>
          <w:lang w:bidi="fa-IR"/>
        </w:rPr>
        <w:t>»</w:t>
      </w:r>
      <w:r>
        <w:rPr>
          <w:rStyle w:val="FootnoteAnchor"/>
          <w:rtl w:val="true"/>
        </w:rPr>
        <w:footnoteReference w:id="562"/>
      </w:r>
      <w:r>
        <w:rPr>
          <w:rFonts w:ascii="Amiri" w:hAnsi="Amiri" w:eastAsia="Amiri" w:cs="Amiri"/>
          <w:color w:val="111111"/>
          <w:sz w:val="28"/>
          <w:sz w:val="28"/>
          <w:szCs w:val="28"/>
          <w:rtl w:val="true"/>
          <w:lang w:bidi="ar-SA"/>
        </w:rPr>
        <w:t>توان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متوقّع است که کيفيّت سير لله و في الله و إلی الله و مع الله را قلمي نمايند، و اگر بعد از آن اشاره به قربات اربع شود عين مرحمت گستري است، و کيفيت ذکر بدو امر او، کلمه توحيد اقرب است به تزکيه نفس يا الله؟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لله آن است که بنده هرچه کند خالصاً لله کند و مراد خود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الله آن است که مقصودش قرب باشد، چون حق سبحانه وتعالی قرب را مي خواهد، و في الله عبارت است از تفکّر در اسماء و صفات، مانند رحمانيّت و رحيميّت الهي که عالميان را فرو گرفته است، و مع الله آن است که غير خدا را بالکلّيه فراموش و همگي به ياد و فکر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 يافتن بر وجه اکمل آن است که بنده را به اين مقامات برسانند، به اين عنوان کهترک مألوفات جسمانيه و مرادات شهوانيه بکند، و او را مرادي به غير از رضاي او نباشد، و هميشه به ياد الهي باشد با رياضات از ترک خوردن و آشاميدن ملتذّات، و اکتفا نمودن به مقداري که بدن را کافي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عمده مراقبه است که در جميع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الله کأنّك تراه، فإن لم يکن تراه فإنّه 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ترک الفت با غير او کند، مگر کساني که ايشان نيز چنين باشند، و از بنده است اراده، و توفيقات از آن 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تجربه‌ها شده است که هرگاه متوجّه او شود و تضرّع و زاري کند که حق سبحانه وتعالی او را به او نگذارد و آنچه مي بايد چنان مي فرمايد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مداومت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قلب تأثيرش از همه بيش‌تر است، و اگر تاب </w:t>
      </w:r>
    </w:p>
    <w:p>
      <w:pPr>
        <w:pStyle w:val="BookText"/>
        <w:rPr/>
      </w:pPr>
      <w:r>
        <w:rPr>
          <w:rFonts w:ascii="IRNazanin" w:hAnsi="IRNazanin" w:eastAsia="IRNazanin"/>
          <w:color w:val="111111"/>
          <w:sz w:val="28"/>
          <w:sz w:val="28"/>
          <w:szCs w:val="28"/>
          <w:rtl w:val="true"/>
          <w:lang w:bidi="fa-IR"/>
        </w:rPr>
        <w:t>نداشته باشد ذکري ديگر کند، مثل يا رحمان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که فرو نشيند باز بر سر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پانزده مناجات را نيز بسيار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بنده متوجّه او شود دلش را به انوار قدسيه منوّر سازند، هرچه او را ضرور است او را بر آن مي دارند، و چنان مي شود که هر ساعت محتاج شيخ نباشد، امّا مبتدي را ضرور است که هرچند به امر شيخ کند، و توجّهات بسياري از مقامات مي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لقمه کامد از طريق 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خور خاک وبرآن دندان منه</w:t>
      </w:r>
    </w:p>
    <w:p>
      <w:pPr>
        <w:pStyle w:val="BookText"/>
        <w:rPr/>
      </w:pPr>
      <w:r>
        <w:rPr>
          <w:rFonts w:ascii="IRNazanin" w:hAnsi="IRNazanin" w:eastAsia="IRNazanin"/>
          <w:color w:val="111111"/>
          <w:sz w:val="28"/>
          <w:sz w:val="28"/>
          <w:szCs w:val="28"/>
          <w:rtl w:val="true"/>
          <w:lang w:bidi="fa-IR"/>
        </w:rPr>
        <w:t xml:space="preserve">متوقّع است که مشتبهات از مأکول و ملبوس را قلمي نمايند که چه قسم است و کدام است؟ و ديگر،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أن تموموا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آن چه چيز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معرفت لقمه نهايت ندارد، و تا مقدور باشد از ظلمه و اتباع ايشان اجتناب نمايد و از لقمه ايشان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شدن است در رضاي الهي از مرادات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خود را ازميان برداشتن، و همگي از جهت رضاي خالق بودن است، والله تعالی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شخصي را از وجه حلال مقدور باشد اگر اطعمه طيّب از فواکه لطيفه و مطبوخ مقوّي و حلويات لذيذ استعمال نمايد موافقت نفس کرده است که مورث غفلت و بعد است، و اگر ترک نمايد و به نان جوي قناعت نمايد خلاف قول الله تعالی نموده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طيّبات مارزقناکم</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پس طريقه ای که موافق حقيقت و شريعت باشد قلمي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پوشيدن البسه فاخر نمازي که مقدور باشد داخل اسراف هست يا نه؟</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اکل طيّبات، امر اباحت است به اتفاق، يعني حلال است خوردن، و در آن سخني نيست، وليکن هرگاه نفس باغي و چموح باشد ناچار است او را رياضت </w:t>
      </w:r>
    </w:p>
    <w:p>
      <w:pPr>
        <w:pStyle w:val="BookText"/>
        <w:rPr/>
      </w:pPr>
      <w:r>
        <w:rPr>
          <w:rFonts w:ascii="IRNazanin" w:hAnsi="IRNazanin" w:eastAsia="IRNazanin"/>
          <w:color w:val="111111"/>
          <w:sz w:val="28"/>
          <w:sz w:val="28"/>
          <w:szCs w:val="28"/>
          <w:rtl w:val="true"/>
          <w:lang w:bidi="fa-IR"/>
        </w:rPr>
        <w:t>فرمودن تا از مخالفت الهي باز ايستد و به مراتب عاليه برسد، به ارشاد مرشد، والله تعالی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اهل اخلاص را طلب مراد و مقصود نمودن مذموم است حتي بهشت و قرب الهي، و قلمي نموده‌اند که هرچند دعا بيشتر مي‌کند قرب زياده مي‌شود، و بعضي دعا خواندن را ترجيح داده‌اند به قرآن خواندن، مستدعي است که قلمي نمايند که چگونه موافق سازد اين دو قول را با يکديگر؟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مي‌بايد که بنده مخلص را مرادي نبوده باشد، و اگر دعا کند از حق سبحانه وتعالی غير او را طلب ننمايد، و اگر غير را طلب کند حسب الأمر او طلب کند، نه به واسطه خود، و اگر خالص شده باشد و به هيچ وجه غير را طلب ننمايد بهتر خواهد بود، والله تعالی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شنيدن سازهاي جرس مثل ني و موسيقار حزن و رقّت قلب و گريه به هم رسد آيا در آن هنگام استماع آن جايز است يا نه؟</w:t>
      </w:r>
    </w:p>
    <w:p>
      <w:pPr>
        <w:pStyle w:val="BookText"/>
        <w:rPr/>
      </w:pPr>
      <w:r>
        <w:rPr>
          <w:rFonts w:ascii="IRNazanin" w:hAnsi="IRNazanin" w:eastAsia="IRNazanin"/>
          <w:color w:val="111111"/>
          <w:sz w:val="28"/>
          <w:sz w:val="28"/>
          <w:szCs w:val="28"/>
          <w:rtl w:val="true"/>
          <w:lang w:bidi="fa-IR"/>
        </w:rPr>
        <w:t xml:space="preserve">و ديگر هرگاه شخصي را پيش از صبح،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مصنوعات و مقدورات الهي بر دل و جان او غالب گردد، به نوعي که از اشتغال به نوافل از آن عالم بازماند، آيا اشتغال به کدام يک اقرب است به رضاي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حزني که از سازها به هم مي‌رسد شيطاني است، به هيچ وجه مجوز نيست 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از ذکر به مداومت، حضور حاصل مي‌گردد، از کثرت نماز و آداب آن به جاي آوردن بيشتر حاصل مي‌گردد، وليکن تا آن معني حاصل نشده است هر دو را به جاي مي‌بايد آورد تا طبيعت عادت به کاهلي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شخصي از کيفيات حلال مثل ترياک و جوز و غيره خورد شوق به عبادت و طاعات و خضوع و حضور قلب و فکر صحيح او را عارض شود، و چون نخورد کسل و کاهلي و بي دماغي به هم رسد، آيا خوردن بهتر است يا نخوردن؟</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مراتب عاليه که به سبب خورش کيفيت عارض مي‌شود موجب قرب رضاي </w:t>
      </w:r>
    </w:p>
    <w:p>
      <w:pPr>
        <w:pStyle w:val="BookText"/>
        <w:rPr/>
      </w:pPr>
      <w:r>
        <w:rPr>
          <w:rFonts w:ascii="IRNazanin" w:hAnsi="IRNazanin" w:eastAsia="IRNazanin"/>
          <w:color w:val="111111"/>
          <w:sz w:val="28"/>
          <w:sz w:val="28"/>
          <w:szCs w:val="28"/>
          <w:rtl w:val="true"/>
          <w:lang w:bidi="fa-IR"/>
        </w:rPr>
        <w:t>حق تعالی هست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نفس را به اين چيزها معتاد نسازد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قربي که از اين چيزها حاصل مي‌شود قرب نيست به قرب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مداومت بر عبادات با حضور قلب کسل و کاهلي زايل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در لوح محفوظ کرده‌اند حقيقت آن را قلمي نمايند که از چه چيز است و چگونه است و کجاست؟</w:t>
      </w:r>
    </w:p>
    <w:p>
      <w:pPr>
        <w:pStyle w:val="BookText"/>
        <w:rPr/>
      </w:pPr>
      <w:r>
        <w:rPr>
          <w:rFonts w:ascii="IRNazanin" w:hAnsi="IRNazanin" w:eastAsia="IRNazanin"/>
          <w:color w:val="111111"/>
          <w:sz w:val="28"/>
          <w:sz w:val="28"/>
          <w:szCs w:val="28"/>
          <w:rtl w:val="true"/>
          <w:lang w:bidi="fa-IR"/>
        </w:rPr>
        <w:t>و ديگر، جايز است که نمازهاي نوافل رانشسته بگذارند يا نه؟</w:t>
      </w:r>
    </w:p>
    <w:p>
      <w:pPr>
        <w:pStyle w:val="BookText"/>
        <w:rPr/>
      </w:pPr>
      <w:r>
        <w:rPr>
          <w:rFonts w:ascii="IRNazanin" w:hAnsi="IRNazanin" w:eastAsia="IRNazanin"/>
          <w:color w:val="111111"/>
          <w:sz w:val="28"/>
          <w:sz w:val="28"/>
          <w:szCs w:val="28"/>
          <w:rtl w:val="true"/>
          <w:lang w:bidi="fa-IR"/>
        </w:rPr>
        <w:t>و ديگر، خنده قهقهه مکروه است يا حرام؟</w:t>
      </w:r>
    </w:p>
    <w:p>
      <w:pPr>
        <w:pStyle w:val="BookText"/>
        <w:rPr/>
      </w:pPr>
      <w:r>
        <w:rPr>
          <w:rFonts w:ascii="IRNazanin" w:hAnsi="IRNazanin" w:eastAsia="IRNazanin"/>
          <w:color w:val="111111"/>
          <w:sz w:val="28"/>
          <w:sz w:val="28"/>
          <w:szCs w:val="28"/>
          <w:rtl w:val="true"/>
          <w:lang w:bidi="fa-IR"/>
        </w:rPr>
        <w:t>ديگر، هرگاه کسي توبه کرده باشد و از ترس آن که مبادا اعاده کند آرزوي مرگ کند و استدعا نمايد جايز است يا نه؟ يا کسي باشد که از جهاد نفس به تنگ آمده و خلاصي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هرگاه فقيري خواهد که هميشه به ذکر خدا به دل و زبان مشغول باشد از اين سه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تسبيحات اربعه است کدام افضل است و اقرب است به رضا و محبّت الهي که بدان عمل نمايد؟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نيستيم که حقيقت اين چيزها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نافله را نشسته مي توان کرد، و خنده قهقهه حرام نيست، و آرزوي مرگ خوب نيست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مداومت بر همه اين ذکرها خوب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تصوّف طريق انبيا و اولياست، و مبنای اين طريق بر رياضت و مجاهده و مخالفت نفس است، و اولياء الله از اين را به مرتبه ولايت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حضرت اميرالمؤمنين وإمام المتّقين علی بن أبی طالب فرمودند که اصل تصوّف سه حرف است، و هر حرفی اشاره به سه مقام است، و اصول مقامات اين طريق مستقيم نه مقام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اشاره به سه نوع صبر است؛</w:t>
      </w:r>
    </w:p>
    <w:p>
      <w:pPr>
        <w:pStyle w:val="BookText"/>
        <w:rPr/>
      </w:pPr>
      <w:r>
        <w:rPr>
          <w:rFonts w:ascii="IRNazanin" w:hAnsi="IRNazanin" w:eastAsia="IRNazanin"/>
          <w:color w:val="111111"/>
          <w:sz w:val="28"/>
          <w:sz w:val="28"/>
          <w:szCs w:val="28"/>
          <w:rtl w:val="true"/>
          <w:lang w:bidi="fa-IR"/>
        </w:rPr>
        <w:t xml:space="preserve">صبر بر مشقّت عبادات و رياضات و مجاهدات، و صبر بر مصايب و بليات و امقانات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بر ترک محرّمات و 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اشاره است به ورع و پرهيزکاری و پارسايی و وداد و محبّت با محبّان و مؤمنان و خلقان، و واصل شدن به رضای الهی از جميع ماسوا، و وفا نمودن به عهد است؛ هر عهدی که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اشاره است به فارغ شدن از تعلّق جميع ما سوی الله، و فضايل را صفات خود ساختن، و فانی شدن از خود در راه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آيات و احاديث مشتمل بر ترغيب مجاهده و خلاف نفس است که اصل طريقه متصوّفه متشرّعه است، که افضل مؤمنان و متّقيان محقّقان صوفيّه اند، که ايشان بندگی را از روی اخلاص کرده اند، نه غير ايشان؛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جاهدوا فينا لنهدينّهم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أفرأيت من اتّخذ الهه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 النفس عن الهوی فإنّ الجنّة هی المأوی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 وقد خاب من دسّاها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رجعنا من الجهاد الأصغر إلی الجهاد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از جهاد کفّار مراجعت نموده، اين حديث بر زبان معجز بيان آن حضرت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نمودند که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جهاد است که از سر و جان باختن اکبر است؟</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که جهاد نفس؛ چرا که در آن يک مرتبه جان بايد داد و در اين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واسطه آن که هر مخالفتی نفس را مانند جان دادن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منقول است که شخصی در خلوت نشسته بود و شب و روز به مخالفت نفس اشتغال داشت و لحظه ای از ذکر حق غافل نبود، تا آن که نفس روزی او را تقاضا نمود که اولی آن که برخيزی و سلاح جنگ بر خود مترتّب ساخته، به جهاد کفّار روی؛ شايد که درجه شهادت دريابی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حيرت غالب شد که چه معنی دارد که نفس امّاره ترغيب و تحريص به شهادت و جان باختن در راه 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اينمعنی را به خدمت حضرت عرض نمود، فرمودند که اين است که نفس از راه عبادت هم اين کس را گمراه می سازد؛ چون در خلوت به سبب هر خلافی که او را می کردی يک بار می بايست مرد، پس به جهت راحت خود ترغيب به شهادت نمود که يک بار بميرد و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دلايل ناقص ناتمام در اثبات واجب الوجود که حکما در کتب ضلال خود نقل کرده اند تحصيل حاصل است به مشقّت و رياضت تمام، و از بابت جستن آفتاب است به نور شمع و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نادان که او خورشيد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شمع جويد در بيابان</w:t>
      </w:r>
    </w:p>
    <w:p>
      <w:pPr>
        <w:pStyle w:val="BookText"/>
        <w:rPr/>
      </w:pPr>
      <w:r>
        <w:rPr>
          <w:rFonts w:ascii="IRNazanin" w:hAnsi="IRNazanin" w:eastAsia="IRNazanin"/>
          <w:color w:val="111111"/>
          <w:sz w:val="28"/>
          <w:sz w:val="28"/>
          <w:szCs w:val="28"/>
          <w:rtl w:val="true"/>
          <w:lang w:bidi="fa-IR"/>
        </w:rPr>
        <w:t>و صوفيّه از کثرت رياضت و صيقل دادن آيينه دل به جايی می رسانند که در هرچه نظر می کنند مشاهده حق تعالی می کنند به ديده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نظران که زنده جاويدند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وارسته ز بيم و فارغ از اميدند</w:t>
      </w:r>
    </w:p>
    <w:p>
      <w:pPr>
        <w:pStyle w:val="BookText"/>
        <w:rPr/>
      </w:pPr>
      <w:r>
        <w:rPr>
          <w:rFonts w:ascii="IRNazanin" w:hAnsi="IRNazanin" w:eastAsia="IRNazanin"/>
          <w:color w:val="111111"/>
          <w:sz w:val="28"/>
          <w:sz w:val="28"/>
          <w:szCs w:val="28"/>
          <w:rtl w:val="true"/>
          <w:lang w:bidi="fa-IR"/>
        </w:rPr>
        <w:t xml:space="preserve">در هرچه نظر کنند او را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جهان آينه خورشيدند</w:t>
      </w:r>
    </w:p>
    <w:p>
      <w:pPr>
        <w:pStyle w:val="BookText"/>
        <w:rPr/>
      </w:pPr>
      <w:r>
        <w:rPr>
          <w:rFonts w:ascii="IRNazanin" w:hAnsi="IRNazanin" w:eastAsia="IRNazanin"/>
          <w:color w:val="111111"/>
          <w:sz w:val="28"/>
          <w:sz w:val="28"/>
          <w:szCs w:val="28"/>
          <w:rtl w:val="true"/>
          <w:lang w:bidi="fa-IR"/>
        </w:rPr>
        <w:t>و حق سبحانه وتعالی خلق آسمان و زمين ومابينهما را دليل وجود خود ساخته تا هيچ کس از او غافل نشود، کما 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سنريهم آياتنا في الافاق وفي أنفسهم حتّی يتبيّن لهم أنّه الحقّ</w:t>
      </w:r>
      <w:r>
        <w:rPr>
          <w:rFonts w:eastAsia="IRNazanin" w:cs="IRNazanin"/>
          <w:color w:val="111111"/>
          <w:sz w:val="28"/>
          <w:szCs w:val="28"/>
          <w:rtl w:val="true"/>
          <w:lang w:bidi="fa-IR"/>
        </w:rPr>
        <w:t>».</w:t>
      </w:r>
      <w:r>
        <w:rPr>
          <w:rStyle w:val="FootnoteAnchor"/>
          <w:rtl w:val="true"/>
        </w:rPr>
        <w:footnoteReference w:id="566"/>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مرتبه بالاتر از اين هست از جهت صوفيه که آن انتقال از اثر به مؤثّر است؛ به هرچه نظر می اندازند اوّل خدای را به ديده دل می بينند بعد از آن مصنوع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عالم به نور اوست پيدا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او گردد از عالم هويدا</w:t>
      </w:r>
    </w:p>
    <w:p>
      <w:pPr>
        <w:pStyle w:val="BookText"/>
        <w:rPr/>
      </w:pPr>
      <w:r>
        <w:rPr>
          <w:rFonts w:ascii="IRNazanin" w:hAnsi="IRNazanin" w:eastAsia="IRNazanin"/>
          <w:color w:val="111111"/>
          <w:sz w:val="28"/>
          <w:sz w:val="28"/>
          <w:szCs w:val="28"/>
          <w:rtl w:val="true"/>
          <w:lang w:bidi="fa-IR"/>
        </w:rPr>
        <w:t>و مرتبه بالاتر از اين وحدت وجود است که جميع ماسوی الله را لا شیء محض تصوّر کنند، بلکه غير از حق تعالی چيزی نمی بينند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علما گفته اند که مراد از وحدت آن است که عارف از جميع مرادات و هوای نفس برخاسته، جميع خواهش و مطلب خود را دررضای حق تعالی محو ساخته، غير ذات او ديگر هيچ منظور او نباشد، بلکه وجود خودش هم در خاطر نيايد، بر خلاف جمعی که هزار آرزو و خواهش را خدای خود ساخته، کلّ معبود و مقصود درباره ايشان متحقّق است</w:t>
      </w:r>
      <w:r>
        <w:rPr>
          <w:rFonts w:eastAsia="IRNazanin" w:cs="IRNazanin"/>
          <w:color w:val="111111"/>
          <w:sz w:val="28"/>
          <w:szCs w:val="28"/>
          <w:rtl w:val="true"/>
          <w:lang w:bidi="fa-IR"/>
        </w:rPr>
        <w:t>».</w:t>
      </w:r>
      <w:r>
        <w:rPr>
          <w:rStyle w:val="FootnoteAnchor"/>
          <w:rtl w:val="true"/>
        </w:rPr>
        <w:footnoteReference w:id="567"/>
      </w:r>
      <w:bookmarkStart w:id="200" w:name="pg19022_204171"/>
    </w:p>
    <w:p>
      <w:pPr>
        <w:pStyle w:val="Heading2"/>
        <w:numPr>
          <w:ilvl w:val="1"/>
          <w:numId w:val="1"/>
        </w:numPr>
        <w:rPr/>
      </w:pPr>
      <w:bookmarkStart w:id="201" w:name="__RefHeading___Toc13897112_1280447820"/>
      <w:bookmarkStart w:id="202" w:name="_Toc67"/>
      <w:bookmarkEnd w:id="200"/>
      <w:bookmarkEnd w:id="201"/>
      <w:r>
        <w:rPr>
          <w:rtl w:val="true"/>
        </w:rPr>
        <w:t>گلگشتی در لوامع قدسيّه</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 محبّت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بسيار وارد شده است در محبّيت و محبوبيّت ساير ائمه معصومين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نزد اهل ظاهر عبارت است از تقوا، که گذشت؛</w:t>
      </w:r>
    </w:p>
    <w:p>
      <w:pPr>
        <w:pStyle w:val="BookText"/>
        <w:rPr/>
      </w:pPr>
      <w:r>
        <w:rPr>
          <w:rFonts w:ascii="Amiri" w:hAnsi="Amiri" w:eastAsia="Amiri" w:cs="Amiri"/>
          <w:color w:val="111111"/>
          <w:sz w:val="28"/>
          <w:sz w:val="28"/>
          <w:szCs w:val="28"/>
          <w:rtl w:val="true"/>
          <w:lang w:bidi="ar-SA"/>
        </w:rPr>
        <w:t>و نزد اولياء الله بر سه قسم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ذات بذاته، قطع نظر از صفات کماليه او، و قطع نظر از افعال حسنه او به اين بنده يا ديگران؛ چنان که شيعيان، بسيار است که عاشق حضرت اميرالمؤمنين می شوند، و از کمالات آن حضرت، و شفاعت آن حضرت او را خبر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صفات کماليه آن حضرت را شنيده‌اند و عاشق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شفاعت و نعمت هايی که از آن حضرت به ايشان رسيده يا رسد سبب عشق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سنّيان به پيشوايان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نيست که هيچ يک منظور ايشان نيست که علی بن ابى طالب خوش صورت بوده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اوقات، اين محبّت متعارف نيز از توجّهات معشوق حاصل می شود، نه از حسن فقط؛ لهذا صد هزار کس می بينند شخصی را و عاشق نمی شوند، و يکی عاشق می شود از شنيدن حسن او</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قرآن و اخبار متواتره ظاهر می شود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رتبه محبّت رتبه 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بديهی است که کمال از اين بالاتر نمی باشد که حق سبحانه </w:t>
      </w:r>
    </w:p>
    <w:p>
      <w:pPr>
        <w:pStyle w:val="BookText"/>
        <w:rPr/>
      </w:pPr>
      <w:r>
        <w:rPr>
          <w:rFonts w:ascii="IRNazanin" w:hAnsi="IRNazanin" w:eastAsia="IRNazanin"/>
          <w:color w:val="111111"/>
          <w:sz w:val="28"/>
          <w:sz w:val="28"/>
          <w:szCs w:val="28"/>
          <w:rtl w:val="true"/>
          <w:lang w:bidi="fa-IR"/>
        </w:rPr>
        <w:t xml:space="preserve">وتعالى، بنده خود را دوست دارد؛ چنان که گذشت حديث صحيح کالمتواتر از طرق خاصّه و عامّه از حضرت سيدالمرسلين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خطاب رسيد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خوار کند دوست مرا، چنان است که با من به علانيه محاربه نموده است، و من به زودی نصرت می دهم دوستان خود را، و انتقام مى کشم از کسانى که با دوستان من بدى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تردّد ندارم در چيزی مثل تردّدی که دارم در قبض روح بنده خودم، که او کراهت دارد از مرگ، و من دوست می دارم که او را ببرم، و نمی خواهم که او آزرده شود، تا آن که جای او را به او می نمايم در بهشت، و به رضای او قبض روح او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که جمعی از مؤمنان هستند که صلاح حال ايشان نيست مگر در فقر، و اگر ايشان را غنى کنم هلاک می شوند؛ و جمعی هستند که صلاح حال ايشان نيست مگر در غنى و توانگری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دوستان مسمّي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ضناين</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ايشان را فقير کنم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که قرب بندگان من، عمده آن در ادای واجباتي است که بر ايشان واجب گردانيده‌ام، و نيست چيزی به نزد من محبوب تر از اداء آن چه بر او واجب گردانيده‌ام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تحقيق و درستى و راستى که بسيار است که بنده مؤمنم تقرّب می جويد به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نوافلی که بر او واجب نگردانيده‌ام، که از جهت رضای من به جا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بسيار و ذکر و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محبوب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محبوب من شد به من می شنود، و به من می بيند، و به من می گويد، و به من، به دست کارها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کند اجابت می کنم، و اگر از من سؤال کند عطا می کنم</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و اين معنى فناء فى الله و بقاء بالله است که منقول است از حضرت اميرالمؤمنين صلوات الله عليه،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خيبر را به قوّت جسمانى نکندم، بلکه به قوّت ربّانى کندم</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و آيات و اخبار در اين باب بسيار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مرتبه محبّت در ائمه 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نيست که ايشان در مرتبه محبّت به اقصی مراتب کمال رسيده بودند،</w:t>
      </w:r>
    </w:p>
    <w:p>
      <w:pPr>
        <w:pStyle w:val="BookText"/>
        <w:rPr/>
      </w:pPr>
      <w:r>
        <w:rPr>
          <w:rFonts w:ascii="IRNazanin" w:hAnsi="IRNazanin" w:eastAsia="IRNazanin"/>
          <w:color w:val="111111"/>
          <w:sz w:val="28"/>
          <w:sz w:val="28"/>
          <w:szCs w:val="28"/>
          <w:rtl w:val="true"/>
          <w:lang w:bidi="fa-IR"/>
        </w:rPr>
        <w:t xml:space="preserve">و از آثار ايشان ظاهر می شود؛ مثل آن که حضرت امام حسين صلوات الله عليه، از پدر و از جدّ، به کرّات و مرّات، شهادت خود و فرزندان و دوستان را شنيده بودند، و خود نيز می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رضای الهی متوجه آن سفر شدند و رفتند، و آن قسم شهادتی را ديدند که هيچ مخلوقی تصوّر نمی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اعلی مراتب محبت، ممتنع است که عاقل متوجه چنين امری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هدف بعث 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 حق سبحانه وتعالى، جميع انبياء و اوصياء را از جهت استکمال توحيد خلايق، به خلق فرستاده است، و اوّلاً ايشان را قابل کمالات کرده است، و توفيقات عظيمه کرامت فرموده است تا ايشان رياضات و مجاهدات کشيده‌اند، و خود را به مرتبه اي که ممکن بوده است نظر به قابليت ايشان، رسانيده اند و بعد از آن ايشان را به خلايق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اعظم کمالات، توحيد الهی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مراتب آن را حصر نمی توان کردن؛ و ليکن بر سبيل اجمال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توحيد و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آلهه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عبادت می کرده‌اند به اغوای شيطان، از بتان و کواکب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ظاهر، جميع انبياء، تکليف امم خود، اوّلاً به کلمه توحيد می نموده‌اند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که نيست الهی به غير از الله، که واجب الوجودي است که متّصف است به جميع کمالات؛ تا رستگار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شرک در صفات الهي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از اين مرتبه می گذشتند، شياطين راه های ديگر از شرک از جهت بنى آدم به هم می رسانيدند در جميع امم،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صفات، مثل علم و قدرت و اراده و سمع و بصر و کلام و ادراک و جود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اکثر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هر امّت را اغوا می کرد؛ چون در جميع عقول، اين معنى از بديهيات است که آدمی اين 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چون واجب الوجود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جمعى از شياطين، به حسب استطاعت، در اغوای بنى آدم کوشيدند، و قايل شدند به جسميّت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تشبيه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انبيا و اوصيا صلوات الله عليهم، به براهين قاطعه و دلايل واضحه، ايشان را از اين شرک باز می داشتند و می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الوجودی که عالميان را ايجاد فرموده است واحد من جميع الوجوه است، و اگر تکثّری در ذات او به هم رسد واجب نخواهد بود بلکه ممکن خواهد بود؛ چنان که اخبار متواتره از حضرت سيدالمرسلين و ائمه طاهرين، سلام الله عليهم اجمعين، بر اين مضمون وارد شده استکه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توحيد، نفی صفات است، و اثبات صفات از جهت حق سبحانه وتعالى، نفی ازليّت الهی است، و نفی وجوب وجود اوست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 عامّه اکثر اشعری شدند، و اثبات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 بر ذات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که دانستند که اين باطل است معتزلى شدند، و قائل به احوال شدند، و همان تکثّر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لازم آمد، با قول به امر باطلي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الهى نه موجود اند و نه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مذاهب باطله و امثال اينها، از آن جهت به هم رسيد که دست از متابعت ابواب مدينه علم و حکمت الهی برداشتند، با آن که خود متواتراً از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آن حضرت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وعلیّ بابها</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و در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الحکمة وعلیّ بابها</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منم شهرستان علم و حکمت الهی، و علی درِ آن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نفهميدند که شهر چه معنى دارد و در چه معنى دارد؟ با آن که بديهی است که مراد آن حضرت اين است که هر علمی که از آن حضرت اخذ نکنند جهل است و علم نيست، و داخل شهر نمی توان شد مگر از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ساير آيات و اخبارى که در اين باب وارد شده است همه را ترک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جمعی به سبب متابعت وارثان علم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شرک خلاص شدند، شياطين در مقام اضلال ايشان در آمدند از باب شرک در اعمال، که جمعی مُرائی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شدند، که هر عبادتی را که کنند از جهت اين کنند که مردمان ايشان را عابد گويند، و تحصيل دنيا به دين کنند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که به تأييد الهی از اين معنى خلاص شدند، مبتلا ساختند شياطين ايشان را به آن که عبادات را از جهت خود و منافع خود به جا آورند، </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جنّت، يا خلاصی از نار، و جمعی از جهت کمال نفس، و جمعی از جهت آن که مستجاب الدعوة باشند، و جمعی از جهت آن که مقرّب درگاه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خود را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مخلص کامل آن است که فانى محض شود، حتى آن که فنای خود را نبيند، و هرچه کند از جهت محبّت الهی کند، اگر به رتبه عشق رسيده باشد؛ يا از آن جهت که ذات بذاته او را بندگی می بايد کرد، اگر به رتبه معرفت کامله فايز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بسيار از حضرت اميرالمؤمنين و ائمه طاهرين صلوات الله عليهم، در هر دو معنى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تو را عبادت نکرده‌ام از جهت بهشت، و نه از ترس جهنّم، و ليکن چون تو را يافتم که مستحقّ عبادتی عبادت کردم</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در روايات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ليکن تو را عبادت می کنم از جهت محبّت تو</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هرکه ملاحظه نمايد آيات و اخبار را، می داند که رتبه اخلاص بر وجه کمال در هر مرتبه از مراتب، مخصوص ايشان است؛ بلکه هر کمالى که ممکن است ممکن را، همه را بر وجه کمال داشته اند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تحصيل معرفت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شکّی نيست در آن که عوام را تکليف نمودن به براهين حکماء يونان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برهان سلّم و تضايف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تکليف ما لا يطاق است، و از جهت اکثر عالميان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حق سبحانه وتعالی در قرآن مجيد استدلال بسيار بر وجود خود و وحدت خود فرموده است، به نحوی که نفوس عالميان به آن مطمئن می شود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ازدياد ايمان را به اعمال صالحه مقرّر فرموده است، به مرتبه اي که وجود واجب </w:t>
      </w:r>
    </w:p>
    <w:p>
      <w:pPr>
        <w:pStyle w:val="BookText"/>
        <w:rPr/>
      </w:pPr>
      <w:r>
        <w:rPr>
          <w:rFonts w:ascii="IRNazanin" w:hAnsi="IRNazanin" w:eastAsia="IRNazanin"/>
          <w:color w:val="111111"/>
          <w:sz w:val="28"/>
          <w:sz w:val="28"/>
          <w:szCs w:val="28"/>
          <w:rtl w:val="true"/>
          <w:lang w:bidi="fa-IR"/>
        </w:rPr>
        <w:t>تعالى شأنه اظهر من الشمس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ساير انبياء و اوصياء صلوات الله عليهم اجمعين، به همين عنوان هدايت می فرموده‌اند، چنان که در تورات و انجيل و زبور مزبور است، و تجربه نيز شاهد است، قطع نظر از احاديث متواتره که وارد شده است در طريق معرفت</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در احاديث صحيحه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عملی بى نيّت، عمل نيست و در حكم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 طالب علم كه اوّل تصفيه نيّت به رياضات و مجاهدات بكند، و آسان نيست اين معنى، بلكه بدون مجاهدات عظيمه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سبحانه وتعالی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جاهدوا فينا لنهدينّهم سُبُلَنا وإنّ الله لمع المحسنين</w:t>
      </w:r>
      <w:r>
        <w:rPr>
          <w:rFonts w:eastAsia="IRNazanin" w:cs="IRNazanin"/>
          <w:color w:val="111111"/>
          <w:sz w:val="28"/>
          <w:szCs w:val="28"/>
          <w:rtl w:val="true"/>
          <w:lang w:bidi="fa-IR"/>
        </w:rPr>
        <w:t>».</w:t>
      </w:r>
      <w:r>
        <w:rPr>
          <w:rStyle w:val="FootnoteAnchor"/>
          <w:rtl w:val="true"/>
        </w:rPr>
        <w:footnoteReference w:id="578"/>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 جماعتى كه در راه ما مجاهده می نمايند با نفس و شيطان به رياضيات، هرآينه راه های خود را به ايشان خواهيم نمود، و به درستى كه حق سبحانه وتعالى با نيكوكاران است، و اين جهاد اكبر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كه از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 معتبره وارد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رجوع كرديم از جهاد اصغر به 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 كدام است؟ فرمودند كه جهاد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فرمودند كه دشمن‌ترين دشمن ها نفس امّاره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سبحانه وتعالى فرموده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 وقد خاب من دسّاها</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يافت كسی كه تزكيه نفس نمود، و آن را پاک كرد از صفات ذميمه، مثل كبر و ريا و عجب و بخل و ساير صفات ذميمه، و زيان كار شد كسی كه نفس خود را در پستى‌ها گذاشت و عيب های خود را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احاديث معتبره از حضرات سيد المرسلين و ائمه طاهرين صلوات الله عليهم وارد شده است كه از ايشان پرسيدند كه احسان كدام است؟ فرمودند كه احسان آن استكه عبادت الهی چنان كنى كه گويا او را می بينى، و اگر تو او را نبينى او تو را می بيند، پس ظاهر شد كه مجاهده با احسان سبب هدايت راه های قرب است به جناب اقدس الهی، و اعظم راه ها اخلاص است در نيّات؛ و از اين جهت است كه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مردمان هالک اند الاّ علماء، و همه علماء هالک اند مگر علمايی كه به علم خود عمل می نمايند، و همه علماء با عمل هالک اند مگر آنان كه علم و عمل ايشان خالص باشد از جهت رضای الهی</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ظاهر است كه اخلاص ضرور است پس اخلاص مقتضی آن است كه از علوم آن چه ظاهر بوده باشد كه رضای حق سبحانه وتعالى در تحصيل آن است طلب نمايد، و هيچ شک نيست كه حق سبحانه وتعالى اعرف است به احوال بندگان از ايشان به احوال خود، و پيغمبران را به خلايق فرستاد كه ايشان را هدايت نمايند به چيزی كه صلاح ايشان در آن است از علم و عمل، و منع كنند ايشان را از آن چه </w:t>
      </w:r>
    </w:p>
    <w:p>
      <w:pPr>
        <w:pStyle w:val="BookText"/>
        <w:rPr/>
      </w:pPr>
      <w:r>
        <w:rPr>
          <w:rFonts w:ascii="IRNazanin" w:hAnsi="IRNazanin" w:eastAsia="IRNazanin"/>
          <w:color w:val="111111"/>
          <w:sz w:val="28"/>
          <w:sz w:val="28"/>
          <w:szCs w:val="28"/>
          <w:rtl w:val="true"/>
          <w:lang w:bidi="fa-IR"/>
        </w:rPr>
        <w:t>فساد ايشان در آن است از علم و عمل، و دغدغه در اين نيست كه پيغمبر ما بهترين پيغمبران است، و اوصيای او بهترين اوصيای پيغمبران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به حسب اخبار متواتره از طرق اهل البيت ايشان بهتر از جميع انبيايند بعد از رتبه حضرت سيّد المرسلين صلوات الله عليهم اجمعين، و ايشان به خلق رسانيدند آن چه در كار است ايشان را از علوم دينيه و معارف يقينيه؛ پس بر همه عالميان لازم است كه متابعت ايشان نمايند، و علوم ايشان را كسب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ايشان نگذاشته‌اند چيزی را كه ضرور باشد مردمان را مگر آن كه آن را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معرفت حق سبحانه وتعالى در قرآن بيان شده است در آيات بسيار كه هر ذرّه ای از ذرّات موجودات دليل هستى اوست؛ چه بر همه عقلاء ظاهر است كه اگر جميع آدميان كه زبده مكوّنات اند خواهند كه پشّه ای را از كتم عدم موجود گردانند قادر نيستند، بلكه اگر خواهند كه بفهمند آن چه را كه حق سبحانه وتعالى در خلق آن كرده نمی توانند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بنده فكر كند در هر ذرّه ای از ذرّات، می يابد كه دليل بر وجود اويند، و هرگز عاقلی باور نمی كند كه خانه بى بنّا ساخته شود، يا كشتى بى كشتيبان راه رود، و نزد همه عقلا ظاهر است كه ممكنى كه ذاتش مقتضی نيستى است چون تواند كه چيزی را وجود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نايافته از هستى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تواند كه شود هستى بخش</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چون حق سبحانه وتعالى مصلحت بندگان خود را می داند ارشاد ايشان به امثال اين براهين نموده است، نه به برهان دور و تسلسل، و نه به برهان تطبيق و تضايف، كه عالمی را به ضلالت درآورده، و از خداوند خود دور ساخته؛ به سبب متابعت يونانيان، بلكه حق سبحانه وتعالى مقرّر ساخته كه چون بندگان او، او را به آيات و آفاق و انفس بشناسند و مشغول عبادت او شوند، درهای معرفت خود به روی ايشان بگشايد تا به مرتبه علم اليقين، و عين اليقين، و حق اليقين رسند، و نور </w:t>
      </w:r>
    </w:p>
    <w:p>
      <w:pPr>
        <w:pStyle w:val="BookText"/>
        <w:rPr/>
      </w:pPr>
      <w:r>
        <w:rPr>
          <w:rFonts w:ascii="IRNazanin" w:hAnsi="IRNazanin" w:eastAsia="IRNazanin"/>
          <w:color w:val="111111"/>
          <w:sz w:val="28"/>
          <w:sz w:val="28"/>
          <w:szCs w:val="28"/>
          <w:rtl w:val="true"/>
          <w:lang w:bidi="fa-IR"/>
        </w:rPr>
        <w:t>يقين را در دل های ايشان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كه امثال اين يقين به جز از عبادت راهی ندارد، كما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اهتدوا زادهم هدی</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كه هدايت می يابند به كردن اعمال صالح حق سبحانه وتعالى زياده می فرمايد هدايت ايشان را به حقايق و علوم الهيه و معارف يقينيه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درشب معراج خداوند عالميان فرمود كه هر كه دوستى از دوستان مرا خوار كند چنان است كه با من محاربه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مقرّب من نمی شوند به چيزی كه محبوب‌تر باشد نزد من از ادای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كه نزديک می شود بنده به من به كردن مستحبّات عبادات از ذكر و فكر و مراقبت، تا آن كه محبوب می شود، و چون محبوب من شد، به من می شنود، و به من می بيند، و به من می گويد، و به من حركت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كند اجابت می كنم دعای او را، و اگر سؤال كند عطا می كنم هر چه را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كه همه فعل او مع الله و بالله می شود، و اين رتبه نهايت رتبه مقرّبان است كه به مرتبه عيان فايض می گردند، و نمی توان ادراک اين معنى كردن تا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بسيار واقع شده است كه معرفة الله فطری است، چنان كه حق سبحانه وتعالی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وتعالی همه آدميان را بر فطرت اسلام آفريده است، و همه را نور معرفت كرامت كرده نمی بينى كه نمی دانى كی خداوند خود را شناختى؟</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كه جزم داری كه خداوندی داری، گوييا از لوازم عطای عقل است، چنان كه عقل به تدريج كامل می شود تا حين بلوغ، و همچنين معرفت حق سبحانه وتعالی؛ چون دلايل وجود خود را ظاهر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يک معنى است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همين كه آدمی خود را شناخت به عقل، خداوند خود را البته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ديگر آن كه همچنان كه آدمی علم بهوجود خود به هم رسانيد خواهد دانست كه البتّه او را موجدی است؛ چه محال است كه خود به خود به هم رسند، و چه ظاهر است كه مادر و پدر در ايجاد اين كس دخل ندارند، بسيار است كه فرزند می خواهند و نمی شود، و بسيار است كه نمی خواهند و می شود، و پسر می خواهند دختر می شود، دختر می خواهند پسر می شود، إلی غير ذلك مما لا 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ديگر آن است كه هر كه تفكّر كند در غرايب صنع و بدايع حكمت كه حق سبحانه وتعالی در خلق انسان فرموده و او را نمونه عالم كبير كرده است از مجرّدات و ماديات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كه از عالم قدس است به اين بدن مربوط گردانيده، و عقل كه از عالم جبروت است وزير او كرده، و حواس باطن و حواس ظاهر را از خدمتكاران او گردانيده، و او را قوّت نطق كرامت كرده كه ما فى الضمير خود را ظاهر كند به عبارات فصيحه، و قوّت حافظه را خزينه‌دار او ساخته كه صد هزاران از علوم و حقايق را از جهت او حفظ نمايد، و قوّت متفكّره را پيک او كرده كه هر چه خواهد از مجهولات به اندک زمانى از جهت او معلوم گرداند، و همچنين ساير قوی و آلات كه او را كرامت نموده كه در مجلّدات بسيار نمی گنجد و صد هزاران از علما كه فكرها كرده‌اند به عشر عشير آن نرسيده‌اند، چنانكه باب حكمت ربّ العالمين فرموده است فيما نقل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دواؤك فيك و ما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داؤك منك و ما تبصر</w:t>
      </w:r>
    </w:p>
    <w:p>
      <w:pPr>
        <w:pStyle w:val="BookText"/>
        <w:rPr/>
      </w:pPr>
      <w:r>
        <w:rPr>
          <w:rFonts w:ascii="IRNazanin" w:hAnsi="IRNazanin" w:eastAsia="IRNazanin"/>
          <w:color w:val="111111"/>
          <w:sz w:val="28"/>
          <w:sz w:val="28"/>
          <w:szCs w:val="28"/>
          <w:rtl w:val="true"/>
          <w:lang w:bidi="fa-IR"/>
        </w:rPr>
        <w:t xml:space="preserve">و تحسب انّك جسم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فيك انطوی العالم الأكبر</w:t>
      </w:r>
    </w:p>
    <w:p>
      <w:pPr>
        <w:pStyle w:val="BookText"/>
        <w:rPr/>
      </w:pPr>
      <w:r>
        <w:rPr>
          <w:rFonts w:ascii="IRNazanin" w:hAnsi="IRNazanin" w:eastAsia="IRNazanin"/>
          <w:color w:val="111111"/>
          <w:sz w:val="28"/>
          <w:sz w:val="28"/>
          <w:szCs w:val="28"/>
          <w:rtl w:val="true"/>
          <w:lang w:bidi="fa-IR"/>
        </w:rPr>
        <w:t xml:space="preserve">و أنت الكتاب المبين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بأحرفه يظهر المضمر</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دردهای تو در تو است و تو شعور نداری، و دردهای تو همه از تو است و تو نمی بينى، و تو می پنداری كه اين جسم خوردی و حال آن كه پنهان است در تو عالمیكه از همه عوالم الهی بزرگ تر است، كه آن روح و عقل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تويی كتاب ظاهر كننده كه حق سبحانه وتعالی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 يابس إلاّ في كتاب مبين</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يعنى هيچ تر و خشكی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مجرّد و مادّی، يا جميع مكوّنات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همه در كتاب مبين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 كه حرف های كتاب تو ظاهر می سازد علم و قدرت و حكمت و اراده و ساير كمالات الهيّه را؛ چون انسان را رتبه جامعيّت كرامت كرده است، و حق سبحانه وتعالی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الافاقِ وفي أنفسهم حتّی يتبيّن لهم أنّه الحقّ</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می نماييم به ايشان به اندک تفكّری دلايل ذات و صفات خود را در عالم آفاق و انفس ايشان، تا بر ايشان ظاهر شود كه حق خداوند عالميان است، و ما بقی همه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كلّ شي‌ء ما خلا الله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خود را شناخت به اين عنوان، خداوند خود را البته خواهد شناخت به صفات جمال و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فلک راست مسلّم نه ملک را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سرّ سويدای بنى آدم از اوست</w:t>
      </w:r>
    </w:p>
    <w:p>
      <w:pPr>
        <w:pStyle w:val="BookText"/>
        <w:rPr/>
      </w:pPr>
      <w:r>
        <w:rPr>
          <w:rFonts w:ascii="IRNazanin" w:hAnsi="IRNazanin" w:eastAsia="IRNazanin"/>
          <w:color w:val="111111"/>
          <w:sz w:val="28"/>
          <w:sz w:val="28"/>
          <w:szCs w:val="28"/>
          <w:rtl w:val="true"/>
          <w:lang w:bidi="fa-IR"/>
        </w:rPr>
        <w:t>معنى ديگر آن كه حق سبحانه وتعالی انسان را مظهر صفات كماليّه خود ساخته است، از علم و قدرت و امثال آن، و اگر اينها را نمی داشت نمی فهميد علم و قدرت و ساير كمالات الهی را، چنان كه در خبر است كه حق سبحانه وتعالی به حضرت داود عليه السلام فرمود كه من گنجی بودم مخفی، خلق را آفريدم تا شناخته شوم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ظاهر شد كه رتبه انسانى رتبه‌اي استكه از همه رتبه‌ها حتى از رتبه ملائک بالاتر است به حسب قابليت و استعدادات عظيمه كه او را كرامت كرده‌اند تا به مرتبه ای می رسد كه در آينه روح او جلوه‌گر می شود صفات كماليه الهی كه به </w:t>
      </w:r>
    </w:p>
    <w:p>
      <w:pPr>
        <w:pStyle w:val="BookText"/>
        <w:rPr/>
      </w:pPr>
      <w:r>
        <w:rPr>
          <w:rFonts w:ascii="IRNazanin" w:hAnsi="IRNazanin" w:eastAsia="IRNazanin"/>
          <w:color w:val="111111"/>
          <w:sz w:val="28"/>
          <w:sz w:val="28"/>
          <w:szCs w:val="28"/>
          <w:rtl w:val="true"/>
          <w:lang w:bidi="fa-IR"/>
        </w:rPr>
        <w:t>علمی كه از حق سبحانه وتعالی بر او فايز می گردد اشيا را می داند، و به افاضه الهی سخن می گويد، كه به قدرت الهی كارفرما و مدبّر امور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اين رتبه رسيد و خود را شناخت، بزرگی حق سبحانه وتعالى را خواهد شناخت با صفات كماليه جماليه و جلاليه، و 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جستن جام جم جهان پيمودم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ننشستم و شبى نغنودم</w:t>
      </w:r>
    </w:p>
    <w:p>
      <w:pPr>
        <w:pStyle w:val="BookText"/>
        <w:rPr/>
      </w:pPr>
      <w:r>
        <w:rPr>
          <w:rFonts w:ascii="IRNazanin" w:hAnsi="IRNazanin" w:eastAsia="IRNazanin"/>
          <w:color w:val="111111"/>
          <w:sz w:val="28"/>
          <w:sz w:val="28"/>
          <w:szCs w:val="28"/>
          <w:rtl w:val="true"/>
          <w:lang w:bidi="fa-IR"/>
        </w:rPr>
        <w:t xml:space="preserve">ز استاد چو وصف جام جم بشنودم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جام جهان نمای عالم بودم</w:t>
      </w:r>
    </w:p>
    <w:p>
      <w:pPr>
        <w:pStyle w:val="BookText"/>
        <w:rPr/>
      </w:pPr>
      <w:r>
        <w:rPr>
          <w:rFonts w:ascii="Amiri" w:hAnsi="Amiri" w:eastAsia="Amiri" w:cs="Amiri"/>
          <w:color w:val="111111"/>
          <w:sz w:val="28"/>
          <w:sz w:val="28"/>
          <w:szCs w:val="28"/>
          <w:rtl w:val="true"/>
          <w:lang w:bidi="ar-SA"/>
        </w:rPr>
        <w:t>و آيات و احاديث در اين باب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ديگر آن كه چون آدمی علم به وجود خود دارد و آدمی نفس ناطقه است نه اين بدن، مع هذا نمی داند كه سياه است يا سفيد؟ در بدن است يا بيرون بدن؟ بزرگ است يا كوچک؟ بلكه به هيچ يک از اين صفات موصوف نيست؛ چون مجرّد است و تعلّقی به اين بدن دارد مثل تعلّق عاشق به معشوق؛ پس وجود نفس معلوم او هست و حقيقت آن معلوم او نيست، همچنين می داند بالبديهه وجود واجب الوجود را، و حقيقتش را دانستن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نفس خود را توانى شناختن خدای خود را بشناس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ونعم ما قال الحكيم الغزنوي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خودش كس شناخت نتوانست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او هم بدو توان دانست</w:t>
      </w:r>
    </w:p>
    <w:p>
      <w:pPr>
        <w:pStyle w:val="BookText"/>
        <w:rPr/>
      </w:pPr>
      <w:r>
        <w:rPr>
          <w:rFonts w:ascii="IRNazanin" w:hAnsi="IRNazanin" w:eastAsia="IRNazanin"/>
          <w:color w:val="111111"/>
          <w:sz w:val="28"/>
          <w:sz w:val="28"/>
          <w:szCs w:val="28"/>
          <w:rtl w:val="true"/>
          <w:lang w:bidi="fa-IR"/>
        </w:rPr>
        <w:t xml:space="preserve">ای شده از نهاد خود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شناسی خدای را؟ هرگز</w:t>
      </w:r>
    </w:p>
    <w:p>
      <w:pPr>
        <w:pStyle w:val="BookText"/>
        <w:rPr/>
      </w:pPr>
      <w:r>
        <w:rPr>
          <w:rFonts w:ascii="IRNazanin" w:hAnsi="IRNazanin" w:eastAsia="IRNazanin"/>
          <w:color w:val="111111"/>
          <w:sz w:val="28"/>
          <w:sz w:val="28"/>
          <w:szCs w:val="28"/>
          <w:rtl w:val="true"/>
          <w:lang w:bidi="fa-IR"/>
        </w:rPr>
        <w:t xml:space="preserve">چون تو در نفس خود زبون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كردگار چون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داند اعمی كه مادری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 چونی به وصف در نارد</w:t>
      </w:r>
    </w:p>
    <w:p>
      <w:pPr>
        <w:pStyle w:val="BookText"/>
        <w:rPr/>
      </w:pPr>
      <w:r>
        <w:rPr>
          <w:rFonts w:ascii="IRNazanin" w:hAnsi="IRNazanin" w:eastAsia="IRNazanin"/>
          <w:color w:val="111111"/>
          <w:sz w:val="28"/>
          <w:sz w:val="28"/>
          <w:szCs w:val="28"/>
          <w:rtl w:val="true"/>
          <w:lang w:bidi="fa-IR"/>
        </w:rPr>
        <w:t xml:space="preserve">ذات او را نبرد راه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جان و دل در آن ره چاکنه</w:t>
      </w:r>
    </w:p>
    <w:p>
      <w:pPr>
        <w:pStyle w:val="BookText"/>
        <w:rPr/>
      </w:pPr>
      <w:r>
        <w:rPr>
          <w:rFonts w:ascii="IRNazanin" w:hAnsi="IRNazanin" w:eastAsia="IRNazanin"/>
          <w:color w:val="111111"/>
          <w:sz w:val="28"/>
          <w:sz w:val="28"/>
          <w:szCs w:val="28"/>
          <w:rtl w:val="true"/>
          <w:lang w:bidi="fa-IR"/>
        </w:rPr>
        <w:t xml:space="preserve">بزرگيش هست ز افزونی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بر ز چندی و چونی</w:t>
      </w:r>
    </w:p>
    <w:p>
      <w:pPr>
        <w:pStyle w:val="BookText"/>
        <w:rPr/>
      </w:pPr>
      <w:r>
        <w:rPr>
          <w:rFonts w:ascii="IRNazanin" w:hAnsi="IRNazanin" w:eastAsia="IRNazanin"/>
          <w:color w:val="111111"/>
          <w:sz w:val="28"/>
          <w:sz w:val="28"/>
          <w:szCs w:val="28"/>
          <w:rtl w:val="true"/>
          <w:lang w:bidi="fa-IR"/>
        </w:rPr>
        <w:t xml:space="preserve">با مكان آفرين مكان 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گر بر آسمان چه كند</w:t>
      </w:r>
    </w:p>
    <w:p>
      <w:pPr>
        <w:pStyle w:val="BookText"/>
        <w:rPr/>
      </w:pPr>
      <w:r>
        <w:rPr>
          <w:rFonts w:ascii="IRNazanin" w:hAnsi="IRNazanin" w:eastAsia="IRNazanin"/>
          <w:color w:val="111111"/>
          <w:sz w:val="28"/>
          <w:sz w:val="28"/>
          <w:szCs w:val="28"/>
          <w:rtl w:val="true"/>
          <w:lang w:bidi="fa-IR"/>
        </w:rPr>
        <w:t xml:space="preserve">عقل رهبر و ليک تا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 مر تو را برد بر او</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عقل است و جان جان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آن چه زان برتر است آن است او </w:t>
      </w:r>
    </w:p>
    <w:p>
      <w:pPr>
        <w:pStyle w:val="BookText"/>
        <w:rPr/>
      </w:pPr>
      <w:r>
        <w:rPr>
          <w:rFonts w:ascii="IRNazanin" w:hAnsi="IRNazanin" w:eastAsia="IRNazanin"/>
          <w:color w:val="111111"/>
          <w:sz w:val="28"/>
          <w:sz w:val="28"/>
          <w:szCs w:val="28"/>
          <w:rtl w:val="true"/>
          <w:lang w:bidi="fa-IR"/>
        </w:rPr>
        <w:t xml:space="preserve">با تقاضای نفس و عقل و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توان بود كردگار شناس</w:t>
      </w:r>
    </w:p>
    <w:p>
      <w:pPr>
        <w:pStyle w:val="BookText"/>
        <w:rPr/>
      </w:pPr>
      <w:r>
        <w:rPr>
          <w:rFonts w:ascii="IRNazanin" w:hAnsi="IRNazanin" w:eastAsia="IRNazanin"/>
          <w:color w:val="111111"/>
          <w:sz w:val="28"/>
          <w:sz w:val="28"/>
          <w:szCs w:val="28"/>
          <w:rtl w:val="true"/>
          <w:lang w:bidi="fa-IR"/>
        </w:rPr>
        <w:t>معنى ديگر آن كه هر كه نفس خود را شناخت به مذلّت، خداوند خود را می شناسد به عزّت، و ر كه خود را شناخت به فقر و احتياج، خداوند خود را شناخت به غنى و عدم احتياج، و هر كه خود را شناخت به فنا و عدم، خداوند خود را شناخت به بقا و قدم، و علی هذا القياس از صفات متضادّه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جميع اين معانى حقّ است، و می تواند بود كه همه مراد حضرت امير المؤمنين صلوات الله عليه باشد، بلكه اگر كسی تفكر كند از اين معانى به معانى ديگر راه می برد، چنان كه جمعی از طالبان معرفت الهی شبى از اين شكسته معنى اين حديث را استفسار نمودند، تا قريب به سحر مذكور می شد از معانى، و بعضی شمرده بودند هفتاد معنى گفته بودم، والله تعالی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 معرفت ضرور است كه بداند كه صفات ذاتيه الهی عين ذات مقدّس اوست، چنان كه احاديث متواتره بر اين مضمون وارد شده است، به اين معنى كه ذات غير صفات ايشان است، و نفس ناطقه مخلوق عالم می شود، و آن چه ما به علم می دانيم حق سبحانه وتعالى به ذات می داند، و ليكن لازم نيست كه بداند چگونه می داند؟ چون علم عين ذات است و دانستن ذات از محالات است به اخبار متواتره و اتفاق عقلا، همچنين صفاتی كه عين ذات اند دانستن آنها نيز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بايد بداند كه علم الهی به جميع مكونات قبل از وجود ايشان مثل علم اوست بهاين‌ها بعد از وجود ايشان، و نه چنين است كه بر علم او چيزی بيفزايد بعد از وجود، علم او احاطه كرده است همه اشياء موجوده و معدومه را، و قدرت او نيز محيط است به همه 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بداند كه حق سبحانه وتعالی سميع و بصير و مدرک است و مستغنى، كه مسموعات و مبصرات و مدركات همه نزد او ظاهر است، و عالم است به همه اشياء</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حيات الهی عبارت است از وجود او تعالى شأنه كه عين ذات او نيست، بلكه </w:t>
      </w:r>
    </w:p>
    <w:p>
      <w:pPr>
        <w:pStyle w:val="BookText"/>
        <w:rPr/>
      </w:pPr>
      <w:r>
        <w:rPr>
          <w:rFonts w:ascii="IRNazanin" w:hAnsi="IRNazanin" w:eastAsia="IRNazanin"/>
          <w:color w:val="111111"/>
          <w:sz w:val="28"/>
          <w:sz w:val="28"/>
          <w:szCs w:val="28"/>
          <w:rtl w:val="true"/>
          <w:lang w:bidi="fa-IR"/>
        </w:rPr>
        <w:t>ذات مقدس او محض وجود است، و وجوب وجود او به معنى تأكّد وجود است نه معنى زايد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الهی بنا بر احاديث صحيحه كثيره عبارت است از تعلّق قدرت الهی به ايجاد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از صفات ذات، و نه به اين معنى است كه چيزی در نفس ذات حادث می شود چنان كه در مخلوق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الهی عبارت است از خلق حروف در هوا و غير آن از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بايد بداند كه حق سبحانه وتعالی 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چيزي است كه طول و عرض و عمق داشته باشد، و هر جسمی خواه لطيف باشد مانند ملائكه و جنّ و هوا، و خواه كثيف باشد مانند انسان و يا حيوانات و مكان و جهت و غير آن و هر چه محتاجت را ممكن است و با وجوب وجود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عرض نيست، و در دنيا ديدنى نيست، به اين جهت چون اينها همه مستلزم احتياج است و محال است كه او را توان ديدن در دنيا و عقبی؛ چون تا چيزی جسم كثيف نباشد در عقبى و دنيا ديده نمی شود، و اينها همه مستلزم احتياج است، و آن مستلزم امكان، و بر اين مضامين احاديث متواتره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انبياء مؤيد به معجزات همه خبر دارند كه حق سبحانه وتعالى واحد بالذاتاست و به هيچ وجه تعدّد و تكثّر در ذات مقدّس او نيست، در دلالت وحدت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وصيت اميرالمؤمنين صلوات الله عليه وارد است كه اگر خدای ديگر می بود هر آينه كتاب و پيغمبری مى‌فرستاد؛ چون لطف بر حق سبحانه و تعالى واجب است، و بعثت انبياء و ارسال رسل لطف است؛ پس عدم اينها دلالت بر عدم وجود بلكه عدم امكان وجود شريک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براهين بسيار بر هر يک از اين مطالب هست كه محتاج است به مقدّمات بسيار، بر اينها اكتفا نموده شد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بايد كه اعتقاد به وجود انبياء داشته باشد مجملاً، همچنين به كتاب های ايشان مجملاً كه حق سبحانه وتعالی بر بسياری از انبيا كتاب ها فرستاده است، خصوصاً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كه بداند پيغمبری آن حضرت را، و آن </w:t>
      </w:r>
    </w:p>
    <w:p>
      <w:pPr>
        <w:pStyle w:val="BookText"/>
        <w:rPr/>
      </w:pPr>
      <w:r>
        <w:rPr>
          <w:rFonts w:ascii="IRNazanin" w:hAnsi="IRNazanin" w:eastAsia="IRNazanin"/>
          <w:color w:val="111111"/>
          <w:sz w:val="28"/>
          <w:sz w:val="28"/>
          <w:szCs w:val="28"/>
          <w:rtl w:val="true"/>
          <w:lang w:bidi="fa-IR"/>
        </w:rPr>
        <w:t>كه معصوم است از صغاير و كباير، و سهو و نسيان، و آن كه آن حضرت خاتم پيغمبران است؛ چون آن حضرت دعوی نبوّت فرمود، و بر طبق دعوی خود معجزات بسيار نموده، از آن چه در احاديث مذكور است از هزار متجاوز است، و بهترين آن معجزات قرآن است كه جميع فصحاء عرب عاجز شدند از آن كه سوره ای در برابر آن بياورند، همگی جنگ را معارضه اختيار نمودند، با آن كه هر يک در اتيان به خطب يد طولى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اعجاز قرآن بسيار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الهی شرط ايمان به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تا هدايت الهی نبوده باشد آيات و معجزات فايده ندارد، و هر معجزه اي که بينند اقلّ مرتبه‌اش آن است که بگويند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سحر نمی دانيم، شايد اين سحر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است که فضلاء عامّه،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شريف، با نهايت تحقيق و تدقيق در اکثر مسائل، چون به امامت می رسند، سخنى چند می گويند که هر عاقلی بطلان آن را به بديهه می يابد، و حمل می کند بر آن که البتّه شيعه بوده است و در اين کلمات تقيّه کرده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 وعلی سمعهم وعلی أبصارهم غشاوة</w:t>
      </w:r>
      <w:r>
        <w:rPr>
          <w:rFonts w:eastAsia="IRNazanin" w:cs="IRNazanin"/>
          <w:color w:val="111111"/>
          <w:sz w:val="28"/>
          <w:szCs w:val="28"/>
          <w:rtl w:val="true"/>
          <w:lang w:bidi="fa-IR"/>
        </w:rPr>
        <w:t>»</w:t>
      </w:r>
      <w:r>
        <w:rPr>
          <w:rStyle w:val="FootnoteAnchor"/>
          <w:rtl w:val="true"/>
        </w:rPr>
        <w:footnoteReference w:id="585"/>
      </w:r>
      <w:r>
        <w:rPr>
          <w:rFonts w:ascii="Amiri" w:hAnsi="Amiri" w:eastAsia="Amiri" w:cs="Amiri"/>
          <w:color w:val="111111"/>
          <w:sz w:val="28"/>
          <w:sz w:val="28"/>
          <w:szCs w:val="28"/>
          <w:rtl w:val="true"/>
          <w:lang w:bidi="ar-SA"/>
        </w:rPr>
        <w:t>در ايشان واقع شده است</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علاجی به غير از اين نيست که مدّتی تضرّع و زاری کنند، و مشغول رياضات شوند، و تعصّب و عناد و حبّ مذاهب آباء و اسلاف را از نفس خود بيرون کنند، تا حق سبحانه و تعالی به فضل خود، بينايى کرامت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خبيری به آن که نهايت مراتب فضل در اين زمان اين است که نقيضين و ضدّين را به شبهات اثبات توانند نمود نزد جاهلان، و شرايع دين را موافق آراء باطله خود توانند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الله ونکاله، وهدانا الله تعالی وإيّاکم إلی صراطه المستقيم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 انکار مجرّدات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معتزله در همه جا منکر قرآن اند و تأويلات رکيکه کرده‌اند، حتى آن که بعضی از قدماء شيعه بر مذهب اعتزال بوده‌اند، و انکار مجرّدات کرده‌اند، و نفس ناطقه را مجرّد نمی دانسته اند، که اگر مجرّد باشد شبيه واجب الوجود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صوفيه و توجيه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صوفيه می گويند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موجود باشد شريک حق سبحانه وتعالى خواهند بود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بسيار عجيب است از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 است ممکن را با 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نسبت است وجود و تجرّدش با وجود و تجرّد واجب الوجود مجرّد من الجميع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صوفيّه از قبيل مجاز معقول است، که وجود ممکن چون ممکن است، مثل ذات او، و از غير است، پس خود وجود ندارد و به منزله عدم است،</w:t>
      </w:r>
    </w:p>
    <w:p>
      <w:pPr>
        <w:pStyle w:val="BookText"/>
        <w:rPr/>
      </w:pPr>
      <w:r>
        <w:rPr>
          <w:rFonts w:ascii="IRNazanin" w:hAnsi="IRNazanin" w:eastAsia="IRNazanin"/>
          <w:color w:val="111111"/>
          <w:sz w:val="28"/>
          <w:sz w:val="28"/>
          <w:szCs w:val="28"/>
          <w:rtl w:val="true"/>
          <w:lang w:bidi="fa-IR"/>
        </w:rPr>
        <w:t>مثل ساير استعارات و مجازات ايشان، نه آن که از قبيل سوفسطائيه قايل اند به نفی وجود کلّ موجودات که همه خيال است، به شبهات واهيه بديهیّ 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نفس و عالم امر</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دلايل عقليه تجرّد نفس و وجود ساير مجرّدات نيز تمام نيست، وليکن تجرّد و وجود مجرّدات را نيز نفی نمی توان کرد؛</w:t>
      </w:r>
      <w:r>
        <w:rPr>
          <w:rStyle w:val="FootnoteAnchor"/>
          <w:rtl w:val="true"/>
        </w:rPr>
        <w:footnoteReference w:id="586"/>
      </w:r>
      <w:r>
        <w:rPr>
          <w:rFonts w:ascii="IRNazanin" w:hAnsi="IRNazanin" w:eastAsia="IRNazanin"/>
          <w:color w:val="111111"/>
          <w:sz w:val="28"/>
          <w:sz w:val="28"/>
          <w:szCs w:val="28"/>
          <w:rtl w:val="true"/>
          <w:lang w:bidi="fa-IR"/>
        </w:rPr>
        <w:t xml:space="preserve">لهذا حق سبحانه وتعالی نهی فرموده است از تعمّق در اين مسأله، چنان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 عن الروح</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سؤال می کنند از روح، بگو روح از امر پروردگار من است، و شما را نداده‌اند از </w:t>
      </w:r>
    </w:p>
    <w:p>
      <w:pPr>
        <w:pStyle w:val="BookText"/>
        <w:rPr/>
      </w:pPr>
      <w:r>
        <w:rPr>
          <w:rFonts w:ascii="IRNazanin" w:hAnsi="IRNazanin" w:eastAsia="IRNazanin"/>
          <w:color w:val="111111"/>
          <w:sz w:val="28"/>
          <w:sz w:val="28"/>
          <w:szCs w:val="28"/>
          <w:rtl w:val="true"/>
          <w:lang w:bidi="fa-IR"/>
        </w:rPr>
        <w:t>علم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محقّقين ذکر کرده‌اند که عالمِ امر، عالم مجرّدات است، که بى مادّه و مدّت، موجود شده‌اند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آن که حق سبحانه وتعالى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والامر تبارك الله ربّ العالمين</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به قرينه مقابله عالم امر با 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قرينه تعلّق نفس ناطقه به بدن، که فرموده است بعد از تسويه بدن در رحم از نطفه و علقه و عظام و 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 فتبارك الله أحسن الخالقين</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اگرچه تفاسير ديگر کرده‌اند، وليکن اظهرتجرّد است، و ظهور، منافات با احتمال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کسى که تدبّر نمايد در آيات و اخبار، البته جزم به هم می رسد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تجرّد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عقليه مؤيّد می تواند بود؛ امّا اين مسأله اي نيست که واجب باشد دانستن آن، مگر به اعتبار آن که ظاهر قرآن و اخبار متواتره بر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اعتقاد به ظواهر قرآن و احاديث متواتره، مگر آن که برهان عقلی قائم شود بر نفی آن ظاهر</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 مؤمن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صحيح و احاديث كالصحيحة از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در شب معراج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مؤمن نزد تو چگونه است؟</w:t>
      </w:r>
    </w:p>
    <w:p>
      <w:pPr>
        <w:pStyle w:val="BookText"/>
        <w:rPr/>
      </w:pPr>
      <w:r>
        <w:rPr>
          <w:rFonts w:ascii="IRNazanin" w:hAnsi="IRNazanin" w:eastAsia="IRNazanin"/>
          <w:color w:val="111111"/>
          <w:sz w:val="28"/>
          <w:sz w:val="28"/>
          <w:szCs w:val="28"/>
          <w:rtl w:val="true"/>
          <w:lang w:bidi="fa-IR"/>
        </w:rPr>
        <w:t>خداوند عالميان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دوست مرا خوار كند چنان است كه با من محاربه كرده است، و من به زودی داد او را از آن ظالم می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هر امری كه اراده كنم تردّد ندارم مثل تردّدی كه در قبض روح بنده مؤمن دارم؛ چون او از مرگ كراهت دارد، و من نمی خواهم كه دل او آزرده شود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درستى كه بعضی از بندگان من هستند كه صلاح حال ايشان نيست مگر در </w:t>
      </w:r>
    </w:p>
    <w:p>
      <w:pPr>
        <w:pStyle w:val="BookText"/>
        <w:rPr/>
      </w:pPr>
      <w:r>
        <w:rPr>
          <w:rFonts w:ascii="IRNazanin" w:hAnsi="IRNazanin" w:eastAsia="IRNazanin"/>
          <w:color w:val="111111"/>
          <w:sz w:val="28"/>
          <w:sz w:val="28"/>
          <w:szCs w:val="28"/>
          <w:rtl w:val="true"/>
          <w:lang w:bidi="fa-IR"/>
        </w:rPr>
        <w:t>توانگری، و اگر ايشان را فقير گردانم هلاک خواهند شد، و بعضی از بندگان من هستند كه صلاح حال ايشان نيست مگر در فقر، و اگر ايشان را غنى گردانم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بنده ای او را قرب به من حاصل نمی گردد به چيزی كه نزد من محبوب تر باشد از آن چه بر ايشان واجب گردانيده‌ام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درستى كه بندگان تقرّب می توانند جست و می جويند به كردن نوافل، تا به مرتبه ایكه محبوب من می شوند، و چون به مرتبه محبوبيّت من رسيدند من شنوايى ايشان می شوم كه به من می شنوند، و بينايى ايشان می شوم كه به من می بينند، و من زبان ايشان می شوم كه به من می‌گويند، و من دست ايشان می‌شوم كه به من كارها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بخوانند اجابت می‌كنم، و اگر سؤال كنند عطا می‌كنم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واقع شده است كه اين رتبه مخصوص شيعيان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متواتر است از حضرت سيّد المرسلين و ائمه طاهرين صلوات الله عليهم كه اين رتبه غير اثنى عشری را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حديث قدسی يقينى است، ضرور است كه تحقيق او بر نحوی كه مناسب فهم همه كس باشد كرده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جزو اوّل كه سؤال از مؤمن واقع شد و حق سبحانه وتعالی حال ولىّ را فرمود، اشاره است به آن كه مؤمن حقيقی كسی است كه به مرتبه دوستى الهی فايز شده باشد؛ چون اعتقاد يقينى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علم اليقين باشد و خواه عين اليقين و خواه حق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دارد محبّت الهی را، اگرچه محبّت افعالى باشد؛ زيرا كه تا ديده بصيرت به انوار الهی مكحّل نشود صاحب يقين نمی‌شود، و چون بزرگواری و عظمت الهی را دانست و می‌بيند كه آناً فآناً الطاف صوری و معنوی الهی بر او فايض است، لازمه انسان است كه محبّت بر او فايض شود، و چون پيشتر می‌رود محبّت زياده می‌شود تا به محبّت ذاتی می‌رسد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آن كه فرموده است كه خوار كردن دوستان او به منزله محاربه است با او، به </w:t>
      </w:r>
    </w:p>
    <w:p>
      <w:pPr>
        <w:pStyle w:val="BookText"/>
        <w:rPr/>
      </w:pPr>
      <w:r>
        <w:rPr>
          <w:rFonts w:ascii="IRNazanin" w:hAnsi="IRNazanin" w:eastAsia="IRNazanin"/>
          <w:color w:val="111111"/>
          <w:sz w:val="28"/>
          <w:sz w:val="28"/>
          <w:szCs w:val="28"/>
          <w:rtl w:val="true"/>
          <w:lang w:bidi="fa-IR"/>
        </w:rPr>
        <w:t>اين معنى در احاديث صحيحه متواتره بالمعنى وارد شده است، بعضی به عنوان اهانت، و بعضی به عنوان اذلال و ذليل شمردن يا ذليل كردن، و بعضی به عنوان ايذاء، و بعضی به عنوان تحقير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ازين رتبه بالاتر نمی‌باشدكه حق سبحانه وتعالی ايذای ايشان را حرب خود شمرده باشد، و اشاره‌اي است به آن كه چون دل مؤمن عرش حق سبحانه وتعالی است و محلّ محبّت و معرفت اوست، پس آن چه با مؤمن می‌كند با خداوند او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متعارفات هم چنين است كه اگر كسی اهانت غلام كسی كند اهانت آقا كرده است، چه جای اهانت پسری كه محبوب او باشد، يا معشوق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مكالمه كه من تردّد ندارم، حق سبحانه وتعالی بر سبيل مجاز شايع می‌فرمايد كه من به منزله كسی‌ام كه تردّد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مؤمنى كه دوست باشد نخواهد مردن را، از اين جهت است كه چون مرتبه دوستى را در اين نشأه يافته است می‌خواهد كه چند روزی ديگر باشد تا دوستى او زياده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اراده الهی در بردن است، از اين جهت است كه می‌داند كه اگر بماند از دوستى می‌افتد، يا به نهايت مرتبه خود رسيده است؛ لهذا مرتبه عاليه او را به او می‌گويند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النفس المطمئنّة ارجعي إلی ربّك راضية مرضيّة</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چنان كه گذشت، ديگر قرار نمی‌ماند، و پرواز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كه آشيانه اوست قرار می‌گيرد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شفقت كه از غنا و فقر هر يک اصلح است نسبت به او چنان می‌فرمايد، احاديث متواتره وارد است كه نسبت به اكثر دوستان فقر و بلا انسب است، ايشان را هميشه مبتلا می‌دارد تا هميشه در هر حالى متوجّه جناب اقدس او باشند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جمعی از دوستان هستند كه مسمّی به ضناين اند، چنان كه در احاديث صحيح و </w:t>
      </w:r>
    </w:p>
    <w:p>
      <w:pPr>
        <w:pStyle w:val="BookText"/>
        <w:rPr/>
      </w:pPr>
      <w:r>
        <w:rPr>
          <w:rFonts w:ascii="IRNazanin" w:hAnsi="IRNazanin" w:eastAsia="IRNazanin"/>
          <w:color w:val="111111"/>
          <w:sz w:val="28"/>
          <w:sz w:val="28"/>
          <w:szCs w:val="28"/>
          <w:rtl w:val="true"/>
          <w:lang w:bidi="fa-IR"/>
        </w:rPr>
        <w:t>كالصحيح وارد است از صادقين صلوات الله عليهما كهفرمودند كه حق سبحانه وتعالی را دوستانى چند هست كه بلا را از ايشان ضنّت می‌فرمايد، و تا زنده‌اند ايشان را در عافيت دارد، و روزی می‌دهد ايشان را در عافيت، و می‌ميراند ايشان را در عافيت، و محشور می‌كند ايشان را در عافيت، و داخل بهشت می‌كند ايشان را در 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اين جماعت بسيار نادرند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شفقت الهی مربّی ايشان است، به هر نحو كه صلاح حال ايشان در آن است چنان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مضمون نيز احاديث قدسيّه صحيحه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در حديث قدسی صحيح وارد است از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عالميان می فرمايد كه بعضی از بندگان من بندگانى‌اند كه صلاح امر دين ايشان نيست مگر در توانگری و رفاهيّت عيش و صحّت بدن های ايشان، ايشان را توانگر می‌گردانم و روزی ايشان را فراخ می‌گردانم، و بدن های ايشان را صحيح می‌دارم، تا ايشان به جمعيّت خاطر متوجّه عبادت و طاعت و محبّت و معرفت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بندگان مؤمن من هستند كه دين ايشان و قرب ايشان را بر نحوی كه می‌خواهم به هم نمی رسد مگر در فقر و مسكنت و بيماري ها، ايشان را به آن‌ها مبتلا می‌كنم، تا مبتديان ايشان مشغول دعا و تضرّع باشند، و قرب ايشان به من در آن ضمن حاصل گردد، و متوسّطان ايشان در مقام صابران در آيند، و به صبر بر بلاها و محن ايشان را به قرب خود فايز گردانم، و منتهيان همگی اينها را از فضل من دانند و در مقام رضا در آمده، در هر بلايى ايشان را لذّت ها باشد فوق آن چه تصوّر توان نمود، و من داناترم به آن چه صلاح حال بندگان من خصوصاً دوستان من در آن است، چنان می‌كنم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درستى كه بعضی بندگان من باشند كه سعي ها و مشقّت ها می‌كشند در بندگی من، گاه هست يک شب و دو شب خواب را بر ايشانمستولى می‌گردانم تا به خواب روند؛ از نهايت شفقتى كه به ايشان دارم، و چون صبح می‌شود ايشان با خود </w:t>
      </w:r>
    </w:p>
    <w:p>
      <w:pPr>
        <w:pStyle w:val="BookText"/>
        <w:rPr/>
      </w:pPr>
      <w:r>
        <w:rPr>
          <w:rFonts w:ascii="IRNazanin" w:hAnsi="IRNazanin" w:eastAsia="IRNazanin"/>
          <w:color w:val="111111"/>
          <w:sz w:val="28"/>
          <w:sz w:val="28"/>
          <w:szCs w:val="28"/>
          <w:rtl w:val="true"/>
          <w:lang w:bidi="fa-IR"/>
        </w:rPr>
        <w:t>در مقام جنگ در می‌آيند، و در عتاب و خطاب اند با نفس خود كه آن عبادت را نكرده‌اند كه هر شب می‌كردند، و اگر ايشان را به حال خود می‌گذاشتم هر آينه به عجب مبتلا می‌شدند و از خود راضی می‌بودند، و به سبب عجب و خودبينى فريفته اعمال خود می‌شدند، و گمانشان اين بود كه از همه عابدان در پيش‌اند، و در بندگی من تقصير ندارند، و به سبب عجب از من دور شده بودند، و گمانشان اين می‌بود كه به من نزديک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نمی‌دانند كه نهايت بندگی آن است كه خود را و اعمال خود را لا شی‌ء دانند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عبادت كنندگان اعتماد بر عبادت خود نكنند، آن عبادت هايى را كه از جهت ثواب من می‌كنند، چنان كه احوال اكثر عابدان اين است كه از جهت ثواب می‌كنند و تكيه بر آن دارند، كه اگر آن عبادات را به محض رضای الهی كنند روز به روز غنای ايشان بيشتر می‌شود، يا آن كه هر چند عبادت كامل كنند می‌بايد تكيه بر آن نكنند؛ چون محال است كه از ناقص كامل به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كمال، نسبت به ايشان كمال است، هرگاه نظر به جلال و عظمت او كنند ما سوی الله همه لا شی‌ء می‌شوند چه جای او و عبادت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می‌فرمايد تعالى شأنه كه اگر بندگان من اجتهادات و سعي ها كنند در بندگی من و مدّت عمر خود را به تعب اندازند در عبادت من، هر آينه مقصّر خواهند بود، و آن چه شرط بندگی من است به جا نياورده خواهند بود؛ چون در برابر كرامت های من و نعمت های بهشت های من و درجات عاليه كه در جوار انبيا و اوصيا به ايشان خواهم داد، عبادت ايشان در جنب آن چه نمايد؟ يا آن كه چون منظور ايشان در عبادت اينهاست، كجااين عبادت ايشان را بلند مرتبه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عبادت آن است كه غير حق سبحانه وتعالی منظور نباشد، يا هر دو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می‌بايد كه اعتماد همه بر رحمت من باشد نه بر عبادت خودشان، و می‌بايد كه اميد و فرح و خوشحالى ايشان به تفضّلات من باشد، كه هر چند عبادت كنند عبادت را سبب رحمت ندانند، بلكه منظورشان اين باشد كه تا غايت </w:t>
      </w:r>
    </w:p>
    <w:p>
      <w:pPr>
        <w:pStyle w:val="BookText"/>
        <w:rPr/>
      </w:pPr>
      <w:r>
        <w:rPr>
          <w:rFonts w:ascii="IRNazanin" w:hAnsi="IRNazanin" w:eastAsia="IRNazanin"/>
          <w:color w:val="111111"/>
          <w:sz w:val="28"/>
          <w:sz w:val="28"/>
          <w:szCs w:val="28"/>
          <w:rtl w:val="true"/>
          <w:lang w:bidi="fa-IR"/>
        </w:rPr>
        <w:t>حق سبحانه وتعالی با ما به تفضّل سر كرده است، كجا بود استحقاق از ابتدای خلق در رحم مادر تا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به استحقاق عمل می‌نمود در سلسله معدومات می‌بوديم، بلكه در سلاسل و اغلال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می‌بايد كه قرار قلوب بندگان من به گمان خوب باشد به من، كه خواه عبادت كنند و خواه معصيت اميدواری به رحمت او داشته باشند، خصوصاً در پيري ها و بيماري ها، كه هرگاه بنده نظر از خود و از اعمال خود بر دارد رحمت من در اين صورت ايشان را در می‌يابد، و تدارک نقص های ايشان می‌كند، و در اين صورت كه ايشان از خود و اعمال خود فانى شدند رحمت های خاصّه الهی ايشان را به مرتبه رضا به قضا و خوشنودی حق سبحانه وتعالی می‌رساند، و مغفرت من لباس عفو مرا بر ايشان می‌پوشاند كه باقی بالله می‌شوند، و حكايت ايشان می‌آيد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مذكور شد ترجمه بود با اشاره به بعضی حقايق، و حقايق كلام الهی را نمی‌يابند مگر دوستان او كه از اين مقامات خبری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حق سبحانه وتعالی قرب فرايض را مقدّم داشته است، ظاهر می‌شود كه تا كسی مشغول الذمّه به واجب باشد مستحبّات را نبايد كرد، امّا آن كه حرام باشد ظاهر نمی‌شود از اين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 نيست در آن كه فرايض را مقدّم داشتن بهتر است، و ظاهر می‌شود از امثال ايناحاديث كه حق سبحانه وتعالی هر چه اصلح است به حال بندگان آن را بر ايشان واجب گردانيده، چنان كه غذاها از برای قوام بدن ضرور است، و مستحبّات از جهت طراوت روح در كار است، چنان كه ميوه ها از جهت طراوت بدن در كار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جمعی كه سعي ها می‌نمايند در قرب و نمی‌رسند به مطلوب، از اين جهت است، و ليكن بعد از قرب فرايض تقرّب به نوافل مطلوب است، و آن افرادش بى‌نهايت است، و چون بنده از اسباب قرب خبری ندارد ملاحظه می‌بايد نمود كه شارع كدام يک از نوافل را خود بيشتر به جا می‌آورده‌اند و امّت را به آن مبالغه بيشتر می‌كرده‌اند؟ </w:t>
      </w:r>
    </w:p>
    <w:p>
      <w:pPr>
        <w:pStyle w:val="BookText"/>
        <w:rPr/>
      </w:pPr>
      <w:r>
        <w:rPr>
          <w:rFonts w:ascii="IRNazanin" w:hAnsi="IRNazanin" w:eastAsia="IRNazanin"/>
          <w:color w:val="111111"/>
          <w:sz w:val="28"/>
          <w:sz w:val="28"/>
          <w:szCs w:val="28"/>
          <w:rtl w:val="true"/>
          <w:lang w:bidi="fa-IR"/>
        </w:rPr>
        <w:t>و در اين شک نيست كه مداومت و امر به مداومت در نوافل يوميه بيشتر از ساير نوافل می‌نموده‌اند، چنانكه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كه حق سبحانه وتعالی فرموده است كه بنده تقرّب می‌جويد به سوی من به نوافل، يعنى از جهت قرب من به جا می‌آورد، چنان كه در فرايض فرموده است، ظاهر می‌شود كه در عبادات تقرّب در كار است، خصوصاً هرگاه خواهد به اين مراتب عاليه فايز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 ذكر كرده‌اند در افراد تقرّب، آن كه از جهت خلاصی از جهنم باشد، يا از جهت رسيدن به بهشت؛ چون قرب الهی به حسب مكان احتمال ندارد، پس مطلوب قرب به رحمت است، و اعظم رحمت های الهی خلاصی از جهنم است يا دخول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اكثر علما تفصيلی داده‌اند كه اگر منظورش اصلاً اطاعت و فرمان برداری نباشد بلكه محض دخول بهشت باشد يا خلاصی از عذاب، باطل است، بلكه شهيد رحمه الله نقل اجماع اصحاب كرده است بر بطلان اين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منظورش فرمان برداری و خلاصی از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كه اگر مقصود بالذات خلاصیاز نار باشد و اطاعت بالتبع، باطل است، و بر عكس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مقصود باشند بى‌ترجيح احدی نيز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آمد احاديث صحيحه در حجّ و غير آن كه حضرات ائمه هدی صلوات الله عليهم فرموده‌اند در نيّت احرام و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أبتغی بذلك وجه الله والدار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مقصود من از اين فعل رضای الهی است با ثواب بهشت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حديث و امثال اين كه قريب به تواتر است دلالت می‌كنند بر آن كه اگر هر دو مراد باشد ضرر ندارد، و اگر نه اخبار ديگر می‌بود ظاهرش دلالت می‌كند بر آن كه اين قصد می‌بايد وجوباً يا استحباباً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در حديث حسن كالصحيح از حضرت امام جعفر صادق صلوات الله عليه منقول است كه عبادت كنندگان يا عبادت بر سه قسم است؛</w:t>
      </w:r>
    </w:p>
    <w:p>
      <w:pPr>
        <w:pStyle w:val="BookText"/>
        <w:rPr/>
      </w:pPr>
      <w:r>
        <w:rPr>
          <w:rFonts w:ascii="IRNazanin" w:hAnsi="IRNazanin" w:eastAsia="IRNazanin"/>
          <w:color w:val="111111"/>
          <w:sz w:val="28"/>
          <w:sz w:val="28"/>
          <w:szCs w:val="28"/>
          <w:rtl w:val="true"/>
          <w:lang w:bidi="fa-IR"/>
        </w:rPr>
        <w:t>طايفه ای عبادت الهی می‌كنند از ترس عذاب، و اين عبادت به منزله عبادت بندگان است كه از ترس آقا خدمت می‌كنند،</w:t>
      </w:r>
    </w:p>
    <w:p>
      <w:pPr>
        <w:pStyle w:val="BookText"/>
        <w:rPr/>
      </w:pPr>
      <w:r>
        <w:rPr>
          <w:rFonts w:ascii="IRNazanin" w:hAnsi="IRNazanin" w:eastAsia="IRNazanin"/>
          <w:color w:val="111111"/>
          <w:sz w:val="28"/>
          <w:sz w:val="28"/>
          <w:szCs w:val="28"/>
          <w:rtl w:val="true"/>
          <w:lang w:bidi="fa-IR"/>
        </w:rPr>
        <w:t>و طايفه ای عبادت الهی می‌كنند به واسطه ثواب الهی، و اين عبادت به منزله خدمت مزدوران است، و جمعی عبادت الهی می‌كنند از جهت محبّت الهی، اين عبادت آزادان است، و اين عبادت بهترين عبادت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طرق متكثّره از يونس بن ظبيان منقول است كه حضرت امام جعفر صادق صلوات الله عليه فرمودند كه مردمان عبادت الهی را بر سه وجه می‌كنند؛</w:t>
      </w:r>
    </w:p>
    <w:p>
      <w:pPr>
        <w:pStyle w:val="BookText"/>
        <w:rPr/>
      </w:pPr>
      <w:r>
        <w:rPr>
          <w:rFonts w:ascii="IRNazanin" w:hAnsi="IRNazanin" w:eastAsia="IRNazanin"/>
          <w:color w:val="111111"/>
          <w:sz w:val="28"/>
          <w:sz w:val="28"/>
          <w:szCs w:val="28"/>
          <w:rtl w:val="true"/>
          <w:lang w:bidi="fa-IR"/>
        </w:rPr>
        <w:t>طايفه‌ای از جهت رغبت در ثواب او می‌كنند، و اين عبادت حريصان و طامعان است، و جماعتى عبادت می‌كنند از ترس، و اين عبادت غلامان و كنيزان است، و ليكن من عبادت او می‌كنم به محض دوستى او، و اين عبادت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راه راه ايمنى است، چنان كه حق سبحانه وتعالی در شأن ايشان فرموده است كه ايشان از فزع روز قيامت ايمنان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فرموده است كه اگر شما حق سبحانه وتعالی را دوست می‌داريد متابعت من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جهت دوستى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سبحانه وتعالی شما را دوست دارد، و گناهان شما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كسی كه خدا را دوست دارد خداوند عالميان او را دوست می‌دارد، و هر كه را خدا دوست دارد از جمله ايمنان است از عذاب او</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بسيار از حضرت امير المؤمنين صلوات الله عليه وارد است كه در مناجات خود چنين می‌كردند كه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جهت بهشت عبادت نكرده‌ام، و از ترس بندگی نكرده‌ام، بلكه از جهت محبّت عبادت كرده‌ام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اخبار بسيار چنين است كه آن حضرت بعد از هر دو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اهل عبادت دانستم عبادت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ازين باب احاديث بسيار وارد شده است، و دلالت ندارد بر بطلان عبادت، بلكه ظاهرش آن است كه عبادت صحيح باشد و ليكن كامل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شک نيست در آن كه چنين عبادات سبب قرب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قرب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قرب الهی عبارت است از ارتباط بنده به جناب اقدس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نيز چند معنى دارد؛ يكی آن كه بنده را از ارتباط مطالب دنيوی يا اخروی باشد، و اين نيز به سابق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 كه چون لذّتی بالاتر از اين نمی‌باشد كه بنده انيس و جليس خداوند باشد، از اين جهت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معلول است؛ چون مراد نفس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عبادت الهی را از جهت دوستى حق سبحانه وتعالی كند كه اصل محبّت او لذّتیاست كه فوق آن نمی‌باشد، يا چون محبّت الهی سبب محبوبيت الهی است، و اين نيز لذّتش به اضعاف مضاعفه از آن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عبادت از جهت حصول محبّيت يا محبوبيّت باشد از آن جهت كه حق سبحانه وتعالی دوست می‌دارد اين معنى را، اين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كه چون محبّت الهی كه عشق اوست حاصل شده است، و عشق، او را بر عبادت می‌دارد، اين اعظم كمالات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عبادت معصومين صلوات الله عليهم چنين باشد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مرتبه ديگر آن است كه عظمت الهی را دانسته است و می‌داند كه چنين خداوند را بندگی كردن سزاوار است، چنانكه در كلمات حضرت امير المؤمنين و دعاهای آن حضرت صلوات الله عليه بسيار واقع شده، كه من عبادت تو می‌كنم چون سزاوار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بسيار می‌فرمايد كه الهی اگر بهشت و دوزخ نمی‌داشتى تو را عبادت </w:t>
      </w:r>
    </w:p>
    <w:p>
      <w:pPr>
        <w:pStyle w:val="BookText"/>
        <w:rPr/>
      </w:pPr>
      <w:r>
        <w:rPr>
          <w:rFonts w:ascii="IRNazanin" w:hAnsi="IRNazanin" w:eastAsia="IRNazanin"/>
          <w:color w:val="111111"/>
          <w:sz w:val="28"/>
          <w:sz w:val="28"/>
          <w:szCs w:val="28"/>
          <w:rtl w:val="true"/>
          <w:lang w:bidi="fa-IR"/>
        </w:rPr>
        <w:t>نمی‌بايست كردن؟ و امثال اين كلمات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حبّاً له وأهلاً له مرتبه ای نيست كه هر كس تواند چنين عبادت كردن، بلكه تا عاشق نشود يا عارف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كه سابقاً 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الله وعظّمه منع فاه من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اخلاص فايز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 اين حديث آن است كه هركه خدا را شناخت و عظمت الهی در دل او جلوه‌گر شد منع می‌كند زبان خود را از ما لا يعنى، چون هميشه خداوند با عظمت حاضر و ناظر است، در حضور چنين خداوندی كجا رواست كه ياد غير او در خاطر گذرد، يا بر زبان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شكم خود را باز می‌دارد از خوردن ها، و هميشه خود را در تعب می‌دارد به روزه روز و عبادت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تعب نيست در آن مرتبه، بلكه نهايت لذّت دارد، و نه از جهت لذّت نفس می‌كند،بلكه محبّت الهی همه لذّات جسمانى و روحانى او را محو كرده است و سوخته است و فانى فى الله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تصحيح 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مبتدی را ممتنع است اين نيّت كردن، بلكه نيّت اختياری نيست مطلقاً، و مقدّمات آن اختياري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نيّت معنى است كه داعی بر فعل است، و هر حالتى كه دارد آن حالت او را بر فعل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خوف عذاب بر او غالب باشد نمی‌تواند نيّت ثواب كردن، و بر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قبول خلايق منظور نفس اوست و در برابر ايشان عبادت می‌كند، اگر هزار سعی كند كه نيّت را از جهت خوف الهی به جا آورد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 زبان می‌توان گذرانيدن، و در خاطر در می‌توان آوردن، امّا اينها نيّت نيست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مبتدی خواهد كه نيّتش صحيح شود می‌بايد كه ترك مألوفات و مستلذّات جسمانى بكند، و همگی خود را به عبادات و طاعات و اوراد و اذكار بدارد، با مراقبه، </w:t>
      </w:r>
    </w:p>
    <w:p>
      <w:pPr>
        <w:pStyle w:val="BookText"/>
        <w:rPr/>
      </w:pPr>
      <w:r>
        <w:rPr>
          <w:rFonts w:ascii="Amiri" w:hAnsi="Amiri" w:eastAsia="Amiri" w:cs="Amiri"/>
          <w:color w:val="111111"/>
          <w:sz w:val="28"/>
          <w:sz w:val="28"/>
          <w:szCs w:val="28"/>
          <w:rtl w:val="true"/>
          <w:lang w:bidi="ar-SA"/>
        </w:rPr>
        <w:t>كه هميشه خود را منظور خداوند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جمعی از ارباب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 مريدان می‌كرده‌اند اين ذكر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حاضری وناظری</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و اين عبارت به عربى و فارسی هردو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عربيش اين است كه حق سبحانه وتعالی حاضر است مرا، يعنى علم او احاطه كرده است مرا، و هميشه نظر تربيت به سوی من دارد؛ چون ربّ العالمين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فارسی آن خطاب است با حق سبحانه وتعالی، يعنى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حاضری، و تو ناظری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مبتدی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مشكل است كه ايشان تصوّر نكنند خدا را به صورتی و مكانی، بلكه همين كه متوجّه ذكر و فكر می‌شود قوّت واهمه همان ساعت خدای می‌سازد و صورتی از جهت او قرار می‌دهد و مكانى از جهت او می‌سازد، يا در عرش، يا تصوّر می‌كند كه از قبيل هوا احاطه كرده است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تصوّر كند حق سبحانه وتعالی نه چنان است، حتى آن كه اگر تصوّر لامكان كند، يا چنين تصوّر می‌كند كه جايی خاص ندارد، گاهی در آسمان است و گاهی در زمين است، يا مكانى را تصوّر كرده لا مكانش می‌نامد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هرچند واهمه اين نحو تصوّرات كند می‌بايد به تضرّع و زاری درآيد، و پناه به خداوند برد، و با خود چنين مقرّر سازد كه او تصوّر نفس ناطقه كه عين اوست </w:t>
      </w:r>
    </w:p>
    <w:p>
      <w:pPr>
        <w:pStyle w:val="BookText"/>
        <w:rPr/>
      </w:pPr>
      <w:r>
        <w:rPr>
          <w:rFonts w:ascii="IRNazanin" w:hAnsi="IRNazanin" w:eastAsia="IRNazanin"/>
          <w:color w:val="111111"/>
          <w:sz w:val="28"/>
          <w:sz w:val="28"/>
          <w:szCs w:val="28"/>
          <w:rtl w:val="true"/>
          <w:lang w:bidi="fa-IR"/>
        </w:rPr>
        <w:t>نمی‌تواند كردن، چگونه تصوّر خداوند خود می‌تواند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حال هميشه به ذكر الهی مشغول باشد، و از اهل دنيا عزلتى اختيار كند كه نفس او به ايشان الفت نگيرد، چنان كه محقّقان گفته‌اند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صمت و جوع و سهر و عزلت و ذكر به 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ناتمامان جهان را بكند كار تمام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مدّتی مداومت بر اينها به قانونشرع مبين كند، به موجب فرموده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خواهد شد، چنان كه ترجمه‌اش اين است كه آن جماعتى كه مجاهده می‌كنند با نفس و هوا و شياطين هر آينه البتّه ما هدايت خواهيم كرد ايشان را به راه های قرب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از قبيل سهل ممتنع است، كه به سهولت حاصل می‌توان كرد، امّا ترک مألوفات مشكل است، مگر جمعی را كه حق سبحانه وتعالی هدايت كند، بلكه خود ايشان را به 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حق سبحانه وتعالی فرموده است كه بنده من تقرّب به من می‌تواند جست به نوافل، تا به مرتبه ای كه محبوب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يحبّهم ويحبّونه</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و احاديث بسيار دلالت می‌كند كه چون محبوب الهی شدند خاصيّت محبّت اقتضا می‌كند كه ايشان را عاشق كند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كسی نگويد كه عشق الهی محال است؛ زيرا كه عشق تعلّق به صورت خوب می‌گيرد، و حقسبحانه وتعالی را صورت نيست، پس چگونه عشق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اين است كه اكثر مردمان عاشق دنيايند، و دنيا صورتی ندارد، چنانكه حق سبحانه وتعالی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للناس حبّ الشهوات</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يعنى شيطان زينت می‌دهد از جهت آدميان دوستى شهوت ها را از زنان و فرزندان ذكور و قنطارهای طلا و نقره، يعنى كيسه‌های پر از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بسياری هست در معنى قنطار، و همه به اين بر می‌گردد كه زر بسيار دوست می‌دارد، و ديگر اسبان با زينت و چهارپايان و مزارع و امثال اينها از زينت های زندگانى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شک نيست كه اكثر مردمان عاشق زر بسيارند، و عاشق صورت زر نيستند، و عاشق اند كه در زير زمين باشد كه هرگز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جمعی از شيعيان عاشق حضرت امير المؤمنين صلوات الله عليه می‌شوند، و هيچ كس عاشق صورت آن حضرت نمی‌شود، بلكه جمعی في نفسه محبّت دارند، و بعضی به اعتبار كمالات آن حضرت، و بعضی از جهت افعال آن حضرت كه نسبت به او خواهد فرمود، از شفاعت و حضور در وقت مردن و حشر و نشر، و خلاص گردانيدن از آتش، و رسانيدن به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 انسانيّت</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چه حق سبحانه وتعالی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أحببته كنتُ سمعَه الذي يسمع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بسيار گفته‌اند محقّقان؛ يک وجه آن است كه چون سالک به رياضات و مجاهدات 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آئينه جهان‌نماست و زنگ های تعلّقات بر آن </w:t>
      </w:r>
    </w:p>
    <w:p>
      <w:pPr>
        <w:pStyle w:val="BookText"/>
        <w:rPr/>
      </w:pPr>
      <w:r>
        <w:rPr>
          <w:rFonts w:ascii="IRNazanin" w:hAnsi="IRNazanin" w:eastAsia="IRNazanin"/>
          <w:color w:val="111111"/>
          <w:sz w:val="28"/>
          <w:sz w:val="28"/>
          <w:szCs w:val="28"/>
          <w:rtl w:val="true"/>
          <w:lang w:bidi="fa-IR"/>
        </w:rPr>
        <w:t>آئينه نشسته، آن را سياه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زنگ ها را زدود، آئينه روشن می‌شود، و به سبب ذكر بسيار او را به جناب اقدس الهی ربطی به هم رسد؛ پس منعكسمی‌شود در آن آئينه انوار الهی، و به سبب آن روح او شنوا می‌شود، و بينا می‌شود، و به آن شنوايى می‌فهمد مخاطبات الهی را كه در قرآن و احاديث مذكور است، و به آن بينايى مطالعه می‌كند در كتاب الهی كه عوالم آفاق و انفس است، و می‌ريزد بر دل او انوار حقايق و معارف الهی، و زبانش به آن گويا می‌شود، و به قوّت الهی می‌كند هر چه را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نه به حلول و اتحاد است، بلكه به محض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رتبه‌اي است كه حق سبحانه وتعالی غير انسان را نداده است، و بنا بر اين معنى است كه چون فرشتگان گفتند كه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حكمت است كه ما همه مشغول تقديس و تسبيح و تحميد تو ايم، ما را از جهت خلافت خود مقرّر نمی‌سازی و آدميان را مقرّر می‌سازی از جهت خلافت، كه كار ايشان فساد و خون ريزش خواهد بود؟</w:t>
      </w:r>
    </w:p>
    <w:p>
      <w:pPr>
        <w:pStyle w:val="BookText"/>
        <w:rPr/>
      </w:pPr>
      <w:r>
        <w:rPr>
          <w:rFonts w:ascii="IRNazanin" w:hAnsi="IRNazanin" w:eastAsia="IRNazanin"/>
          <w:color w:val="111111"/>
          <w:sz w:val="28"/>
          <w:sz w:val="28"/>
          <w:szCs w:val="28"/>
          <w:rtl w:val="true"/>
          <w:lang w:bidi="fa-IR"/>
        </w:rPr>
        <w:t>خطاب رسيد أولاً كه من چيزی چند می‌دانم كه شما نمی‌دانيد، و اشعار فرمود كه بندگان را همين بس است كه بدانند كه خداوند حكيم عليم بد نمی‌كند، و هر چه اصلح است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بر وجه تفضّل بر ايشان ظاهر ساخت كه نشأه انسانى قابل اين معانى هست كه مظهر اسرار الهی و منبع علوم و حكم غير متناهی باشد و شود، و او را ترقّيات عظيمه حاصل شود، كه علم او علم الهی باشد، و قدرتش قدرت الهی، و همچنين صفات غير متناهی الهی در او جلوه‌گر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سبحانه وتعالی به يک القا كه بر آدم و ساير ملائكه كرد ملايک از آن القا منتفع نشدند، و آدم همه را يافت، و بعد از آن كه دويست يا سيصد سال در مقام تعلّم از آدم در آمدند هزار يک علوم حضرت آدم را ندانستند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همه از جهت تجرّد روح آدم بود، كه تعلّق به بدن به هم رسانيده بود، و بالخاصية او را اين حالت حاصل شد، و ملائكهمقرّبين را نشد</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صورت به نور الهی می‌شنود و می‌بيند و می‌گويد و می‌كند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نشأه چنين نشأه‌اي است، كه احاديث متواتره وارد شده است كه در وقت وفات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خليل مرا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عايشه و حفصه كس به جانب ابوبكر و عمر فرستادند، و چون ايشان آمدند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از ايشان گردانيد، و ديگر فرمودند كه خليل مرا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فاطمه صلوات الله عليها كس به جانب حضرت امير المؤمنين عليه فرستادند، و چون آن حضرت صلوات الله عليه آمدند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صلوات الله عليه را به نزد خود خواندند، و چادر شب را بر سر خود و علی كشيدند لمحه ای، و حضرت كه سر بيرون آوردند از آن حضرت پرسيدند كه حضرت چه فرمودند؟</w:t>
      </w:r>
    </w:p>
    <w:p>
      <w:pPr>
        <w:pStyle w:val="BookText"/>
        <w:rPr/>
      </w:pPr>
      <w:r>
        <w:rPr>
          <w:rFonts w:ascii="IRNazanin" w:hAnsi="IRNazanin" w:eastAsia="IRNazanin"/>
          <w:color w:val="111111"/>
          <w:sz w:val="28"/>
          <w:sz w:val="28"/>
          <w:szCs w:val="28"/>
          <w:rtl w:val="true"/>
          <w:lang w:bidi="fa-IR"/>
        </w:rPr>
        <w:t>حضرت فرمودند كه تعليم فرمودند مرا هزار باب از علم، كه از هر بابى مفتوح می‌شود هزار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احاديث بسيار منقول است كه مرا تعليم كرد هزار حديث كه از هر حديثی مفتوح می‌شود هزار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احاديث صحيحه بسيار فرمودند كه تعليم نمود مرا هزار كلمه كه از هر كلمه مفتوح می شود هزار كلمه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احاديث صحيحه بسيار فرمودند كه تعليم فرمودند مرا هزار حرف كه مفتوح می‌شود از هر حرفى هزار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ائمه هدی صلوات الله عليهم منقول است در احاديث بسيار كه هنوز يک بابش مفتوح نشده است با اين همه علومی كه ما به خلق رسانيديم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كسی به مراتب كشف علويات نرسد تصديق اين اخبار بر وجهی كه بايد نمی‌تواند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اينجاست كه باب مدينه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می‌فرمودند كه در اين سينه علوم بسيار هست، كاش می‌يافتم كسی را كه قابليت اينها می‌داشت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اينجاست كه فرمودند كه در خيبر را به قوّت جسمانى نكندم، بلكه به قوّت ربّانى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آيات و احاديث در اين باب زياده از حدّ حصر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عدم حصول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كه در احاديث صحيحه متكثّره وارد شده است كه حق سبحانه وتعالی تمام می‌كند فرايض را به نوافل، آن چه اين شكسته را به خاطر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است كه غرض الهی از جميع تكاليف قرب بندگان است به جناب اقدس او، و سبب آن كه جمعی كثير هميشه عبادت می‌كنند و اصلاً ايشان را قرب حاصل نمی‌شود آن است كه طبيعت بشری بهانه جو است، همين كه شنيدند كه در نماز حضور قلب در 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فقها نشمرده‌اند آن را از جمله واجبات، بلكه اكثر در تحت مستحبّات نيز ذكر نكرده‌اند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عذر خود كردند، و آيات و احاديث متواتره را هيچ نظر نكردند كه حق سبحانه وتعالی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 الّذين هم في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ترجمه‌اش اين است كه رستگاری يافتند آن مؤمنانى كه در نماز خود خاشع اند، و خضوع و خشوع بدون حضور قلب محال است، و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كه نمازی نيست بى‌حضور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صحيحه و حسنه كالصحيحه وارد شده است كه از نماز آن مقدار مقبول است كه دل با خدا باشد؛ اگر در ثلث نماز با خداست همان ثلث را حساب می‌كنند، و اگر عشر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اكثر بنى آدم به اشغال دنيوی گرفتارند، و بسيار مشكل است كه از اوّل نماز تا آخر نماز به ياد حق سبحانه وتعالی توانند بود، بلكه تجربه كرده‌ايم كه اگر در مقام مراقبه باشند و اين غم داشته باشند شايد در ثلثی از نماز با ياد الهی توانند بود؛ بنا بر اين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فرايض، نوافل مقرّر فرمودند كه در آنجا نيز اگر سعی نمايد ثلثی با ياد خدا باشند، كه آن به مقدار دو ثلثی است كه از نماز بى‌حضور قلب بوده است، به تفضّل الهینمازی تمام شود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اكثر عالميان در فريضه متوجّه حق سبحانه وتعالی نمی‌شوند، در نافله چه </w:t>
      </w:r>
    </w:p>
    <w:p>
      <w:pPr>
        <w:pStyle w:val="BookText"/>
        <w:rPr/>
      </w:pPr>
      <w:r>
        <w:rPr>
          <w:rFonts w:ascii="IRNazanin" w:hAnsi="IRNazanin" w:eastAsia="IRNazanin"/>
          <w:color w:val="111111"/>
          <w:sz w:val="28"/>
          <w:sz w:val="28"/>
          <w:szCs w:val="28"/>
          <w:rtl w:val="true"/>
          <w:lang w:bidi="fa-IR"/>
        </w:rPr>
        <w:t>احتمال دارند كه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مرتبه اوّل مانده‌اند، و اصلاً غم خود ندارند كه اگر در سابق تقصيری شده باشد بعد از اين نكنند، كه تلافى ما فات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شايد با خود قرار داده‌اند كه نماز همين است، و قرائت را درست می‌بايد كرد، و اگر والعياذ بالله قرائت را درست كرده باشند همگی در اظهار آن و نفی ما سوی می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باشد كه جمعی در آن نكوشيده باشند و در حضور قلب كوشيده باشند و در مقام محبّت و معرفت در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تقديری كه تقصير در آن كرده باشند دوست دوست خود را عذاب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هر دو می‌بايد، و می‌بايد كه جميع شرايط ظاهری باشد با شرايط باطنی</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طرق متكثّره از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حق سبحانه وتعالی را شناخت و عظمت و جلال او را دانست دهان خود را مي‌بندد از كلامي كه به كار او نيايد، و شكم خود را باز مي‌دارد از خوردن زايد بر قدر ضروري، و هميشه خود را به تعب مي‌اندازد به روزه روز و عبادت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 كه پدر و مادر ما فداي تو باد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اولياء الله و دوستان حق سبحانه وتعالی اند كه حق سبحانه وتعالی فرموده است در شأن ايشان كه به درستي كه دوستان خدا را خوفي بر ايشان نيست و اندوهناک نمي‌شوند؟ حضرت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الله جمعي‌اند كه خاموش مي‌باشند و خاموشي ايشان ذكر حق سبحانه وتعالی است، و هرگاه به هرچه نظر كنند نظر ايشان عبرتاست به حسب مراتب احوال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بعضي چنان اند كه به زبان حال مي‌گويند كه نظر نكردم در چيزي مگر آن كه خدا را بعد از آن ديدم، كه از مصنوع به صانع مي‌روم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جمعي با هم مي‌بينند و همه را آثار قدرت او مشاهده مي‌كنند و مي‌گويند كه </w:t>
      </w:r>
    </w:p>
    <w:p>
      <w:pPr>
        <w:pStyle w:val="BookText"/>
        <w:rPr/>
      </w:pPr>
      <w:r>
        <w:rPr>
          <w:rFonts w:ascii="IRNazanin" w:hAnsi="IRNazanin" w:eastAsia="IRNazanin"/>
          <w:color w:val="111111"/>
          <w:sz w:val="28"/>
          <w:sz w:val="28"/>
          <w:szCs w:val="28"/>
          <w:rtl w:val="true"/>
          <w:lang w:bidi="fa-IR"/>
        </w:rPr>
        <w:t>نديدم چيزي را مگر آن كه خدا را با او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جمعي از صانع به مصنوع مي‌آيند، و اين رتبه ابرار است، و مي‌گويند نديدم چيزي را مگر آن كه خدا را پيشتر از آن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جمعي فاني في الله و باقي بالله شده‌اند و اغيار از نظر ايشان محو شده‌اند، و به غير از او چيزي را مشاهده نمي‌كنند، و اگر سخن مي‌گويند سخنان ايشان حكمت است، يعني به الهام الهي است، چنان كه مجرّب است، و از دوستان او مشاهد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متواتره بر اين مضمون وارد است از رسول خدا و ائمه هدي صلوات الله عليهم، مثل آن كه وارد است كه هركه چهل روز خالص باشد يا چهل روز به ياد خدا باشد هميشه حق سبحانه وتعالی چشمه‌هاي حكمت را از دل او بر زبان او جاري مي‌سازد، و او را تارک دنيا مي‌گرداند، و بينا مي‌كند او را به درد دنيا و دواي دنيا</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هاي بندگان از ايشان است، و جمعي كه ارباب رياضات اند مجاهدات مي‌كشند تا حجاب ها را بر دارند، چنان كه حق سبحانه وتعالی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جاهدوا فينا لنهدينّهم سبلنا وإنّ الله لمع المحسنين</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 همين آيه كافي است از جهت هدايت عالميان؛ چون يقين است كه مراد از اين مجاهده جهاد با اعداء بيروني نيست، بلكهجهاد است با نفس و شيطان در جميع مشتهيات نفساني و لذّات جسماني، و آن سبب هدايت راه هاي قرب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درستي كه حق سبحانه وتعالی با محسنان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كه از حضرت سيد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احسان چه معني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صلوات الله عليه فرمودند كه احسان اين معني دارد كه بنده در عبادت الهي چنان باشد كه گويا حق سبحانه وتعالی را مي‌بيند، اصلاً خاطرش متوجّه غير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كه اگر تو خدا را نبيني خداوند تعالی تو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p>
    <w:p>
      <w:pPr>
        <w:pStyle w:val="BookText"/>
        <w:rPr/>
      </w:pPr>
      <w:r>
        <w:rPr>
          <w:rFonts w:ascii="IRNazanin" w:hAnsi="IRNazanin" w:eastAsia="IRNazanin"/>
          <w:color w:val="111111"/>
          <w:sz w:val="28"/>
          <w:sz w:val="28"/>
          <w:szCs w:val="28"/>
          <w:rtl w:val="true"/>
          <w:lang w:bidi="fa-IR"/>
        </w:rPr>
        <w:t>كلام آن كه هرگاه عبادات به اين نحو واقع شود كه بنده اوّلاً ترک نمايد هرچه مخالفت حق سبحانه وتعالی است، و بعد از آن بندگي هايي را كه طلب كرده‌اند از نماز و غيره، در حالت آن عبادت اقلاً چنان باشد كه خود را منظور خدا داند، و متذكّر باشد كه حق سبحانه وتعالی حاضر و ناظر است، و او با خداوند گفتگو مي‌كند، و عظمت و جلال خداوند را ملاحظه نمايد، آن عبادت اقلّ مراتب قبول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اين آن است كه دل او به انوار الهي منوّر شده باشد، و صفات رذيله را از نفس بيرون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اعلي تقوي داشته باشد كه مطلقاً متوجّه مباحات نشود، چه جاي مكروهات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عبادت كند خداوند خود را ببيند به 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اصطلاح علما اين دو مرتبه را حيا مي‌نامند، و در اصطلاح صوفيّه مراقبه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مرتبه اولی به مرتبه ثانيه مي‌كشاند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چون مقرّبان در نهايت صفايند، به يک ترک اولی كه از ايشان صادر می‌شود ارواح ايشان مكدّر می‌شود، و آن كدورت باطنى تأثير می‌كند در بدن، و چون متوجّه الهی می‌شوندكدورت باطنى زايل می‌شود، و بعد از آن كدورت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ايشان را چون صفای ايشان نيست و بدن ايشان بر كثافت خود باقی است، در بدن ايشان ظاهر نمی‌شود، و حكمت الهی نيز چنين اقتضا می‌كند، تا آن كه به مرتبه آنها نرسد، و اگر نه حق سبحانه وتعالی قادر است كه به يک نظر لطف همه عالميان را چنان كند كه از ايشان معصيت صادر نشود، و در آن صورت مانند ملک خواهند بود، و مستحقّ ثواب نخواهند شد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معصومان، صفای روح تأثير در تروّح بدن ايشان می‌كند، كه بدن ايشان به منزله روح ايشان لطيف می‌شود، چنان كه سايه ندارند، و پيش و پس و خواب و بيداری ايشان يكسان است، چنان كه خواهد آمد كه اين از خصايص حضرات سيّد </w:t>
      </w:r>
    </w:p>
    <w:p>
      <w:pPr>
        <w:pStyle w:val="BookText"/>
        <w:rPr/>
      </w:pPr>
      <w:r>
        <w:rPr>
          <w:rFonts w:ascii="IRNazanin" w:hAnsi="IRNazanin" w:eastAsia="IRNazanin"/>
          <w:color w:val="111111"/>
          <w:sz w:val="28"/>
          <w:sz w:val="28"/>
          <w:szCs w:val="28"/>
          <w:rtl w:val="true"/>
          <w:lang w:bidi="fa-IR"/>
        </w:rPr>
        <w:t>المرسلين و ائمه طاهرين است صلوات الله عليهم؛ لهذا بدن ايشان خاک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شيعيانى كه به مرتبه ولايت می‌رسند ايشان را نيز از اين حالات بهره ها می باشد، و خود از احوال خود كدورت و سياهی را به عين اليقين می‌بينند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اينها از تفضّل الهی است، كه چون اين معنى وارد شود فى الحال در مقام تدارک آن درآيند، و جمعی كه از اصحاب اليمين‌اند ايشان را به سبب صفا تنبيهات واقع می‌شود، و به بلاها مبتلا می‌شوند، و يا به الهامات و رؤيای صادقه بر آن مطّلع می‌شوند و به زودی بازگشت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حق سبحانه وتعالی فرموده‌اند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مسّهم طائف من الشيطان تذكّروا فإذا هم مبصرون</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شياطين بر ايشان دست می‌يابند متذكّر و بينا می‌شوند و در مقامتوبه و انابت و استعاذت به جناب اقدس الهی در می‌آيند، چنان كه حق سبحانه وتعالی فرموده است كه الهام می‌فرمايد حق سبحانه وتعالی به ايشان راه خوب و بد را، رستگاری يافتند كسانى كه در مقام تدارک و تزكيه نفوس در می‌آيند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باب آيات و اخبار بسيار وارد شده است، و شمّه ای از آنها در شرح صحيفه كامله مذكور شده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وجوه اعجاز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سور و آيات قرانى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آية الكرسی تنها معجزه است از جهت محافظت نفس و مال و عرض و دين، قطع نظر از اشتمال او بر معارف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سوره حمد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وحدانيت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بيماری را كه اطبّا همگی عاجز شده بودند و محتضر بودند هفتاد مرتبه حمد خوانده‌ام و شفا يافته‌اند، اين معنى بر اكثر اهل اصفهان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آيات ديگر به واسطه مطالب ديگر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بلكه اعتقاد بنده اين است كه هر آيه از قرآن معجز است به وجوه بسيار</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حسن كالصحيح از حضرت امام جعفر صادق صلوات الله عليه وارد است كه فرمودند كه اگر سوره حمد را هفتاد بار بر مرده بخوانم و زنده شود، در آن تعجّبي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كه نخواندم سوره حمد را هفتاد مرتبه بر هيچ دردي مگر آن كه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بنده زياده از هزار بيماري كه اكثر را گمان داشتند كه محتضر است حتي اطبا، عيادت نمودم، و هفتاد حمد خواندم، و حق سبحانه و تعالی شفا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يک مرتبه حمد با توجّه نيز حق سبحانه و تعالی شفا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بيماري سهل است بنده به يک مرتبه اكتفا مي‌كنم، و اگر وسط است هفت مرتبه مي‌خوانم، و حديث هفت، مظنون من است و الحال يقين ندارم، و همچنين چهل مرتبه مي‌خوانم وقتي كه شديدتر باشد، و اگر بسيار شديد باشد هفتاد مرتبه مي‌خوانم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حصر تجربه نمي‌توانم كرد، و عموم حديث اول شامل همه هست</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نفسها معجزه‌اي است از معجزات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خواص و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خواص، به اعتبار اشتمال آن بر اصول معارف الهيه، و امّا عوام از جهت حفظ، چنان كه در جميع بلاها و مهالک، مكرّر تجربه‌ها شد، كه علم يقيني حاصل است كه به سبب اين آيه آن بلاها مدفوع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سوره حمد نيز معجزه‌اي است باهره به حسب صورت و معني، مثل آية الكرسي، و فضايل اين آيه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حضرت امام جعفر صادق صلوات الله عليه منقول است كه هرگاه در منزلي خوف داشته باشيد، در وقت خواب تسبيح فاطمه زهرا صلوات الله عليها و آية الكرسي بخوان</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اين ضعيف در سفر مكّه معظمه مشاهده نمودم اين بود كه هر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دوازده مرتبه آية الكرسي خود مي‌خواندم يا بنده زاده مي‌خواند، آن شب كلّ حاج ايمن بودند، و اگر شبي فراموش مي‌شد آن شب تا صبح خايف بودند، و دزدان از ايشان چيزها مي‌بردند، و در قافله فرياد بر آسمان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وحشت را مي‌ديدم، چون دوازده مرتبه خوانده مي‌شد يک مرتبه همه صداها فرو مي‌نشست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كوه‌كيلويه مي‌گذشتيم و كوهستان بسياربود و كجاوه قريب به هزار بود، هر روز كه دوازده مرتبه آية الكرسي خوانده مي‌شد كجاوه بر كوه نمي‌خورد و به سلامت بودند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روزي كه از كوهستان بيرون آمديم و به صحراي هموار رسيديم مساهله كردم در خواندن، در آن روز كجاوه بسيار شكست، تا باز خواندم ايمن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روزي اعراب از پيش قافله رفتند و كاري نساختند، و حمله ما در عقب همه بود، ايشان متوجّه ما شدند، و چند شمشيري در حمله بود و تفنگي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زاده شمشير كشيد با دو سه كس ديگر، به ايشان گفتم كه اعراب نيزه دارند و به نيزه شتران را پيش مي‌كنند، شما آية الكرسي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شروع در آية الكرسي كرديم، تا رسيدند به ما، و تخميناً حمله ما يک فرسخ از حمله ها پستر بود، و چون اعراب نزديک شدند ايستادند، به يک مرتبه صداي تفنگي بر آمد، و از حمله ما نبود و حمله هاي ديگر پيش بودند، حق سبحانه وتعالی رعبي در دل ايشان انداخت و برگشتند و متوجه حمله آخري شدند كه پيش از ما بودند، و چند شتر را با مردمش پيش كردند و همه را برهنه كردند و گفتند كه زخم نيز بر ايشان زده بودند، و بنده دو كس را مجروح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بنده آية الكرسي را از اعظم معجزات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و در هر حادثه كه واقع شد و خواندم آن بلا در ساعت برطرف شد، و چون سبب طول مي‌شد اختصار نمودم، و غرايب بسيار ديده‌ام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بنده آية الكرسي را از جهت دفع همه بلاها تجربه كرده‌ام</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نماز بايد كه بداند كه چه می‌گويد؛ پس بايد كه معانى آن چه در نمازمی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سعی نمايد كه شواغل را از خود دور گرداند و متوسّل به جناب اقدس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اين شكسته را تجربه شده است اين است كه بعد از اقامه يا اندكی پيشتر با حضور قلب و تضرّع اين آيه را مكرّر بخواند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لي صدري ويسّر لي أمري واحلل عقدة من لساني يفقهوا قولِي</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و اگر زمانى پيشتر به توجّه صد نوبت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لا حول ولا قوّة إلاّ بالله العلیّ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هست كه حق سبحانه حفظ نمايد او را از خطور خاطره‌های باطله كه اين كس را باز می دارد از مراتب عاليه</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مجرّبات، دعاي گندم است كه در حديث صحيح از داود بن زربي وارد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بيمار شدم بيماري سخت، خبر كوفت من به حضرت امام جعفر صادق صلوات الله عليه رسيد، به من نوشتند كه خبر به من رسيد كه بيماري، يك صاع از گندم بخر، و آن يک من تبريز است و چهارده مثقال صيرفي و ربع مثقال، و بر پشت بخواب، و گندم را بر سينه‌ات بريز تا متفرّق شود،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أسألك باسمك الّذي اذا سألك به المضطرّ كشفت ما به من ضرّ ومكّنت له في الأرض وجعلته خليفتك علي خلقك أن تصلّي علي محمّد وآل محمّد وأن تعافيني من علّتي</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درست بنشين و گندم را از دور خود جمع كن و همين دعا را بخوان، و چهار حصه كن، و هر مدّي را به مسكيني بده، و اين دعا را بخوان در وقت دادن به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كردم، و گويا كه دست و پاي مرا بسته بودند و گشاده شد، و بسيار كسي كردند و منتفع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محمد تقي حصرنمي‌توانم كرد آن چه را به اين عمل شفا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مي‌بايد كه هر چه فرموده‌اند چنان كنند، از آن جمله </w:t>
      </w:r>
    </w:p>
    <w:p>
      <w:pPr>
        <w:pStyle w:val="BookText"/>
        <w:rPr/>
      </w:pPr>
      <w:r>
        <w:rPr>
          <w:rFonts w:ascii="IRNazanin" w:hAnsi="IRNazanin" w:eastAsia="IRNazanin"/>
          <w:color w:val="111111"/>
          <w:sz w:val="28"/>
          <w:sz w:val="28"/>
          <w:szCs w:val="28"/>
          <w:rtl w:val="true"/>
          <w:lang w:bidi="fa-IR"/>
        </w:rPr>
        <w:t>خريدن گندم است، بهتر آن است كه بخرند، هر چند گندم داشته باشند، و يک صاع بخرند، و زياد و كم نباشد، و بيمار بخرد و ديگري نخرد، و خود بر سينه خود بريزد با امكان، و خود گندم را جمع كند، و خود چهار قسمت صحيح كند، و خود دعا بخواند در وقت ريختن، و در وقت قسمت كردن نيز دعا بخواند، و بهتر آن است كه خود به مسكين دهد، و در وقت دادن دعا بخواند، و اگر خود نتواند خواندن تلقينش كنند كه بخواند، و اگر بيهوش باشد ديگران نيز مي‌توانند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گويد محمد تقي مؤلّف، كه مدّتي مديد بود كه مبتلا بودم به ضعف معده، و چون بر دست راست مي‌خوابيدم معده را درد به هم مي‌رسيد و به دست چپ مي‌خوابيدم، تا به اين حديث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رسيد كه خوشا به حال آن جماعت كه در خدمت حضرات ائمه معصومين صلوات الله عليهم مي‌بودند، و هر دردي كه داشتند به ايشان عرض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معني به خاطر رسيد، به خاطرم رسيد كه دعا كن، و دعا كردم كه الهي به حقّ حضرت امام حسن عسكري صلوات الله عليه كه اين بلا را از من نيز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چهل سال است كه اين معني زايل شد، و به دست راست مي‌خوابم، و اگر به دست چپ بخوابم در اوايل شب خوابم نمي‌برد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مشايخ شنيده‌ام آن است كه ابوصالح كنيت حضرت صاحب الأمر است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از مشايخ گفت كه من در مكّه معظّمه مجاور بودم و مكرّر تنها به مدينه مشرّفه مي‌آمدم راه را گم كردم و بسيار استررا دوانيدم و اثري از راه نيافتم و تشنگي بر من غلبه كرد و از حيات مأيوس شدم پا به قبله دراز كردم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خاطرم رسيد كه آن حضرت را به آن كيفيت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پشته اي بالا رفتم، تخميناً از ده فرسخ راه شيخي ظاهر شد و به چشم هم زدني به من رسيد و فرمودند كه تشنه اي؟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شتر را خوابانيد و لگني من با خود داشتم يا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يقين </w:t>
      </w:r>
    </w:p>
    <w:p>
      <w:pPr>
        <w:pStyle w:val="BookText"/>
        <w:rPr/>
      </w:pPr>
      <w:r>
        <w:rPr>
          <w:rFonts w:ascii="IRNazanin" w:hAnsi="IRNazanin" w:eastAsia="IRNazanin"/>
          <w:color w:val="111111"/>
          <w:sz w:val="28"/>
          <w:sz w:val="28"/>
          <w:szCs w:val="28"/>
          <w:rtl w:val="true"/>
          <w:lang w:bidi="fa-IR"/>
        </w:rPr>
        <w:t xml:space="preserve">ندارم كه او كدام يک را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مشک پر از آب كردند و من آب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در لگن كردند و استر مرا آب دادند و فرمودند كه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او پيش افتاد و من از عقب او مي‌رفتم تا مرا به راه رسانيدند و ناپيدا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يافتم كه حضرت صاحب الامر صلوات الله عليه بودند، و فرياد بسيار كردم با گريه و 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ديدن دوباره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فايده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بر اين ضعيف واقع شد اين بود كه چهل و پنج سال قبل از اين تقريباً، در وقت مراجعت از مشهد مقدّس، در شب تاري راه را گم كرديم، و بر اين مقرّر شد كه فرو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بنده نيز به قصد آن حضرت فرياد كردم، كه ناگاه عربي پيدا شد و ما را بر سر راه آورد و ناپيدا شد، و گريه و زاري بسيار كردم و فايده نكرد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طريق استخاره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مجرّب است اين بنده را، آن است كه توجّه تامّ با توسّل تامّ اگر مي‌كنم و قرآن را مي‌گشايم آيات مناسب مطلوب مي‌آيد، از فعل و ترک، و به آن عمل مي‌كنم، و بعد از توجّه و توسّل به خاطر ندارم كه آن چه گشوده شود كالوحي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عليه الرحمة نقل كرده است روايتي ديگر كه بعداز استخاره با توسّل قرآن را بگشايد، و لفظ الله كه در صفحه دست راست است بشمارد، و به عدد آن از دست چپ ورق بشمارد، مثلاً اگر هفت جلاله داشته باشد هفت ورق مي‌گرداند، و از صفحه دست چپ هفت سطر مي‌شمارد، و سطر هشتم را ملاحظه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نحو نيز مجرّب بنده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نحوي ديگر از شيخ بهاء الدين محمّد طاب ثراه شنيدم كه مي‌گفت كه استخاره تسبيح را از مشايخ دست به دست داريم تا حضرت صاحب الامر صلوات الله عليه، كه سه مرتبه صلوات بفرستد، و به توجّه تسبيح را بگيرد، و دو دو بشمارد، و اگر آخرش دو بماند بد است، و اگر يک بماند خوب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علاّمه رحمه الله اين استخاره را به كيفيت خاصي از آن حضرت صلوات الله عليه در منهاج الصلاح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مولانا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 نيز عملش در استخاره گاهي به قرآن بود، و صفحه اولي دست راست را مي‌ديد، و گاهي به تسبيح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به حسب تجربه يافته‌ام، در استخارات همه حضور قلب و توسّل تام در كار است، و با اين هر دو، به هر عنوان كه استخاره كند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تامّ، قبل از تكبير احرام، آن چه در خاطر افتد نيز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حالت نماز اگر در خاطر افتد بعد از توجّه، تجربه صحّتش بيشتر است، و منافات با حضور قلب در حالت صلاة ندارد؛ چون استخاره نيز از براي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حديث نيز شامل نماز هست، بلكه اكثر واردات اين شكسته در حالت صلاة با حضور قلب است، و آدمي ابصر است به احوال خود از ديگران، و خود مي‌يابد وارادت رحماني و شيطاني را</w:t>
      </w:r>
      <w:r>
        <w:rPr>
          <w:rFonts w:eastAsia="IRNazanin" w:cs="IRNazanin"/>
          <w:color w:val="111111"/>
          <w:sz w:val="28"/>
          <w:szCs w:val="28"/>
          <w:rtl w:val="true"/>
          <w:lang w:bidi="fa-IR"/>
        </w:rPr>
        <w:t>».</w:t>
      </w:r>
      <w:r>
        <w:rPr>
          <w:rStyle w:val="FootnoteAnchor"/>
          <w:rtl w:val="true"/>
        </w:rPr>
        <w:footnoteReference w:id="610"/>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از سليمان جعفری كه حضرتابوالحسن فرمودند كه هر كه اسبى ببندد تا دشمنان از او خايف باشند و نزد مردمان معتبر باشد از جهت رضای الهی حق سبحانه وتعالى هميشه او را اعانت می فرمايد تا آن اسب را داشته باشد، و خير و بركت از آن خانه كم نشود، و اگر كسی به قصد جهاد ببندد تا آن كه چون حضرت صاحب الامر خروج فرمايد در خدمت آن حضرت به جهاد رود ثوابش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بنده چنين كرده‌ام، اگر چه می‌دانم كه چون آن حضرت صلوات الله عليه ظاهر شود هر خدمتى را به كسی خواهد فرمود كه مناسب او باشد، و امثال ماها خصوصاً با پيری جهاد نمی‌آيد، به خدمت نقل احاديث ايشان مأمور خواهد ساخت، و امثال ماها اگر در جنگی باشد سبب شكست است، مگر آن كه در زمان آن حضرت قلب ماهيّات بشود، و به بركت آن حضرت قوّتی ديگر حاصل گردد، و چون احتمال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می‌رود اسب نگاه داشته‌ام با شمشير، اميدواريم كه حق سبحانه وتعالی اين شكسته را به شرف ملازمت آن حضرت مشرّف گرداند، و اگر اجل موعود برسد قبل از تشريف، در زمان آن حضرت زنده گرداند، و بسيار اميدوارم؛ چون بشارتی از آن حضرت شنيده‌ام در واقعه حقّه كه هر چه فرموده بودند واقع شد و همين مانده است، و اميد بسيار دارم كه مشرّف شوم به خدمت آن حضرت</w:t>
      </w:r>
      <w:r>
        <w:rPr>
          <w:rFonts w:eastAsia="IRNazanin" w:cs="IRNazanin"/>
          <w:color w:val="111111"/>
          <w:sz w:val="28"/>
          <w:szCs w:val="28"/>
          <w:rtl w:val="true"/>
          <w:lang w:bidi="fa-IR"/>
        </w:rPr>
        <w:t>».</w:t>
      </w:r>
      <w:r>
        <w:rPr>
          <w:rStyle w:val="FootnoteAnchor"/>
          <w:rtl w:val="true"/>
        </w:rPr>
        <w:footnoteReference w:id="611"/>
      </w:r>
      <w:bookmarkStart w:id="203" w:name="pg19022_204215"/>
    </w:p>
    <w:p>
      <w:pPr>
        <w:pStyle w:val="Heading2"/>
        <w:numPr>
          <w:ilvl w:val="1"/>
          <w:numId w:val="1"/>
        </w:numPr>
        <w:rPr/>
      </w:pPr>
      <w:bookmarkStart w:id="204" w:name="__RefHeading___Toc13897114_1280447820"/>
      <w:bookmarkStart w:id="205" w:name="_Toc68"/>
      <w:bookmarkEnd w:id="203"/>
      <w:bookmarkEnd w:id="204"/>
      <w:r>
        <w:rPr>
          <w:rtl w:val="true"/>
        </w:rPr>
        <w:t>اصول مقامات عارفان</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Style w:val="FootnoteAnchor"/>
          <w:rtl w:val="true"/>
        </w:rPr>
        <w:footnoteReference w:id="612"/>
      </w:r>
      <w:r>
        <w:rPr>
          <w:rFonts w:ascii="IRNazanin" w:hAnsi="IRNazanin" w:eastAsia="IRNazanin"/>
          <w:color w:val="111111"/>
          <w:sz w:val="28"/>
          <w:sz w:val="28"/>
          <w:szCs w:val="28"/>
          <w:rtl w:val="true"/>
          <w:lang w:bidi="fa-IR"/>
        </w:rPr>
        <w:t>وفّقك الله لسعادة الدارين که قرب فرايض و نوافلی که در حديث مذکور وارد شده است تحقيق او کما ينبغی متعسّر است بلکه متعذّر، وليکن هرچه را همه درنتوان يافتن همه را ترک نبايد کرد، اگر به آن اشاره شود مهيّج شوق سالکان إلی الله خواهد بود، و مبيّن مراتب و حالات امير مؤمنان و مولای متّقيان که اين سلسله به آن حضرت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سالک عارف چون نظر کند خواهد ديد که در هر مرتبه از اين مراتب، ذات مقدّس مرتضوی در اوج کمال است؛ چرا که اصل خلقت آن حضرت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انوار اوصاف الهی که به آن نور منضمّ گردد نورٌ علی نور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بر سبيل اجمال که در قرآن مجيد آياتی که دلالت می کند بر بلندی مراتب مؤمنان و اوصاف کمال ايشان بسيار است، و در حديث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از برای او بيان کرد، و او را تاب شنيدن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حديثی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و زياده از اين و کمتر از اين نيز احاديث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شيخ المشايخ ابوبکر کتّانی منقول است که ميان بنده و خدای تبارك وتعالی هزار مقام است از نور و ظلمت، و در احاديث نبوی صلوات الله وسلامه عليه وارد است که ميان بنده و حق سبحانه وتعالی هفتاد هزار حجاب است از نور و ظلمت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مشايخ صوفيه رضوان الله عليهم هريک به نحوی بيان کرده اند، امّا حضرت خواجه عبدالله انصاری اصول اينها را در صد مقام آورده اند، و در هر مقامی سه </w:t>
      </w:r>
    </w:p>
    <w:p>
      <w:pPr>
        <w:pStyle w:val="BookText"/>
        <w:rPr/>
      </w:pPr>
      <w:r>
        <w:rPr>
          <w:rFonts w:ascii="IRNazanin" w:hAnsi="IRNazanin" w:eastAsia="IRNazanin"/>
          <w:color w:val="111111"/>
          <w:sz w:val="28"/>
          <w:sz w:val="28"/>
          <w:szCs w:val="28"/>
          <w:rtl w:val="true"/>
          <w:lang w:bidi="fa-IR"/>
        </w:rPr>
        <w:t>درجه ذکر کرده اند، و اگرچه اوّل و آخر مقام معلوم است وليکن وسط را مراتب غير متناهی است؛ و بدين سبب مقامات غير متناهی می شود،</w:t>
      </w:r>
    </w:p>
    <w:p>
      <w:pPr>
        <w:pStyle w:val="BookText"/>
        <w:rPr/>
      </w:pPr>
      <w:r>
        <w:rPr>
          <w:rFonts w:ascii="IRNazanin" w:hAnsi="IRNazanin" w:eastAsia="IRNazanin"/>
          <w:color w:val="111111"/>
          <w:sz w:val="28"/>
          <w:sz w:val="28"/>
          <w:szCs w:val="28"/>
          <w:rtl w:val="true"/>
          <w:lang w:bidi="fa-IR"/>
        </w:rPr>
        <w:t>لاجرم شروع شد در ذکر اصول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آن ده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بدايات، و ابواب، و معاملات، و اخلاق، و اصول، و اوديه، و احوال، و ولايات، و حقايق، و نهايات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بدايات دوازده باب است؛</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يقظه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يعنی بيداری، و آن چنان است که آدمی که صاحب نفس امّاره است از جهت تعلّقات جسمانی بدنی از حق سبحانه وتعالی دور افتاده است و به مشتهيات نفسانی گرفتار شده است، چون توفيق الهی رفيق او می شود از خواب غفلت بيدار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حق سبحانه وتعالی می فرمايد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 أن تقوموا لله</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کلام الله الناطق نيز بسيار می فرمايند در مواعظ و نصايح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بيدار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بيداری به آن حاصل می گردد که بنده ملاحظه نمايد نعمت های الهی را، و ببيند که نعمت های او غير متناهی است، و بداند که در شکر آنها تقصير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ملاحظه نمايد که با خود چه کرده است، و خود را مستحق عذاب الهی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مهيّا گردد که در مقام تلافی و تدراک درآيد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بداند که اوقات عزيز که سرمايه عمر اوست همه را بر باد فنا داده است وروز به روز در نقصان بوده است، الحال مهيّا شود که تحصيل کمالات کند، و کاری کند که هر روز در زيادتی باشد، چنان که کلام الله الناطق می فرمايد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استوی </w:t>
      </w:r>
    </w:p>
    <w:p>
      <w:pPr>
        <w:pStyle w:val="BookText"/>
        <w:rPr/>
      </w:pPr>
      <w:r>
        <w:rPr>
          <w:rFonts w:ascii="Amiri" w:hAnsi="Amiri" w:eastAsia="Amiri" w:cs="Amiri"/>
          <w:color w:val="111111"/>
          <w:sz w:val="28"/>
          <w:sz w:val="28"/>
          <w:szCs w:val="28"/>
          <w:rtl w:val="true"/>
          <w:lang w:bidi="ar-SA"/>
        </w:rPr>
        <w:t>يوماه فهو مغبون</w:t>
      </w:r>
      <w:r>
        <w:rPr>
          <w:rFonts w:eastAsia="Amiri" w:cs="Amiri" w:ascii="Amiri" w:hAnsi="Amiri"/>
          <w:color w:val="111111"/>
          <w:sz w:val="28"/>
          <w:szCs w:val="28"/>
          <w:rtl w:val="true"/>
          <w:lang w:bidi="ar-SA"/>
        </w:rPr>
        <w:t>»</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ملاحظه اينها و امثال اينها در مقام توبه در می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که خدای تبارك وتعالی می فرمايد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 توبة نصوحاً</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يعنی بازگشت کنيد به پروردگار خود توبه ای که نصحيت کننده خلق باشد، يعنی هرکه اثر توبه را از شما ببيند متنبّه شود، و او نيز از معاصی بازآيد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که توبه کنيد که هرچه از عمر ضايع کرده ايد به سبب اين توبه به إصلاح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در ترغيب توبه بسيار است، بلکه وجوب توبه از ضروريات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صحيح وقتی حاصل می شود که بدانی گناهان را، و آن که در وقت معصيت حق سبحانه وتعالی در حال تو مطّلع بود و تو مصرّ بودی بر گناهان؛ به سبب اين معنی تو را پشيمانی حاصل شود، و به زبان در مقام عذر درآيی، و اعضا و جوارح خود را بازداری از 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را توبه از چيزی است؛ عوام از معاصی، و خواص از ترک مندوبات و ارتکاب مکروهات، و خاصّ الخاص از توجّه به غير حق سبحانه وتعالی، و اگرچه آن نزد ابرار از حسنات ايشان است وليکن سيّئات مقرّبان است؛ و از اين جهت که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 که من هر روز هفتاد نوبت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صلوات الله عليهم أجمعين هميشه در مقام اعتذار بودند؛ چرا که ايشان را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مع الله وقت لا يسعنی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مقرّبولا نبیّ مرسل</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امر الهی از جهت اصلاح عوام مأمور بودند به تبليغ احکام و توجّه به غير الهی و جهاد کافران، هرچند از ياد او غافل نبودند و در سير لله بودند، وليکن نزد </w:t>
      </w:r>
    </w:p>
    <w:p>
      <w:pPr>
        <w:pStyle w:val="BookText"/>
        <w:rPr/>
      </w:pPr>
      <w:r>
        <w:rPr>
          <w:rFonts w:ascii="IRNazanin" w:hAnsi="IRNazanin" w:eastAsia="IRNazanin"/>
          <w:color w:val="111111"/>
          <w:sz w:val="28"/>
          <w:sz w:val="28"/>
          <w:szCs w:val="28"/>
          <w:rtl w:val="true"/>
          <w:lang w:bidi="fa-IR"/>
        </w:rPr>
        <w:t>سير مع الله و فی الله در معصيت بودند؛ از اين جهت از اينها استغفار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اينها در مقام محاسبه در می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خدای تبارك وتعالی می فرمايد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ولتنظر نفس ما قدّمت</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خاتم النبيّين واشرف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أنفسکم قبل أن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باب کفعمی کتابی نوشته است موسوم به محاسبة النفس اللوّامة بايد که بدان رجوع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مجملش آن است که بايد که بنده بداند که بر هر نفسی از انفاس او را حساب خواهند کرد، که او را از برای حق سبحانه وتعالی برآورده است يا از برای شيطان و هوا؟ و هر نعمتی که به آدمی داده اند از اعضا و جوارح و قوای ظاهر و باطن و غير آن از نعمت ها از آن حساب خواهند خواست، و هرچيزی را از برای کاری قرار داده اند و فردا بر آن حساب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که سالک امروز وقت و فرصت را غنيمت شمارد، و آنچه او را بايد کرد بکند، و هر عضوی را به کاری که طلبيده اند بدارد، و اموال خود را در راه معبود خود ايثار کند، و انفاس خود را بی ياد حق سبحانه وتعالی برنياورد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اين در مقام انابت در می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حق سبحانه وتعالی می فرمايد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أنيبوا إلی ربّکم</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انابت بازگشتن است به حق سبحانه وتعالی به اصلاح اعمال، چنان که توبه بازگشتن است به اعتذار به مقال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انابت مصحّح توبه است، چنان که خدای تبارك وتعالی می فرمايد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تابوا وأصلحوا وبيّنوا فأولئك أتوب عليهم</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ومنقول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تايب اثر توبه بر او ظاهر نشود او تايب نيست، و اثر توبه آن است که خصمان خود را راضی کند، خواه مال از ايشان برده باشد، يا هتک عرض ايشان کرده باشد، يا غيبت ايشان کرده باشد، يا بر ايشان ستمی کرده باشد، و نمازهايی که نکرده است به جای آورد، و با خلايق در مقام تواضع و فروتنی درآيد، و نفس خود را از خواهش های نفسانی و مستلذّات جسمانی بازدارد، و گردن خود را ضعيف و نحيف کند به روزه روز، و رنگ خود را زرد کند به عبادت شب و بيداری، و شکم خود را لاغر کند به گرسنگی، و پشت خود را به منزله کمان کند از ترس آتش جهنّم، و استخوان های خود را بگدازد از شوق بهشت، و دل خود را با رقّت کند، و با گريه و زاری باشد از ترس ملک الموت، و پوست بدن خود را تنک کند به تفکّر در امور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اثر توبه است و هرگاه بنده تايب را بر اين صفات ببينيد بدانيد که او توبه نصوح کرده است</w:t>
      </w:r>
      <w:r>
        <w:rPr>
          <w:rFonts w:eastAsia="IRNazanin" w:cs="IRNazanin"/>
          <w:color w:val="111111"/>
          <w:sz w:val="28"/>
          <w:szCs w:val="28"/>
          <w:rtl w:val="true"/>
          <w:lang w:bidi="fa-IR"/>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9022_204221"/>
      <w:bookmarkStart w:id="207" w:name="pg19022_204221"/>
      <w:bookmarkEnd w:id="207"/>
    </w:p>
    <w:p>
      <w:pPr>
        <w:pStyle w:val="Heading2"/>
        <w:numPr>
          <w:ilvl w:val="1"/>
          <w:numId w:val="1"/>
        </w:numPr>
        <w:rPr/>
      </w:pPr>
      <w:bookmarkStart w:id="208" w:name="pg19022_204221"/>
      <w:bookmarkStart w:id="209" w:name="__RefHeading___Toc13897116_1280447820"/>
      <w:bookmarkStart w:id="210" w:name="_Toc69"/>
      <w:bookmarkEnd w:id="208"/>
      <w:bookmarkEnd w:id="209"/>
      <w:r>
        <w:rPr>
          <w:rtl w:val="true"/>
        </w:rPr>
        <w:t>آداب دعا</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وادعوه خوفاً وطمعاً إنّ رحمة الله قريبٌ من المحسنين</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بخوانيد خداوند خود را از روی ترس و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عقاب و طمع ثواب، يا ترس از مردود شدن دعا و طمع مقبول شدن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که رحمت الهی نزديک است به نيکويى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لطيفه اي است که خداى عزّ وجلّ می فرمايد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 اجابت دعا داری بايد که از روی خوف و طمع طلب کنى، و نيکوکار باشی، تا به اجابت مقرون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جايى ديگر می فرمايد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قبول نمی کند طاعات و عبادات را مگر از متّقيان</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است از سيّد مرسلين صلوات الله وسلامه عليه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الإحسان أن تعبد الله کأنّك تراه، فإن لم تکن تراه فإنّه يراك</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نيکويى کردن آن است که بندگی کنى خدای عزّ وجلّ را به نحوی که گويا او را می بينى، پس اگر تو او را نبينى پس او تو را می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که بنده در حالت دعا و خواندن باری تعالی متوجّه جانب او باشد، به حيثيتى که گويا او را می بيند؛ و اگر اين مرتبه نداشته باشد، پس بايد که ملحوظش باشد که منظور نظر الهی است، و ملاحظه کند عظمت و جبروت و جلالت و پادشاهی و بزرگواری و رأفت و رحمت و نقمت خداوند عالم را، و فکر کند ضعف و مسکنت و بى‌بضاعتى و معصيت و بىاندامی و جرأت و بى حيايى خود را؛ تا از اين دو ملاحظه او را رقّتى و شکستگی و تضرّع و زاری دست دهد، شايد که دعای او در </w:t>
      </w:r>
    </w:p>
    <w:p>
      <w:pPr>
        <w:pStyle w:val="BookText"/>
        <w:rPr/>
      </w:pPr>
      <w:r>
        <w:rPr>
          <w:rFonts w:ascii="IRNazanin" w:hAnsi="IRNazanin" w:eastAsia="IRNazanin"/>
          <w:color w:val="111111"/>
          <w:sz w:val="28"/>
          <w:sz w:val="28"/>
          <w:szCs w:val="28"/>
          <w:rtl w:val="true"/>
          <w:lang w:bidi="fa-IR"/>
        </w:rPr>
        <w:t>معرض قبول افتد، و از ردّ دعا ايمن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غافلی و نمی دانى که کِه را می خوانى و با که مخاطبه می کنى و چه چيزها می طلبى؟ و از جمله چيزهايى که طلب می کنى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اين معصيت ها که کرده‌ايم، که اگر والعياذ بالله نبخشند سبب خلود جهنم است، و اگر اصل ايمان به حال خود باشد عذاب سيصد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حضرت أميرالمؤمنين وإمام المتقين خبر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کنيد و ايمن مباشيد؛ به درستى که بعضی از مسرفان شيعه را در نمی يابد رحمت الهی و شفاعت ما مگر بعد از عذاب سيصد هزار سال</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باری فکر کن که اگر تو را خبر دهند که عاقبة الامر مرگ تو به نحو سوختن يا کشته شدن خواهد بود، مدّة العمر حيات تو بر تو منغص</w:t>
      </w:r>
      <w:r>
        <w:rPr>
          <w:rStyle w:val="FootnoteAnchor"/>
          <w:rtl w:val="true"/>
        </w:rPr>
        <w:footnoteReference w:id="624"/>
      </w:r>
      <w:r>
        <w:rPr>
          <w:rFonts w:ascii="IRNazanin" w:hAnsi="IRNazanin" w:eastAsia="IRNazanin"/>
          <w:color w:val="111111"/>
          <w:sz w:val="28"/>
          <w:sz w:val="28"/>
          <w:szCs w:val="28"/>
          <w:rtl w:val="true"/>
          <w:lang w:bidi="fa-IR"/>
        </w:rPr>
        <w:t>خواهد بود، و دايم مغموم و مهموم خواهی بود که من عاقبت کشته خواهم شد يا سوخته خواهم گرديد؛ با آن که در سوخته شدن و کشته شدن، جان کندن آسان می گردد و ساعتى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فکر می توان کرد سوخته شدن سيصد هزار سال را؟ و يا کشته شدن آناً فآناً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يقضی عليهم فيموتوا</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نه چنان است که بميرند و فارغ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نضجت جلودهم بدّلناهم جلوداً غيرها ليذوقوا العذاب</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هرچند سوخته گردد اين پوست‌های ايشان، باز روييده گردد پوستى</w:t>
      </w:r>
      <w:r>
        <w:rPr>
          <w:rStyle w:val="FootnoteAnchor"/>
          <w:rtl w:val="true"/>
        </w:rPr>
        <w:footnoteReference w:id="627"/>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وارد است که در ساعتى چند هزار پوست خواهند گذاشت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پس هرگاه که يقيناً استحقاق اين عذاب به هم رسيده باشد و به دعا و توبه و انابتى گناهان ما را بخشند، و در عوض اينها استحقاق بهشت و مراتب عالى به هم رسد، اگر کسی در آن تقصير کند، از نقص ايمان خواهد بود، يا از نقص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تحقيق آن است که کافّه مردمان به هردو گرفتارند، إلا من عصمه الله من أوليائه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چنين مطلبى عالى تقصير نبايد کرد، و از تضرّع و زاری و فروتنى و مسکنت، مهما أمکن، فرو گذاشت نبايد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حوائج دنيوی که گاه هست بنده مدّة العمر در طلب مطلبى می کوشد، و از ارباب دون دنيا خواری و مذلّت می کشد و آن مطلب حاصل نمی گردد، هرگاه بنده از روی اخلاص متوجّه جناب حضرت متعال گردد و ساعتى با حضور قلب آن مطلب را مسئلت نمايد، به حکم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لکم</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آن دعا، اگر مصلحت باشد، البتّه مستجاب می گردد و آن مطلب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حکيم عليم، آن دارو را دوا نداند و درد مي داند، در عوض آن دارويى می فرستد و مطلبى ديگر حاصل می کند، يا در دنيا و يا در عقبی، به اضعاف مضاعفه آن، و مغفرت گناهان و رسانيدن رياض 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اين غفلت به هوش آی تا از اين سعادت محروم نمانى، که عن قريباست که مرگ رسيده و حسرت فايده اي نخواهد داشت</w:t>
      </w:r>
      <w:r>
        <w:rPr>
          <w:rFonts w:eastAsia="IRNazanin" w:cs="IRNazanin"/>
          <w:color w:val="111111"/>
          <w:sz w:val="28"/>
          <w:szCs w:val="28"/>
          <w:rtl w:val="true"/>
          <w:lang w:bidi="fa-IR"/>
        </w:rPr>
        <w:t>.</w:t>
      </w:r>
      <w:r>
        <w:rPr>
          <w:rStyle w:val="FootnoteAnchor"/>
          <w:rtl w:val="true"/>
        </w:rPr>
        <w:footnoteReference w:id="630"/>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که چون نفس در دعا کردن کاهل شود او را به تازيانه رجا برانى، که اميد هست که دعاهای تو مستجاب شده باشد وليکن از برای مصلحت تو تأخير شده باشد، وعن قريب، حکيم عليم جلّ شأنه در دنيا به تو خواهد رسانيد آنچه طلب کرده اي؛ و اگر در دنيا حاصل نشود، در عقبى حاصل است آنچه نه چشم‌ها ديده </w:t>
      </w:r>
    </w:p>
    <w:p>
      <w:pPr>
        <w:pStyle w:val="BookText"/>
        <w:rPr/>
      </w:pPr>
      <w:r>
        <w:rPr>
          <w:rFonts w:ascii="IRNazanin" w:hAnsi="IRNazanin" w:eastAsia="IRNazanin"/>
          <w:color w:val="111111"/>
          <w:sz w:val="28"/>
          <w:sz w:val="28"/>
          <w:szCs w:val="28"/>
          <w:rtl w:val="true"/>
          <w:lang w:bidi="fa-IR"/>
        </w:rPr>
        <w:t>باشد و نه گوش‌ها شنيده باشد و نه بر خاطر بشری خطور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دعای تو به شرف اجابت مقرون گردد، مبادا که از شرف و کمال خود دانى و صاحب عُجب و خودبينى گردی، بلکه مقمعه خوف را بر سر نفس زن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تو خير و خوبى نمی بينم بيشتر آن است که حاجت تو را برآورده‌اند از جهت بدی تو و آن که نمی خواهند آواز و ناله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نفس در ميان خوف و رجا باشد و به صفات مؤمنان موصوف گردد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وظيفه عموم نسبت به 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مأمورند به آن که در جميع سختى ها و احتياج ها روی به سوی او کنند، چنان که ظواهر قرآن مجيد و احاديث نبوی و ائمّه هدی صلوات الله عليهم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در حديث قدسی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کلّما تحتاج إليه، حتّی علف شاتک، وملح عجينک</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 هر چه را که احتياج به او داشته باشی، حتّی علف گوسفندت را و نمک خميرت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حال اکثر خلايق است، چنان که مولویمعنوی می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ايمن آباد است اين راه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نازش گير و با اين راه ساز</w:t>
      </w:r>
    </w:p>
    <w:p>
      <w:pPr>
        <w:pStyle w:val="BookText"/>
        <w:rPr/>
      </w:pPr>
      <w:r>
        <w:rPr>
          <w:rFonts w:ascii="IRNazanin" w:hAnsi="IRNazanin" w:eastAsia="IRNazanin"/>
          <w:color w:val="111111"/>
          <w:sz w:val="28"/>
          <w:sz w:val="28"/>
          <w:szCs w:val="28"/>
          <w:rtl w:val="true"/>
          <w:lang w:bidi="fa-IR"/>
        </w:rPr>
        <w:t xml:space="preserve">تو دعا کن هر زمان از سوز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باغت بشکفد صد گونه ورد</w:t>
      </w:r>
    </w:p>
    <w:p>
      <w:pPr>
        <w:pStyle w:val="BookText"/>
        <w:rPr/>
      </w:pPr>
      <w:r>
        <w:rPr>
          <w:rFonts w:ascii="IRNazanin" w:hAnsi="IRNazanin" w:eastAsia="IRNazanin"/>
          <w:color w:val="111111"/>
          <w:sz w:val="28"/>
          <w:sz w:val="28"/>
          <w:szCs w:val="28"/>
          <w:rtl w:val="true"/>
          <w:lang w:bidi="fa-IR"/>
        </w:rPr>
        <w:t xml:space="preserve">پس بيفزا حاجت ای محتاج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بجوشد در کرم دريای جود</w:t>
      </w:r>
    </w:p>
    <w:p>
      <w:pPr>
        <w:pStyle w:val="BookText"/>
        <w:rPr/>
      </w:pPr>
      <w:r>
        <w:rPr>
          <w:rFonts w:ascii="IRNazanin" w:hAnsi="IRNazanin" w:eastAsia="IRNazanin"/>
          <w:color w:val="111111"/>
          <w:sz w:val="28"/>
          <w:sz w:val="28"/>
          <w:szCs w:val="28"/>
          <w:rtl w:val="true"/>
          <w:lang w:bidi="fa-IR"/>
        </w:rPr>
        <w:t xml:space="preserve">ای بسا مخلص که نالد در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رود دود خلوصش بر سما</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رود بالای اين سقف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مجمر از انين المذنبين </w:t>
      </w:r>
    </w:p>
    <w:p>
      <w:pPr>
        <w:pStyle w:val="BookText"/>
        <w:rPr/>
      </w:pPr>
      <w:r>
        <w:rPr>
          <w:rFonts w:ascii="IRNazanin" w:hAnsi="IRNazanin" w:eastAsia="IRNazanin"/>
          <w:color w:val="111111"/>
          <w:sz w:val="28"/>
          <w:sz w:val="28"/>
          <w:szCs w:val="28"/>
          <w:rtl w:val="true"/>
          <w:lang w:bidi="fa-IR"/>
        </w:rPr>
        <w:t xml:space="preserve">پس ملايک با خدا نالند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کاي مجيب هر دعا، وی مستجار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مؤمن تضرّع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داند به جز تو مستند</w:t>
      </w:r>
    </w:p>
    <w:p>
      <w:pPr>
        <w:pStyle w:val="BookText"/>
        <w:rPr/>
      </w:pPr>
      <w:r>
        <w:rPr>
          <w:rFonts w:ascii="IRNazanin" w:hAnsi="IRNazanin" w:eastAsia="IRNazanin"/>
          <w:color w:val="111111"/>
          <w:sz w:val="28"/>
          <w:sz w:val="28"/>
          <w:szCs w:val="28"/>
          <w:rtl w:val="true"/>
          <w:lang w:bidi="fa-IR"/>
        </w:rPr>
        <w:t xml:space="preserve">حلّه ها بيگانگان را مي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دارد آرزو هر مشتهی</w:t>
      </w:r>
    </w:p>
    <w:p>
      <w:pPr>
        <w:pStyle w:val="BookText"/>
        <w:rPr/>
      </w:pPr>
      <w:r>
        <w:rPr>
          <w:rFonts w:ascii="IRNazanin" w:hAnsi="IRNazanin" w:eastAsia="IRNazanin"/>
          <w:color w:val="111111"/>
          <w:sz w:val="28"/>
          <w:sz w:val="28"/>
          <w:szCs w:val="28"/>
          <w:rtl w:val="true"/>
          <w:lang w:bidi="fa-IR"/>
        </w:rPr>
        <w:t xml:space="preserve">حق بفرمايد که نه ازخواری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تأخير عطا ياری اوست</w:t>
      </w:r>
    </w:p>
    <w:p>
      <w:pPr>
        <w:pStyle w:val="BookText"/>
        <w:rPr/>
      </w:pPr>
      <w:r>
        <w:rPr>
          <w:rFonts w:ascii="IRNazanin" w:hAnsi="IRNazanin" w:eastAsia="IRNazanin"/>
          <w:color w:val="111111"/>
          <w:sz w:val="28"/>
          <w:sz w:val="28"/>
          <w:szCs w:val="28"/>
          <w:rtl w:val="true"/>
          <w:lang w:bidi="fa-IR"/>
        </w:rPr>
        <w:t xml:space="preserve">حاجت آوردش ز غفلت سوی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کشيدش موکشان در کوی من</w:t>
      </w:r>
    </w:p>
    <w:p>
      <w:pPr>
        <w:pStyle w:val="BookText"/>
        <w:rPr/>
      </w:pPr>
      <w:r>
        <w:rPr>
          <w:rFonts w:ascii="IRNazanin" w:hAnsi="IRNazanin" w:eastAsia="IRNazanin"/>
          <w:color w:val="111111"/>
          <w:sz w:val="28"/>
          <w:sz w:val="28"/>
          <w:szCs w:val="28"/>
          <w:rtl w:val="true"/>
          <w:lang w:bidi="fa-IR"/>
        </w:rPr>
        <w:t xml:space="preserve">گر برآرم حاجتش، او وارود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بازيچه مستغرق شود</w:t>
      </w:r>
    </w:p>
    <w:p>
      <w:pPr>
        <w:pStyle w:val="BookText"/>
        <w:rPr/>
      </w:pPr>
      <w:r>
        <w:rPr>
          <w:rFonts w:ascii="IRNazanin" w:hAnsi="IRNazanin" w:eastAsia="IRNazanin"/>
          <w:color w:val="111111"/>
          <w:sz w:val="28"/>
          <w:sz w:val="28"/>
          <w:szCs w:val="28"/>
          <w:rtl w:val="true"/>
          <w:lang w:bidi="fa-IR"/>
        </w:rPr>
        <w:t xml:space="preserve">گر چه می نالد به جان يا مستجار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سينه خسته، کو بزار</w:t>
      </w:r>
    </w:p>
    <w:p>
      <w:pPr>
        <w:pStyle w:val="BookText"/>
        <w:rPr/>
      </w:pPr>
      <w:r>
        <w:rPr>
          <w:rFonts w:ascii="IRNazanin" w:hAnsi="IRNazanin" w:eastAsia="IRNazanin"/>
          <w:color w:val="111111"/>
          <w:sz w:val="28"/>
          <w:sz w:val="28"/>
          <w:szCs w:val="28"/>
          <w:rtl w:val="true"/>
          <w:lang w:bidi="fa-IR"/>
        </w:rPr>
        <w:t xml:space="preserve">من برين درد ار دوايش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پنهان شکارش می کنم</w:t>
      </w:r>
    </w:p>
    <w:p>
      <w:pPr>
        <w:pStyle w:val="BookText"/>
        <w:rPr/>
      </w:pPr>
      <w:r>
        <w:rPr>
          <w:rFonts w:ascii="IRNazanin" w:hAnsi="IRNazanin" w:eastAsia="IRNazanin"/>
          <w:color w:val="111111"/>
          <w:sz w:val="28"/>
          <w:sz w:val="28"/>
          <w:szCs w:val="28"/>
          <w:rtl w:val="true"/>
          <w:lang w:bidi="fa-IR"/>
        </w:rPr>
        <w:t xml:space="preserve">خوش همی آيد مرا آواز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خدايا گفتن و آن راز او</w:t>
      </w:r>
    </w:p>
    <w:p>
      <w:pPr>
        <w:pStyle w:val="BookText"/>
        <w:rPr/>
      </w:pPr>
      <w:r>
        <w:rPr>
          <w:rFonts w:ascii="IRNazanin" w:hAnsi="IRNazanin" w:eastAsia="IRNazanin"/>
          <w:color w:val="111111"/>
          <w:sz w:val="28"/>
          <w:sz w:val="28"/>
          <w:szCs w:val="28"/>
          <w:rtl w:val="true"/>
          <w:lang w:bidi="fa-IR"/>
        </w:rPr>
        <w:t xml:space="preserve">بى مرادی مؤمنان از نيک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يقين می دان که بهر اين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مقرّبان نسبت به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ديگر از مقرّبان درگاه احديّت را هيبت جلال او و محبّت وصال او مانع است از طلب نوال او، و رضا به قضا يا محنت ها و الم ها مانع است از دعای او</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وارد است که وقتى حضرت ابراهيم خليل الرحمان، علی نبيّنا وعليه السلام، را در آتش می انداختند، جبرئيل با ملائکه مقرّبين به اعانت او آمدند، و او روی استعانت از غير معبود خود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ما ياری نمی جويی، باري از خداوند خود ياری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حال من، کافى است مرا ازسؤال من</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و چنان که حضرت سيّد المرسلين و امام النّبييّن چون در غزوه احد، دندان آن حضرت را شکستند</w:t>
      </w:r>
      <w:r>
        <w:rPr>
          <w:rStyle w:val="FootnoteAnchor"/>
          <w:rtl w:val="true"/>
        </w:rPr>
        <w:footnoteReference w:id="634"/>
      </w:r>
      <w:r>
        <w:rPr>
          <w:rFonts w:ascii="IRNazanin" w:hAnsi="IRNazanin" w:eastAsia="IRNazanin"/>
          <w:color w:val="111111"/>
          <w:sz w:val="28"/>
          <w:sz w:val="28"/>
          <w:szCs w:val="28"/>
          <w:rtl w:val="true"/>
          <w:lang w:bidi="fa-IR"/>
        </w:rPr>
        <w:t xml:space="preserve">و در ميان کشتگان افتادند، به خاطر مبارک آن حضرت خطور کرد که چون اين قوم در اطفای نور الهی می کوشند و </w:t>
      </w:r>
    </w:p>
    <w:p>
      <w:pPr>
        <w:pStyle w:val="BookText"/>
        <w:rPr/>
      </w:pPr>
      <w:r>
        <w:rPr>
          <w:rFonts w:ascii="IRNazanin" w:hAnsi="IRNazanin" w:eastAsia="IRNazanin"/>
          <w:color w:val="111111"/>
          <w:sz w:val="28"/>
          <w:sz w:val="28"/>
          <w:szCs w:val="28"/>
          <w:rtl w:val="true"/>
          <w:lang w:bidi="fa-IR"/>
        </w:rPr>
        <w:t>عالميان در ظلمت خواهند افتاد، باری بر اينها نفرين کند، که خطاب حضرت ربّ العزّة دررسيد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 من الامر شيء</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رحمت عالميانى، مبادا از تو اين سبُکی ظاهر شود، که ما را در بودن اينها و جفای شما مصلحت‌هاست؛ مؤمنان به احدی الحسنيين می رسند، و کافران بعضی توفيق کلمتين می يابند، و بعضی از صلب ايشان مُقرّ به شهادتين پديد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صبر کن چون اولوالعزم از رسل، و استعجال مکن چنانچه بعضی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صلوات الله وسلامه عليه دست بر روی مبارک می کشيد و خون پاک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قومي فإنّهم لا يعلمون</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کن قوم مرا که ايشان نادان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سيّدالشهداء في زمان سيّد النبييّن، حمزه عمّ رسول صلوات الله عليهما، در کِبَر سنّ، بى زره، با بدن برهنه به ميدان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ايّام شباب کمال ملاحظه می فرموديد، اکنون که ايّام شيب است بايد که بيشتر ملاحظه فرماييد، با آن که خدای عزّ وجلّ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بأيديکم إلی التهلکة</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شباب و جهل بود، کشته شدن را تهلکه مى دانستيم، الحال که به يُمنحضرت رسالت پناه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ايمان مشرّف شديم، حيات را تهلکه می دانيم</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غرض که اين جمع مستغرق جناب او شده‌اند، و کفر می دانند که از او غير او را بخواهند، و فقر فخر ايشان است، و بلا عطای ايشان؛ چنان که حضرت مولانای رومی می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اندر عشق يابد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باشد پيش او جز بندگی</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عاشقان را شادمانى و غم،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 و اجرت خدمت هم اوست </w:t>
      </w:r>
    </w:p>
    <w:p>
      <w:pPr>
        <w:pStyle w:val="BookText"/>
        <w:rPr/>
      </w:pPr>
      <w:r>
        <w:rPr>
          <w:rFonts w:ascii="IRNazanin" w:hAnsi="IRNazanin" w:eastAsia="IRNazanin"/>
          <w:color w:val="111111"/>
          <w:sz w:val="28"/>
          <w:sz w:val="28"/>
          <w:szCs w:val="28"/>
          <w:rtl w:val="true"/>
          <w:lang w:bidi="fa-IR"/>
        </w:rPr>
        <w:t xml:space="preserve">عشق آنشعله است کوچون برفروخت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جز معشوق باقی جمله سوخت</w:t>
      </w:r>
    </w:p>
    <w:p>
      <w:pPr>
        <w:pStyle w:val="BookText"/>
        <w:rPr/>
      </w:pPr>
      <w:r>
        <w:rPr>
          <w:rFonts w:ascii="IRNazanin" w:hAnsi="IRNazanin" w:eastAsia="IRNazanin"/>
          <w:color w:val="111111"/>
          <w:sz w:val="28"/>
          <w:sz w:val="28"/>
          <w:szCs w:val="28"/>
          <w:rtl w:val="true"/>
          <w:lang w:bidi="fa-IR"/>
        </w:rPr>
        <w:t xml:space="preserve">آزمودم مرگ من در زندگي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رهم زين زندگی پايندگي است</w:t>
      </w:r>
    </w:p>
    <w:p>
      <w:pPr>
        <w:pStyle w:val="BookText"/>
        <w:rPr/>
      </w:pPr>
      <w:r>
        <w:rPr>
          <w:rFonts w:ascii="IRNazanin" w:hAnsi="IRNazanin" w:eastAsia="IRNazanin"/>
          <w:color w:val="111111"/>
          <w:sz w:val="28"/>
          <w:sz w:val="28"/>
          <w:szCs w:val="28"/>
          <w:rtl w:val="true"/>
          <w:lang w:bidi="fa-IR"/>
        </w:rPr>
        <w:t xml:space="preserve">عاشقان جام فرج آن گه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خويش خوبانشان کشند</w:t>
      </w:r>
    </w:p>
    <w:p>
      <w:pPr>
        <w:pStyle w:val="BookText"/>
        <w:rPr/>
      </w:pPr>
      <w:r>
        <w:rPr>
          <w:rFonts w:ascii="IRNazanin" w:hAnsi="IRNazanin" w:eastAsia="IRNazanin"/>
          <w:color w:val="111111"/>
          <w:sz w:val="28"/>
          <w:sz w:val="28"/>
          <w:szCs w:val="28"/>
          <w:rtl w:val="true"/>
          <w:lang w:bidi="fa-IR"/>
        </w:rPr>
        <w:t xml:space="preserve">ای جفای تو ز دولت خوب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تو ز جان محبوب تر</w:t>
      </w:r>
    </w:p>
    <w:p>
      <w:pPr>
        <w:pStyle w:val="BookText"/>
        <w:rPr/>
      </w:pPr>
      <w:r>
        <w:rPr>
          <w:rFonts w:ascii="IRNazanin" w:hAnsi="IRNazanin" w:eastAsia="IRNazanin"/>
          <w:color w:val="111111"/>
          <w:sz w:val="28"/>
          <w:sz w:val="28"/>
          <w:szCs w:val="28"/>
          <w:rtl w:val="true"/>
          <w:lang w:bidi="fa-IR"/>
        </w:rPr>
        <w:t xml:space="preserve">ناخوش او خوش بود بر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يار دل رنجان من</w:t>
      </w:r>
    </w:p>
    <w:p>
      <w:pPr>
        <w:pStyle w:val="BookText"/>
        <w:rPr/>
      </w:pPr>
      <w:r>
        <w:rPr>
          <w:rFonts w:ascii="Amiri" w:hAnsi="Amiri" w:eastAsia="Amiri" w:cs="Amiri"/>
          <w:color w:val="111111"/>
          <w:sz w:val="28"/>
          <w:sz w:val="28"/>
          <w:szCs w:val="28"/>
          <w:rtl w:val="true"/>
          <w:lang w:bidi="ar-SA"/>
        </w:rPr>
        <w:t xml:space="preserve">زو حيات عشق خواه و جان مخواه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از آن آن رزق خواه و نان مخواه</w:t>
      </w:r>
    </w:p>
    <w:p>
      <w:pPr>
        <w:pStyle w:val="BookText"/>
        <w:rPr/>
      </w:pPr>
      <w:r>
        <w:rPr>
          <w:rFonts w:ascii="IRNazanin" w:hAnsi="IRNazanin" w:eastAsia="IRNazanin"/>
          <w:color w:val="111111"/>
          <w:sz w:val="28"/>
          <w:sz w:val="28"/>
          <w:szCs w:val="28"/>
          <w:rtl w:val="true"/>
          <w:lang w:bidi="fa-IR"/>
        </w:rPr>
        <w:t xml:space="preserve">ني همين ملک جهان دون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ملک گوناگون دهد</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شغلته عبادة الله عن مسألته أعطاه الله أفضل ما يعطي السائلين</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زنهار که تصوّر کنى که تو از آنهايى که اگر دعا نکنى بهتر است؛ زيرا که دانستى که مقرّبان خدای عزّ وجلّ چون واله جمال اويند، و تفويض امور خود بر او کرده‌اند، و کونين را مطلّقه ثلاث ساخته اند، ايشان را می رسد ترک دعا در بعضی 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وليکن أنسب به حال ما آن است که در جميع امور خود، حتّی علف گوسفند و نمک خمير، از او طلب کنيم و به سوی او تضرّع و زاری کنيم، که اين عبادت است نسبت به ما؛ چنان که از احاديث سابق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میبايد که با دعا راضی باشيم به آنچه او کند، از اجابت دعا وعدم او، تا به مقام رضا راه يابيم</w:t>
      </w:r>
      <w:r>
        <w:rPr>
          <w:rFonts w:eastAsia="IRNazanin" w:cs="IRNazanin"/>
          <w:color w:val="111111"/>
          <w:sz w:val="28"/>
          <w:szCs w:val="28"/>
          <w:rtl w:val="true"/>
          <w:lang w:bidi="fa-IR"/>
        </w:rPr>
        <w:t>.</w:t>
      </w:r>
      <w:r>
        <w:rPr>
          <w:rStyle w:val="FootnoteAnchor"/>
          <w:rtl w:val="true"/>
        </w:rPr>
        <w:footnoteReference w:id="640"/>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9022_204229"/>
      <w:bookmarkStart w:id="212" w:name="pg19022_204229"/>
      <w:bookmarkEnd w:id="212"/>
    </w:p>
    <w:p>
      <w:pPr>
        <w:pStyle w:val="Heading2"/>
        <w:numPr>
          <w:ilvl w:val="1"/>
          <w:numId w:val="1"/>
        </w:numPr>
        <w:rPr/>
      </w:pPr>
      <w:bookmarkStart w:id="213" w:name="pg19022_204229"/>
      <w:bookmarkStart w:id="214" w:name="__RefHeading___Toc13897118_1280447820"/>
      <w:bookmarkStart w:id="215" w:name="_Toc70"/>
      <w:bookmarkEnd w:id="213"/>
      <w:bookmarkEnd w:id="214"/>
      <w:r>
        <w:rPr>
          <w:rtl w:val="true"/>
        </w:rPr>
        <w:t>ديدگاه محقّق مجلسی درباره غنا</w:t>
      </w:r>
      <w:bookmarkEnd w:id="215"/>
    </w:p>
    <w:p>
      <w:pPr>
        <w:pStyle w:val="BookText"/>
        <w:rPr/>
      </w:pPr>
      <w:r>
        <w:rPr>
          <w:rFonts w:ascii="IRNazanin" w:hAnsi="IRNazanin" w:eastAsia="IRNazanin"/>
          <w:color w:val="111111"/>
          <w:sz w:val="28"/>
          <w:sz w:val="28"/>
          <w:szCs w:val="28"/>
          <w:rtl w:val="true"/>
          <w:lang w:bidi="fa-IR"/>
        </w:rPr>
        <w:t>بحث غنا و خوانندگی و معنا و محدوده آن از مباحث مورد نزاع دوره صفوی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فقهای نامدار آن عصر، جناب محقّق سبزواری و فيض کاشانی با ارائه نظری بديع در اين باره تعريف خاصّی از غنای حرام کرده و آن را به غنای لهوی و مناسب مجالس طرب و گناه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خواندن قرآن کريم و نيز خواندن اشعار عرفانی و پندآموز با صدای خوش جايز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ديدگاه که اکنون نظر غالب فقهای زمان است امّا در آن زمان بدعت شمرده می شد اعتراضات فراوانی از سوی فقهای آن عصر و اعصار بعد صورت گرفت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محمد تقی مجلسی چنانچه از مسؤولات ملاّ کلبعلی و کفاية المهتدی ميرلوحی بر می آيد نظری مشابه نظر دو فقيه مزبور داشته و آواز خوش در قرائت قرآن و اشعار عرفانی و اخلاقی را جايز می دانسته، که همين دستاويزی برای مخالفت متعصّبانه ميرلوحی با او گرديده 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در مسؤولات ملاّ کلبعلی بروجردی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حديث مذکور است در اصول کليني که منافات دارند جمع ميان اينها؛</w:t>
      </w:r>
    </w:p>
    <w:p>
      <w:pPr>
        <w:pStyle w:val="BookText"/>
        <w:rPr/>
      </w:pPr>
      <w:r>
        <w:rPr>
          <w:rFonts w:ascii="IRNazanin" w:hAnsi="IRNazanin" w:eastAsia="IRNazanin"/>
          <w:color w:val="111111"/>
          <w:sz w:val="28"/>
          <w:sz w:val="28"/>
          <w:szCs w:val="28"/>
          <w:rtl w:val="true"/>
          <w:lang w:bidi="fa-IR"/>
        </w:rPr>
        <w:t>يکي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ابن محبوب عن علي بن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القرآن فرفعت به صوتي جاءني الشيطان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ترائي بهذا أهلك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قراءة مابين قرائتين يسمع أهلک، ورجّع بالقرآن صوتک؛ فإنّ الله عزّ وجلّ يحبّ الصوت الحسن، يرجّع فيه ترجيعاً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علي بن محمد عن ابراهيم بن الأحمر عن عبدالله بن حماد عن عبدالله بن سنان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اقرؤوا القرآن بألحان العرب وأصواتها وإياکم ولحون أهل الفسق وأهل الکبائر؛ فإنّه سيجيء من بعدي أقوام يرجّعون القرآن ترجيع الغناء والنوح والرهبانية، ولا يجوز تراقيهم، قلوبهم مقلوبة وقلوب من يعجبه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 الجمال الشعر الحسن و نغمة الصوت الحسن</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مرحمت نموده معني اين حديث و حقيقت غشيه در قرآن و در غير قرآن را قلمي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زياد عن يعقوب بن اسحاق الضبي عن أبي عمران الأرمني عن عبدالله بن الحکم عن جابر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إذا ذکروا شيئاً من القرآن أو حدّثوا به صعق أحدهم حتي يري أحدهم لو قطعت يداه أو رجلاه لم يشعر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الشيطان، ما بهذا نعتوا، إنّما هو اللين والرقة </w:t>
      </w:r>
    </w:p>
    <w:p>
      <w:pPr>
        <w:pStyle w:val="BookText"/>
        <w:rPr/>
      </w:pPr>
      <w:r>
        <w:rPr>
          <w:rFonts w:ascii="IRNazanin" w:hAnsi="IRNazanin" w:eastAsia="IRNazanin"/>
          <w:color w:val="111111"/>
          <w:sz w:val="28"/>
          <w:sz w:val="28"/>
          <w:szCs w:val="28"/>
          <w:rtl w:val="true"/>
          <w:lang w:bidi="fa-IR"/>
        </w:rPr>
        <w:t>والدمعة والوجل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الأعجمي من أمتي ليقرأ القرآن بعجمية فترفعه الملائکة علي عربية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که معاني و مراد اين احاديث و حقيقت لفظ غنا و ترجيع و نغمه و الحان را قلمي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 اول که منقول است که ابوبصير گفت من به حضرت امام محمد باقر عليه السلام عرض نمودم که چون قرآن را بلند مي خوانم شيطان وسوسه مي کند که غرض تو از بلند خواندن ريا است که مردمان و خانه‌ات بگويند که مرد خوبي است، آيا بلند خواندن خوب است تا جواب شيطان بدهم؟ حضرت فرمودند که قرائت را ميانه بخوان، نه بلند و نه آهسته، و چنان کن که اهلت بشنوند، و در اينجا ريا نيست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ترجيع کن، يعني ترديد صوت کن؛ که حق سبحانه وتعالی دوست مي‌دارد آواز خوش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آواز خوش بسيار است، و احاديث خواندن به حزن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ترجيع نيز محمول است که به حزن خوانده شود، و حزن بي ترديدِ صوت نمي‌شود، وليکن بسيار بسيار ترجيع نمي‌بايد کرد، چنان که در حديث آينده است که از حضرت امام جعفر صادق صلوات الله عليه منقول است که حضرت سيّدالمرسلين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قرآن را به نحو عرب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نيست که الحان عرب رعايت وجوه قرائت باشد، که هرگاه صفات حروف را رعايتکند و جاهاي مدّ، مدّ کند با اندک ترديد صوتي که آواز را حرکت دهد، و هرگاه رعايت اينها کرده شود به سمع خوب مي‌رسد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زنهار که به صداهاي اهل فسق مخوان، که به عنوان دو بيتي و يلّلا و تلّلا باشد، به درستي که زود باشد که جمعي بعد از من بيايند که قرآن را ترجيع کنند به نحو ترجيع يلّلا و تلّلا، و مانند مويه گران، و مانند خواندن نصاري در معابد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از ترقوه هاي ايشان در نگذرد، يعني به دل ايشان نرسد؛ چون غرض ايشان از خواندن قرآن خوش خواني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 ايشان از حق برگشته است و دل </w:t>
      </w:r>
    </w:p>
    <w:p>
      <w:pPr>
        <w:pStyle w:val="BookText"/>
        <w:rPr/>
      </w:pPr>
      <w:r>
        <w:rPr>
          <w:rFonts w:ascii="IRNazanin" w:hAnsi="IRNazanin" w:eastAsia="IRNazanin"/>
          <w:color w:val="111111"/>
          <w:sz w:val="28"/>
          <w:sz w:val="28"/>
          <w:szCs w:val="28"/>
          <w:rtl w:val="true"/>
          <w:lang w:bidi="fa-IR"/>
        </w:rPr>
        <w:t>هاي جمعي که خوش مي‌آيد خواندن ايشان آن جمع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جمعي از علما از اين حديث استدلال کرده‌اند که غنا حرام است اگرچه در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يک مرتبه هست که قرآن را از قبيل دو بيتي بخوانند که به ضرب و آهنگ درست شود و نگويند که قرآن مي خواند بلکه گويند يلّلا تلّلا مي خواند، اين مرتبه بي دغدغه حرام است، چنان که ظاهر اين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جمعي به ظاهر بعضي از الفاظش عمل کرده، مطلقاً ترديد صوت را در قرآن حرام مي دانند، و خلاف ظاهر است، و خلاف احاديث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مرتبه ديگر هست که مطلقاً ترديد صوت نيست، بي دغدغه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مرتبه وسط را اگر کسي نخواند و نشنود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عبارت حديث أهل الفسق والکبائر و در بعضي از نسخ والکتابين است که مراد يهود و نصاري است، به قرينه والرهبانية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عدم اطلاق حديث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خوبي ها بر من موي خوب است و نغمه آواز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نغمه زير بم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کالصحيح از ابن ابي عمير ازبعضي از علماي محدّثين ما که نزد ابن ابي عمير ثقه است گفت که حضرت امام جعفر صادق عليه السلام فرمودند که قرآن با حزن نازل شده؛ شما نيز با حزن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از حضرت سيّدالمرسلين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فرمودند که هرچيزي را زينتي است و زينت قرآن آواز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از ما نيست کسي که قرآن را به غنا نمي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يتغنّ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بعضي تأويل کرده‌اند که مراد آن است که هرکه قرآن خوانده باشد مي‌بايد که خود را غني بداند؛ زيرا که توانگري بالاتر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ظاهر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روايت کرده است که شخصي از حضرت سيدالساجدين علي بن الحسين صلوات الله عليه سؤال کرد از خريدن کنيزی که خوش آواز باشد، حضرت فرمودند </w:t>
      </w:r>
    </w:p>
    <w:p>
      <w:pPr>
        <w:pStyle w:val="BookText"/>
        <w:rPr/>
      </w:pPr>
      <w:r>
        <w:rPr>
          <w:rFonts w:ascii="IRNazanin" w:hAnsi="IRNazanin" w:eastAsia="IRNazanin"/>
          <w:color w:val="111111"/>
          <w:sz w:val="28"/>
          <w:sz w:val="28"/>
          <w:szCs w:val="28"/>
          <w:rtl w:val="true"/>
          <w:lang w:bidi="fa-IR"/>
        </w:rPr>
        <w:t>که چه قصور دارد که او را بخري و بهشت را به ياد تو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گفته است که مراد حضرت آن است که قرآن را خوش بخواند، و چيزهايي که سبب ترک دنيا شود، و سخنان حکمت و ذکري؛ که اينها غنا نيست، امّا غنا يعني يلّلا تلّلا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جعفر صادق عليه السلام منقول است که حق سبحانه وتعالی نفرستاد پيغمبري را که خوش آواز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وکالصحيح به طرق متکثّره منقول است از آن حضرت که حق سبحانه وتعالی وحي کرد به موسي بن عمران که هرگاه که تورات خواني به آواز خوش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علي بن محمد نوفلي منقول است که نزد ابي الحسن صلوات الله عليه ذکر کردم صوت را، حضرت فرمودند که حضرت سيدالساجدين قرآن مي خواندند و بسيار بود که بر آن حضرت مي گذشتند بي هوش مي شدند به سبب آواز خوش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آواز خوش خود را ظاهرسازد مردمان تاب نمي‌آورند؛ از بس که خوش آواز است، و بسيارند که مي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نفهميد و گفت عرض نمودم که نه حضرت سيّدالمرسلين قرآن را در نماز مي خواندند و مردمان نمي‌مردند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حضرت سيدالمرسلين از هر صفت خوبي که داشت آن مقدار اظهار مي فرمود که مردمان طاقت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سيّدالمرسلين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امّت مرا از اين سه چيز، چيزي کمتر ندادند، يکي جمال خوب، و صداي خوب، و حافظه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حکمتش ظاهراً اين باشد که عاشق يکديگر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 است که چون سحرها حضرت قرآن مجيد را مي خواندند سقّايان که به طلب آب مي‌رفتند و آواز حضرت را مي‌شنيدند نمي‌توانستند گذشتن، مي‌ايستادند تا حضرت تمام مي‌کردند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محمد باقر عليه السلام از همه کس خوش خوان‌تر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باب احاديث بسيار منقول است که شيخ طبرسي و غير او ذکر کرده‌اند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بعضي توهّم کرده‌اند که هرچه موافق مقامي از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گانه يا بيست و </w:t>
      </w:r>
    </w:p>
    <w:p>
      <w:pPr>
        <w:pStyle w:val="BookText"/>
        <w:rPr/>
      </w:pPr>
      <w:r>
        <w:rPr>
          <w:rFonts w:ascii="IRNazanin" w:hAnsi="IRNazanin" w:eastAsia="IRNazanin"/>
          <w:color w:val="111111"/>
          <w:sz w:val="28"/>
          <w:sz w:val="28"/>
          <w:szCs w:val="28"/>
          <w:rtl w:val="true"/>
          <w:lang w:bidi="fa-IR"/>
        </w:rPr>
        <w:t>چهارگانه شعبه باشد آن غناست و غلط کرده اند؛ زيرا که هر صدايی که از حيوان بر می آيد موافق مقامی از مقامات</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تحقيقش آن است که بسيار است که آدمي مفتون آواز خوش مي‌شود و او را از حق سبحانه وتعالی باز مي‌دارد، و اگر در مقام محبّت است سبب ازدياد محبّت مي‌شود، و اگر کسي در اين مقام نباشد نشنيدنش اولی است، والله تعالی يعلم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صعقه که حضرت صلوات الله عليه فرمودند و مؤکّد به قسم ساختند ظاهراً آن جمع چنين بوده‌اند چنان که اکثر عوام صورت هاي خوش در نظر در مي‌آورند، خصوصاً هرگاه شهوت بر ايشان غالب باشد، و بسيار است که حق سبحانه وتعالی را به صورت مقبول تصوّر مي‌کنند والعياذ بالله، و کافرند اگر اعتقاد جسميت به خداوند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 که بيهوشي کمال نيست؛ لهذا حق سبحانه وتعالی به نحوي ديگر وصف فرموده‌اند، و آن رقّت و خوف و گريه و زاري است و شکستگي، چنان که در قرآن مجيد فرموده‌اند که مؤمنان نيستند مگر جمعي که چون ذکر الهي تعالی شأنه کرده مي‌شود دل هاي ايشان از خشيت مضطرب مي‌شود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مضطرب شد اگر آدمي خواهد که آن بي‌تابي زايل شود اگر گريه مي‌کند فرو مي‌نشيند، و اگر دفعش به گريه نکند بسيار که يک صعقه از ايشان صادر مي‌شود که مي‌ميرند، چنان که بسيار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معتبره وارد شده است که قرآن را به لحن و صوت عرب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سيدالمرسلين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بسيار است که عجم قرآن را به لحن عجم مي‌خوانند، و ملائکه آن را به لحن عرب بالا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از تفضّل الهي است</w:t>
      </w:r>
      <w:r>
        <w:rPr>
          <w:rFonts w:eastAsia="IRNazanin" w:cs="IRNazanin"/>
          <w:color w:val="111111"/>
          <w:sz w:val="28"/>
          <w:szCs w:val="28"/>
          <w:rtl w:val="true"/>
          <w:lang w:bidi="fa-IR"/>
        </w:rPr>
        <w:t xml:space="preserve">». </w:t>
      </w:r>
      <w:bookmarkStart w:id="216" w:name="pg19022_204235"/>
    </w:p>
    <w:p>
      <w:pPr>
        <w:pStyle w:val="Heading2"/>
        <w:numPr>
          <w:ilvl w:val="1"/>
          <w:numId w:val="1"/>
        </w:numPr>
        <w:rPr/>
      </w:pPr>
      <w:bookmarkStart w:id="217" w:name="__RefHeading___Toc13897120_1280447820"/>
      <w:bookmarkStart w:id="218" w:name="_Toc71"/>
      <w:bookmarkEnd w:id="216"/>
      <w:bookmarkEnd w:id="217"/>
      <w:r>
        <w:rPr>
          <w:rtl w:val="true"/>
        </w:rPr>
        <w:t>وفات و مدفن محقّق مجلسی</w:t>
      </w:r>
      <w:bookmarkEnd w:id="218"/>
    </w:p>
    <w:p>
      <w:pPr>
        <w:pStyle w:val="BookText"/>
        <w:rPr/>
      </w:pPr>
      <w:r>
        <w:rPr>
          <w:rFonts w:ascii="IRNazanin" w:hAnsi="IRNazanin" w:eastAsia="IRNazanin"/>
          <w:color w:val="111111"/>
          <w:sz w:val="28"/>
          <w:sz w:val="28"/>
          <w:szCs w:val="28"/>
          <w:rtl w:val="true"/>
          <w:lang w:bidi="fa-IR"/>
        </w:rPr>
        <w:t>سيد عبدالحسين خاتون آبادي در وقايع السنين والأعوام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 أستادي واستنادي، رئيس المحدّثين وأستاد العلماء والفقهاء والمحدّثين، المبارك الميمون، ذي النفس القدسيّة، آخوندي مولانا محمّد تقيا مجلسي، تغمّده الله بغفرانه، در هزار و هفتاد، و عمر او مابين شصت و هفت و شصت و هشت است</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وقال الأردبيلی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 قدّس الله تعالی روحه الشريف سنة سبعين بعد الألف، وله نحو من سبع وستّين سنة، رضي الله عنه وأرضاه</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شاردن سيّاح معروف فرانسوي در سفرنامه خود نوشته است</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 گنبدي که به تکيه درويش موسوم است قبر محمد تقي پيش نماز مسجد جامع در زمان شاه عباس دوم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زمان حيات خود بي نهايت متقي و پرهيزگار و دنيار را ترک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اعتقادي کامل داشته، سه ماه قبل از مرگ، روز و ساعت و طرز مردن خود را که در نهايت سلامت خواهد مرد گفته بود، و همه اين پيش گويي ها به وقوع پيوست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مير لوحي سبزواری در کفاية المهتدي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تابوتش را شکستند و از براي تيمّن و تبرّک، ريزه هاي آن را به جاي تعويذ بر بازو 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وفات او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شرع اوفتاد و بي سر و پا گشت فضل</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عكس اين مصرع كه مطابق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تاريخ وفات شيخ بهائي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فضل اوفتاد و بي سر و پا گشت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ادبا در تاريخ وفات اين عالم ربّاني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الله روحه الشريف</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مرثيه و ماده تاريخ زير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در مقبره آن بزرگوار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تقي ز فيض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دانش، سرآمد عالم</w:t>
      </w:r>
    </w:p>
    <w:p>
      <w:pPr>
        <w:pStyle w:val="BookText"/>
        <w:rPr/>
      </w:pPr>
      <w:r>
        <w:rPr>
          <w:rFonts w:ascii="IRNazanin" w:hAnsi="IRNazanin" w:eastAsia="IRNazanin"/>
          <w:color w:val="111111"/>
          <w:sz w:val="28"/>
          <w:sz w:val="28"/>
          <w:szCs w:val="28"/>
          <w:rtl w:val="true"/>
          <w:lang w:bidi="fa-IR"/>
        </w:rPr>
        <w:t xml:space="preserve">بر سپهر كمال همچو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احياي علم دين از دم</w:t>
      </w:r>
    </w:p>
    <w:p>
      <w:pPr>
        <w:pStyle w:val="BookText"/>
        <w:rPr/>
      </w:pPr>
      <w:r>
        <w:rPr>
          <w:rFonts w:ascii="IRNazanin" w:hAnsi="IRNazanin" w:eastAsia="IRNazanin"/>
          <w:color w:val="111111"/>
          <w:sz w:val="28"/>
          <w:sz w:val="28"/>
          <w:szCs w:val="28"/>
          <w:rtl w:val="true"/>
          <w:lang w:bidi="fa-IR"/>
        </w:rPr>
        <w:t xml:space="preserve">روضة المتقين پر فيضش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گلزار علم را خرّم</w:t>
      </w:r>
    </w:p>
    <w:p>
      <w:pPr>
        <w:pStyle w:val="BookText"/>
        <w:rPr/>
      </w:pPr>
      <w:r>
        <w:rPr>
          <w:rFonts w:ascii="Amiri" w:hAnsi="Amiri" w:eastAsia="Amiri" w:cs="Amiri"/>
          <w:color w:val="111111"/>
          <w:sz w:val="28"/>
          <w:sz w:val="28"/>
          <w:szCs w:val="28"/>
          <w:rtl w:val="true"/>
          <w:lang w:bidi="ar-SA"/>
        </w:rPr>
        <w:t xml:space="preserve">عالم سنّت و كتاب كه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 ز رأي او محكم</w:t>
      </w:r>
    </w:p>
    <w:p>
      <w:pPr>
        <w:pStyle w:val="BookText"/>
        <w:rPr/>
      </w:pPr>
      <w:r>
        <w:rPr>
          <w:rFonts w:ascii="IRNazanin" w:hAnsi="IRNazanin" w:eastAsia="IRNazanin"/>
          <w:color w:val="111111"/>
          <w:sz w:val="28"/>
          <w:sz w:val="28"/>
          <w:szCs w:val="28"/>
          <w:rtl w:val="true"/>
          <w:lang w:bidi="fa-IR"/>
        </w:rPr>
        <w:t xml:space="preserve">فيض عامش رسد به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خورشيد در همه عالم</w:t>
      </w:r>
    </w:p>
    <w:p>
      <w:pPr>
        <w:pStyle w:val="BookText"/>
        <w:rPr/>
      </w:pPr>
      <w:r>
        <w:rPr>
          <w:rFonts w:ascii="IRNazanin" w:hAnsi="IRNazanin" w:eastAsia="IRNazanin"/>
          <w:color w:val="111111"/>
          <w:sz w:val="28"/>
          <w:sz w:val="28"/>
          <w:szCs w:val="28"/>
          <w:rtl w:val="true"/>
          <w:lang w:bidi="fa-IR"/>
        </w:rPr>
        <w:t xml:space="preserve">همچو شاخي كه خم شود از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بار علم، قدّش خم</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جهان خاطرش چو گشت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پرواز تا به باغ ارم </w:t>
      </w:r>
    </w:p>
    <w:p>
      <w:pPr>
        <w:pStyle w:val="BookText"/>
        <w:rPr/>
      </w:pPr>
      <w:r>
        <w:rPr>
          <w:rFonts w:ascii="IRNazanin" w:hAnsi="IRNazanin" w:eastAsia="IRNazanin"/>
          <w:color w:val="111111"/>
          <w:sz w:val="28"/>
          <w:sz w:val="28"/>
          <w:szCs w:val="28"/>
          <w:rtl w:val="true"/>
          <w:lang w:bidi="fa-IR"/>
        </w:rPr>
        <w:t xml:space="preserve">معني معرفت نماند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علم از جسد نمود چو رم</w:t>
      </w:r>
    </w:p>
    <w:p>
      <w:pPr>
        <w:pStyle w:val="BookText"/>
        <w:rPr/>
      </w:pPr>
      <w:r>
        <w:rPr>
          <w:rFonts w:ascii="IRNazanin" w:hAnsi="IRNazanin" w:eastAsia="IRNazanin"/>
          <w:color w:val="111111"/>
          <w:sz w:val="28"/>
          <w:sz w:val="28"/>
          <w:szCs w:val="28"/>
          <w:rtl w:val="true"/>
          <w:lang w:bidi="fa-IR"/>
        </w:rPr>
        <w:t xml:space="preserve">چون نشست آن محيط فضل از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 دگر شد از ماتم</w:t>
      </w:r>
    </w:p>
    <w:p>
      <w:pPr>
        <w:pStyle w:val="BookText"/>
        <w:rPr/>
      </w:pPr>
      <w:r>
        <w:rPr>
          <w:rFonts w:ascii="IRNazanin" w:hAnsi="IRNazanin" w:eastAsia="IRNazanin"/>
          <w:color w:val="111111"/>
          <w:sz w:val="28"/>
          <w:sz w:val="28"/>
          <w:szCs w:val="28"/>
          <w:rtl w:val="true"/>
          <w:lang w:bidi="fa-IR"/>
        </w:rPr>
        <w:t xml:space="preserve">خامه معجز آفرين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 پي سال فوت او چو علم</w:t>
      </w:r>
    </w:p>
    <w:p>
      <w:pPr>
        <w:pStyle w:val="BookText"/>
        <w:rPr/>
      </w:pPr>
      <w:r>
        <w:rPr>
          <w:rFonts w:ascii="IRNazanin" w:hAnsi="IRNazanin" w:eastAsia="IRNazanin"/>
          <w:color w:val="111111"/>
          <w:sz w:val="28"/>
          <w:sz w:val="28"/>
          <w:szCs w:val="28"/>
          <w:rtl w:val="true"/>
          <w:lang w:bidi="fa-IR"/>
        </w:rPr>
        <w:t xml:space="preserve">گشت هر يک ستوده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مصرع كه آمد از پي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منبر از صفا افتاد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صاحب علم رفت از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احمد بهبهاني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اخيار آن بلده، بارگاه عالي بر مرقد مقدّس او ساختند و إلي الآن مطاف اهالي و اعالي شيعيان است</w:t>
      </w:r>
      <w:r>
        <w:rPr>
          <w:rFonts w:eastAsia="IRNazanin" w:cs="IRNazanin"/>
          <w:color w:val="111111"/>
          <w:sz w:val="28"/>
          <w:szCs w:val="28"/>
          <w:rtl w:val="true"/>
          <w:lang w:bidi="fa-IR"/>
        </w:rPr>
        <w:t>».</w:t>
      </w:r>
      <w:r>
        <w:rPr>
          <w:rStyle w:val="FootnoteAnchor"/>
          <w:rtl w:val="true"/>
        </w:rPr>
        <w:footnoteReference w:id="649"/>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روضات در پايان شرح حال مولانا محمد تقي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يبعد كون غالب الكرامات الواقعة في تلك البلدة المباركة مستندة إلی هذا القبر الشريف</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355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61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18" o:detectmouseclick="t"/>
                <v:stroke color="#3465a4" joinstyle="round" endcap="flat"/>
                <w10:wrap type="none"/>
              </v:shape>
            </w:pict>
          </mc:Fallback>
        </mc:AlternateConten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مرقد مطهّر و منوّر محقّق مجلسی و علاّمه مجلسی </w:t>
      </w:r>
      <w:bookmarkStart w:id="219" w:name="pg19022_204239"/>
    </w:p>
    <w:p>
      <w:pPr>
        <w:pStyle w:val="Heading2"/>
        <w:numPr>
          <w:ilvl w:val="1"/>
          <w:numId w:val="1"/>
        </w:numPr>
        <w:rPr/>
      </w:pPr>
      <w:bookmarkStart w:id="220" w:name="__RefHeading___Toc13897122_1280447820"/>
      <w:bookmarkStart w:id="221" w:name="_Toc72"/>
      <w:bookmarkEnd w:id="219"/>
      <w:bookmarkEnd w:id="220"/>
      <w:r>
        <w:rPr>
          <w:rtl w:val="true"/>
        </w:rPr>
        <w:t>قصيده اشرف مازندرانی در مدح جدّ خود محقّق مجلسی</w:t>
      </w:r>
      <w:bookmarkEnd w:id="221"/>
    </w:p>
    <w:p>
      <w:pPr>
        <w:pStyle w:val="BookText"/>
        <w:rPr/>
      </w:pPr>
      <w:r>
        <w:rPr>
          <w:rFonts w:ascii="IRNazanin" w:hAnsi="IRNazanin" w:eastAsia="IRNazanin"/>
          <w:color w:val="111111"/>
          <w:sz w:val="28"/>
          <w:sz w:val="28"/>
          <w:szCs w:val="28"/>
          <w:rtl w:val="true"/>
          <w:lang w:bidi="fa-IR"/>
        </w:rPr>
        <w:t xml:space="preserve">عالم فاضل اديب ملا محمد سعيد مازندرانی، فرزند مولانا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محقّق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پدر بزرگوار خود، و علاّمه آقا حسين خوانساري و ميرزا قاضي، و در خط شاگرد عبدالرشيد ديلمي</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خواهرزاده مير عماد حسني، و در شعر شاگرد صائب تبريزي بوده و اشرف تخلّی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سعيد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رفته، و سمت استادي زيب النساء بيگم دختر اورنگ زيب عالمگير پادشاه آنجا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مراجعت کرده و مجدّداً به هند رفت، و سرانجام در سفر حجّ به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مونتگير از توابع پنته وفات کرد و در آنجا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اديب و فاضل لبيب مرحوم آقا سعيد متخلّص به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صلاح و سداد و نهايت فضل و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فنّ شعر و معمّا دست عظيم داشته است</w:t>
      </w:r>
      <w:r>
        <w:rPr>
          <w:rFonts w:eastAsia="IRNazanin" w:cs="IRNazanin"/>
          <w:color w:val="111111"/>
          <w:sz w:val="28"/>
          <w:szCs w:val="28"/>
          <w:rtl w:val="true"/>
          <w:lang w:bidi="fa-IR"/>
        </w:rPr>
        <w:t>.</w:t>
      </w:r>
      <w:r>
        <w:rPr>
          <w:rStyle w:val="FootnoteAnchor"/>
          <w:rtl w:val="true"/>
        </w:rPr>
        <w:footnoteReference w:id="652"/>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طبعی رسا و سليقه ای به سخن آشنا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خوب و معمّيات مرغوب از آن مغفور به يادگار است</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ديوان اشعار اشرف مازندرانی به کوشش دکتر محمد حسن سيّدان تصحيح و در مجموعه منشورات ادبی و تاريخی موقوفات دکتر محمود افشار يزدی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اشرف مشتمل است بر قصائدی در توحيد و مدح پيامبر اکرم و مولای متقيان و حضرت صاحب الزمان صلوات الله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مدح پدرش ملاّ محمد صالح، مدح جدّش مولانا محمد تقی مجلسی، مدح استادش آقا حسين خوانساری، مدح استادش ميرزا قاضی، مدح استادش ملک الشعراء ميرزا محمد علی بيک صائب تبريزی، مدح سلطان العلماء سيد حسين خليفه سلطان، مدح ميرزا سيد علی خلف نوّاب خليفه سلطان، مدح سيد محمد معروف به ميرزا رفيع ابن نوّاب سلطان العلمائی، و چند قصيده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ترجيع بندهايی درباره يکی از مخالفان خود، خير مقدم ورود عزيزالله فرزند ارشد مولانا محمد تقی مجلسی، مرثيه فرزندش محمد رفيع، مرثيه ملا محمد تقی مجلسی، به ياد اصفهان و مدح امام رضا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وی در مدح جدّش محقّق مجلسی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بس که خاطرم از تيغ غم هراسان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ابروي يارم چو تيغ برّان است</w:t>
      </w:r>
    </w:p>
    <w:p>
      <w:pPr>
        <w:pStyle w:val="BookText"/>
        <w:rPr/>
      </w:pPr>
      <w:r>
        <w:rPr>
          <w:rFonts w:ascii="IRNazanin" w:hAnsi="IRNazanin" w:eastAsia="IRNazanin"/>
          <w:color w:val="111111"/>
          <w:sz w:val="28"/>
          <w:sz w:val="28"/>
          <w:szCs w:val="28"/>
          <w:rtl w:val="true"/>
          <w:lang w:bidi="fa-IR"/>
        </w:rPr>
        <w:t xml:space="preserve">چو شانه بس که مرا سينه چاک گشت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زلف بتان آه من پريشان است</w:t>
      </w:r>
    </w:p>
    <w:p>
      <w:pPr>
        <w:pStyle w:val="BookText"/>
        <w:rPr/>
      </w:pPr>
      <w:r>
        <w:rPr>
          <w:rFonts w:ascii="IRNazanin" w:hAnsi="IRNazanin" w:eastAsia="IRNazanin"/>
          <w:color w:val="111111"/>
          <w:sz w:val="28"/>
          <w:sz w:val="28"/>
          <w:szCs w:val="28"/>
          <w:rtl w:val="true"/>
          <w:lang w:bidi="fa-IR"/>
        </w:rPr>
        <w:t xml:space="preserve">ز بس که آتش غم ترس داده چشم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گرم نگارم چو شعله بر جان است</w:t>
      </w:r>
    </w:p>
    <w:p>
      <w:pPr>
        <w:pStyle w:val="BookText"/>
        <w:rPr/>
      </w:pPr>
      <w:r>
        <w:rPr>
          <w:rFonts w:ascii="IRNazanin" w:hAnsi="IRNazanin" w:eastAsia="IRNazanin"/>
          <w:color w:val="111111"/>
          <w:sz w:val="28"/>
          <w:sz w:val="28"/>
          <w:szCs w:val="28"/>
          <w:rtl w:val="true"/>
          <w:lang w:bidi="fa-IR"/>
        </w:rPr>
        <w:t xml:space="preserve">ز بخت رفت مرا هرچه رفت بر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پاسبان چو به خواب است خانه ويران</w:t>
      </w:r>
    </w:p>
    <w:p>
      <w:pPr>
        <w:pStyle w:val="BookText"/>
        <w:rPr/>
      </w:pPr>
      <w:r>
        <w:rPr>
          <w:rFonts w:ascii="IRNazanin" w:hAnsi="IRNazanin" w:eastAsia="IRNazanin"/>
          <w:color w:val="111111"/>
          <w:sz w:val="28"/>
          <w:sz w:val="28"/>
          <w:szCs w:val="28"/>
          <w:rtl w:val="true"/>
          <w:lang w:bidi="fa-IR"/>
        </w:rPr>
        <w:t xml:space="preserve">به هر کجا که روم بخت تيره خواب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سايه ز پي اوفتان و خيزان است</w:t>
      </w:r>
    </w:p>
    <w:p>
      <w:pPr>
        <w:pStyle w:val="BookText"/>
        <w:rPr/>
      </w:pPr>
      <w:r>
        <w:rPr>
          <w:rFonts w:ascii="IRNazanin" w:hAnsi="IRNazanin" w:eastAsia="IRNazanin"/>
          <w:color w:val="111111"/>
          <w:sz w:val="28"/>
          <w:sz w:val="28"/>
          <w:szCs w:val="28"/>
          <w:rtl w:val="true"/>
          <w:lang w:bidi="fa-IR"/>
        </w:rPr>
        <w:t xml:space="preserve">مگر به صحبت بيگانه سر فروآرم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شکوه چو يوسف ز دست اخوان است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 غمکده آسمان نمي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چاک گريبان، لبي که خندان است </w:t>
      </w:r>
    </w:p>
    <w:p>
      <w:pPr>
        <w:pStyle w:val="BookText"/>
        <w:rPr/>
      </w:pPr>
      <w:r>
        <w:rPr>
          <w:rFonts w:ascii="IRNazanin" w:hAnsi="IRNazanin" w:eastAsia="IRNazanin"/>
          <w:color w:val="111111"/>
          <w:sz w:val="28"/>
          <w:sz w:val="28"/>
          <w:szCs w:val="28"/>
          <w:rtl w:val="true"/>
          <w:lang w:bidi="fa-IR"/>
        </w:rPr>
        <w:t xml:space="preserve">مدام ناوک بيداد از آسمان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مو به تنم بهر اين، زره سان است</w:t>
      </w:r>
    </w:p>
    <w:p>
      <w:pPr>
        <w:pStyle w:val="BookText"/>
        <w:rPr/>
      </w:pPr>
      <w:r>
        <w:rPr>
          <w:rFonts w:ascii="IRNazanin" w:hAnsi="IRNazanin" w:eastAsia="IRNazanin"/>
          <w:color w:val="111111"/>
          <w:sz w:val="28"/>
          <w:sz w:val="28"/>
          <w:szCs w:val="28"/>
          <w:rtl w:val="true"/>
          <w:lang w:bidi="fa-IR"/>
        </w:rPr>
        <w:t xml:space="preserve">بود به جاي پر ناز، بالشم پر تير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که بر سرم از چرخ، تيرباران است</w:t>
      </w:r>
    </w:p>
    <w:p>
      <w:pPr>
        <w:pStyle w:val="BookText"/>
        <w:rPr/>
      </w:pPr>
      <w:r>
        <w:rPr>
          <w:rFonts w:ascii="IRNazanin" w:hAnsi="IRNazanin" w:eastAsia="IRNazanin"/>
          <w:color w:val="111111"/>
          <w:sz w:val="28"/>
          <w:sz w:val="28"/>
          <w:szCs w:val="28"/>
          <w:rtl w:val="true"/>
          <w:lang w:bidi="fa-IR"/>
        </w:rPr>
        <w:t xml:space="preserve">زمانه تخت سليمان به باد داد و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اين که هوا تابع سليمان است</w:t>
      </w:r>
    </w:p>
    <w:p>
      <w:pPr>
        <w:pStyle w:val="BookText"/>
        <w:rPr/>
      </w:pPr>
      <w:r>
        <w:rPr>
          <w:rFonts w:ascii="IRNazanin" w:hAnsi="IRNazanin" w:eastAsia="IRNazanin"/>
          <w:color w:val="111111"/>
          <w:sz w:val="28"/>
          <w:sz w:val="28"/>
          <w:szCs w:val="28"/>
          <w:rtl w:val="true"/>
          <w:lang w:bidi="fa-IR"/>
        </w:rPr>
        <w:t xml:space="preserve">شده است قطع تعلّق ميان آب و 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 آب روان بهر ارّه، سوهان است</w:t>
      </w:r>
    </w:p>
    <w:p>
      <w:pPr>
        <w:pStyle w:val="BookText"/>
        <w:rPr/>
      </w:pPr>
      <w:r>
        <w:rPr>
          <w:rFonts w:ascii="IRNazanin" w:hAnsi="IRNazanin" w:eastAsia="IRNazanin"/>
          <w:color w:val="111111"/>
          <w:sz w:val="28"/>
          <w:sz w:val="28"/>
          <w:szCs w:val="28"/>
          <w:rtl w:val="true"/>
          <w:lang w:bidi="fa-IR"/>
        </w:rPr>
        <w:t xml:space="preserve">از آن به باغ بود طفل غنچه خونين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نار را عوض شير، خون به پستان است</w:t>
      </w:r>
    </w:p>
    <w:p>
      <w:pPr>
        <w:pStyle w:val="BookText"/>
        <w:rPr/>
      </w:pPr>
      <w:r>
        <w:rPr>
          <w:rFonts w:ascii="IRNazanin" w:hAnsi="IRNazanin" w:eastAsia="IRNazanin"/>
          <w:color w:val="111111"/>
          <w:sz w:val="28"/>
          <w:sz w:val="28"/>
          <w:szCs w:val="28"/>
          <w:rtl w:val="true"/>
          <w:lang w:bidi="fa-IR"/>
        </w:rPr>
        <w:t xml:space="preserve">ز عکس لاله در آب روان شود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هرکه طبع روان يافت داغ بر جان است</w:t>
      </w:r>
    </w:p>
    <w:p>
      <w:pPr>
        <w:pStyle w:val="BookText"/>
        <w:rPr/>
      </w:pPr>
      <w:r>
        <w:rPr>
          <w:rFonts w:ascii="IRNazanin" w:hAnsi="IRNazanin" w:eastAsia="IRNazanin"/>
          <w:color w:val="111111"/>
          <w:sz w:val="28"/>
          <w:sz w:val="28"/>
          <w:szCs w:val="28"/>
          <w:rtl w:val="true"/>
          <w:lang w:bidi="fa-IR"/>
        </w:rPr>
        <w:t xml:space="preserve">عجب که کار به رستم دلي رود از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که زال فلک در مقام دستان است</w:t>
      </w:r>
    </w:p>
    <w:p>
      <w:pPr>
        <w:pStyle w:val="BookText"/>
        <w:rPr/>
      </w:pPr>
      <w:r>
        <w:rPr>
          <w:rFonts w:ascii="IRNazanin" w:hAnsi="IRNazanin" w:eastAsia="IRNazanin"/>
          <w:color w:val="111111"/>
          <w:sz w:val="28"/>
          <w:sz w:val="28"/>
          <w:szCs w:val="28"/>
          <w:rtl w:val="true"/>
          <w:lang w:bidi="fa-IR"/>
        </w:rPr>
        <w:t xml:space="preserve">جفاي چرخ به روشندلان کند تأثير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لاله لخت جگر کوه را به دامان است</w:t>
      </w:r>
    </w:p>
    <w:p>
      <w:pPr>
        <w:pStyle w:val="BookText"/>
        <w:rPr/>
      </w:pPr>
      <w:r>
        <w:rPr>
          <w:rFonts w:ascii="IRNazanin" w:hAnsi="IRNazanin" w:eastAsia="IRNazanin"/>
          <w:color w:val="111111"/>
          <w:sz w:val="28"/>
          <w:sz w:val="28"/>
          <w:szCs w:val="28"/>
          <w:rtl w:val="true"/>
          <w:lang w:bidi="fa-IR"/>
        </w:rPr>
        <w:t xml:space="preserve">حديث جور فلک مي کنم وز اين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شکوه غم او از کمال نقصان است</w:t>
      </w:r>
    </w:p>
    <w:p>
      <w:pPr>
        <w:pStyle w:val="BookText"/>
        <w:rPr/>
      </w:pPr>
      <w:r>
        <w:rPr>
          <w:rFonts w:ascii="IRNazanin" w:hAnsi="IRNazanin" w:eastAsia="IRNazanin"/>
          <w:color w:val="111111"/>
          <w:sz w:val="28"/>
          <w:sz w:val="28"/>
          <w:szCs w:val="28"/>
          <w:rtl w:val="true"/>
          <w:lang w:bidi="fa-IR"/>
        </w:rPr>
        <w:t xml:space="preserve">به چرخ نسبت نيک و بد ار غلط بيني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کار جهان نيز چشم حيران است</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ز پرتو ذات مقدّس ازليهر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فروغ که در کارگاه امکان است </w:t>
      </w:r>
    </w:p>
    <w:p>
      <w:pPr>
        <w:pStyle w:val="BookText"/>
        <w:rPr/>
      </w:pPr>
      <w:r>
        <w:rPr>
          <w:rFonts w:ascii="IRNazanin" w:hAnsi="IRNazanin" w:eastAsia="IRNazanin"/>
          <w:color w:val="111111"/>
          <w:sz w:val="28"/>
          <w:sz w:val="28"/>
          <w:szCs w:val="28"/>
          <w:rtl w:val="true"/>
          <w:lang w:bidi="fa-IR"/>
        </w:rPr>
        <w:t xml:space="preserve">ز کارخانه تقدير او برون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متاع که در چارسوي ارکان است</w:t>
      </w:r>
    </w:p>
    <w:p>
      <w:pPr>
        <w:pStyle w:val="BookText"/>
        <w:rPr/>
      </w:pPr>
      <w:r>
        <w:rPr>
          <w:rFonts w:ascii="IRNazanin" w:hAnsi="IRNazanin" w:eastAsia="IRNazanin"/>
          <w:color w:val="111111"/>
          <w:sz w:val="28"/>
          <w:sz w:val="28"/>
          <w:szCs w:val="28"/>
          <w:rtl w:val="true"/>
          <w:lang w:bidi="fa-IR"/>
        </w:rPr>
        <w:t xml:space="preserve">ز عکس عالم علوي جهان مهيا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آينه روي صنع يزدان است</w:t>
      </w:r>
    </w:p>
    <w:p>
      <w:pPr>
        <w:pStyle w:val="BookText"/>
        <w:rPr/>
      </w:pPr>
      <w:r>
        <w:rPr>
          <w:rFonts w:ascii="IRNazanin" w:hAnsi="IRNazanin" w:eastAsia="IRNazanin"/>
          <w:color w:val="111111"/>
          <w:sz w:val="28"/>
          <w:sz w:val="28"/>
          <w:szCs w:val="28"/>
          <w:rtl w:val="true"/>
          <w:lang w:bidi="fa-IR"/>
        </w:rPr>
        <w:t xml:space="preserve">براي تربيت تربيت پذير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به قرار و سپهر ارکان است</w:t>
      </w:r>
    </w:p>
    <w:p>
      <w:pPr>
        <w:pStyle w:val="BookText"/>
        <w:rPr/>
      </w:pPr>
      <w:r>
        <w:rPr>
          <w:rFonts w:ascii="IRNazanin" w:hAnsi="IRNazanin" w:eastAsia="IRNazanin"/>
          <w:color w:val="111111"/>
          <w:sz w:val="28"/>
          <w:sz w:val="28"/>
          <w:szCs w:val="28"/>
          <w:rtl w:val="true"/>
          <w:lang w:bidi="fa-IR"/>
        </w:rPr>
        <w:t xml:space="preserve">ز بند خانه تن تا قدم برون ننهي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جور فلک يافتن کي آسان است</w:t>
      </w:r>
    </w:p>
    <w:p>
      <w:pPr>
        <w:pStyle w:val="BookText"/>
        <w:rPr/>
      </w:pPr>
      <w:r>
        <w:rPr>
          <w:rFonts w:ascii="IRNazanin" w:hAnsi="IRNazanin" w:eastAsia="IRNazanin"/>
          <w:color w:val="111111"/>
          <w:sz w:val="28"/>
          <w:sz w:val="28"/>
          <w:szCs w:val="28"/>
          <w:rtl w:val="true"/>
          <w:lang w:bidi="fa-IR"/>
        </w:rPr>
        <w:t xml:space="preserve">چرا که فايده اوستاد و جور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نيافته تا طفل در دبستان است</w:t>
      </w:r>
    </w:p>
    <w:p>
      <w:pPr>
        <w:pStyle w:val="BookText"/>
        <w:rPr/>
      </w:pPr>
      <w:r>
        <w:rPr>
          <w:rFonts w:ascii="IRNazanin" w:hAnsi="IRNazanin" w:eastAsia="IRNazanin"/>
          <w:color w:val="111111"/>
          <w:sz w:val="28"/>
          <w:sz w:val="28"/>
          <w:szCs w:val="28"/>
          <w:rtl w:val="true"/>
          <w:lang w:bidi="fa-IR"/>
        </w:rPr>
        <w:t xml:space="preserve">حباب وار برون کن سري از اين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موج مسلسل، سپاه احسان است</w:t>
      </w:r>
    </w:p>
    <w:p>
      <w:pPr>
        <w:pStyle w:val="BookText"/>
        <w:rPr/>
      </w:pPr>
      <w:r>
        <w:rPr>
          <w:rFonts w:ascii="IRNazanin" w:hAnsi="IRNazanin" w:eastAsia="IRNazanin"/>
          <w:color w:val="111111"/>
          <w:sz w:val="28"/>
          <w:sz w:val="28"/>
          <w:szCs w:val="28"/>
          <w:rtl w:val="true"/>
          <w:lang w:bidi="fa-IR"/>
        </w:rPr>
        <w:t xml:space="preserve">کجا به تاج فريدون سري فرود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که ترک کله، سرنوشت ايشان است</w:t>
      </w:r>
    </w:p>
    <w:p>
      <w:pPr>
        <w:pStyle w:val="BookText"/>
        <w:rPr/>
      </w:pPr>
      <w:r>
        <w:rPr>
          <w:rFonts w:ascii="IRNazanin" w:hAnsi="IRNazanin" w:eastAsia="IRNazanin"/>
          <w:color w:val="111111"/>
          <w:sz w:val="28"/>
          <w:sz w:val="28"/>
          <w:szCs w:val="28"/>
          <w:rtl w:val="true"/>
          <w:lang w:bidi="fa-IR"/>
        </w:rPr>
        <w:t xml:space="preserve">بيا ز دولت افتادگي، حيات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عصاي کليم اوفتاد ثعبان است</w:t>
      </w:r>
    </w:p>
    <w:p>
      <w:pPr>
        <w:pStyle w:val="BookText"/>
        <w:rPr/>
      </w:pPr>
      <w:r>
        <w:rPr>
          <w:rFonts w:ascii="IRNazanin" w:hAnsi="IRNazanin" w:eastAsia="IRNazanin"/>
          <w:color w:val="111111"/>
          <w:sz w:val="28"/>
          <w:sz w:val="28"/>
          <w:szCs w:val="28"/>
          <w:rtl w:val="true"/>
          <w:lang w:bidi="fa-IR"/>
        </w:rPr>
        <w:t xml:space="preserve">به راه دوست به وضع جهان دو بار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حذف مکرّر ز شکل برهان است</w:t>
      </w:r>
    </w:p>
    <w:p>
      <w:pPr>
        <w:pStyle w:val="BookText"/>
        <w:rPr/>
      </w:pPr>
      <w:r>
        <w:rPr>
          <w:rFonts w:ascii="IRNazanin" w:hAnsi="IRNazanin" w:eastAsia="IRNazanin"/>
          <w:color w:val="111111"/>
          <w:sz w:val="28"/>
          <w:sz w:val="28"/>
          <w:szCs w:val="28"/>
          <w:rtl w:val="true"/>
          <w:lang w:bidi="fa-IR"/>
        </w:rPr>
        <w:t xml:space="preserve">براي شير دلي ها برهنگي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طوق گردن شيران، زه گريبان است</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مهر آبله معلوم شد که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عيش، به عقد برهنه پايان است </w:t>
      </w:r>
    </w:p>
    <w:p>
      <w:pPr>
        <w:pStyle w:val="BookText"/>
        <w:rPr/>
      </w:pPr>
      <w:r>
        <w:rPr>
          <w:rFonts w:ascii="IRNazanin" w:hAnsi="IRNazanin" w:eastAsia="IRNazanin"/>
          <w:color w:val="111111"/>
          <w:sz w:val="28"/>
          <w:sz w:val="28"/>
          <w:szCs w:val="28"/>
          <w:rtl w:val="true"/>
          <w:lang w:bidi="fa-IR"/>
        </w:rPr>
        <w:t xml:space="preserve">قد خميده ز گرد کدورت است ايمن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از اين ز غبار کسوف، عريان است</w:t>
      </w:r>
    </w:p>
    <w:p>
      <w:pPr>
        <w:pStyle w:val="BookText"/>
        <w:rPr/>
      </w:pPr>
      <w:r>
        <w:rPr>
          <w:rFonts w:ascii="IRNazanin" w:hAnsi="IRNazanin" w:eastAsia="IRNazanin"/>
          <w:color w:val="111111"/>
          <w:sz w:val="28"/>
          <w:sz w:val="28"/>
          <w:szCs w:val="28"/>
          <w:rtl w:val="true"/>
          <w:lang w:bidi="fa-IR"/>
        </w:rPr>
        <w:t xml:space="preserve">زبان به کام خموشي کش ار بقا خواهي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چرب نرمي شمع است اين که سوزان است</w:t>
      </w:r>
    </w:p>
    <w:p>
      <w:pPr>
        <w:pStyle w:val="BookText"/>
        <w:rPr/>
      </w:pPr>
      <w:r>
        <w:rPr>
          <w:rFonts w:ascii="IRNazanin" w:hAnsi="IRNazanin" w:eastAsia="IRNazanin"/>
          <w:color w:val="111111"/>
          <w:sz w:val="28"/>
          <w:sz w:val="28"/>
          <w:szCs w:val="28"/>
          <w:rtl w:val="true"/>
          <w:lang w:bidi="fa-IR"/>
        </w:rPr>
        <w:t xml:space="preserve">حريم عيش مخلّد ز نان جو جويي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گندم، محروم خلد رضوان است</w:t>
      </w:r>
    </w:p>
    <w:p>
      <w:pPr>
        <w:pStyle w:val="BookText"/>
        <w:rPr/>
      </w:pPr>
      <w:r>
        <w:rPr>
          <w:rFonts w:ascii="IRNazanin" w:hAnsi="IRNazanin" w:eastAsia="IRNazanin"/>
          <w:color w:val="111111"/>
          <w:sz w:val="28"/>
          <w:sz w:val="28"/>
          <w:szCs w:val="28"/>
          <w:rtl w:val="true"/>
          <w:lang w:bidi="fa-IR"/>
        </w:rPr>
        <w:t xml:space="preserve">درون کلبه تاريک دان حيات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سيه کده ظلمت، آب حيوان است</w:t>
      </w:r>
    </w:p>
    <w:p>
      <w:pPr>
        <w:pStyle w:val="BookText"/>
        <w:rPr/>
      </w:pPr>
      <w:r>
        <w:rPr>
          <w:rFonts w:ascii="IRNazanin" w:hAnsi="IRNazanin" w:eastAsia="IRNazanin"/>
          <w:color w:val="111111"/>
          <w:sz w:val="28"/>
          <w:sz w:val="28"/>
          <w:szCs w:val="28"/>
          <w:rtl w:val="true"/>
          <w:lang w:bidi="fa-IR"/>
        </w:rPr>
        <w:t xml:space="preserve">ز دود آه سيه، مشق ناله مي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که دفتر گردون ز کوکب افشان است</w:t>
      </w:r>
    </w:p>
    <w:p>
      <w:pPr>
        <w:pStyle w:val="BookText"/>
        <w:rPr/>
      </w:pPr>
      <w:r>
        <w:rPr>
          <w:rFonts w:ascii="IRNazanin" w:hAnsi="IRNazanin" w:eastAsia="IRNazanin"/>
          <w:color w:val="111111"/>
          <w:sz w:val="28"/>
          <w:sz w:val="28"/>
          <w:szCs w:val="28"/>
          <w:rtl w:val="true"/>
          <w:lang w:bidi="fa-IR"/>
        </w:rPr>
        <w:t xml:space="preserve">ز بحر چشم پديد آر گوهر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که ديده افلاک گوهر افشان است</w:t>
      </w:r>
    </w:p>
    <w:p>
      <w:pPr>
        <w:pStyle w:val="BookText"/>
        <w:rPr/>
      </w:pPr>
      <w:r>
        <w:rPr>
          <w:rFonts w:ascii="IRNazanin" w:hAnsi="IRNazanin" w:eastAsia="IRNazanin"/>
          <w:color w:val="111111"/>
          <w:sz w:val="28"/>
          <w:sz w:val="28"/>
          <w:szCs w:val="28"/>
          <w:rtl w:val="true"/>
          <w:lang w:bidi="fa-IR"/>
        </w:rPr>
        <w:t xml:space="preserve">مخواب اگر ز اجابت تو راست چشم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 مرغ عبادت ز پلک چشمان است</w:t>
      </w:r>
    </w:p>
    <w:p>
      <w:pPr>
        <w:pStyle w:val="BookText"/>
        <w:rPr/>
      </w:pPr>
      <w:r>
        <w:rPr>
          <w:rFonts w:ascii="IRNazanin" w:hAnsi="IRNazanin" w:eastAsia="IRNazanin"/>
          <w:color w:val="111111"/>
          <w:sz w:val="28"/>
          <w:sz w:val="28"/>
          <w:szCs w:val="28"/>
          <w:rtl w:val="true"/>
          <w:lang w:bidi="fa-IR"/>
        </w:rPr>
        <w:t xml:space="preserve">بياب غايت ايجاد و کسب دانش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علّت غائي خلق انسان است</w:t>
      </w:r>
    </w:p>
    <w:p>
      <w:pPr>
        <w:pStyle w:val="BookText"/>
        <w:rPr/>
      </w:pPr>
      <w:r>
        <w:rPr>
          <w:rFonts w:ascii="IRNazanin" w:hAnsi="IRNazanin" w:eastAsia="IRNazanin"/>
          <w:color w:val="111111"/>
          <w:sz w:val="28"/>
          <w:sz w:val="28"/>
          <w:szCs w:val="28"/>
          <w:rtl w:val="true"/>
          <w:lang w:bidi="fa-IR"/>
        </w:rPr>
        <w:t xml:space="preserve">گذر ز فلسفه، کاين است پايه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شرع روان شو که راه حق اين است</w:t>
      </w:r>
    </w:p>
    <w:p>
      <w:pPr>
        <w:pStyle w:val="BookText"/>
        <w:rPr/>
      </w:pPr>
      <w:r>
        <w:rPr>
          <w:rFonts w:ascii="IRNazanin" w:hAnsi="IRNazanin" w:eastAsia="IRNazanin"/>
          <w:color w:val="111111"/>
          <w:sz w:val="28"/>
          <w:sz w:val="28"/>
          <w:szCs w:val="28"/>
          <w:rtl w:val="true"/>
          <w:lang w:bidi="fa-IR"/>
        </w:rPr>
        <w:t xml:space="preserve">دگر مدارج طيّ معارج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نظر بينشت نه آسان است</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 به درگه صاحب سرير کشور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خدمت درش اقبال رهنوردان است </w:t>
      </w:r>
    </w:p>
    <w:p>
      <w:pPr>
        <w:pStyle w:val="BookText"/>
        <w:rPr/>
      </w:pPr>
      <w:r>
        <w:rPr>
          <w:rFonts w:ascii="IRNazanin" w:hAnsi="IRNazanin" w:eastAsia="IRNazanin"/>
          <w:color w:val="111111"/>
          <w:sz w:val="28"/>
          <w:sz w:val="28"/>
          <w:szCs w:val="28"/>
          <w:rtl w:val="true"/>
          <w:lang w:bidi="fa-IR"/>
        </w:rPr>
        <w:t xml:space="preserve">جهان علم، محمد تقي که 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کمالش کمينه دربان است</w:t>
      </w:r>
    </w:p>
    <w:p>
      <w:pPr>
        <w:pStyle w:val="BookText"/>
        <w:rPr/>
      </w:pPr>
      <w:r>
        <w:rPr>
          <w:rFonts w:ascii="IRNazanin" w:hAnsi="IRNazanin" w:eastAsia="IRNazanin"/>
          <w:color w:val="111111"/>
          <w:sz w:val="28"/>
          <w:sz w:val="28"/>
          <w:szCs w:val="28"/>
          <w:rtl w:val="true"/>
          <w:lang w:bidi="fa-IR"/>
        </w:rPr>
        <w:t xml:space="preserve">سپهر فضل که در دور حق شناسي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ز کرده پيشين خود پشيمان است</w:t>
      </w:r>
    </w:p>
    <w:p>
      <w:pPr>
        <w:pStyle w:val="BookText"/>
        <w:rPr/>
      </w:pPr>
      <w:r>
        <w:rPr>
          <w:rFonts w:ascii="IRNazanin" w:hAnsi="IRNazanin" w:eastAsia="IRNazanin"/>
          <w:color w:val="111111"/>
          <w:sz w:val="28"/>
          <w:sz w:val="28"/>
          <w:szCs w:val="28"/>
          <w:rtl w:val="true"/>
          <w:lang w:bidi="fa-IR"/>
        </w:rPr>
        <w:t xml:space="preserve">گزيده گوهر درياي لطف يزداني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درگه او آبروي غفران است</w:t>
      </w:r>
    </w:p>
    <w:p>
      <w:pPr>
        <w:pStyle w:val="BookText"/>
        <w:rPr/>
      </w:pPr>
      <w:r>
        <w:rPr>
          <w:rFonts w:ascii="IRNazanin" w:hAnsi="IRNazanin" w:eastAsia="IRNazanin"/>
          <w:color w:val="111111"/>
          <w:sz w:val="28"/>
          <w:sz w:val="28"/>
          <w:szCs w:val="28"/>
          <w:rtl w:val="true"/>
          <w:lang w:bidi="fa-IR"/>
        </w:rPr>
        <w:t xml:space="preserve">خجسته اختر برج شريعت 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ستاره ضميرش دليل اعيان است</w:t>
      </w:r>
    </w:p>
    <w:p>
      <w:pPr>
        <w:pStyle w:val="BookText"/>
        <w:rPr/>
      </w:pPr>
      <w:r>
        <w:rPr>
          <w:rFonts w:ascii="IRNazanin" w:hAnsi="IRNazanin" w:eastAsia="IRNazanin"/>
          <w:color w:val="111111"/>
          <w:sz w:val="28"/>
          <w:sz w:val="28"/>
          <w:szCs w:val="28"/>
          <w:rtl w:val="true"/>
          <w:lang w:bidi="fa-IR"/>
        </w:rPr>
        <w:t xml:space="preserve">فروغ پرتو روشندلان درگه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نور مهر ز پيشانيش نمايان است</w:t>
      </w:r>
    </w:p>
    <w:p>
      <w:pPr>
        <w:pStyle w:val="BookText"/>
        <w:rPr/>
      </w:pPr>
      <w:r>
        <w:rPr>
          <w:rFonts w:ascii="IRNazanin" w:hAnsi="IRNazanin" w:eastAsia="IRNazanin"/>
          <w:color w:val="111111"/>
          <w:sz w:val="28"/>
          <w:sz w:val="28"/>
          <w:szCs w:val="28"/>
          <w:rtl w:val="true"/>
          <w:lang w:bidi="fa-IR"/>
        </w:rPr>
        <w:t xml:space="preserve">بود فروغ ضميرش چو شعله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دهر ز افسردگي زمستان است</w:t>
      </w:r>
    </w:p>
    <w:p>
      <w:pPr>
        <w:pStyle w:val="BookText"/>
        <w:rPr/>
      </w:pPr>
      <w:r>
        <w:rPr>
          <w:rFonts w:ascii="IRNazanin" w:hAnsi="IRNazanin" w:eastAsia="IRNazanin"/>
          <w:color w:val="111111"/>
          <w:sz w:val="28"/>
          <w:sz w:val="28"/>
          <w:szCs w:val="28"/>
          <w:rtl w:val="true"/>
          <w:lang w:bidi="fa-IR"/>
        </w:rPr>
        <w:t xml:space="preserve">نشان شرع ز مطرب طلب که رشته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رهنمايي او شاهراه ايمان است</w:t>
      </w:r>
    </w:p>
    <w:p>
      <w:pPr>
        <w:pStyle w:val="BookText"/>
        <w:rPr/>
      </w:pPr>
      <w:r>
        <w:rPr>
          <w:rFonts w:ascii="IRNazanin" w:hAnsi="IRNazanin" w:eastAsia="IRNazanin"/>
          <w:color w:val="111111"/>
          <w:sz w:val="28"/>
          <w:sz w:val="28"/>
          <w:szCs w:val="28"/>
          <w:rtl w:val="true"/>
          <w:lang w:bidi="fa-IR"/>
        </w:rPr>
        <w:t xml:space="preserve">عصا به دست رود چون به منبر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 تو گويي که پور عمران است</w:t>
      </w:r>
    </w:p>
    <w:p>
      <w:pPr>
        <w:pStyle w:val="BookText"/>
        <w:rPr/>
      </w:pPr>
      <w:r>
        <w:rPr>
          <w:rFonts w:ascii="IRNazanin" w:hAnsi="IRNazanin" w:eastAsia="IRNazanin"/>
          <w:color w:val="111111"/>
          <w:sz w:val="28"/>
          <w:sz w:val="28"/>
          <w:szCs w:val="28"/>
          <w:rtl w:val="true"/>
          <w:lang w:bidi="fa-IR"/>
        </w:rPr>
        <w:t xml:space="preserve">در آن مقام که خوان شريعت آرايد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بال روح امين، عيسي اش مگس ران است</w:t>
      </w:r>
    </w:p>
    <w:p>
      <w:pPr>
        <w:pStyle w:val="BookText"/>
        <w:rPr/>
      </w:pPr>
      <w:r>
        <w:rPr>
          <w:rFonts w:ascii="IRNazanin" w:hAnsi="IRNazanin" w:eastAsia="IRNazanin"/>
          <w:color w:val="111111"/>
          <w:sz w:val="28"/>
          <w:sz w:val="28"/>
          <w:szCs w:val="28"/>
          <w:rtl w:val="true"/>
          <w:lang w:bidi="fa-IR"/>
        </w:rPr>
        <w:t xml:space="preserve">به هيبتي است که در دور او پياله 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بزم عيش ز بي حرمتي به دوران است</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همّتی که به جان حسودش آتش 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دونده تر ز مي اندر عروق مستان است </w:t>
      </w:r>
    </w:p>
    <w:p>
      <w:pPr>
        <w:pStyle w:val="BookText"/>
        <w:rPr/>
      </w:pPr>
      <w:r>
        <w:rPr>
          <w:rFonts w:ascii="IRNazanin" w:hAnsi="IRNazanin" w:eastAsia="IRNazanin"/>
          <w:color w:val="111111"/>
          <w:sz w:val="28"/>
          <w:sz w:val="28"/>
          <w:szCs w:val="28"/>
          <w:rtl w:val="true"/>
          <w:lang w:bidi="fa-IR"/>
        </w:rPr>
        <w:t xml:space="preserve">بود ضمير منيرش خزانه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سينه اش صدف درّ بحر قرآن است</w:t>
      </w:r>
    </w:p>
    <w:p>
      <w:pPr>
        <w:pStyle w:val="BookText"/>
        <w:rPr/>
      </w:pPr>
      <w:r>
        <w:rPr>
          <w:rFonts w:ascii="IRNazanin" w:hAnsi="IRNazanin" w:eastAsia="IRNazanin"/>
          <w:color w:val="111111"/>
          <w:sz w:val="28"/>
          <w:sz w:val="28"/>
          <w:szCs w:val="28"/>
          <w:rtl w:val="true"/>
          <w:lang w:bidi="fa-IR"/>
        </w:rPr>
        <w:t xml:space="preserve">زمين ز ديو و دد ايمن بود که همچو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جبهه او تير رجم شيطان است</w:t>
      </w:r>
    </w:p>
    <w:p>
      <w:pPr>
        <w:pStyle w:val="BookText"/>
        <w:rPr/>
      </w:pPr>
      <w:r>
        <w:rPr>
          <w:rFonts w:ascii="IRNazanin" w:hAnsi="IRNazanin" w:eastAsia="IRNazanin"/>
          <w:color w:val="111111"/>
          <w:sz w:val="28"/>
          <w:sz w:val="28"/>
          <w:szCs w:val="28"/>
          <w:rtl w:val="true"/>
          <w:lang w:bidi="fa-IR"/>
        </w:rPr>
        <w:t xml:space="preserve">به هر طرف که کند رو، بسان قبله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سينه، دلش سوي کعبه گردان است</w:t>
      </w:r>
    </w:p>
    <w:p>
      <w:pPr>
        <w:pStyle w:val="BookText"/>
        <w:rPr/>
      </w:pPr>
      <w:r>
        <w:rPr>
          <w:rFonts w:ascii="IRNazanin" w:hAnsi="IRNazanin" w:eastAsia="IRNazanin"/>
          <w:color w:val="111111"/>
          <w:sz w:val="28"/>
          <w:sz w:val="28"/>
          <w:szCs w:val="28"/>
          <w:rtl w:val="true"/>
          <w:lang w:bidi="fa-IR"/>
        </w:rPr>
        <w:t xml:space="preserve">زند ز شهپر روح الامين اتاقه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 درگه او بر زمانه سلطان است</w:t>
      </w:r>
    </w:p>
    <w:p>
      <w:pPr>
        <w:pStyle w:val="BookText"/>
        <w:rPr/>
      </w:pPr>
      <w:r>
        <w:rPr>
          <w:rFonts w:ascii="IRNazanin" w:hAnsi="IRNazanin" w:eastAsia="IRNazanin"/>
          <w:color w:val="111111"/>
          <w:sz w:val="28"/>
          <w:sz w:val="28"/>
          <w:szCs w:val="28"/>
          <w:rtl w:val="true"/>
          <w:lang w:bidi="fa-IR"/>
        </w:rPr>
        <w:t xml:space="preserve">زهي ستاره ضميري که پيش خاطر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ز لوح و قلم کودک دبستان است</w:t>
      </w:r>
    </w:p>
    <w:p>
      <w:pPr>
        <w:pStyle w:val="BookText"/>
        <w:rPr/>
      </w:pPr>
      <w:r>
        <w:rPr>
          <w:rFonts w:ascii="IRNazanin" w:hAnsi="IRNazanin" w:eastAsia="IRNazanin"/>
          <w:color w:val="111111"/>
          <w:sz w:val="28"/>
          <w:sz w:val="28"/>
          <w:szCs w:val="28"/>
          <w:rtl w:val="true"/>
          <w:lang w:bidi="fa-IR"/>
        </w:rPr>
        <w:t xml:space="preserve">قبول زهد به دور تو آنچنان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چرخ نيز ز سيّاره، سبحه گردان است</w:t>
      </w:r>
    </w:p>
    <w:p>
      <w:pPr>
        <w:pStyle w:val="BookText"/>
        <w:rPr/>
      </w:pPr>
      <w:r>
        <w:rPr>
          <w:rFonts w:ascii="IRNazanin" w:hAnsi="IRNazanin" w:eastAsia="IRNazanin"/>
          <w:color w:val="111111"/>
          <w:sz w:val="28"/>
          <w:sz w:val="28"/>
          <w:szCs w:val="28"/>
          <w:rtl w:val="true"/>
          <w:lang w:bidi="fa-IR"/>
        </w:rPr>
        <w:t xml:space="preserve">ز بيم عدل تو در سينه مي پرستان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باده گره همچو لعل در کان است</w:t>
      </w:r>
    </w:p>
    <w:p>
      <w:pPr>
        <w:pStyle w:val="BookText"/>
        <w:rPr/>
      </w:pPr>
      <w:r>
        <w:rPr>
          <w:rFonts w:ascii="IRNazanin" w:hAnsi="IRNazanin" w:eastAsia="IRNazanin"/>
          <w:color w:val="111111"/>
          <w:sz w:val="28"/>
          <w:sz w:val="28"/>
          <w:szCs w:val="28"/>
          <w:rtl w:val="true"/>
          <w:lang w:bidi="fa-IR"/>
        </w:rPr>
        <w:t xml:space="preserve">رسد ز مهر تو بار امل به ساحل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نگين به دست تو کشتي بحر احسان است</w:t>
      </w:r>
    </w:p>
    <w:p>
      <w:pPr>
        <w:pStyle w:val="BookText"/>
        <w:rPr/>
      </w:pPr>
      <w:r>
        <w:rPr>
          <w:rFonts w:ascii="IRNazanin" w:hAnsi="IRNazanin" w:eastAsia="IRNazanin"/>
          <w:color w:val="111111"/>
          <w:sz w:val="28"/>
          <w:sz w:val="28"/>
          <w:szCs w:val="28"/>
          <w:rtl w:val="true"/>
          <w:lang w:bidi="fa-IR"/>
        </w:rPr>
        <w:t xml:space="preserve">رواج شرع تو دادي ميانه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جمله کنون از کتاب و قرآن است</w:t>
      </w:r>
    </w:p>
    <w:p>
      <w:pPr>
        <w:pStyle w:val="BookText"/>
        <w:rPr/>
      </w:pPr>
      <w:r>
        <w:rPr>
          <w:rFonts w:ascii="IRNazanin" w:hAnsi="IRNazanin" w:eastAsia="IRNazanin"/>
          <w:color w:val="111111"/>
          <w:sz w:val="28"/>
          <w:sz w:val="28"/>
          <w:szCs w:val="28"/>
          <w:rtl w:val="true"/>
          <w:lang w:bidi="fa-IR"/>
        </w:rPr>
        <w:t xml:space="preserve">گنه به ميکده محبوس شد که موج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تو زنجير پاي عصيان است</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اند ملايک، مقام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مجلسي که تو را شمع دل فروزان است </w:t>
      </w:r>
    </w:p>
    <w:p>
      <w:pPr>
        <w:pStyle w:val="BookText"/>
        <w:rPr/>
      </w:pPr>
      <w:r>
        <w:rPr>
          <w:rFonts w:ascii="IRNazanin" w:hAnsi="IRNazanin" w:eastAsia="IRNazanin"/>
          <w:color w:val="111111"/>
          <w:sz w:val="28"/>
          <w:sz w:val="28"/>
          <w:szCs w:val="28"/>
          <w:rtl w:val="true"/>
          <w:lang w:bidi="fa-IR"/>
        </w:rPr>
        <w:t xml:space="preserve">به دور شرع تو درهاي عيش ميخانه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ببست که گويي در گلستان است</w:t>
      </w:r>
    </w:p>
    <w:p>
      <w:pPr>
        <w:pStyle w:val="BookText"/>
        <w:rPr/>
      </w:pPr>
      <w:r>
        <w:rPr>
          <w:rFonts w:ascii="IRNazanin" w:hAnsi="IRNazanin" w:eastAsia="IRNazanin"/>
          <w:color w:val="111111"/>
          <w:sz w:val="28"/>
          <w:sz w:val="28"/>
          <w:szCs w:val="28"/>
          <w:rtl w:val="true"/>
          <w:lang w:bidi="fa-IR"/>
        </w:rPr>
        <w:t xml:space="preserve">ز تاب آتش قهر تو تاک خشکيده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رگ او باده شاخ مرجان است</w:t>
      </w:r>
    </w:p>
    <w:p>
      <w:pPr>
        <w:pStyle w:val="BookText"/>
        <w:rPr/>
      </w:pPr>
      <w:r>
        <w:rPr>
          <w:rFonts w:ascii="IRNazanin" w:hAnsi="IRNazanin" w:eastAsia="IRNazanin"/>
          <w:color w:val="111111"/>
          <w:sz w:val="28"/>
          <w:sz w:val="28"/>
          <w:szCs w:val="28"/>
          <w:rtl w:val="true"/>
          <w:lang w:bidi="fa-IR"/>
        </w:rPr>
        <w:t xml:space="preserve">کنون به عکس، گران تر بود يمين ز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به دور تو کار نکو فراوان است</w:t>
      </w:r>
    </w:p>
    <w:p>
      <w:pPr>
        <w:pStyle w:val="BookText"/>
        <w:rPr/>
      </w:pPr>
      <w:r>
        <w:rPr>
          <w:rFonts w:ascii="IRNazanin" w:hAnsi="IRNazanin" w:eastAsia="IRNazanin"/>
          <w:color w:val="111111"/>
          <w:sz w:val="28"/>
          <w:sz w:val="28"/>
          <w:szCs w:val="28"/>
          <w:rtl w:val="true"/>
          <w:lang w:bidi="fa-IR"/>
        </w:rPr>
        <w:t xml:space="preserve">حروف لوح گنه شد چو موي پير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شفاعت لطفت به کار غفران است</w:t>
      </w:r>
    </w:p>
    <w:p>
      <w:pPr>
        <w:pStyle w:val="BookText"/>
        <w:rPr/>
      </w:pPr>
      <w:r>
        <w:rPr>
          <w:rFonts w:ascii="IRNazanin" w:hAnsi="IRNazanin" w:eastAsia="IRNazanin"/>
          <w:color w:val="111111"/>
          <w:sz w:val="28"/>
          <w:sz w:val="28"/>
          <w:szCs w:val="28"/>
          <w:rtl w:val="true"/>
          <w:lang w:bidi="fa-IR"/>
        </w:rPr>
        <w:t xml:space="preserve">چنان به دور تو سرگرم طاق محرابند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ياد ابروي جانان به طاق نسيان است</w:t>
      </w:r>
    </w:p>
    <w:p>
      <w:pPr>
        <w:pStyle w:val="BookText"/>
        <w:rPr/>
      </w:pPr>
      <w:r>
        <w:rPr>
          <w:rFonts w:ascii="IRNazanin" w:hAnsi="IRNazanin" w:eastAsia="IRNazanin"/>
          <w:color w:val="111111"/>
          <w:sz w:val="28"/>
          <w:sz w:val="28"/>
          <w:szCs w:val="28"/>
          <w:rtl w:val="true"/>
          <w:lang w:bidi="fa-IR"/>
        </w:rPr>
        <w:t xml:space="preserve">هر آن حديث که راي تو راويش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درون بخاري چو هيمه سوزان است</w:t>
      </w:r>
    </w:p>
    <w:p>
      <w:pPr>
        <w:pStyle w:val="BookText"/>
        <w:rPr/>
      </w:pPr>
      <w:r>
        <w:rPr>
          <w:rFonts w:ascii="IRNazanin" w:hAnsi="IRNazanin" w:eastAsia="IRNazanin"/>
          <w:color w:val="111111"/>
          <w:sz w:val="28"/>
          <w:sz w:val="28"/>
          <w:szCs w:val="28"/>
          <w:rtl w:val="true"/>
          <w:lang w:bidi="fa-IR"/>
        </w:rPr>
        <w:t xml:space="preserve">بسان گرد، دم عيسوي رود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نفس که دلت پيش حق دعاخوان است</w:t>
      </w:r>
    </w:p>
    <w:p>
      <w:pPr>
        <w:pStyle w:val="BookText"/>
        <w:rPr/>
      </w:pPr>
      <w:r>
        <w:rPr>
          <w:rFonts w:ascii="IRNazanin" w:hAnsi="IRNazanin" w:eastAsia="IRNazanin"/>
          <w:color w:val="111111"/>
          <w:sz w:val="28"/>
          <w:sz w:val="28"/>
          <w:szCs w:val="28"/>
          <w:rtl w:val="true"/>
          <w:lang w:bidi="fa-IR"/>
        </w:rPr>
        <w:t xml:space="preserve">کند چو بوي رداي تو چشم جان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جامه غباري به چشم کنعان است</w:t>
      </w:r>
    </w:p>
    <w:p>
      <w:pPr>
        <w:pStyle w:val="BookText"/>
        <w:rPr/>
      </w:pPr>
      <w:r>
        <w:rPr>
          <w:rFonts w:ascii="IRNazanin" w:hAnsi="IRNazanin" w:eastAsia="IRNazanin"/>
          <w:color w:val="111111"/>
          <w:sz w:val="28"/>
          <w:sz w:val="28"/>
          <w:szCs w:val="28"/>
          <w:rtl w:val="true"/>
          <w:lang w:bidi="fa-IR"/>
        </w:rPr>
        <w:t xml:space="preserve">به واديي که بود راي روشنت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چو زنگ به مرآت راه بينان است</w:t>
      </w:r>
    </w:p>
    <w:p>
      <w:pPr>
        <w:pStyle w:val="BookText"/>
        <w:rPr/>
      </w:pPr>
      <w:r>
        <w:rPr>
          <w:rFonts w:ascii="IRNazanin" w:hAnsi="IRNazanin" w:eastAsia="IRNazanin"/>
          <w:color w:val="111111"/>
          <w:sz w:val="28"/>
          <w:sz w:val="28"/>
          <w:szCs w:val="28"/>
          <w:rtl w:val="true"/>
          <w:lang w:bidi="fa-IR"/>
        </w:rPr>
        <w:t xml:space="preserve">چو پنجه يد بيضا تو را دو دست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تراکم انوار فيض تابان است</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ايا محيط فضيلت که ذهن وقّادت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طبع نازک من در جهان دُر افشان است </w:t>
      </w:r>
      <w:bookmarkStart w:id="222" w:name="pg19022_204247"/>
    </w:p>
    <w:p>
      <w:pPr>
        <w:pStyle w:val="BookText"/>
        <w:rPr/>
      </w:pPr>
      <w:bookmarkEnd w:id="222"/>
      <w:r>
        <w:rPr>
          <w:rFonts w:ascii="IRNazanin" w:hAnsi="IRNazanin" w:eastAsia="IRNazanin"/>
          <w:color w:val="111111"/>
          <w:sz w:val="28"/>
          <w:sz w:val="28"/>
          <w:szCs w:val="28"/>
          <w:rtl w:val="true"/>
          <w:lang w:bidi="fa-IR"/>
        </w:rPr>
        <w:t xml:space="preserve">تويي شهنشه ملک شريعت 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مدح تو اورنگ طبع حسّان است</w:t>
      </w:r>
    </w:p>
    <w:p>
      <w:pPr>
        <w:pStyle w:val="BookText"/>
        <w:rPr/>
      </w:pPr>
      <w:r>
        <w:rPr>
          <w:rFonts w:ascii="IRNazanin" w:hAnsi="IRNazanin" w:eastAsia="IRNazanin"/>
          <w:color w:val="111111"/>
          <w:sz w:val="28"/>
          <w:sz w:val="28"/>
          <w:szCs w:val="28"/>
          <w:rtl w:val="true"/>
          <w:lang w:bidi="fa-IR"/>
        </w:rPr>
        <w:t xml:space="preserve">اگرچه دير به خدمت رسيده، معذورم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مدحت تو ست اين، نه کار آسان است</w:t>
      </w:r>
    </w:p>
    <w:p>
      <w:pPr>
        <w:pStyle w:val="BookText"/>
        <w:rPr/>
      </w:pPr>
      <w:r>
        <w:rPr>
          <w:rFonts w:ascii="IRNazanin" w:hAnsi="IRNazanin" w:eastAsia="IRNazanin"/>
          <w:color w:val="111111"/>
          <w:sz w:val="28"/>
          <w:sz w:val="28"/>
          <w:szCs w:val="28"/>
          <w:rtl w:val="true"/>
          <w:lang w:bidi="fa-IR"/>
        </w:rPr>
        <w:t xml:space="preserve">بعيد نيست شدم گر به مدحتت نزديک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که توسن انديشه گرم جولان است</w:t>
      </w:r>
    </w:p>
    <w:p>
      <w:pPr>
        <w:pStyle w:val="BookText"/>
        <w:rPr/>
      </w:pPr>
      <w:r>
        <w:rPr>
          <w:rFonts w:ascii="IRNazanin" w:hAnsi="IRNazanin" w:eastAsia="IRNazanin"/>
          <w:color w:val="111111"/>
          <w:sz w:val="28"/>
          <w:sz w:val="28"/>
          <w:szCs w:val="28"/>
          <w:rtl w:val="true"/>
          <w:lang w:bidi="fa-IR"/>
        </w:rPr>
        <w:t xml:space="preserve">هنوز نوبت آرايش کمالم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کلامم ارچه کنون زينت صفاهان است</w:t>
      </w:r>
    </w:p>
    <w:p>
      <w:pPr>
        <w:pStyle w:val="Heading2"/>
        <w:numPr>
          <w:ilvl w:val="1"/>
          <w:numId w:val="1"/>
        </w:numPr>
        <w:rPr/>
      </w:pPr>
      <w:bookmarkStart w:id="223" w:name="__RefHeading___Toc13897124_1280447820"/>
      <w:bookmarkStart w:id="224" w:name="_Toc73"/>
      <w:bookmarkEnd w:id="223"/>
      <w:r>
        <w:rPr>
          <w:rtl w:val="true"/>
        </w:rPr>
        <w:t>مرثيه اشرف مازندرانی در وفات محقّق مجلسی</w:t>
      </w:r>
      <w:bookmarkEnd w:id="224"/>
    </w:p>
    <w:p>
      <w:pPr>
        <w:pStyle w:val="BookText"/>
        <w:rPr/>
      </w:pPr>
      <w:r>
        <w:rPr>
          <w:rFonts w:ascii="IRNazanin" w:hAnsi="IRNazanin" w:eastAsia="IRNazanin"/>
          <w:color w:val="111111"/>
          <w:sz w:val="28"/>
          <w:sz w:val="28"/>
          <w:szCs w:val="28"/>
          <w:rtl w:val="true"/>
          <w:lang w:bidi="fa-IR"/>
        </w:rPr>
        <w:t xml:space="preserve">ديده‌ها از اشک حسرت گشته طوفاني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 در سينه گرديده است زنداني چرا</w:t>
      </w:r>
    </w:p>
    <w:p>
      <w:pPr>
        <w:pStyle w:val="BookText"/>
        <w:rPr/>
      </w:pPr>
      <w:r>
        <w:rPr>
          <w:rFonts w:ascii="IRNazanin" w:hAnsi="IRNazanin" w:eastAsia="IRNazanin"/>
          <w:color w:val="111111"/>
          <w:sz w:val="28"/>
          <w:sz w:val="28"/>
          <w:szCs w:val="28"/>
          <w:rtl w:val="true"/>
          <w:lang w:bidi="fa-IR"/>
        </w:rPr>
        <w:t xml:space="preserve">پنجه خورشيد از دندان اختر ريش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گردون مي‌گزد دست از پشيماني چرا</w:t>
      </w:r>
    </w:p>
    <w:p>
      <w:pPr>
        <w:pStyle w:val="BookText"/>
        <w:rPr/>
      </w:pPr>
      <w:r>
        <w:rPr>
          <w:rFonts w:ascii="IRNazanin" w:hAnsi="IRNazanin" w:eastAsia="IRNazanin"/>
          <w:color w:val="111111"/>
          <w:sz w:val="28"/>
          <w:sz w:val="28"/>
          <w:szCs w:val="28"/>
          <w:rtl w:val="true"/>
          <w:lang w:bidi="fa-IR"/>
        </w:rPr>
        <w:t xml:space="preserve">صبحدم را خنده از بهر چه لب بر چندن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را مرثيه شد بر لب غزلخواني چرا</w:t>
      </w:r>
    </w:p>
    <w:p>
      <w:pPr>
        <w:pStyle w:val="BookText"/>
        <w:rPr/>
      </w:pPr>
      <w:r>
        <w:rPr>
          <w:rFonts w:ascii="IRNazanin" w:hAnsi="IRNazanin" w:eastAsia="IRNazanin"/>
          <w:color w:val="111111"/>
          <w:sz w:val="28"/>
          <w:sz w:val="28"/>
          <w:szCs w:val="28"/>
          <w:rtl w:val="true"/>
          <w:lang w:bidi="fa-IR"/>
        </w:rPr>
        <w:t xml:space="preserve">چيست باعث كز رخ دنياي فاني رفته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ملک آخرت گرديده نوراني چرا</w:t>
      </w:r>
    </w:p>
    <w:p>
      <w:pPr>
        <w:pStyle w:val="BookText"/>
        <w:rPr/>
      </w:pPr>
      <w:r>
        <w:rPr>
          <w:rFonts w:ascii="IRNazanin" w:hAnsi="IRNazanin" w:eastAsia="IRNazanin"/>
          <w:color w:val="111111"/>
          <w:sz w:val="28"/>
          <w:sz w:val="28"/>
          <w:szCs w:val="28"/>
          <w:rtl w:val="true"/>
          <w:lang w:bidi="fa-IR"/>
        </w:rPr>
        <w:t xml:space="preserve">خلد را بهر قدوم كيست كآيين بسته‌اند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بر هم انتظام عالم فاني چرا</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بيضه اسلام در زير پر عنقا ز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خروس عرش، دلگير از پرافشاني چرا </w:t>
      </w:r>
    </w:p>
    <w:p>
      <w:pPr>
        <w:pStyle w:val="BookText"/>
        <w:rPr/>
      </w:pPr>
      <w:r>
        <w:rPr>
          <w:rFonts w:ascii="IRNazanin" w:hAnsi="IRNazanin" w:eastAsia="IRNazanin"/>
          <w:color w:val="111111"/>
          <w:sz w:val="28"/>
          <w:sz w:val="28"/>
          <w:szCs w:val="28"/>
          <w:rtl w:val="true"/>
          <w:lang w:bidi="fa-IR"/>
        </w:rPr>
        <w:t xml:space="preserve">عشرت آرايان، دكان‌ها را چرا برچيده‌اند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را گرديده افغان پاي دكاني چرا</w:t>
      </w:r>
    </w:p>
    <w:p>
      <w:pPr>
        <w:pStyle w:val="BookText"/>
        <w:rPr/>
      </w:pPr>
      <w:r>
        <w:rPr>
          <w:rFonts w:ascii="IRNazanin" w:hAnsi="IRNazanin" w:eastAsia="IRNazanin"/>
          <w:color w:val="111111"/>
          <w:sz w:val="28"/>
          <w:sz w:val="28"/>
          <w:szCs w:val="28"/>
          <w:rtl w:val="true"/>
          <w:lang w:bidi="fa-IR"/>
        </w:rPr>
        <w:t xml:space="preserve">انجم سيّاره از حيرت ثوابت گشته‌اند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دوران باز ماند از سبحه گرداني چرا</w:t>
      </w:r>
    </w:p>
    <w:p>
      <w:pPr>
        <w:pStyle w:val="BookText"/>
        <w:rPr/>
      </w:pPr>
      <w:r>
        <w:rPr>
          <w:rFonts w:ascii="IRNazanin" w:hAnsi="IRNazanin" w:eastAsia="IRNazanin"/>
          <w:color w:val="111111"/>
          <w:sz w:val="28"/>
          <w:sz w:val="28"/>
          <w:szCs w:val="28"/>
          <w:rtl w:val="true"/>
          <w:lang w:bidi="fa-IR"/>
        </w:rPr>
        <w:t xml:space="preserve">مي‌گزد ياد ردا دل را، چه واقع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شكل عصا در ديده ثعباني چرا</w:t>
      </w:r>
    </w:p>
    <w:p>
      <w:pPr>
        <w:pStyle w:val="BookText"/>
        <w:rPr/>
      </w:pPr>
      <w:r>
        <w:rPr>
          <w:rFonts w:ascii="IRNazanin" w:hAnsi="IRNazanin" w:eastAsia="IRNazanin"/>
          <w:color w:val="111111"/>
          <w:sz w:val="28"/>
          <w:sz w:val="28"/>
          <w:szCs w:val="28"/>
          <w:rtl w:val="true"/>
          <w:lang w:bidi="fa-IR"/>
        </w:rPr>
        <w:t xml:space="preserve">جانب گردون كه مي‌رفت اين زمان كم مي‌رود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سجده‌هاي سر به مهر از پيش پيشاني چرا</w:t>
      </w:r>
    </w:p>
    <w:p>
      <w:pPr>
        <w:pStyle w:val="BookText"/>
        <w:rPr/>
      </w:pPr>
      <w:r>
        <w:rPr>
          <w:rFonts w:ascii="IRNazanin" w:hAnsi="IRNazanin" w:eastAsia="IRNazanin"/>
          <w:color w:val="111111"/>
          <w:sz w:val="28"/>
          <w:sz w:val="28"/>
          <w:szCs w:val="28"/>
          <w:rtl w:val="true"/>
          <w:lang w:bidi="fa-IR"/>
        </w:rPr>
        <w:t xml:space="preserve">از چه رو گرديده سقف مسجد جامع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افتاده است در ملک مسلماني چرا</w:t>
      </w:r>
    </w:p>
    <w:p>
      <w:pPr>
        <w:pStyle w:val="BookText"/>
        <w:rPr/>
      </w:pPr>
      <w:r>
        <w:rPr>
          <w:rFonts w:ascii="IRNazanin" w:hAnsi="IRNazanin" w:eastAsia="IRNazanin"/>
          <w:color w:val="111111"/>
          <w:sz w:val="28"/>
          <w:sz w:val="28"/>
          <w:szCs w:val="28"/>
          <w:rtl w:val="true"/>
          <w:lang w:bidi="fa-IR"/>
        </w:rPr>
        <w:t xml:space="preserve">اضطراب طرفه‌اي در عالم افتاده است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مي‌پرسي چه باعث، هيچ مي‌داني چرا</w:t>
      </w:r>
    </w:p>
    <w:p>
      <w:pPr>
        <w:pStyle w:val="BookText"/>
        <w:rPr/>
      </w:pPr>
      <w:r>
        <w:rPr>
          <w:rFonts w:ascii="Amiri" w:hAnsi="Amiri" w:eastAsia="Amiri" w:cs="Amiri"/>
          <w:color w:val="111111"/>
          <w:sz w:val="28"/>
          <w:sz w:val="28"/>
          <w:szCs w:val="28"/>
          <w:rtl w:val="true"/>
          <w:lang w:bidi="ar-SA"/>
        </w:rPr>
        <w:t xml:space="preserve">از جهان صاحب لواي عرش اعظم رفته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 دوده عالم ز عالم رفته است</w:t>
      </w:r>
    </w:p>
    <w:p>
      <w:pPr>
        <w:pStyle w:val="BookText"/>
        <w:rPr/>
      </w:pPr>
      <w:r>
        <w:rPr>
          <w:rFonts w:ascii="IRNazanin" w:hAnsi="IRNazanin" w:eastAsia="IRNazanin"/>
          <w:color w:val="111111"/>
          <w:sz w:val="28"/>
          <w:sz w:val="28"/>
          <w:szCs w:val="28"/>
          <w:rtl w:val="true"/>
          <w:lang w:bidi="fa-IR"/>
        </w:rPr>
        <w:t xml:space="preserve">خفت بخت عالمي را ديده بيدار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دل‌هاي جهان را صيقل زنگار آه</w:t>
      </w:r>
    </w:p>
    <w:p>
      <w:pPr>
        <w:pStyle w:val="BookText"/>
        <w:rPr/>
      </w:pPr>
      <w:r>
        <w:rPr>
          <w:rFonts w:ascii="Amiri" w:hAnsi="Amiri" w:eastAsia="Amiri" w:cs="Amiri"/>
          <w:color w:val="111111"/>
          <w:sz w:val="28"/>
          <w:sz w:val="28"/>
          <w:szCs w:val="28"/>
          <w:rtl w:val="true"/>
          <w:lang w:bidi="ar-SA"/>
        </w:rPr>
        <w:t xml:space="preserve">كار و بار مردم عالم كنون غم خوردن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آن كو بود بهر عالمي غمخوار آه</w:t>
      </w:r>
    </w:p>
    <w:p>
      <w:pPr>
        <w:pStyle w:val="BookText"/>
        <w:rPr/>
      </w:pPr>
      <w:r>
        <w:rPr>
          <w:rFonts w:ascii="IRNazanin" w:hAnsi="IRNazanin" w:eastAsia="IRNazanin"/>
          <w:color w:val="111111"/>
          <w:sz w:val="28"/>
          <w:sz w:val="28"/>
          <w:szCs w:val="28"/>
          <w:rtl w:val="true"/>
          <w:lang w:bidi="fa-IR"/>
        </w:rPr>
        <w:t xml:space="preserve">آن كه خلقي را رهين قرض احسان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چشم التفات از عالمي يک بار آه</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رتق و فتق دين و دانش بعد از اين مشكل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ميان رفت آن كه كردي حلّ هر دشوار آه </w:t>
      </w:r>
    </w:p>
    <w:p>
      <w:pPr>
        <w:pStyle w:val="BookText"/>
        <w:rPr/>
      </w:pPr>
      <w:r>
        <w:rPr>
          <w:rFonts w:ascii="IRNazanin" w:hAnsi="IRNazanin" w:eastAsia="IRNazanin"/>
          <w:color w:val="111111"/>
          <w:sz w:val="28"/>
          <w:sz w:val="28"/>
          <w:szCs w:val="28"/>
          <w:rtl w:val="true"/>
          <w:lang w:bidi="fa-IR"/>
        </w:rPr>
        <w:t xml:space="preserve">كيست اكنون تا تواند شد چمن پيراي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نوبهار گلشن دين رفت از اين گلزار آه</w:t>
      </w:r>
    </w:p>
    <w:p>
      <w:pPr>
        <w:pStyle w:val="BookText"/>
        <w:rPr/>
      </w:pPr>
      <w:r>
        <w:rPr>
          <w:rFonts w:ascii="IRNazanin" w:hAnsi="IRNazanin" w:eastAsia="IRNazanin"/>
          <w:color w:val="111111"/>
          <w:sz w:val="28"/>
          <w:sz w:val="28"/>
          <w:szCs w:val="28"/>
          <w:rtl w:val="true"/>
          <w:lang w:bidi="fa-IR"/>
        </w:rPr>
        <w:t xml:space="preserve">رفت آن پير طريقت كز كمال زاهدي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هرگز نگشتي مالک دينار آه</w:t>
      </w:r>
    </w:p>
    <w:p>
      <w:pPr>
        <w:pStyle w:val="BookText"/>
        <w:rPr/>
      </w:pPr>
      <w:r>
        <w:rPr>
          <w:rFonts w:ascii="Amiri" w:hAnsi="Amiri" w:eastAsia="Amiri" w:cs="Amiri"/>
          <w:color w:val="111111"/>
          <w:sz w:val="28"/>
          <w:sz w:val="28"/>
          <w:szCs w:val="28"/>
          <w:rtl w:val="true"/>
          <w:lang w:bidi="ar-SA"/>
        </w:rPr>
        <w:t xml:space="preserve">شد مقرّب حضرت خلوت سراي انس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بودي مصطفي را محرم اسرار آه</w:t>
      </w:r>
    </w:p>
    <w:p>
      <w:pPr>
        <w:pStyle w:val="BookText"/>
        <w:rPr/>
      </w:pPr>
      <w:r>
        <w:rPr>
          <w:rFonts w:ascii="IRNazanin" w:hAnsi="IRNazanin" w:eastAsia="IRNazanin"/>
          <w:color w:val="111111"/>
          <w:sz w:val="28"/>
          <w:sz w:val="28"/>
          <w:szCs w:val="28"/>
          <w:rtl w:val="true"/>
          <w:lang w:bidi="fa-IR"/>
        </w:rPr>
        <w:t xml:space="preserve">بر زمين افتاده طاق رفعتي كز گرد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شد عالم به چشم گنبد دوّار آه</w:t>
      </w:r>
    </w:p>
    <w:p>
      <w:pPr>
        <w:pStyle w:val="BookText"/>
        <w:rPr/>
      </w:pPr>
      <w:r>
        <w:rPr>
          <w:rFonts w:ascii="IRNazanin" w:hAnsi="IRNazanin" w:eastAsia="IRNazanin"/>
          <w:color w:val="111111"/>
          <w:sz w:val="28"/>
          <w:sz w:val="28"/>
          <w:szCs w:val="28"/>
          <w:rtl w:val="true"/>
          <w:lang w:bidi="fa-IR"/>
        </w:rPr>
        <w:t xml:space="preserve">آتش افتاده است از اين غم در شبستان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برون آورده چون دود از در و ديوار آه</w:t>
      </w:r>
    </w:p>
    <w:p>
      <w:pPr>
        <w:pStyle w:val="BookText"/>
        <w:rPr/>
      </w:pPr>
      <w:r>
        <w:rPr>
          <w:rFonts w:ascii="IRNazanin" w:hAnsi="IRNazanin" w:eastAsia="IRNazanin"/>
          <w:color w:val="111111"/>
          <w:sz w:val="28"/>
          <w:sz w:val="28"/>
          <w:szCs w:val="28"/>
          <w:rtl w:val="true"/>
          <w:lang w:bidi="fa-IR"/>
        </w:rPr>
        <w:t xml:space="preserve">شعله را خيزد ز وصل بوي خوش دود از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برم نامش كه گردد بر زبان گفتار آه</w:t>
      </w:r>
    </w:p>
    <w:p>
      <w:pPr>
        <w:pStyle w:val="BookText"/>
        <w:rPr/>
      </w:pPr>
      <w:r>
        <w:rPr>
          <w:rFonts w:ascii="IRNazanin" w:hAnsi="IRNazanin" w:eastAsia="IRNazanin"/>
          <w:color w:val="111111"/>
          <w:sz w:val="28"/>
          <w:sz w:val="28"/>
          <w:szCs w:val="28"/>
          <w:rtl w:val="true"/>
          <w:lang w:bidi="fa-IR"/>
        </w:rPr>
        <w:t xml:space="preserve">رهبر شرع محمّد، مرشد عالم، 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چشم از وضع اين گردون كج‌رفتار آه</w:t>
      </w:r>
    </w:p>
    <w:p>
      <w:pPr>
        <w:pStyle w:val="BookText"/>
        <w:rPr/>
      </w:pPr>
      <w:r>
        <w:rPr>
          <w:rFonts w:ascii="IRNazanin" w:hAnsi="IRNazanin" w:eastAsia="IRNazanin"/>
          <w:color w:val="111111"/>
          <w:sz w:val="28"/>
          <w:sz w:val="28"/>
          <w:szCs w:val="28"/>
          <w:rtl w:val="true"/>
          <w:lang w:bidi="fa-IR"/>
        </w:rPr>
        <w:t xml:space="preserve">در جهان چون خاطر از كار خلايق جمع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دامان دل از خار علايق جمع كرد</w:t>
      </w:r>
    </w:p>
    <w:p>
      <w:pPr>
        <w:pStyle w:val="BookText"/>
        <w:rPr/>
      </w:pPr>
      <w:r>
        <w:rPr>
          <w:rFonts w:ascii="IRNazanin" w:hAnsi="IRNazanin" w:eastAsia="IRNazanin"/>
          <w:color w:val="111111"/>
          <w:sz w:val="28"/>
          <w:sz w:val="28"/>
          <w:szCs w:val="28"/>
          <w:rtl w:val="true"/>
          <w:lang w:bidi="fa-IR"/>
        </w:rPr>
        <w:t xml:space="preserve">عالمي را در فراق خويش گريبان كرد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جمعي ز هجر خود پريشان كرد و رفت</w:t>
      </w:r>
    </w:p>
    <w:p>
      <w:pPr>
        <w:pStyle w:val="BookText"/>
        <w:rPr/>
      </w:pPr>
      <w:r>
        <w:rPr>
          <w:rFonts w:ascii="IRNazanin" w:hAnsi="IRNazanin" w:eastAsia="IRNazanin"/>
          <w:color w:val="111111"/>
          <w:sz w:val="28"/>
          <w:sz w:val="28"/>
          <w:szCs w:val="28"/>
          <w:rtl w:val="true"/>
          <w:lang w:bidi="fa-IR"/>
        </w:rPr>
        <w:t xml:space="preserve">ديده و لب را به دست نوحه و زاري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امّت عالمي را غرق طوفان كرد و رفت</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كشتي تابوت او را مي‌برد درياي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بسكه عالم را بمرگ خويش گريان كرد و رفت </w:t>
      </w:r>
    </w:p>
    <w:p>
      <w:pPr>
        <w:pStyle w:val="BookText"/>
        <w:rPr/>
      </w:pPr>
      <w:r>
        <w:rPr>
          <w:rFonts w:ascii="IRNazanin" w:hAnsi="IRNazanin" w:eastAsia="IRNazanin"/>
          <w:color w:val="111111"/>
          <w:sz w:val="28"/>
          <w:sz w:val="28"/>
          <w:szCs w:val="28"/>
          <w:rtl w:val="true"/>
          <w:lang w:bidi="fa-IR"/>
        </w:rPr>
        <w:t xml:space="preserve">اشک غم را سربجان چشم حيران داد وخفت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را وابسته چاک گريبان كرد و رفت</w:t>
      </w:r>
    </w:p>
    <w:p>
      <w:pPr>
        <w:pStyle w:val="BookText"/>
        <w:rPr/>
      </w:pPr>
      <w:r>
        <w:rPr>
          <w:rFonts w:ascii="IRNazanin" w:hAnsi="IRNazanin" w:eastAsia="IRNazanin"/>
          <w:color w:val="111111"/>
          <w:sz w:val="28"/>
          <w:sz w:val="28"/>
          <w:szCs w:val="28"/>
          <w:rtl w:val="true"/>
          <w:lang w:bidi="fa-IR"/>
        </w:rPr>
        <w:t xml:space="preserve">ذرّه پرور آفتاب آسمان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عيش دوستان راشام هجران كرد و رفت</w:t>
      </w:r>
    </w:p>
    <w:p>
      <w:pPr>
        <w:pStyle w:val="BookText"/>
        <w:rPr/>
      </w:pPr>
      <w:r>
        <w:rPr>
          <w:rFonts w:ascii="IRNazanin" w:hAnsi="IRNazanin" w:eastAsia="IRNazanin"/>
          <w:color w:val="111111"/>
          <w:sz w:val="28"/>
          <w:sz w:val="28"/>
          <w:szCs w:val="28"/>
          <w:rtl w:val="true"/>
          <w:lang w:bidi="fa-IR"/>
        </w:rPr>
        <w:t xml:space="preserve">كرد عالم را به چشم عالمي تاريک و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ايمان را چراغ زير دامان كرد و رفت</w:t>
      </w:r>
    </w:p>
    <w:p>
      <w:pPr>
        <w:pStyle w:val="BookText"/>
        <w:rPr/>
      </w:pPr>
      <w:r>
        <w:rPr>
          <w:rFonts w:ascii="IRNazanin" w:hAnsi="IRNazanin" w:eastAsia="IRNazanin"/>
          <w:color w:val="111111"/>
          <w:sz w:val="28"/>
          <w:sz w:val="28"/>
          <w:szCs w:val="28"/>
          <w:rtl w:val="true"/>
          <w:lang w:bidi="fa-IR"/>
        </w:rPr>
        <w:t xml:space="preserve">بعد از آن كايوان دل‌ها را عمارت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هجوم اشک حسرت باز ويران كرد و رفت</w:t>
      </w:r>
    </w:p>
    <w:p>
      <w:pPr>
        <w:pStyle w:val="BookText"/>
        <w:rPr/>
      </w:pPr>
      <w:r>
        <w:rPr>
          <w:rFonts w:ascii="IRNazanin" w:hAnsi="IRNazanin" w:eastAsia="IRNazanin"/>
          <w:color w:val="111111"/>
          <w:sz w:val="28"/>
          <w:sz w:val="28"/>
          <w:szCs w:val="28"/>
          <w:rtl w:val="true"/>
          <w:lang w:bidi="fa-IR"/>
        </w:rPr>
        <w:t xml:space="preserve">آن حساب خلق را مادر، يتيمان را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ابناي زمان را وقف حرمان كرد و رفت</w:t>
      </w:r>
    </w:p>
    <w:p>
      <w:pPr>
        <w:pStyle w:val="BookText"/>
        <w:rPr/>
      </w:pPr>
      <w:r>
        <w:rPr>
          <w:rFonts w:ascii="Amiri" w:hAnsi="Amiri" w:eastAsia="Amiri" w:cs="Amiri"/>
          <w:color w:val="111111"/>
          <w:sz w:val="28"/>
          <w:sz w:val="28"/>
          <w:szCs w:val="28"/>
          <w:rtl w:val="true"/>
          <w:lang w:bidi="ar-SA"/>
        </w:rPr>
        <w:t xml:space="preserve">نشأه فيضي كه از جام شريعت مانده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 بر دل‌ها و عالم را مسلمان كرد و رفت</w:t>
      </w:r>
    </w:p>
    <w:p>
      <w:pPr>
        <w:pStyle w:val="BookText"/>
        <w:rPr/>
      </w:pPr>
      <w:r>
        <w:rPr>
          <w:rFonts w:ascii="IRNazanin" w:hAnsi="IRNazanin" w:eastAsia="IRNazanin"/>
          <w:color w:val="111111"/>
          <w:sz w:val="28"/>
          <w:sz w:val="28"/>
          <w:szCs w:val="28"/>
          <w:rtl w:val="true"/>
          <w:lang w:bidi="fa-IR"/>
        </w:rPr>
        <w:t xml:space="preserve">جان‌فزا دم عيسي دار الشفاي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عالم را به لطف عام درمان کرد و رفت</w:t>
      </w:r>
    </w:p>
    <w:p>
      <w:pPr>
        <w:pStyle w:val="BookText"/>
        <w:rPr/>
      </w:pPr>
      <w:r>
        <w:rPr>
          <w:rFonts w:ascii="IRNazanin" w:hAnsi="IRNazanin" w:eastAsia="IRNazanin"/>
          <w:color w:val="111111"/>
          <w:sz w:val="28"/>
          <w:sz w:val="28"/>
          <w:szCs w:val="28"/>
          <w:rtl w:val="true"/>
          <w:lang w:bidi="fa-IR"/>
        </w:rPr>
        <w:t xml:space="preserve">ديده هر جا شبهه اي از علم برهان گفت 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جا مشکلي از فکر آسان کرد و رفت</w:t>
      </w:r>
    </w:p>
    <w:p>
      <w:pPr>
        <w:pStyle w:val="BookText"/>
        <w:rPr/>
      </w:pPr>
      <w:r>
        <w:rPr>
          <w:rFonts w:ascii="Amiri" w:hAnsi="Amiri" w:eastAsia="Amiri" w:cs="Amiri"/>
          <w:color w:val="111111"/>
          <w:sz w:val="28"/>
          <w:sz w:val="28"/>
          <w:szCs w:val="28"/>
          <w:rtl w:val="true"/>
          <w:lang w:bidi="ar-SA"/>
        </w:rPr>
        <w:t xml:space="preserve">بلبل دستان سراي بوستان معرفت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آشيان دهر، ميل باغ رضوان كرد و رفت</w:t>
      </w:r>
    </w:p>
    <w:p>
      <w:pPr>
        <w:pStyle w:val="BookText"/>
        <w:rPr/>
      </w:pPr>
      <w:r>
        <w:rPr>
          <w:rFonts w:ascii="IRNazanin" w:hAnsi="IRNazanin" w:eastAsia="IRNazanin"/>
          <w:color w:val="111111"/>
          <w:sz w:val="28"/>
          <w:sz w:val="28"/>
          <w:szCs w:val="28"/>
          <w:rtl w:val="true"/>
          <w:lang w:bidi="fa-IR"/>
        </w:rPr>
        <w:t xml:space="preserve">سالک راه طريقت، پير غم پروردِ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دنيا برگرفت از اشتداد دردِ دين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دين گم كرده‌ام، رهبر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داوري‌ها با تو دارم، شرع را داور كجاست؟ </w:t>
      </w:r>
    </w:p>
    <w:p>
      <w:pPr>
        <w:pStyle w:val="BookText"/>
        <w:rPr/>
      </w:pPr>
      <w:r>
        <w:rPr>
          <w:rFonts w:ascii="IRNazanin" w:hAnsi="IRNazanin" w:eastAsia="IRNazanin"/>
          <w:color w:val="111111"/>
          <w:sz w:val="28"/>
          <w:sz w:val="28"/>
          <w:szCs w:val="28"/>
          <w:rtl w:val="true"/>
          <w:lang w:bidi="fa-IR"/>
        </w:rPr>
        <w:t xml:space="preserve">ظلم شايع گشت، تيغ عرف را جوهر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ضايع شد، كتاب شرع را مسطر كجاست؟</w:t>
      </w:r>
    </w:p>
    <w:p>
      <w:pPr>
        <w:pStyle w:val="BookText"/>
        <w:rPr/>
      </w:pPr>
      <w:r>
        <w:rPr>
          <w:rFonts w:ascii="IRNazanin" w:hAnsi="IRNazanin" w:eastAsia="IRNazanin"/>
          <w:color w:val="111111"/>
          <w:sz w:val="28"/>
          <w:sz w:val="28"/>
          <w:szCs w:val="28"/>
          <w:rtl w:val="true"/>
          <w:lang w:bidi="fa-IR"/>
        </w:rPr>
        <w:t xml:space="preserve">آن كه بودي التفاتش پشتي محراب، 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افزودي ز قدرش پايه منبر كجاست؟</w:t>
      </w:r>
    </w:p>
    <w:p>
      <w:pPr>
        <w:pStyle w:val="BookText"/>
        <w:rPr/>
      </w:pPr>
      <w:r>
        <w:rPr>
          <w:rFonts w:ascii="IRNazanin" w:hAnsi="IRNazanin" w:eastAsia="IRNazanin"/>
          <w:color w:val="111111"/>
          <w:sz w:val="28"/>
          <w:sz w:val="28"/>
          <w:szCs w:val="28"/>
          <w:rtl w:val="true"/>
          <w:lang w:bidi="fa-IR"/>
        </w:rPr>
        <w:t xml:space="preserve">آن مصفّا گوهر درياي آگاهي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مقرّب حضرت درگاه پيغمبر كجاست؟</w:t>
      </w:r>
    </w:p>
    <w:p>
      <w:pPr>
        <w:pStyle w:val="BookText"/>
        <w:rPr/>
      </w:pPr>
      <w:r>
        <w:rPr>
          <w:rFonts w:ascii="IRNazanin" w:hAnsi="IRNazanin" w:eastAsia="IRNazanin"/>
          <w:color w:val="111111"/>
          <w:sz w:val="28"/>
          <w:sz w:val="28"/>
          <w:szCs w:val="28"/>
          <w:rtl w:val="true"/>
          <w:lang w:bidi="fa-IR"/>
        </w:rPr>
        <w:t xml:space="preserve">عالمي از پا فتاد، آن دستگير خلق 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دين ازدست، آن داراي دين‌پرور كجاست</w:t>
      </w:r>
    </w:p>
    <w:p>
      <w:pPr>
        <w:pStyle w:val="BookText"/>
        <w:rPr/>
      </w:pPr>
      <w:r>
        <w:rPr>
          <w:rFonts w:ascii="IRNazanin" w:hAnsi="IRNazanin" w:eastAsia="IRNazanin"/>
          <w:color w:val="111111"/>
          <w:sz w:val="28"/>
          <w:sz w:val="28"/>
          <w:szCs w:val="28"/>
          <w:rtl w:val="true"/>
          <w:lang w:bidi="fa-IR"/>
        </w:rPr>
        <w:t xml:space="preserve">آنكه كلكش بودي ازهركس سخنگوتر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قدرش بودي از هر چيز بالاتر كجاست؟</w:t>
      </w:r>
    </w:p>
    <w:p>
      <w:pPr>
        <w:pStyle w:val="BookText"/>
        <w:rPr/>
      </w:pPr>
      <w:r>
        <w:rPr>
          <w:rFonts w:ascii="IRNazanin" w:hAnsi="IRNazanin" w:eastAsia="IRNazanin"/>
          <w:color w:val="111111"/>
          <w:sz w:val="28"/>
          <w:sz w:val="28"/>
          <w:szCs w:val="28"/>
          <w:rtl w:val="true"/>
          <w:lang w:bidi="fa-IR"/>
        </w:rPr>
        <w:t xml:space="preserve">تشنگان معرفت را چشمه‌سار خضر 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يأجوج حوادث سدّ اسكندر كجاست؟</w:t>
      </w:r>
    </w:p>
    <w:p>
      <w:pPr>
        <w:pStyle w:val="BookText"/>
        <w:rPr/>
      </w:pPr>
      <w:r>
        <w:rPr>
          <w:rFonts w:ascii="IRNazanin" w:hAnsi="IRNazanin" w:eastAsia="IRNazanin"/>
          <w:color w:val="111111"/>
          <w:sz w:val="28"/>
          <w:sz w:val="28"/>
          <w:szCs w:val="28"/>
          <w:rtl w:val="true"/>
          <w:lang w:bidi="fa-IR"/>
        </w:rPr>
        <w:t xml:space="preserve">آن كه در دستش عصا را رتبه افزودي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نامش نشستي نقش انگشتر كجاست؟</w:t>
      </w:r>
    </w:p>
    <w:p>
      <w:pPr>
        <w:pStyle w:val="BookText"/>
        <w:rPr/>
      </w:pPr>
      <w:r>
        <w:rPr>
          <w:rFonts w:ascii="IRNazanin" w:hAnsi="IRNazanin" w:eastAsia="IRNazanin"/>
          <w:color w:val="111111"/>
          <w:sz w:val="28"/>
          <w:sz w:val="28"/>
          <w:szCs w:val="28"/>
          <w:rtl w:val="true"/>
          <w:lang w:bidi="fa-IR"/>
        </w:rPr>
        <w:t xml:space="preserve">العطش گويانم آب خضر را سرچشمه 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خمارم، باده تحقيق را ساغر كجاست؟</w:t>
      </w:r>
    </w:p>
    <w:p>
      <w:pPr>
        <w:pStyle w:val="BookText"/>
        <w:rPr/>
      </w:pPr>
      <w:r>
        <w:rPr>
          <w:rFonts w:ascii="IRNazanin" w:hAnsi="IRNazanin" w:eastAsia="IRNazanin"/>
          <w:color w:val="111111"/>
          <w:sz w:val="28"/>
          <w:sz w:val="28"/>
          <w:szCs w:val="28"/>
          <w:rtl w:val="true"/>
          <w:lang w:bidi="fa-IR"/>
        </w:rPr>
        <w:t xml:space="preserve">آنكه مهرش بود حرز حاضر و غايب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مُهرش بود فخر فتوي و محضر كجاست؟</w:t>
      </w:r>
    </w:p>
    <w:p>
      <w:pPr>
        <w:pStyle w:val="BookText"/>
        <w:rPr/>
      </w:pPr>
      <w:r>
        <w:rPr>
          <w:rFonts w:ascii="IRNazanin" w:hAnsi="IRNazanin" w:eastAsia="IRNazanin"/>
          <w:color w:val="111111"/>
          <w:sz w:val="28"/>
          <w:sz w:val="28"/>
          <w:szCs w:val="28"/>
          <w:rtl w:val="true"/>
          <w:lang w:bidi="fa-IR"/>
        </w:rPr>
        <w:t xml:space="preserve">من نشانش جسته‌ام، راه بهشت عدن 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سراغش كرده‌ام، سرچشمه كوثر كجاست؟</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از دنياي دون آن درّة التاج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دعاي مستجاب خود به معراج قبول </w:t>
      </w:r>
    </w:p>
    <w:p>
      <w:pPr>
        <w:pStyle w:val="BookText"/>
        <w:rPr/>
      </w:pPr>
      <w:r>
        <w:rPr>
          <w:rFonts w:ascii="IRNazanin" w:hAnsi="IRNazanin" w:eastAsia="IRNazanin"/>
          <w:color w:val="111111"/>
          <w:sz w:val="28"/>
          <w:sz w:val="28"/>
          <w:szCs w:val="28"/>
          <w:rtl w:val="true"/>
          <w:lang w:bidi="fa-IR"/>
        </w:rPr>
        <w:t xml:space="preserve">بهر استدعا كه را گيريم دامان، بعد از اين؟از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گردد مشكلات خلق آسان، بعد از اين؟</w:t>
      </w:r>
    </w:p>
    <w:p>
      <w:pPr>
        <w:pStyle w:val="BookText"/>
        <w:rPr/>
      </w:pPr>
      <w:r>
        <w:rPr>
          <w:rFonts w:ascii="Amiri" w:hAnsi="Amiri" w:eastAsia="Amiri" w:cs="Amiri"/>
          <w:color w:val="111111"/>
          <w:sz w:val="28"/>
          <w:sz w:val="28"/>
          <w:szCs w:val="28"/>
          <w:rtl w:val="true"/>
          <w:lang w:bidi="ar-SA"/>
        </w:rPr>
        <w:t xml:space="preserve">كيست تا داند كماهي حكم دين، بايد نهاد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احكام را بر طاق نسيان بعد از اين؟</w:t>
      </w:r>
    </w:p>
    <w:p>
      <w:pPr>
        <w:pStyle w:val="BookText"/>
        <w:rPr/>
      </w:pPr>
      <w:r>
        <w:rPr>
          <w:rFonts w:ascii="IRNazanin" w:hAnsi="IRNazanin" w:eastAsia="IRNazanin"/>
          <w:color w:val="111111"/>
          <w:sz w:val="28"/>
          <w:sz w:val="28"/>
          <w:szCs w:val="28"/>
          <w:rtl w:val="true"/>
          <w:lang w:bidi="fa-IR"/>
        </w:rPr>
        <w:t xml:space="preserve">آنكه دايم بر غريبان رحم مي‌كردي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جاي رحم بر حال غريبان بعد از اين</w:t>
      </w:r>
    </w:p>
    <w:p>
      <w:pPr>
        <w:pStyle w:val="BookText"/>
        <w:rPr/>
      </w:pPr>
      <w:r>
        <w:rPr>
          <w:rFonts w:ascii="IRNazanin" w:hAnsi="IRNazanin" w:eastAsia="IRNazanin"/>
          <w:color w:val="111111"/>
          <w:sz w:val="28"/>
          <w:sz w:val="28"/>
          <w:szCs w:val="28"/>
          <w:rtl w:val="true"/>
          <w:lang w:bidi="fa-IR"/>
        </w:rPr>
        <w:t xml:space="preserve">آن كه حكمش شحنه احكام ايمان بود،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دل‌ها گشايد دزد شيطان بعد از اين</w:t>
      </w:r>
    </w:p>
    <w:p>
      <w:pPr>
        <w:pStyle w:val="BookText"/>
        <w:rPr/>
      </w:pPr>
      <w:r>
        <w:rPr>
          <w:rFonts w:ascii="IRNazanin" w:hAnsi="IRNazanin" w:eastAsia="IRNazanin"/>
          <w:color w:val="111111"/>
          <w:sz w:val="28"/>
          <w:sz w:val="28"/>
          <w:szCs w:val="28"/>
          <w:rtl w:val="true"/>
          <w:lang w:bidi="fa-IR"/>
        </w:rPr>
        <w:t xml:space="preserve">ابروي محراب را ديگر كه خواهد بود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مسجد را دگر شمع شبستان بعد از اين؟</w:t>
      </w:r>
    </w:p>
    <w:p>
      <w:pPr>
        <w:pStyle w:val="BookText"/>
        <w:rPr/>
      </w:pPr>
      <w:r>
        <w:rPr>
          <w:rFonts w:ascii="IRNazanin" w:hAnsi="IRNazanin" w:eastAsia="IRNazanin"/>
          <w:color w:val="111111"/>
          <w:sz w:val="28"/>
          <w:sz w:val="28"/>
          <w:szCs w:val="28"/>
          <w:rtl w:val="true"/>
          <w:lang w:bidi="fa-IR"/>
        </w:rPr>
        <w:t xml:space="preserve">نور از روي كه مي‌گيرد چراغ شرع،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از رأي كه گيرد دين و ايمان بعد از اين؟</w:t>
      </w:r>
    </w:p>
    <w:p>
      <w:pPr>
        <w:pStyle w:val="BookText"/>
        <w:rPr/>
      </w:pPr>
      <w:r>
        <w:rPr>
          <w:rFonts w:ascii="IRNazanin" w:hAnsi="IRNazanin" w:eastAsia="IRNazanin"/>
          <w:color w:val="111111"/>
          <w:sz w:val="28"/>
          <w:sz w:val="28"/>
          <w:szCs w:val="28"/>
          <w:rtl w:val="true"/>
          <w:lang w:bidi="fa-IR"/>
        </w:rPr>
        <w:t xml:space="preserve">هر كه خواهد فيض، در پاي كه مي‌افتد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از دست كه مي‌گردد مسلمان بعد از اين؟</w:t>
      </w:r>
    </w:p>
    <w:p>
      <w:pPr>
        <w:pStyle w:val="BookText"/>
        <w:rPr/>
      </w:pPr>
      <w:r>
        <w:rPr>
          <w:rFonts w:ascii="IRNazanin" w:hAnsi="IRNazanin" w:eastAsia="IRNazanin"/>
          <w:color w:val="111111"/>
          <w:sz w:val="28"/>
          <w:sz w:val="28"/>
          <w:szCs w:val="28"/>
          <w:rtl w:val="true"/>
          <w:lang w:bidi="fa-IR"/>
        </w:rPr>
        <w:t xml:space="preserve">اعتبار محضر و فتوي دگر از مُهر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مدّعاي خلق را گويد كه برهان بعد از اين؟</w:t>
      </w:r>
    </w:p>
    <w:p>
      <w:pPr>
        <w:pStyle w:val="BookText"/>
        <w:rPr/>
      </w:pPr>
      <w:r>
        <w:rPr>
          <w:rFonts w:ascii="IRNazanin" w:hAnsi="IRNazanin" w:eastAsia="IRNazanin"/>
          <w:color w:val="111111"/>
          <w:sz w:val="28"/>
          <w:sz w:val="28"/>
          <w:szCs w:val="28"/>
          <w:rtl w:val="true"/>
          <w:lang w:bidi="fa-IR"/>
        </w:rPr>
        <w:t xml:space="preserve">از كه پرسم شبهه احكام ايمان را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گويم شكوه آزار دوران بعد از اين؟</w:t>
      </w:r>
    </w:p>
    <w:p>
      <w:pPr>
        <w:pStyle w:val="BookText"/>
        <w:rPr/>
      </w:pPr>
      <w:r>
        <w:rPr>
          <w:rFonts w:ascii="Amiri" w:hAnsi="Amiri" w:eastAsia="Amiri" w:cs="Amiri"/>
          <w:color w:val="111111"/>
          <w:sz w:val="28"/>
          <w:sz w:val="28"/>
          <w:szCs w:val="28"/>
          <w:rtl w:val="true"/>
          <w:lang w:bidi="ar-SA"/>
        </w:rPr>
        <w:t xml:space="preserve">نيست عالم بي بقاي عالم آراي نكو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جهان بايد كشيدن خطّ بطلان بعد از اين</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 وجودش ملک امكان گر نباشد گو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چون دين‌پرور، ايمان گر نباشد گو مباش </w:t>
      </w:r>
    </w:p>
    <w:p>
      <w:pPr>
        <w:pStyle w:val="BookText"/>
        <w:rPr/>
      </w:pPr>
      <w:r>
        <w:rPr>
          <w:rFonts w:ascii="IRNazanin" w:hAnsi="IRNazanin" w:eastAsia="IRNazanin"/>
          <w:color w:val="111111"/>
          <w:sz w:val="28"/>
          <w:sz w:val="28"/>
          <w:szCs w:val="28"/>
          <w:rtl w:val="true"/>
          <w:lang w:bidi="fa-IR"/>
        </w:rPr>
        <w:t>كار دارم با شما اي قدسيان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اوقات صرف روضه رضوان كنيد</w:t>
      </w:r>
    </w:p>
    <w:p>
      <w:pPr>
        <w:pStyle w:val="BookText"/>
        <w:rPr/>
      </w:pPr>
      <w:r>
        <w:rPr>
          <w:rFonts w:ascii="IRNazanin" w:hAnsi="IRNazanin" w:eastAsia="IRNazanin"/>
          <w:color w:val="111111"/>
          <w:sz w:val="28"/>
          <w:sz w:val="28"/>
          <w:szCs w:val="28"/>
          <w:rtl w:val="true"/>
          <w:lang w:bidi="fa-IR"/>
        </w:rPr>
        <w:t xml:space="preserve">خيمه و خرگاهي از ديباي استبرق 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ها را سنگ و ريگ از لؤلؤ و مرجان كنيد</w:t>
      </w:r>
    </w:p>
    <w:p>
      <w:pPr>
        <w:pStyle w:val="BookText"/>
        <w:rPr/>
      </w:pPr>
      <w:r>
        <w:rPr>
          <w:rFonts w:ascii="IRNazanin" w:hAnsi="IRNazanin" w:eastAsia="IRNazanin"/>
          <w:color w:val="111111"/>
          <w:sz w:val="28"/>
          <w:sz w:val="28"/>
          <w:szCs w:val="28"/>
          <w:rtl w:val="true"/>
          <w:lang w:bidi="fa-IR"/>
        </w:rPr>
        <w:t xml:space="preserve">اطلس افلاک را بر كرسي عرض افكنيد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خورشيد و مه را تكيه ايوان كنيد</w:t>
      </w:r>
    </w:p>
    <w:p>
      <w:pPr>
        <w:pStyle w:val="BookText"/>
        <w:rPr/>
      </w:pPr>
      <w:r>
        <w:rPr>
          <w:rFonts w:ascii="IRNazanin" w:hAnsi="IRNazanin" w:eastAsia="IRNazanin"/>
          <w:color w:val="111111"/>
          <w:sz w:val="28"/>
          <w:sz w:val="28"/>
          <w:szCs w:val="28"/>
          <w:rtl w:val="true"/>
          <w:lang w:bidi="fa-IR"/>
        </w:rPr>
        <w:t xml:space="preserve">فرش اگر نبود پرند ديده در راه افكنيد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ار حاضر نباشد فكر شهد جان كنيد</w:t>
      </w:r>
    </w:p>
    <w:p>
      <w:pPr>
        <w:pStyle w:val="BookText"/>
        <w:rPr/>
      </w:pPr>
      <w:r>
        <w:rPr>
          <w:rFonts w:ascii="IRNazanin" w:hAnsi="IRNazanin" w:eastAsia="IRNazanin"/>
          <w:color w:val="111111"/>
          <w:sz w:val="28"/>
          <w:sz w:val="28"/>
          <w:szCs w:val="28"/>
          <w:rtl w:val="true"/>
          <w:lang w:bidi="fa-IR"/>
        </w:rPr>
        <w:t xml:space="preserve">از كُتل‌ها خنگ گردون را به زير زين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تنقّل‌ها كواكب را نثار خوان كنيد</w:t>
      </w:r>
    </w:p>
    <w:p>
      <w:pPr>
        <w:pStyle w:val="BookText"/>
        <w:rPr/>
      </w:pPr>
      <w:r>
        <w:rPr>
          <w:rFonts w:ascii="IRNazanin" w:hAnsi="IRNazanin" w:eastAsia="IRNazanin"/>
          <w:color w:val="111111"/>
          <w:sz w:val="28"/>
          <w:sz w:val="28"/>
          <w:szCs w:val="28"/>
          <w:rtl w:val="true"/>
          <w:lang w:bidi="fa-IR"/>
        </w:rPr>
        <w:t xml:space="preserve">فرش در ايوان جنّت بلكه در راه افكنيد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كوثر را لبالب بلكه لبگردان كنيد</w:t>
      </w:r>
    </w:p>
    <w:p>
      <w:pPr>
        <w:pStyle w:val="BookText"/>
        <w:rPr/>
      </w:pPr>
      <w:r>
        <w:rPr>
          <w:rFonts w:ascii="IRNazanin" w:hAnsi="IRNazanin" w:eastAsia="IRNazanin"/>
          <w:color w:val="111111"/>
          <w:sz w:val="28"/>
          <w:sz w:val="28"/>
          <w:szCs w:val="28"/>
          <w:rtl w:val="true"/>
          <w:lang w:bidi="fa-IR"/>
        </w:rPr>
        <w:t xml:space="preserve">از ميان خلد تا دروازه، ديبا گستريد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 جو تا سر ديوار، گلريزان كنيد</w:t>
      </w:r>
    </w:p>
    <w:p>
      <w:pPr>
        <w:pStyle w:val="BookText"/>
        <w:rPr/>
      </w:pPr>
      <w:r>
        <w:rPr>
          <w:rFonts w:ascii="IRNazanin" w:hAnsi="IRNazanin" w:eastAsia="IRNazanin"/>
          <w:color w:val="111111"/>
          <w:sz w:val="28"/>
          <w:sz w:val="28"/>
          <w:szCs w:val="28"/>
          <w:rtl w:val="true"/>
          <w:lang w:bidi="fa-IR"/>
        </w:rPr>
        <w:t xml:space="preserve">از زرافشانيّ و گوهرپاشي وقت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طومار ره را كاغذ افشان كنيد</w:t>
      </w:r>
    </w:p>
    <w:p>
      <w:pPr>
        <w:pStyle w:val="BookText"/>
        <w:rPr/>
      </w:pPr>
      <w:r>
        <w:rPr>
          <w:rFonts w:ascii="IRNazanin" w:hAnsi="IRNazanin" w:eastAsia="IRNazanin"/>
          <w:color w:val="111111"/>
          <w:sz w:val="28"/>
          <w:sz w:val="28"/>
          <w:szCs w:val="28"/>
          <w:rtl w:val="true"/>
          <w:lang w:bidi="fa-IR"/>
        </w:rPr>
        <w:t xml:space="preserve">گرد نوميدي ز رخسار رياحين بستريد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چهره‌پردازي حور آرايش غلمان كنيد</w:t>
      </w:r>
    </w:p>
    <w:p>
      <w:pPr>
        <w:pStyle w:val="BookText"/>
        <w:rPr/>
      </w:pPr>
      <w:r>
        <w:rPr>
          <w:rFonts w:ascii="IRNazanin" w:hAnsi="IRNazanin" w:eastAsia="IRNazanin"/>
          <w:color w:val="111111"/>
          <w:sz w:val="28"/>
          <w:sz w:val="28"/>
          <w:szCs w:val="28"/>
          <w:rtl w:val="true"/>
          <w:lang w:bidi="fa-IR"/>
        </w:rPr>
        <w:t xml:space="preserve">از هجوم ديده نظّارگي بر بام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حدّ خلد را يک كوزه نرگسدان كنيد</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بهر استقبال موكب، صف ببنديد از دو 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توسن نظّاره را هر سو سبك جولان كنيد </w:t>
      </w:r>
    </w:p>
    <w:p>
      <w:pPr>
        <w:pStyle w:val="BookText"/>
        <w:rPr/>
      </w:pPr>
      <w:r>
        <w:rPr>
          <w:rFonts w:ascii="IRNazanin" w:hAnsi="IRNazanin" w:eastAsia="IRNazanin"/>
          <w:color w:val="111111"/>
          <w:sz w:val="28"/>
          <w:sz w:val="28"/>
          <w:szCs w:val="28"/>
          <w:rtl w:val="true"/>
          <w:lang w:bidi="fa-IR"/>
        </w:rPr>
        <w:t xml:space="preserve">كاينک از راه شهريار ملک امكان مي‌رسد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ركابش خيل دل‌ها خوش به سامان مي‌رسد</w:t>
      </w:r>
    </w:p>
    <w:p>
      <w:pPr>
        <w:pStyle w:val="BookText"/>
        <w:rPr/>
      </w:pPr>
      <w:r>
        <w:rPr>
          <w:rFonts w:ascii="IRNazanin" w:hAnsi="IRNazanin" w:eastAsia="IRNazanin"/>
          <w:color w:val="111111"/>
          <w:sz w:val="28"/>
          <w:sz w:val="28"/>
          <w:szCs w:val="28"/>
          <w:rtl w:val="true"/>
          <w:lang w:bidi="fa-IR"/>
        </w:rPr>
        <w:t xml:space="preserve">سالک راه بقا كي مايل دنيا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جرس از مجلس دنيا و مافيها بود</w:t>
      </w:r>
    </w:p>
    <w:p>
      <w:pPr>
        <w:pStyle w:val="BookText"/>
        <w:rPr/>
      </w:pPr>
      <w:r>
        <w:rPr>
          <w:rFonts w:ascii="IRNazanin" w:hAnsi="IRNazanin" w:eastAsia="IRNazanin"/>
          <w:color w:val="111111"/>
          <w:sz w:val="28"/>
          <w:sz w:val="28"/>
          <w:szCs w:val="28"/>
          <w:rtl w:val="true"/>
          <w:lang w:bidi="fa-IR"/>
        </w:rPr>
        <w:t xml:space="preserve">منزل عمر سبک رو هست آخر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منتهاي زندگاني عاقبت عقبي بود</w:t>
      </w:r>
    </w:p>
    <w:p>
      <w:pPr>
        <w:pStyle w:val="BookText"/>
        <w:rPr/>
      </w:pPr>
      <w:r>
        <w:rPr>
          <w:rFonts w:ascii="IRNazanin" w:hAnsi="IRNazanin" w:eastAsia="IRNazanin"/>
          <w:color w:val="111111"/>
          <w:sz w:val="28"/>
          <w:sz w:val="28"/>
          <w:szCs w:val="28"/>
          <w:rtl w:val="true"/>
          <w:lang w:bidi="fa-IR"/>
        </w:rPr>
        <w:t xml:space="preserve">عرصه عالم نباشد غير ماتم خانه‌اي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عالم ز رنگ آسمان پيدا بود</w:t>
      </w:r>
    </w:p>
    <w:p>
      <w:pPr>
        <w:pStyle w:val="BookText"/>
        <w:rPr/>
      </w:pPr>
      <w:r>
        <w:rPr>
          <w:rFonts w:ascii="Amiri" w:hAnsi="Amiri" w:eastAsia="Amiri" w:cs="Amiri"/>
          <w:color w:val="111111"/>
          <w:sz w:val="28"/>
          <w:sz w:val="28"/>
          <w:szCs w:val="28"/>
          <w:rtl w:val="true"/>
          <w:lang w:bidi="ar-SA"/>
        </w:rPr>
        <w:t xml:space="preserve">آن كه بودي مقتداي خلق عالم اين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قرب با يكتاي بي‌همتا بود</w:t>
      </w:r>
    </w:p>
    <w:p>
      <w:pPr>
        <w:pStyle w:val="BookText"/>
        <w:rPr/>
      </w:pPr>
      <w:r>
        <w:rPr>
          <w:rFonts w:ascii="IRNazanin" w:hAnsi="IRNazanin" w:eastAsia="IRNazanin"/>
          <w:color w:val="111111"/>
          <w:sz w:val="28"/>
          <w:sz w:val="28"/>
          <w:szCs w:val="28"/>
          <w:rtl w:val="true"/>
          <w:lang w:bidi="fa-IR"/>
        </w:rPr>
        <w:t xml:space="preserve">ترک كثرت كرده جا در عالم وحدت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اكنون پيشواي عالم بالا بود</w:t>
      </w:r>
    </w:p>
    <w:p>
      <w:pPr>
        <w:pStyle w:val="BookText"/>
        <w:rPr/>
      </w:pPr>
      <w:r>
        <w:rPr>
          <w:rFonts w:ascii="IRNazanin" w:hAnsi="IRNazanin" w:eastAsia="IRNazanin"/>
          <w:color w:val="111111"/>
          <w:sz w:val="28"/>
          <w:sz w:val="28"/>
          <w:szCs w:val="28"/>
          <w:rtl w:val="true"/>
          <w:lang w:bidi="fa-IR"/>
        </w:rPr>
        <w:t xml:space="preserve">آه شبهايش كنون گرديده زلف حور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مقبولش اكنون چهره حورا بود</w:t>
      </w:r>
    </w:p>
    <w:p>
      <w:pPr>
        <w:pStyle w:val="BookText"/>
        <w:rPr/>
      </w:pPr>
      <w:r>
        <w:rPr>
          <w:rFonts w:ascii="IRNazanin" w:hAnsi="IRNazanin" w:eastAsia="IRNazanin"/>
          <w:color w:val="111111"/>
          <w:sz w:val="28"/>
          <w:sz w:val="28"/>
          <w:szCs w:val="28"/>
          <w:rtl w:val="true"/>
          <w:lang w:bidi="fa-IR"/>
        </w:rPr>
        <w:t xml:space="preserve">دل ز تدريس بني آدم به كلّي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مشغول درس علّم الأسما بود</w:t>
      </w:r>
    </w:p>
    <w:p>
      <w:pPr>
        <w:pStyle w:val="BookText"/>
        <w:rPr/>
      </w:pPr>
      <w:r>
        <w:rPr>
          <w:rFonts w:ascii="IRNazanin" w:hAnsi="IRNazanin" w:eastAsia="IRNazanin"/>
          <w:color w:val="111111"/>
          <w:sz w:val="28"/>
          <w:sz w:val="28"/>
          <w:szCs w:val="28"/>
          <w:rtl w:val="true"/>
          <w:lang w:bidi="fa-IR"/>
        </w:rPr>
        <w:t xml:space="preserve">آن كه در فكر جهاني بود يارب از چه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چندين ز حال خلق بي پروا بود</w:t>
      </w:r>
    </w:p>
    <w:p>
      <w:pPr>
        <w:pStyle w:val="BookText"/>
        <w:rPr/>
      </w:pPr>
      <w:r>
        <w:rPr>
          <w:rFonts w:ascii="IRNazanin" w:hAnsi="IRNazanin" w:eastAsia="IRNazanin"/>
          <w:color w:val="111111"/>
          <w:sz w:val="28"/>
          <w:sz w:val="28"/>
          <w:szCs w:val="28"/>
          <w:rtl w:val="true"/>
          <w:lang w:bidi="fa-IR"/>
        </w:rPr>
        <w:t xml:space="preserve">روز محشر بي حساب اشرف به جنّت مي‌رويم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چو دنيا هم در آن عالم به فكر ما بود</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در تاريخ هجرانش دل حسرت نصيب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ديدار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المأوي بود </w:t>
      </w:r>
      <w:bookmarkStart w:id="225" w:name="pg19022_204255"/>
    </w:p>
    <w:p>
      <w:pPr>
        <w:pStyle w:val="Heading2"/>
        <w:numPr>
          <w:ilvl w:val="1"/>
          <w:numId w:val="1"/>
        </w:numPr>
        <w:rPr/>
      </w:pPr>
      <w:bookmarkStart w:id="226" w:name="__RefHeading___Toc13897126_1280447820"/>
      <w:bookmarkStart w:id="227" w:name="_Toc74"/>
      <w:bookmarkEnd w:id="225"/>
      <w:bookmarkEnd w:id="226"/>
      <w:r>
        <w:rPr>
          <w:rtl w:val="true"/>
        </w:rPr>
        <w:t>اولاد و اعقاب محقّق مجلسی</w:t>
      </w:r>
      <w:bookmarkEnd w:id="227"/>
    </w:p>
    <w:p>
      <w:pPr>
        <w:pStyle w:val="BookText"/>
        <w:rPr/>
      </w:pPr>
      <w:r>
        <w:rPr>
          <w:rFonts w:ascii="IRNazanin" w:hAnsi="IRNazanin" w:eastAsia="IRNazanin"/>
          <w:color w:val="111111"/>
          <w:sz w:val="28"/>
          <w:sz w:val="28"/>
          <w:szCs w:val="28"/>
          <w:rtl w:val="true"/>
          <w:lang w:bidi="fa-IR"/>
        </w:rPr>
        <w:t>از مولانا محمد تقی مجلسی سه پسر و چهار دختر به سر حدّ كمال 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عزيزالله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مولانا محمد 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فاضله مقدّسه صالحه آمنه بيگم، زوجه علاّمه فهّامه ملا محمد صالح مازندراني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زوجه فاضل علاّمه ملا محمد علي استرآبادي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زوجه علاّمه وحيد ميرزا محمد بن الحسن الشيرواني مشهور به ملا ميرزا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زوجه فاضل متبحّر ميرزا کمال الدين محمد فسايي شارح شافيه</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 خاتون فاضلة عالمة صالحة متقية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غاية فضله قد يستفسر عنها في حلّ بعض عبارات قواعد العلاّمة، وهي أخت الأستاذ الاستناد مدّ ظله</w:t>
      </w:r>
      <w:r>
        <w:rPr>
          <w:rFonts w:eastAsia="Amiri" w:cs="Amiri" w:ascii="Amiri" w:hAnsi="Amiri"/>
          <w:color w:val="111111"/>
          <w:sz w:val="28"/>
          <w:szCs w:val="28"/>
          <w:rtl w:val="true"/>
          <w:lang w:bidi="ar-SA"/>
        </w:rPr>
        <w:t>».</w:t>
      </w:r>
      <w:r>
        <w:rPr>
          <w:rStyle w:val="FootnoteAnchor"/>
          <w:rtl w:val="true"/>
        </w:rPr>
        <w:footnoteReference w:id="655"/>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رياض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مجتهدة جامعة للشرائط، ولها كتاب في الفقه جيّدة، خرج منه كتاب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معينة لأخيه الفاضل محمد باقر المجلسي رحمه الله في أكثر تأليفاته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ذلك كلّه من شيخنا محمد باقر بن محمد أكمل الشهير ببهبهاني</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ميرزا حيدرعلي مجلسي در کتاب انساب خاندان مجلسي سه فرزند براي مولانا محمد تقي مجلسي ذکر کرده، امّا ايشان فرزند ديگری به نام محمد جعفر داشته که کتابی به نام مفتاح النجاح در آداب و تعقيبات نمازها به نام شاه سليمان صفوي تأليف کرده که چند نسخه خطی از آن موجود است،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به مباشرت ميرزا محمد ملك الكتّاب چاپ شده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ملا محمد جعفر در جايی از کتاب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أخی دام ظلّه فی عين الحياة</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محمد رضا بن محمد صادق بن مجلسی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نقد الرجال را کتابت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منه لابن عمّه المولی الفاضل ابن العالم العامل التقی النقی أورع أهل زمانه مولانا محمد تقی بن مجلسی، مولانا محمد جعفر أدام الله ظلالهما</w:t>
      </w:r>
      <w:r>
        <w:rPr>
          <w:rFonts w:eastAsia="IRNazanin" w:cs="IRNazanin"/>
          <w:color w:val="111111"/>
          <w:sz w:val="28"/>
          <w:szCs w:val="28"/>
          <w:rtl w:val="true"/>
          <w:lang w:bidi="fa-IR"/>
        </w:rPr>
        <w:t>».</w:t>
      </w:r>
      <w:r>
        <w:rPr>
          <w:rStyle w:val="FootnoteAnchor"/>
          <w:rtl w:val="true"/>
        </w:rPr>
        <w:footnoteReference w:id="659"/>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نسخه خطی شرح خطبة البيان محقّق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علاّمه فقيد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تملک ملا محمد جعفر در تاريخ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برگي از آغاز مفتاح النجاح محمد جعفر مجلسي، نسخه کتابخانه ملی</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لبيب و عارف اديب، جامع الفضائل، مولانا عزيزالله، فرزند اكبر آخوند عليهما الرحمة، حاوي كمالات بسيار، و در تهذيب اخلاق، يگانه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والد علاّمه خود و ديگر علماي عظام استفاده علوم دينيه نموده است، و </w:t>
      </w:r>
    </w:p>
    <w:p>
      <w:pPr>
        <w:pStyle w:val="BookText"/>
        <w:rPr/>
      </w:pPr>
      <w:r>
        <w:rPr>
          <w:rFonts w:ascii="IRNazanin" w:hAnsi="IRNazanin" w:eastAsia="IRNazanin"/>
          <w:color w:val="111111"/>
          <w:sz w:val="28"/>
          <w:sz w:val="28"/>
          <w:szCs w:val="28"/>
          <w:rtl w:val="true"/>
          <w:lang w:bidi="fa-IR"/>
        </w:rPr>
        <w:t>حواشي چند بر مدارک و تهذيب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انشاء قليل النظير بوده، انشاء وقايع روم آن بزرگوار مشهور است</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صلاح و اجتناب منهيات و حسن خلق به سرحدّ کمال رسيده بودند، ومع ذلك در تموّل دنيوي، تالي ميرزا محمد تقي تاجر عباس آبادي مشهور بوده، مستجاب الدعوه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في الدنيا حسنة وفي الآخرة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سيد شرف الدين علي شولستاني در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اجازه مفصّلي در چهار صفحه، و شيخ محمد بن جابر بن عبّاس مشغري عاملي نجفي نيز در همين سال اجازه اي در دو صفحه به مولي عزيز الله داده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ملاّ عزيزالله بر مدارک و من لايحضره الفقيه حواشی نوشته، و خلاصة الأقوال علاّمه حلّي را بر سنن متأخرين، مرتّب ساخته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نحرير ميرزا محمد کاظم مجلسی در جميع کمالات تالي والد ماجد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 فهّام ميرزا محمد تقي، به تقريب الماسي که والد مرحوم ايشان در ضريح مقدّس اميرالمؤمنين صلوات الله عليه به جاي دو انگشت نصب نمودند و به هفت هزار تومان در آن زمان ارزش داشته و حال نيز در آن موضع منصوب است مشهور به الماسي بوده اند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عامل و فاضل کامل ميرزا محمد علی مجلسی، شاگرد پسر خاله خود مير محمد حسين خاتون آبادی و مجاز از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989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640"/>
                        <a:stretch/>
                      </pic:blipFill>
                      <pic:spPr>
                        <a:xfrm>
                          <a:off x="0" y="0"/>
                          <a:ext cx="3898800" cy="6985080"/>
                        </a:xfrm>
                        <a:prstGeom prst="rect">
                          <a:avLst/>
                        </a:prstGeom>
                        <a:ln w="0">
                          <a:noFill/>
                        </a:ln>
                      </pic:spPr>
                    </pic:pic>
                  </a:graphicData>
                </a:graphic>
              </wp:inline>
            </w:drawing>
          </mc:Choice>
          <mc:Fallback>
            <w:pict>
              <v:shape id="shape_0" stroked="f" o:allowincell="f" style="position:absolute;margin-left:0pt;margin-top:-550.05pt;width:306.95pt;height:549.95pt;mso-wrap-style:none;v-text-anchor:middle;mso-position-horizontal:left;mso-position-vertical:top" type="_x0000_t75">
                <v:imagedata r:id="rId641" o:detectmouseclick="t"/>
                <v:stroke color="#3465a4" joinstyle="round" endcap="flat"/>
                <w10:wrap type="none"/>
              </v:shape>
            </w:pict>
          </mc:Fallback>
        </mc:AlternateConten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ترتيب خلاصة الأقوال، خط مؤلف، نسخه آستان قدس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528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643"/>
                        <a:stretch/>
                      </pic:blipFill>
                      <pic:spPr>
                        <a:xfrm>
                          <a:off x="0" y="0"/>
                          <a:ext cx="3352680" cy="6985080"/>
                        </a:xfrm>
                        <a:prstGeom prst="rect">
                          <a:avLst/>
                        </a:prstGeom>
                        <a:ln w="0">
                          <a:noFill/>
                        </a:ln>
                      </pic:spPr>
                    </pic:pic>
                  </a:graphicData>
                </a:graphic>
              </wp:inline>
            </w:drawing>
          </mc:Choice>
          <mc:Fallback>
            <w:pict>
              <v:shape id="shape_0" stroked="f" o:allowincell="f" style="position:absolute;margin-left:0pt;margin-top:-550.05pt;width:263.95pt;height:549.95pt;mso-wrap-style:none;v-text-anchor:middle;mso-position-horizontal:left;mso-position-vertical:top" type="_x0000_t75">
                <v:imagedata r:id="rId644" o:detectmouseclick="t"/>
                <v:stroke color="#3465a4" joinstyle="round" endcap="flat"/>
                <w10:wrap type="none"/>
              </v:shape>
            </w:pict>
          </mc:Fallback>
        </mc:AlternateConten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مير محمد حسين خاتون آبادی به ملا محمد علی مجلسی </w:t>
      </w:r>
      <w:bookmarkStart w:id="228" w:name="pg19022_204261"/>
    </w:p>
    <w:p>
      <w:pPr>
        <w:pStyle w:val="Heading2"/>
        <w:numPr>
          <w:ilvl w:val="1"/>
          <w:numId w:val="1"/>
        </w:numPr>
        <w:rPr/>
      </w:pPr>
      <w:bookmarkStart w:id="229" w:name="__RefHeading___Toc13897128_1280447820"/>
      <w:bookmarkStart w:id="230" w:name="_Toc75"/>
      <w:bookmarkEnd w:id="228"/>
      <w:bookmarkEnd w:id="229"/>
      <w:r>
        <w:rPr>
          <w:rtl w:val="true"/>
        </w:rPr>
        <w:t xml:space="preserve">ميرزا محمد تقی اصفهانی شمس آبادی </w:t>
      </w:r>
      <w:r>
        <w:rPr>
          <w:rtl w:val="true"/>
        </w:rPr>
        <w:t>(</w:t>
      </w:r>
      <w:r>
        <w:rPr>
          <w:rtl w:val="true"/>
        </w:rPr>
        <w:t>الماسی</w:t>
      </w:r>
      <w:r>
        <w:rPr>
          <w:rtl w:val="true"/>
        </w:rPr>
        <w:t>)</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الفضلاء المقدسين والعلماء المترهّبين، متعبداً زاهداً ناسكاً بكاءً لخوف الله، دائم الحزن من عذاب الله، متحرزاً عن عقاب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الجمعة في إصبهان سنين، ووصل إليهم فيضه حيناً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في قبر مولانا محمد تقي المجلسي ما بين الخمسين والستّين</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شاگردش ميرزا محمد باقر شريف اصفهاني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فاضل عالم با ورع دينداري بود كه در انزوا و احتياط در فتاوي و زهد از دنيا و كثرت عبادت و بكاء، گوي سبقت از همگي مي ربود، و در فقه و حديث، مرجع طلبه اهل زمان خود بود، و به التماس بسياري از فضلا و اعيان، در روزهاي جمعه در مسجد جامع جديد عباسي به اقامه نماز جمعه با احتياط، قدم رنجه مي فرمود، و در حين قرائت خطبه از نوحه و بکاء لحظه اي ساکن نمي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حقير بسياري از احاديث و رجال را در نزد آن حميده خصال خوانده و گذرانيده، و قدري از فروع فقه و غيره را نيز خوانده، مستفيد گرديده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بيش از پدر مهربان، اظهار توجّه مي فرمود، و اوّل اجازات من در فقه و احاديث و ادعيه، صادره از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الهي واصل گرديد و بعد از وفات آن جناب، حوادث بسيار به اهل اصفهان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مرحمت پناه مزبور به تأليف رساله اي فارسي در رجعت شروع نموده و آن را به بهجة الأولياء موسوم گردانيده و به اتمامرسانيد</w:t>
      </w:r>
      <w:r>
        <w:rPr>
          <w:rFonts w:eastAsia="IRNazanin" w:cs="IRNazanin"/>
          <w:color w:val="111111"/>
          <w:sz w:val="28"/>
          <w:szCs w:val="28"/>
          <w:rtl w:val="true"/>
          <w:lang w:bidi="fa-IR"/>
        </w:rPr>
        <w:t>».</w:t>
      </w:r>
      <w:r>
        <w:rPr>
          <w:rStyle w:val="FootnoteAnchor"/>
          <w:rtl w:val="true"/>
        </w:rPr>
        <w:footnoteReference w:id="666"/>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كمالات نفسي علمي و عملي و پرهيزگاري ايشان به اقصي الغاية رسيده، در خطب جمعه و جماعت به محض شروع، اشک جاري بود از چشم‌هاي ايشان، تا فراغ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وصف از ايشان مشهور است</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ميرزا حيدرعلي مجلسي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کمالات علمي و عملي سرآمد اکثر اهل زمان خود بوده، و حقير با دوازده سال که از زمان تولّد گذشته خدمت ايشان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که سه سال آخر سلطنت نادر شاه باشد مشغول نماز جمعه و جماعت در اصفهان بودند، و در ماه شعبان سنه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 فاني به سراي باقي ارتحال نمودند، و تولد ايشان در سنه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رسائل چند از ايشان هست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الماسي در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ربّاني مير عبدالوهّاب قاضی طباطبائي تبريزي اجازه نقل حديث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فی إجازته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لمّا تشرّفت بصحبة الأخ في الله، المحبوب لوجه الله، المبتغي لمرضاته تعالی، المولی الجليل النبيل العالم الفاضل الکامل الجامع، ذو الحسب والنسب الميرزا محمد تقي الشهير بالماسي، حفيد مولانا العلاّمة الفقيه العارف الربّاني مولي محمد تقي مجلسي، وقد کنت في صحبته في سفره إلي بلدتنا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منّی أن أجيز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التی أوردتها شيخی ومولائی ومن عليه فی العلوم النقلية استنادی علامة المحدّث الفقيه الربّانی مولی محمد باقر بن محمد تقی المجلسی</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ميرزا محمد باقر شريف اصفهاني، صاحب نورالعيون، ومشارق المهتدين في الأحکام المأثورة عن الهداة المهديين،</w:t>
      </w:r>
      <w:r>
        <w:rPr>
          <w:rStyle w:val="FootnoteAnchor"/>
          <w:rtl w:val="true"/>
        </w:rPr>
        <w:footnoteReference w:id="670"/>
      </w:r>
      <w:r>
        <w:rPr>
          <w:rFonts w:ascii="IRNazanin" w:hAnsi="IRNazanin" w:eastAsia="IRNazanin"/>
          <w:color w:val="111111"/>
          <w:sz w:val="28"/>
          <w:sz w:val="28"/>
          <w:szCs w:val="28"/>
          <w:rtl w:val="true"/>
          <w:lang w:bidi="fa-IR"/>
        </w:rPr>
        <w:t xml:space="preserve">و تحفه طوسيه در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قرائت حرز يماني مشهور به دعاي سيفي را از الماسي بدين شرح دريافت کرده است</w:t>
      </w:r>
      <w:r>
        <w:rPr>
          <w:rFonts w:eastAsia="IRNazanin" w:cs="IRNazanin"/>
          <w:color w:val="111111"/>
          <w:sz w:val="28"/>
          <w:szCs w:val="28"/>
          <w:rtl w:val="true"/>
          <w:lang w:bidi="fa-IR"/>
        </w:rPr>
        <w:t>:</w:t>
      </w:r>
      <w:r>
        <w:rPr>
          <w:rStyle w:val="FootnoteAnchor"/>
          <w:rtl w:val="true"/>
        </w:rPr>
        <w:footnoteReference w:id="671"/>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استجازنی المولى الفاضل الصالح الفالح التقي الذكي الألمعي المولى محمد باقر، ابن </w:t>
      </w:r>
    </w:p>
    <w:p>
      <w:pPr>
        <w:pStyle w:val="BookText"/>
        <w:rPr/>
      </w:pPr>
      <w:r>
        <w:rPr>
          <w:rFonts w:ascii="IRNazanin" w:hAnsi="IRNazanin" w:eastAsia="IRNazanin"/>
          <w:color w:val="111111"/>
          <w:sz w:val="28"/>
          <w:sz w:val="28"/>
          <w:szCs w:val="28"/>
          <w:rtl w:val="true"/>
          <w:lang w:bidi="fa-IR"/>
        </w:rPr>
        <w:t>المولى الفاضل العالم المرحوم المغفور المولى محمد تقي القمي قراءة الحرز اليمانی المشهور بدعاء السيفی، فقد استخرت الله تعالی وأجزت له دام تأييده قراءة هذا الدعاء بطريقيه المذکورين فی کتاب 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باقر در آغاز مشارق المهتدين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 من صحّ لي عنه الرواية بجميع الأنواع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العالم العامل، والمحدّث الفقيه المحتاط الكامل، الذي لم أر مثله من الأتقياء في تهذيب الأخلاق والاحتياط وكثرة البكاء، الميرزا محمد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بنت مولانا محمد باقر المجلسي، عن جدّه العلاّمة عطّر الله مضجعهما بالنبي والوصي بطرقه المتّصلة المعروفة إلي أهل بيت النبي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در تحفه طوسيه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ايّام تحصيل از مرحمت و غفران پناه ميرزا محمد تقی مجلسی شهير به الماسی، که از جمله فقهاء و محدّثين، و زهّاد و متورّعين، بلکه فريد دهر، و وحيد عصر، و استاد حقير بود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باقر شريف اصفهاني در نور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حکايت از کتاب بهجة الأولياء نقل کرده، از جمله نوشته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حکايت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استاد گرامي، يعني ميرزا محمد تقي شهير به الماسي، به وساطت جدّ امجد خود ملا محمد باقر مجلسي، از والد ماجد خود ملا محمد تقي مجلسي، حشرهم الله وإيّاي مع النبي والوصيّ، روايت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مرا جماعتي، از سيد فاضل امير علام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بعضي از شب ها در صحن روضه مقدّسه حضرت اميرالمؤمنين صلوات الله عليه گردش مي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ديدم که شخصي از برابر رو به جانب روضه مقدّسه حضرت امير عليه السلام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نيک ملاحظه کردم که آخوند ملاّ احمد اردبيلي قدس الله روحه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پنهان نمودم، تا آن که به در روضه مقدّسه رسيد، و در بسته بود، گشوده شد و داخل گرديد، و شنيدم که از قبيل سرگوشی با کسی سخن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آمد و در بسته شد و روانه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از عقب او روان شدم، چنان که مرا نمی ديد، تا از شهر بيرون رفته و به </w:t>
      </w:r>
    </w:p>
    <w:p>
      <w:pPr>
        <w:pStyle w:val="BookText"/>
        <w:rPr/>
      </w:pPr>
      <w:r>
        <w:rPr>
          <w:rFonts w:ascii="IRNazanin" w:hAnsi="IRNazanin" w:eastAsia="IRNazanin"/>
          <w:color w:val="111111"/>
          <w:sz w:val="28"/>
          <w:sz w:val="28"/>
          <w:szCs w:val="28"/>
          <w:rtl w:val="true"/>
          <w:lang w:bidi="fa-IR"/>
        </w:rPr>
        <w:t>مسجد کوفه رسيد، و در نزد محرابی که حضرت اميرالمؤمنين عليه السلام شهيد گرديده مدّت مديدی توقّف نموده، برگرديد و از مسجد بيرون آمده، روانه نجف اشرف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همه جا در عقب او بودم، تا به نزديکی مسجد حنّانه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سرفه ای عارض شد که ضبط آن ميسّرم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مرا شنيده مرا شناخت و پرسيد که تو مير علاّم نيستی؟ گفتم 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داخل روضه مقدّسه شدی تا حال با تو بودم، و تو را قسم می دهم به خدا که با من بگوی تفصيل آنچه در اين شب از تو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گويم به شرط آن که تا من زنده ام از برای ديگری نگويی و سرّ مرا پنهان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عهد نمودم فرمود که در بعضی از مسائل مشکله فکری بودم و مدّتی در آنها تأمّل می نمودم، پس به خاطرمرسيد که بايد اينها را از حضرت اميرالمؤمنين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روضه مقدّسه رسيدم و بی کليد قفل را گشوده ديدم و در آن روضه منوّره حلّ مشکلات خود را از خداوند عالم طلبيدم آوازی از قبر مقدّس شنيدم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مسجد کوفه و از امام زمان خود که قائم آل محمد است سؤال نما تا به مطلب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محراب رفتم و از آن جناب سؤال نموده، جواب شنيدم، و الحال به خانه خود بر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ديگر از شاگردان عالم ربّانی ميرزا محمد تقی الماسی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کامل آقا محمد بيدآبادی</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مؤمن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الماسی در اجازه مورخه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 محمد مؤمن نوشته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فإنّ السيد السند الحسيب النسيب الفاضل الکامل العالم العامل الجليل النبيل، ذا النفس الطاهرة الزکية، والهمّة الباهرة العلية، والأخلاق الزاهرة الأنسية، السيد محمد مؤمن بن المولی المرحوم المغفور أمير سيد محمد طاب ثراه ممّن انقطع بکليته إلی طلب </w:t>
      </w:r>
    </w:p>
    <w:p>
      <w:pPr>
        <w:pStyle w:val="BookText"/>
        <w:rPr/>
      </w:pPr>
      <w:r>
        <w:rPr>
          <w:rFonts w:ascii="IRNazanin" w:hAnsi="IRNazanin" w:eastAsia="IRNazanin"/>
          <w:color w:val="111111"/>
          <w:sz w:val="28"/>
          <w:sz w:val="28"/>
          <w:szCs w:val="28"/>
          <w:rtl w:val="true"/>
          <w:lang w:bidi="fa-IR"/>
        </w:rPr>
        <w:t>المعالی، ووصل کدّ الأيام بسهر الليالی، حتی أحرز السبق فی مجاری ميدانه، وتفوّق بذلك علی سائر أترابه وأقرانه، وصرف برهة جميلة من زمانه فی تحصيل العلم، وحصل منه علی أکمل نصيب وأوفر سهم، واستفاد من أنفاس العلماء الفخام والفقهاء العظام، وأراد أن يدخل فی سلك رواة أخبار أئمة الکرام عليهم صلوات الملك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 علی هذا الضعيف، وسمع منه شطراً منأوائل الکتب الأربعة وأواسطها وأواخرها؛ عملاً بالخبر الصحيح الوارد فی ذلک، ثمّ استجازنی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فاستخرت الله سبحانه وأجزت له دام تأييده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أخبرنی بواسطة وبلا واسطة المولی الأعظم والحبر المعظّم شيخ الإسلام والمسلمين، ومحيی ما اندرس من أخبار الأئمة الطاهرين، ومجدّد ما انطمس من آثار أهل بيت سيّد المرسلين، من فضله علی العالمين ظاهر، وعروجه أعلی مدارج الکمال علی العالمين باهر، الجدّ العلاّمة مولانا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مواليه الطاهرين فی اليوم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الفضلاء الکرام وجماعة من العلماء الأعلام،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فضلاء زمانه، وأفقه فقهاء عصره وأوانه، شيخ الفضلاء العظام، ومربّی العلماء الفخام، محيی آثار الأئمة الطاهرة فی المائة الحادية عشرة، الزاهد العابد البدل التقی النقی، جدّنا الأعظم المولی محمد تقی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الماسی در اجازه مورخه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 محمود نيز نوشته است</w:t>
      </w:r>
      <w:r>
        <w:rPr>
          <w:rFonts w:eastAsia="IRNazanin" w:cs="IRNazanin"/>
          <w:color w:val="111111"/>
          <w:sz w:val="28"/>
          <w:szCs w:val="28"/>
          <w:rtl w:val="true"/>
          <w:lang w:bidi="fa-IR"/>
        </w:rPr>
        <w:t>:</w:t>
      </w:r>
      <w:r>
        <w:rPr>
          <w:rStyle w:val="FootnoteAnchor"/>
          <w:rtl w:val="true"/>
        </w:rPr>
        <w:footnoteReference w:id="673"/>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السيد الحسيب النسيب الصالح الفاضل العالم العامل الذکی الألمعی، المؤيد من الله الملك المعبود، السيد محمود، ممّن وفّقه الله لطلب المعالی، ووصل کدّ الأيام بسهر الليالی، وقرأ علیّ وسمع منّی کثيراً من العلوم العقلية والنقلية، منها کتاب من لا يحضره الفقيه من أوّله إلی آخره، ثمّ استجازنی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فاستخرت الله سبحانه وأجزت له دامت تأييداته أن يروی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بطرقی المقرّرة فی إجازاتهم، وهی کثيرة،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أخبرنی به بواسطة وغير واسطة شيخنا الإمام العلاّمة المحقّق المدقّق الفهّامة، رئيس الفقهاء </w:t>
      </w:r>
    </w:p>
    <w:p>
      <w:pPr>
        <w:pStyle w:val="BookText"/>
        <w:rPr/>
      </w:pPr>
      <w:r>
        <w:rPr>
          <w:rFonts w:ascii="IRNazanin" w:hAnsi="IRNazanin" w:eastAsia="IRNazanin"/>
          <w:color w:val="111111"/>
          <w:sz w:val="28"/>
          <w:sz w:val="28"/>
          <w:szCs w:val="28"/>
          <w:rtl w:val="true"/>
          <w:lang w:bidi="fa-IR"/>
        </w:rPr>
        <w:t>والمحدّثين، ناشر علوم أئمة الدين، أفضل العلماء المتبحّرين، شيخ الإسلام والمسلمين، من خصّه الله تعالی بالفضائل النفسية، وحلاه علی علم بالکمالات العلية، شيخ الطائفة المحقّة فی عصره، ومجدّد آثار الأئمة الطاهرين فی وقته، من فضله علی العالمين ظاهر، وعروجه أعلی مراتب الکمال علی العالمين باهر، جدّی العلاّمة مولانا محمد باقر أعلی الله درجته فی الجنان، عن عدّة من الأفاضل الکرام، وجماعة من العلماء الأعلام،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جدّنا المحقّق العلاّمة، محيی آثار الأئمة الطاهرة فی المائة الحادی عشرة، جامع الأخلاق الرضية، والحالات والملکات الملکية المرضية، من کان له الکرامات والمقامات کالامور العادية، وإفاضة الحقايق والمعارف من الله تعالی علی لسانه کالأنهار الجارية، التقی النقی الزکی المولی الأعظم محمد تقی، أسکنه الله أعلی درجات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صدره باسم السلطان حسين الصفوي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في شهر الله المعظم من شهور سنة </w:t>
      </w:r>
      <w:r>
        <w:rPr>
          <w:rFonts w:eastAsia="IRNazanin" w:cs="IRNazanin"/>
          <w:color w:val="111111"/>
          <w:sz w:val="28"/>
          <w:szCs w:val="28"/>
          <w:lang w:bidi="fa-IR"/>
        </w:rPr>
        <w:t>1125</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عزيزالله عالم فاضل اديب، داراي کمالات بسيار، و اخلاق حسنه، و در گفتن تاريخ ابجدي عديم النظير بوده،</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ايزدي پيوسته است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و بعدها تاريخ تولد خود را چنين به نظم درآورده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خرد بهر تاريخ مولود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خدايش عزيز</w:t>
      </w:r>
    </w:p>
    <w:p>
      <w:pPr>
        <w:pStyle w:val="BookText"/>
        <w:rPr/>
      </w:pPr>
      <w:r>
        <w:rPr>
          <w:rFonts w:ascii="IRNazanin" w:hAnsi="IRNazanin" w:eastAsia="IRNazanin"/>
          <w:color w:val="111111"/>
          <w:sz w:val="28"/>
          <w:sz w:val="28"/>
          <w:szCs w:val="28"/>
          <w:rtl w:val="true"/>
          <w:lang w:bidi="fa-IR"/>
        </w:rPr>
        <w:t>از او اشعار فراوانی به جای مانده که عمدتاً به سنين سی سالگی او مربوط می شود، چنانچه در يک رباعی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که مگر چون برسد سال به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هدايت به دل افتد قبسی</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 به چهل رسيد واز جرم وخطا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تيره تر و جهل فزون گشت بسی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910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652"/>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653" o:detectmouseclick="t"/>
                <v:stroke color="#3465a4" joinstyle="round" endcap="flat"/>
                <w10:wrap type="none"/>
              </v:shape>
            </w:pict>
          </mc:Fallback>
        </mc:AlternateConten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الماسی به سيد محمود، نسخه کتابخانه مجلس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655"/>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656" o:detectmouseclick="t"/>
                <v:stroke color="#3465a4" joinstyle="round" endcap="flat"/>
                <w10:wrap type="none"/>
              </v:shape>
            </w:pict>
          </mc:Fallback>
        </mc:AlternateConten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ملا محمد تقي الماسي به ميرزا محمد باقر شريف رضوي قمي </w:t>
      </w:r>
    </w:p>
    <w:p>
      <w:pPr>
        <w:pStyle w:val="BookText"/>
        <w:rPr/>
      </w:pPr>
      <w:r>
        <w:rPr>
          <w:rFonts w:ascii="IRNazanin" w:hAnsi="IRNazanin" w:eastAsia="IRNazanin"/>
          <w:color w:val="111111"/>
          <w:sz w:val="28"/>
          <w:sz w:val="28"/>
          <w:szCs w:val="28"/>
          <w:rtl w:val="true"/>
          <w:lang w:bidi="fa-IR"/>
        </w:rPr>
        <w:t>ميرزا عزيزالله قصيده عينيه سيد حميری را به نظم فارسی درآورده و رباعياتی در موضوع امامت و ولايت و اخلاق سروده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رب به هوای فيض ادراکم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به آب مغفرت پاکم کن</w:t>
      </w:r>
    </w:p>
    <w:p>
      <w:pPr>
        <w:pStyle w:val="BookText"/>
        <w:rPr/>
      </w:pPr>
      <w:r>
        <w:rPr>
          <w:rFonts w:ascii="IRNazanin" w:hAnsi="IRNazanin" w:eastAsia="IRNazanin"/>
          <w:color w:val="111111"/>
          <w:sz w:val="28"/>
          <w:sz w:val="28"/>
          <w:szCs w:val="28"/>
          <w:rtl w:val="true"/>
          <w:lang w:bidi="fa-IR"/>
        </w:rPr>
        <w:t xml:space="preserve">از آتش دوزخم خلاصی بخشای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به زمين کربلا خاکم کن</w:t>
      </w:r>
    </w:p>
    <w:p>
      <w:pPr>
        <w:pStyle w:val="BookText"/>
        <w:rPr/>
      </w:pPr>
      <w:r>
        <w:rPr>
          <w:rFonts w:ascii="IRNazanin" w:hAnsi="IRNazanin" w:eastAsia="IRNazanin"/>
          <w:color w:val="111111"/>
          <w:sz w:val="28"/>
          <w:sz w:val="28"/>
          <w:szCs w:val="28"/>
          <w:rtl w:val="true"/>
          <w:lang w:bidi="fa-IR"/>
        </w:rPr>
        <w:t xml:space="preserve">گر صاحب عزّ و مستطاب است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 به نزد شيخ و شاب است عزيز</w:t>
      </w:r>
    </w:p>
    <w:p>
      <w:pPr>
        <w:pStyle w:val="BookText"/>
        <w:rPr/>
      </w:pPr>
      <w:r>
        <w:rPr>
          <w:rFonts w:ascii="IRNazanin" w:hAnsi="IRNazanin" w:eastAsia="IRNazanin"/>
          <w:color w:val="111111"/>
          <w:sz w:val="28"/>
          <w:sz w:val="28"/>
          <w:szCs w:val="28"/>
          <w:rtl w:val="true"/>
          <w:lang w:bidi="fa-IR"/>
        </w:rPr>
        <w:t xml:space="preserve">اين عزّت و آبرو از او نيست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قدم ابوتراب است عزيز</w:t>
      </w:r>
    </w:p>
    <w:p>
      <w:pPr>
        <w:pStyle w:val="BookText"/>
        <w:rPr/>
      </w:pPr>
      <w:r>
        <w:rPr>
          <w:rFonts w:ascii="IRNazanin" w:hAnsi="IRNazanin" w:eastAsia="IRNazanin"/>
          <w:color w:val="111111"/>
          <w:sz w:val="28"/>
          <w:sz w:val="28"/>
          <w:szCs w:val="28"/>
          <w:rtl w:val="true"/>
          <w:lang w:bidi="fa-IR"/>
        </w:rPr>
        <w:t>از آثار ميرزا عزيزالله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هداية العالمين فی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کتاب در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مقصودآباد بنگاله، به نام مؤتمن الملک شجاع الدوله امير جنگ نگاشته شده و مادّه تاريخ تأليف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کملت هداية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فهامه ميرزا حيدرعلي بن عزيزالله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حاوي انواع فضايل، ونقاوه اتقياي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عقلي و نقلي امام همام، و از افاضل علماي اعلام، و در دارالسلطنه اصفهان مدّتي مرجع خاصّ و عام، و ملجأ كافّه انام بوده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وی از عالم فاضل امير عبدالباقي فرزند فاضل علاّمه فهّامه امير محمد حسين خاتون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دختري علاّمه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 حيدرعلی انساب خاندان مجلسي و تذکرة الأنساب به چاپ رسيده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و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يوسف بحراني است، که آن را در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اجازه براي ميرزا حسنعلي فرزند عمّش ميرزاابوطالب بن ميرزا محمد تقي الماسي، و پنج نفر پسران خودش نوشته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حيدرعلي در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شده و در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 و در تخت فولاد در صحن تكيه آقا حسين خوانساري مدفون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شاعر ميرزا محمد کاظم واله اصفهانی در وفاتش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كز بيداد گردون كرد رحلت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حيدر علي آن مرتضاي اهل علم</w:t>
      </w:r>
    </w:p>
    <w:p>
      <w:pPr>
        <w:pStyle w:val="BookText"/>
        <w:rPr/>
      </w:pPr>
      <w:r>
        <w:rPr>
          <w:rFonts w:ascii="Amiri" w:hAnsi="Amiri" w:eastAsia="Amiri" w:cs="Amiri"/>
          <w:color w:val="111111"/>
          <w:sz w:val="28"/>
          <w:sz w:val="28"/>
          <w:szCs w:val="28"/>
          <w:rtl w:val="true"/>
          <w:lang w:bidi="ar-SA"/>
        </w:rPr>
        <w:t xml:space="preserve">قدوه ارباب دانش، قائد اهل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زبده اصحاب بينش، مجتباي اهل علم</w:t>
      </w:r>
    </w:p>
    <w:p>
      <w:pPr>
        <w:pStyle w:val="BookText"/>
        <w:rPr/>
      </w:pPr>
      <w:r>
        <w:rPr>
          <w:rFonts w:ascii="IRNazanin" w:hAnsi="IRNazanin" w:eastAsia="IRNazanin"/>
          <w:color w:val="111111"/>
          <w:sz w:val="28"/>
          <w:sz w:val="28"/>
          <w:szCs w:val="28"/>
          <w:rtl w:val="true"/>
          <w:lang w:bidi="fa-IR"/>
        </w:rPr>
        <w:t xml:space="preserve">آن صفيّ پاک طينت، كز ره علم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دين محمّد، مصطفاي اهل علم</w:t>
      </w:r>
    </w:p>
    <w:p>
      <w:pPr>
        <w:pStyle w:val="BookText"/>
        <w:rPr/>
      </w:pPr>
      <w:r>
        <w:rPr>
          <w:rFonts w:ascii="IRNazanin" w:hAnsi="IRNazanin" w:eastAsia="IRNazanin"/>
          <w:color w:val="111111"/>
          <w:sz w:val="28"/>
          <w:sz w:val="28"/>
          <w:szCs w:val="28"/>
          <w:rtl w:val="true"/>
          <w:lang w:bidi="fa-IR"/>
        </w:rPr>
        <w:t xml:space="preserve">والي ملک ولايت، هادي راه 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اصحاب عرفان، كبرياي اهل علم</w:t>
      </w:r>
    </w:p>
    <w:p>
      <w:pPr>
        <w:pStyle w:val="BookText"/>
        <w:rPr/>
      </w:pPr>
      <w:r>
        <w:rPr>
          <w:rFonts w:ascii="Amiri" w:hAnsi="Amiri" w:eastAsia="Amiri" w:cs="Amiri"/>
          <w:color w:val="111111"/>
          <w:sz w:val="28"/>
          <w:sz w:val="28"/>
          <w:szCs w:val="28"/>
          <w:rtl w:val="true"/>
          <w:lang w:bidi="ar-SA"/>
        </w:rPr>
        <w:t xml:space="preserve">ماحي كفر و ضلالت، حامي اسلام 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شرع مبين، فرمان رواي اهل علم</w:t>
      </w:r>
    </w:p>
    <w:p>
      <w:pPr>
        <w:pStyle w:val="BookText"/>
        <w:rPr/>
      </w:pPr>
      <w:r>
        <w:rPr>
          <w:rFonts w:ascii="IRNazanin" w:hAnsi="IRNazanin" w:eastAsia="IRNazanin"/>
          <w:color w:val="111111"/>
          <w:sz w:val="28"/>
          <w:sz w:val="28"/>
          <w:szCs w:val="28"/>
          <w:rtl w:val="true"/>
          <w:lang w:bidi="fa-IR"/>
        </w:rPr>
        <w:t xml:space="preserve">درّ دانش، گوهر بينش كه در بحر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كشتي عرفان ناخداي اهل علم</w:t>
      </w:r>
    </w:p>
    <w:p>
      <w:pPr>
        <w:pStyle w:val="BookText"/>
        <w:rPr/>
      </w:pPr>
      <w:r>
        <w:rPr>
          <w:rFonts w:ascii="IRNazanin" w:hAnsi="IRNazanin" w:eastAsia="IRNazanin"/>
          <w:color w:val="111111"/>
          <w:sz w:val="28"/>
          <w:sz w:val="28"/>
          <w:szCs w:val="28"/>
          <w:rtl w:val="true"/>
          <w:lang w:bidi="fa-IR"/>
        </w:rPr>
        <w:t xml:space="preserve">مفتي دين مبين و قاضي حاجات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اسرار حق، مشكل گشاي اهل علم</w:t>
      </w:r>
    </w:p>
    <w:p>
      <w:pPr>
        <w:pStyle w:val="BookText"/>
        <w:rPr/>
      </w:pPr>
      <w:r>
        <w:rPr>
          <w:rFonts w:ascii="IRNazanin" w:hAnsi="IRNazanin" w:eastAsia="IRNazanin"/>
          <w:color w:val="111111"/>
          <w:sz w:val="28"/>
          <w:sz w:val="28"/>
          <w:szCs w:val="28"/>
          <w:rtl w:val="true"/>
          <w:lang w:bidi="fa-IR"/>
        </w:rPr>
        <w:t xml:space="preserve">در گلستان بلاغت بود هنگام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خوش نغمه بستان سراي اهل علم</w:t>
      </w:r>
    </w:p>
    <w:p>
      <w:pPr>
        <w:pStyle w:val="BookText"/>
        <w:rPr/>
      </w:pPr>
      <w:r>
        <w:rPr>
          <w:rFonts w:ascii="IRNazanin" w:hAnsi="IRNazanin" w:eastAsia="IRNazanin"/>
          <w:color w:val="111111"/>
          <w:sz w:val="28"/>
          <w:sz w:val="28"/>
          <w:szCs w:val="28"/>
          <w:rtl w:val="true"/>
          <w:lang w:bidi="fa-IR"/>
        </w:rPr>
        <w:t xml:space="preserve">شمع جمع اهل دانش بود، چون رفت از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 او روشنايي از سراي اهل علم</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 قدّش چون ز پا افتاد از باد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 شد بر زمين، گفتي لواي اهل علم </w:t>
      </w:r>
    </w:p>
    <w:p>
      <w:pPr>
        <w:pStyle w:val="BookText"/>
        <w:rPr/>
      </w:pPr>
      <w:r>
        <w:rPr>
          <w:rFonts w:ascii="IRNazanin" w:hAnsi="IRNazanin" w:eastAsia="IRNazanin"/>
          <w:color w:val="111111"/>
          <w:sz w:val="28"/>
          <w:sz w:val="28"/>
          <w:szCs w:val="28"/>
          <w:rtl w:val="true"/>
          <w:lang w:bidi="fa-IR"/>
        </w:rPr>
        <w:t xml:space="preserve">چون كه در باغ افاضت بود نخل پر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پا افتاد برپا شد عزاي اهل علم</w:t>
      </w:r>
    </w:p>
    <w:p>
      <w:pPr>
        <w:pStyle w:val="BookText"/>
        <w:rPr/>
      </w:pPr>
      <w:r>
        <w:rPr>
          <w:rFonts w:ascii="Amiri" w:hAnsi="Amiri" w:eastAsia="Amiri" w:cs="Amiri"/>
          <w:color w:val="111111"/>
          <w:sz w:val="28"/>
          <w:sz w:val="28"/>
          <w:szCs w:val="28"/>
          <w:rtl w:val="true"/>
          <w:lang w:bidi="ar-SA"/>
        </w:rPr>
        <w:t xml:space="preserve">از مساجد وز مدارس رفت رونق تا كه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امام عادل، آن رونق فزاي اهل علم</w:t>
      </w:r>
    </w:p>
    <w:p>
      <w:pPr>
        <w:pStyle w:val="BookText"/>
        <w:rPr/>
      </w:pPr>
      <w:r>
        <w:rPr>
          <w:rFonts w:ascii="IRNazanin" w:hAnsi="IRNazanin" w:eastAsia="IRNazanin"/>
          <w:color w:val="111111"/>
          <w:sz w:val="28"/>
          <w:sz w:val="28"/>
          <w:szCs w:val="28"/>
          <w:rtl w:val="true"/>
          <w:lang w:bidi="fa-IR"/>
        </w:rPr>
        <w:t xml:space="preserve">از وفور زهد و تقوا اين جهانش تنگ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سوي آن جهان، آن پارساي اهل علم</w:t>
      </w:r>
    </w:p>
    <w:p>
      <w:pPr>
        <w:pStyle w:val="BookText"/>
        <w:rPr/>
      </w:pPr>
      <w:r>
        <w:rPr>
          <w:rFonts w:ascii="IRNazanin" w:hAnsi="IRNazanin" w:eastAsia="IRNazanin"/>
          <w:color w:val="111111"/>
          <w:sz w:val="28"/>
          <w:sz w:val="28"/>
          <w:szCs w:val="28"/>
          <w:rtl w:val="true"/>
          <w:lang w:bidi="fa-IR"/>
        </w:rPr>
        <w:t xml:space="preserve">منخسف گرديد ماهي زآسمان اهل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منكسف شد آفتابي از سماي اهل علم</w:t>
      </w:r>
    </w:p>
    <w:p>
      <w:pPr>
        <w:pStyle w:val="BookText"/>
        <w:rPr/>
      </w:pPr>
      <w:r>
        <w:rPr>
          <w:rFonts w:ascii="IRNazanin" w:hAnsi="IRNazanin" w:eastAsia="IRNazanin"/>
          <w:color w:val="111111"/>
          <w:sz w:val="28"/>
          <w:sz w:val="28"/>
          <w:szCs w:val="28"/>
          <w:rtl w:val="true"/>
          <w:lang w:bidi="fa-IR"/>
        </w:rPr>
        <w:t xml:space="preserve">كرد با ارواح قدسي التقا در آن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جدا در اين جهان شد از لقاي اهل علم</w:t>
      </w:r>
    </w:p>
    <w:p>
      <w:pPr>
        <w:pStyle w:val="BookText"/>
        <w:rPr/>
      </w:pPr>
      <w:r>
        <w:rPr>
          <w:rFonts w:ascii="IRNazanin" w:hAnsi="IRNazanin" w:eastAsia="IRNazanin"/>
          <w:color w:val="111111"/>
          <w:sz w:val="28"/>
          <w:sz w:val="28"/>
          <w:szCs w:val="28"/>
          <w:rtl w:val="true"/>
          <w:lang w:bidi="fa-IR"/>
        </w:rPr>
        <w:t xml:space="preserve">الغرض چون زين جهان بي بقا راه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بگرفت و برفت آن پيشواي اهل علم</w:t>
      </w:r>
    </w:p>
    <w:p>
      <w:pPr>
        <w:pStyle w:val="BookText"/>
        <w:rPr/>
      </w:pPr>
      <w:r>
        <w:rPr>
          <w:rFonts w:ascii="IRNazanin" w:hAnsi="IRNazanin" w:eastAsia="IRNazanin"/>
          <w:color w:val="111111"/>
          <w:sz w:val="28"/>
          <w:sz w:val="28"/>
          <w:szCs w:val="28"/>
          <w:rtl w:val="true"/>
          <w:lang w:bidi="fa-IR"/>
        </w:rPr>
        <w:t xml:space="preserve">خواست واله دردومصرع سال تاريخش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هريک به فوتش رهنماي اهل علم</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سوي جنّت پيشواي اهل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 جنان شد مقتداي اهل علم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66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62" o:detectmouseclick="t"/>
                <v:stroke color="#3465a4" joinstyle="round" endcap="flat"/>
                <w10:wrap type="none"/>
              </v:shape>
            </w:pict>
          </mc:Fallback>
        </mc:AlternateConten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ميرزا حيدرعلی مجلسی </w:t>
      </w:r>
      <w:bookmarkStart w:id="231" w:name="pg19022_204273"/>
    </w:p>
    <w:p>
      <w:pPr>
        <w:pStyle w:val="Heading2"/>
        <w:numPr>
          <w:ilvl w:val="1"/>
          <w:numId w:val="1"/>
        </w:numPr>
        <w:rPr/>
      </w:pPr>
      <w:bookmarkStart w:id="232" w:name="__RefHeading___Toc13897130_1280447820"/>
      <w:bookmarkStart w:id="233" w:name="_Toc76"/>
      <w:bookmarkEnd w:id="231"/>
      <w:bookmarkEnd w:id="232"/>
      <w:r>
        <w:rPr>
          <w:rtl w:val="true"/>
        </w:rPr>
        <w:t>اجازه ملا حيدر علی مجلسی</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بعد ما استخرت الله أولادي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و محمد کاظم و محمد تقي و عزيز الله و محمد صالح، وابن عمّي ميرزا حسنعلي، وآقا حسنعلي بن المرحوم آقا محمد هادي رواية کلّ ما جازت لي روايته، بل کلّ ما أجازني السيد الفاضل العلاّمة المير عبد الباقي دام ظلّه العالي من کتب التفاسير والأحاديث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فلهم أن يرووا عنّي عن السيد المعزّي إليه عن مشايخه المذکورين في تلك الأوراق معنعناً إلي النبي المختار والأئمة الأطهار، وآخذ عليهم بما أخذ علي من شروط الرواية، وأتوقّع منهم أن لا ينسوني في مظانّ إجابة الدعاء، والله قدير علي ما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تولّدي في يوم الثلثاء ثامن عشر شهر رمضان المبارك سنة ست وأربعين ومائة بعد ألف من الهجرة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وأريد الآن أن أذکر فضلاء سلسلتي؛</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درويش محمد بن الشيخ حسن العاملي، والد والدة الجدّ الأمجد محمد تقي بن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عبدالله بن جابر العاملي</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ابن 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المولي محمد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نفسه وقد ذکر تصانيفه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المولي عزيزالله، وقد ذکر، والمولي عبدالله، والمولي الجليل العلاّمة محمد باقر المجلسي رحمه الله</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أصهاره الأربعة،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الجليل العلاّمة محمد علي الاسترآبادي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والمولي النحرير، جدّي من قبل الأمّ، محمد صالح بن أحمد المازندراني شارح </w:t>
      </w:r>
    </w:p>
    <w:p>
      <w:pPr>
        <w:pStyle w:val="BookText"/>
        <w:rPr/>
      </w:pPr>
      <w:r>
        <w:rPr>
          <w:rFonts w:ascii="IRNazanin" w:hAnsi="IRNazanin" w:eastAsia="IRNazanin"/>
          <w:color w:val="111111"/>
          <w:sz w:val="28"/>
          <w:sz w:val="28"/>
          <w:szCs w:val="28"/>
          <w:rtl w:val="true"/>
          <w:lang w:bidi="fa-IR"/>
        </w:rPr>
        <w:t>أصول الکافي وشارح الزبدة ومحشّي المعالم، وهو مشهور في الآفاق، 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والمولي الفاضل الجليل ميرزا محمد بن الحسن الشيرواني المشهور بملا ميرزا، وتصانيفه مشهورة، مثل حاشية المعالم وحاشية الخفري وحاشية المطالع وغير ذلك 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والمولي العلاّمة ميرزا کمال الدين محمد الفسوي المشهور بميرزا کمالا، صاحب شرح الشافية،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العلاّمة آقا محمد هادي بن المحقّق المولي محمد صالح المازندراني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تصانيف، کشرح القواعد مبسوط، وشرح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وترجمة المعالم، وحاشية البيضاوي، وشرح الشافية فارسي، وأنوار البلاغة في علم المعاني والبيان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آقا محمد مهدي الشهيد، له حاشية علي شرح المختصر للعضدي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الآخوند المولي محمد أمين بن محمد سعيد أشرف بن المولي محمدصالح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فاضلاً محققاً، له شرح مبسوط علي قسم الکلام من التهذيب لملا سعد الدين التفتازاني، ورسالة فارسية في الإمامة، ويکونان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وسبطه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المولي محمد شفيع بن المولي المحقق محمدعلي الاسترآبادي له تصانيف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المولي الفاضل المقدس حيدر علي بن ملا ميرزا الشيرواني، له کتاب المجالس في الإمامة، ورسائل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وسبطه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المجتهد الآقا محمد باقر ابن بنت المولي نورالدين محمد بن العلاّمة محمد صالح المازندراني وابن المولي أکمل الاصفهاني المشهور ببهبهاني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لهتصانيف،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المفاتيح وحاشية المدارك وغير ذلك، أطال الله تعالی في مدّته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علي بن آقا محمد باقر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وسبطه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مرتضي بن العلاّمة السيد محمد الطباطبائي ره الساکن بالنجف الأشرف، أدام الله بقائهما</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وسبطه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محمد صالح بن عبدالباقي بن المولي محمد صالح المازندراني </w:t>
      </w:r>
    </w:p>
    <w:p>
      <w:pPr>
        <w:pStyle w:val="BookText"/>
        <w:rPr/>
      </w:pP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تصنيف في تهذيب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أسباطه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المعاصر السيد علي الطباطبائي المجاور بکربلا زيد عمره وتوفيقه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شرح 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أسباطه من جانب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المولي العلاّمة محمد نصير بن المولي عبدالله بن محمد تقي المجلسي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حواش علي شرح اللمعة، وترجمة مجلد الفتن من کتاب البحار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أسباطه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 العلاّمة الفهامة ميرزا محمد تقي بن ميرزا محمد کاظم بن المولي عزيزالله المذکور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تأليفات،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بهجة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ولولده المرحوم والدي ميرزا عزيزالله ره تأليف في أصول الدين المترجم بهداية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أسباطه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العلاّمة الأمير 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بنت المولي محمد باقر المجلسي، له تأليفات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ووالده الفاضل العلاّمة الأمير محمد صالح بن عبدالواسع الحسيني فاضل عالم، له تأليفات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ذريعة النجاح في أعمال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أسباطه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العلاّمة الأمير عبدالباقي بن الأمير محمد حسين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تأليفات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أسباطه من جهة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الأمير سيد حسن بن السيد أبي طالب الطباطبائي ساکن قصبة کازرون، وکان فاضلاً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انتسب بالمصاهرة إلی هذه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العلاّمة المولي رفيع الجيلاني المجاور بالمشهد المقدس الرضوي عليه السلام صاحب تأليفات عديدة، وأخوه العلاّمة ملا محمد شفيع، والد النوّاب ميرزا محمد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يکون منسوباً إليه من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والدة جدّي العلاّمة ميرزا محمد تقي، وهو النحرير المقدّس العلاّمة السيد السند الميرزا علاء الدين محمد الحسني گلستانه شارح کتاب نهج البلاغة، لم يشرح کتاب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أخته جدّة لنا؛ لکونها حليلة للعلامة المجلسي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المنسوبين إلي هذه السلسلة بالمصاهرة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المولي العلاّمة بهاء الدين محمد المشهور بالفاضل الهندي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تصانيف،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للقواعد مشهور</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محمد قاسم الهزارجريبي رحمه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هؤلاء مشهورون بالفضل والعلم، بل لکلّ واحد منهم تأليف، بل تأليفات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تعالی درجاتهم، وأسکنهم بحبوحة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294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667"/>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668" o:detectmouseclick="t"/>
                <v:stroke color="#3465a4" joinstyle="round" endcap="flat"/>
                <w10:wrap type="none"/>
              </v:shape>
            </w:pict>
          </mc:Fallback>
        </mc:AlternateConten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شرح تهذيب ملا عبد الله مجلسي، نسخه خطي نجف اشرف </w:t>
      </w:r>
      <w:bookmarkStart w:id="234" w:name="pg19022_204277"/>
    </w:p>
    <w:p>
      <w:pPr>
        <w:pStyle w:val="Heading2"/>
        <w:numPr>
          <w:ilvl w:val="1"/>
          <w:numId w:val="1"/>
        </w:numPr>
        <w:rPr/>
      </w:pPr>
      <w:bookmarkStart w:id="235" w:name="__RefHeading___Toc13897132_1280447820"/>
      <w:bookmarkStart w:id="236" w:name="_Toc77"/>
      <w:bookmarkEnd w:id="234"/>
      <w:bookmarkEnd w:id="235"/>
      <w:r>
        <w:rPr>
          <w:rtl w:val="true"/>
        </w:rPr>
        <w:t>ملا عبدالله بن مولانا محمد تقی مجلسی</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واعظ عالم صالح، ناقد لعلم الرجال، جليل محدّث ورع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رحمه الله في أوائل حاله في حياة والده في اصفهان قد قرأ علي والده العلاّمة في الشرعيات، والعقليات علي الأستاذ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 حسين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أن ذهب إلي بلاد الهند بعد وفاة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أيضاً مشوّش البال؛ لحكايات يطول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بها إلي أن مات غمّاً فيها، روّح الله روحه، سنة أربع وثمانين وألف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تهذيب الأحكام للشيخ الطوسي لم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المشهد المقدّس الرضوي، وهو لا يخلو من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فيه لكلام الأستاذ المحقّق في 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غير ذلك من الفوائد والتعليقات</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مقدّس صالح، جناب فضايل مآب، نقاوة الفضلاء والمجتهدين، مولانا عبدالله، عليه الرحمة، در تقدّس ذات، يگانه آفاق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ايشان تعليقات شريفه اي بر كتاب حديقة المتقين والد مرحوم آن جناب، به نظر رسيده است كه از آن، شرذمّه اي از مراتب فضل و تبحّر او معلوم مي شود</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نام شرح تهذيب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مشارق الأنوار فی شرح أخبار الأئمة الأطهار</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عبدالله سؤالاتی از برادر خود علاّمه مجلسی پرسيده و او در رساله ای مستقل به آنها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نسخه ای از فروع کافی را در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 بزرگوار </w:t>
      </w:r>
    </w:p>
    <w:p>
      <w:pPr>
        <w:pStyle w:val="BookText"/>
        <w:rPr/>
      </w:pPr>
      <w:r>
        <w:rPr>
          <w:rFonts w:ascii="IRNazanin" w:hAnsi="IRNazanin" w:eastAsia="IRNazanin"/>
          <w:color w:val="111111"/>
          <w:sz w:val="28"/>
          <w:sz w:val="28"/>
          <w:szCs w:val="28"/>
          <w:rtl w:val="true"/>
          <w:lang w:bidi="fa-IR"/>
        </w:rPr>
        <w:t>خوانده و مقابله کرده،</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کتاب فقيه را نزد پدر قرائت کرده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او در پايان نسخه خطي کتاب فقيه که در سال مزبور به خط محمد رضا بن محمد صادق بن مجلسي اصفهاني کتابت شده</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قابلت هذه النسخة الشريفة مع النسخة التي مرّ عليها والدي الماجد، الذي ساحة فضله محطّ رحال الأماجد، وجناب لطفه مطمح کلّ راصد، السحاب المطير الذي عمّ کافة الطالبين، والمنهل الوسيع الذي استفاض منه عامة الواردين، محيي آثار الأئمة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الثروة في العلم بين أهل زماننا، وما تصاعدت في رياض الفضل دوحة إلا وقد استفاض من سحايب فيضه حظّه الأوفی، کما لا يخفي علي أحد من أهل اصفهاننا؛ منکروه معترفون في صمايم القلوب بفضله، والإنصاف ينادي شهادة علي سجاياه الملکية بلسان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الملکوتي مشکاة أنوار المعرفة السبحاني، صدره القدّوسي مخزن أسرار السبع المثاني، مجدّد مذهب أئمتنا الإثني عشر في هذه المائة الحادية عشر، وإن قالت الحسدة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سحر يؤثر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والضحي والليل إذا سجي، قد حدث في دهرنا کلّ البدع، ولولاه لفشي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للأيتام کالوالد الشفيق، وللأرامل کالبعل العشيق، کبّت الله تعالی بقية حاسديه، کما کبّت الذين من قبلهم وهم لا يشعرون، وجعل أحباؤه وأصدقائه من الذين لا خوف عليهم ولا هم يحزنون، وأدام الحيّ القيومعلي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وساير أهل العلم ظلاله، وزيّن به کراسي العلم ليبيّن حرامه وحلاله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ثالثة مقابلة لفظ وحرف و عجم، وامتازت کرة منها بتصحيح معانيها وترسيس مبانيها، بقرائتي علي حضرته الشريفة، فأعطاني من المعاني ما کنت ظرفها، وأفاض عليّ من الحقائق ما استفاض من المبدأ الفياض طرفها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عبدالله در سفر تبريز از سيد عبدالوهّاب طباطبائي تبريزي اجازه دريافت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در اجازه مورخه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إنّي لمّا شرّفت بصحبة الأخ في الله، المحبوب لوجه الله، المبتغي لمرضات الله تعالی، المولی الجليل الفاضل النبيل الألمعي اللوذعي ملا عبد الله، ابن العلاّمة الفقيه العارف الربّاني المولي محمد تقي، أعلي الله درجاته في الجنان، في سفره الشريف للتفرّج إلي بلدتنا التبريز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 مکثه لديّ؛ فاستجازني، وأجزت له أن يروي کلّما جاز لي روايته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التی أوردتها شيخي ومولائي العلاّمة الفقيه المحدّث الجليل المولي محمد باقر بن محمد تقي</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اولاد امجاد ملا عبدالله سه پسر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فاضل علاّمه ملا محمد نصير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علاّمه مجلسي که علاّمه در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کتاب الحجّ استبصار انهاء و اجازه اي براي او نوشته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آخوند ملا زين العابدين مرحوم، مقدّسي است زاهد، و في الجمله، در مرحله علوم رياضت کشيده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 يکي مرحوم ملا محمد مؤمن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او مرحوم آقا حسين مشهور به جنّي است که مجاور نجف اشرف بودهاست؛</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چون از جانب والده نواده مرحوم ملا محمّد صادق برادر آخوند ملا محمّد تقي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تسخير جن نموده بود و هفت مرتبه، از اولاد خود كه تنزّل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بود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زاهد متّقي ملا محمد تقي بن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عموي خود علاّمه مجلسي که کتاب فقيه را در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قرائت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علاّمه ملا محمّد نصير فرزند ملا عبدالله را فضايل و كمالات بسيار بوده، و ترجمه جلد نهم خلافت بحار الأنوار نموده و حواشي بر شرح لمعه داشته است</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قال العلاّمة المجلسي فی إجازته المؤرخة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استجازني قرّة عيني و ثمرة فؤادي، ومن له بين عشائري خالص حبّي وودادي، ابن أخي محمد نصير، صانه الله الحفيظ القدير عن مزالق التقصير، بعد أن قرأ عليّ وسمع منّي وأخذ عنّي شطراً وافياً من العلوم النقلية والعقلية والأدبية، حتّي فاز في عنفوان شبابه بإحراز قصب السبق في ميادين الفضل من بين أشباهه وأقرانه</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يروی عنه الشيخ أحمد الجزائري، قال فی إجازته المورّخة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الشيخ عبدالنبي الشيرازي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المتبحّر الشيخ الأعلم والفاضل الأتمّ الشيخ أبي الحسن الشريف المدرّس في الغري، ولد الشيخ الفاخر محمد طاهر، ولد الشيخ الأجلّ الشيخعبدالمجيد، ولد الشيخ الورع الشيخ موسي الفتوني العاملي، قراءة وسماعاً وإجازة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النبيل والفاضل الجليل المولي محمد نصير، ولد العالم العامل المولي عبدالله المجلسي، قراءة وسماعاً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المدقّق الفاضل الأکمل السيد الأجلّ شيخ الإسلام مير محمد صالح ولد مير عبد الواسع، قراءة وسماعاً، وإجازة بواسطة شيخنا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العلاّمة المولي محمد قاسم ولد محمد رضا الهزارجريبي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جميعهم عن خاتمة المجتهدين المولي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إجازة المير أسدالله بن السيد عطاء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أخبرني به قراءة وسماعاً الفاضل النحرير، سحابة الفضائل ودوحة العلوم، مولانا محمد نصير، عن عمّه ناشر لواء الآثار النبوية المولي محمد باقر</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8641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674"/>
                        <a:stretch/>
                      </pic:blipFill>
                      <pic:spPr>
                        <a:xfrm>
                          <a:off x="0" y="0"/>
                          <a:ext cx="5334120" cy="4863960"/>
                        </a:xfrm>
                        <a:prstGeom prst="rect">
                          <a:avLst/>
                        </a:prstGeom>
                        <a:ln w="0">
                          <a:noFill/>
                        </a:ln>
                      </pic:spPr>
                    </pic:pic>
                  </a:graphicData>
                </a:graphic>
              </wp:inline>
            </w:drawing>
          </mc:Choice>
          <mc:Fallback>
            <w:pict>
              <v:shape id="shape_0" stroked="f" o:allowincell="f" style="position:absolute;margin-left:0pt;margin-top:-383.05pt;width:419.95pt;height:382.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ياداشت ملا محمد قاسم هزارجريبی در توصيف ملا محمد نصير</w:t>
      </w:r>
    </w:p>
    <w:p>
      <w:pPr>
        <w:pStyle w:val="BookText"/>
        <w:rPr/>
      </w:pPr>
      <w:r>
        <w:rPr>
          <w:rFonts w:ascii="IRNazanin" w:hAnsi="IRNazanin" w:eastAsia="IRNazanin"/>
          <w:color w:val="111111"/>
          <w:sz w:val="28"/>
          <w:sz w:val="28"/>
          <w:szCs w:val="28"/>
          <w:rtl w:val="true"/>
          <w:lang w:bidi="fa-IR"/>
        </w:rPr>
        <w:t xml:space="preserve">ملاّ محمد نصير 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الرياض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عالم جامع، وله من المؤلّفات رسالة في إثبات رؤية الجن، وذكر فيها كثيراً من أخبار الإمامية في وقوع ذلك، فكيف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تعليقات علي أكثر الكتب الفقهية والحديثية وغيرها، منها علي شرح اللمعة الشهيدية</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رضي صاحب منهج اليقين وصحيفة المتّقين فی مناقب أميرالمؤمنين عليه السلام است در ترجمه جلد نهم بحار که در يک مقدمه 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خاتمه تدوين شده</w:t>
      </w:r>
      <w:r>
        <w:rPr>
          <w:rFonts w:eastAsia="IRNazanin" w:cs="IRNazanin"/>
          <w:color w:val="111111"/>
          <w:sz w:val="28"/>
          <w:szCs w:val="28"/>
          <w:rtl w:val="true"/>
          <w:lang w:bidi="fa-IR"/>
        </w:rPr>
        <w:t>.</w:t>
      </w:r>
      <w:r>
        <w:rPr>
          <w:rStyle w:val="FootnoteAnchor"/>
          <w:rtl w:val="true"/>
        </w:rPr>
        <w:footnoteReference w:id="695"/>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مجالس الشهداء فی مقاتل السعداء که مختصر جلاء العيون است و به نام شاه سلطان حسين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خاتمه تدوين شده است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شفيع داماد ملا محمد قاسم هزارجريبي بوده، و از او ملا محمد نصير، مشهور به آقا ميرزا ساکن هزاره قندهار مانده و اولاد چند در آنجا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آقا محمد رضي، يکي همسر آقا محمد مهدي منجّم باشي ساکن لاهيجان، و ديگری زوجه ميرزا محمد مهدي تاجر عبّاس آبادي</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جناب آقای سيد ابراهيم کلاهدوزان در کتاب تنديس تواضع به شرح احوال ايشان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جالب اين نوشته حکايت تشرّف آية الله مجلسی به محضر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در سفر کربلای معلّی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رؤيای زيبای ايشان در ايام اقامت نجف اشرف که در آن به منزل حضرت مشرّف شده و حضرت ايشان را در آغوش گرفته اند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کهبعد از او زوجه سيد فاضل مير حسيب احمدآبادي برخواري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آن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698"/>
      </w:r>
      <w:bookmarkStart w:id="237" w:name="pg19022_204283"/>
    </w:p>
    <w:p>
      <w:pPr>
        <w:pStyle w:val="Heading2"/>
        <w:numPr>
          <w:ilvl w:val="1"/>
          <w:numId w:val="1"/>
        </w:numPr>
        <w:rPr/>
      </w:pPr>
      <w:bookmarkStart w:id="238" w:name="__RefHeading___Toc13897134_1280447820"/>
      <w:bookmarkStart w:id="239" w:name="_Toc78"/>
      <w:bookmarkEnd w:id="237"/>
      <w:bookmarkEnd w:id="238"/>
      <w:r>
        <w:rPr>
          <w:rtl w:val="true"/>
        </w:rPr>
        <w:t>علامه ميرزا محمد بن حسن شيروانی</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يکي از دختران آخوند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حباله جناب مستطاب عمدة المدقّقين وزبدة المحقّقين مرحوم مغفور آخوند ملا ميرزا محمد بن الحسن الشيرواني مشهور به ملا ميرزا عليه الرحمة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از افاضل روزگار و از علماء عالي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حواشي مختصر الأصول و معالم الأصول و غير آنها از رسائل و تعليقات آن جناب، محک افهام اعلام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الشيرواني المعروف بمولانا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المدقّق الرضي الزكي، الفاضل الكامل المتبحّر في العلوم كلّها، دقيق الفطنة، كثير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في جلالة قدره وعظم شانه وسموّ رتبته وتبحّره وكثرة حفظه ودقّة نظره وإصابة رأيه وحدسه أشهر من أن يذكر، وفوق ما يحوم حوله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جيّدة</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زمان، ومَن مِثله قليل أم عديم في الأزمان، جامع فنون العلوم، قديمها وحديثها، حايز قصبات السبق في عويصات المسائل، آخوندي آخوند مولانا ملا ميرزاي شيرواني در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شده است</w:t>
      </w:r>
      <w:r>
        <w:rPr>
          <w:rFonts w:eastAsia="Amiri" w:cs="Amiri" w:ascii="Amiri" w:hAnsi="Amiri"/>
          <w:color w:val="111111"/>
          <w:sz w:val="28"/>
          <w:szCs w:val="28"/>
          <w:rtl w:val="true"/>
          <w:lang w:bidi="ar-SA"/>
        </w:rPr>
        <w:t>.</w:t>
      </w:r>
      <w:r>
        <w:rPr>
          <w:rStyle w:val="FootnoteAnchor"/>
          <w:rtl w:val="true"/>
        </w:rPr>
        <w:footnoteReference w:id="701"/>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شيروان از وجود خير نمودش به خير و برکت قرين گرديده، و صدای کوس فضيلتش به گوش ساکنان عرش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هدايت مرشد غيبی قرين آگاهی </w:t>
      </w:r>
    </w:p>
    <w:p>
      <w:pPr>
        <w:pStyle w:val="BookText"/>
        <w:rPr/>
      </w:pPr>
      <w:r>
        <w:rPr>
          <w:rFonts w:ascii="IRNazanin" w:hAnsi="IRNazanin" w:eastAsia="IRNazanin"/>
          <w:color w:val="111111"/>
          <w:sz w:val="28"/>
          <w:sz w:val="28"/>
          <w:szCs w:val="28"/>
          <w:rtl w:val="true"/>
          <w:lang w:bidi="fa-IR"/>
        </w:rPr>
        <w:t>به اصفهان که صدف گوهرفضلاست تشريف آورده، مصاهرت علامی فهامی ملا محمد تقی مجلسی اختيار نموده، مدّتی در حلقه درس بندگان رفيع مکان صاحبی آقا حسين به مباحثه مشغول بوده، با کوچ روانه زيارت عتبات عاليات شد، اراده توطّن به نجف اشرف نموده، مدّتی به اين سعادت قرين بود، تا در اين سال</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نوّاب اشرف اقدس ايشان را طلب داشته نهايت نوازش فرموده، خانه ای در محله احمدآباد جهت ايشان خريداری نموده در آنجا به افاده مشغولند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تحقيق و تدقيق و استقامت فکر و جامعيت،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فنون فقه و اصول و کلام و حکمت و رياضي يد طولايي داشت، و مبحث امامت را تتبّع بسيار نموده بود، و در مکالمات و مناظرات قوّت و قدرت تمام داشت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فاضلاً کاملاً ماهراً محقّقاً مدقّقاً دقيق الذهن، حسن البحث، کثير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تحقيقات أنيقة وحواش مدوّنة رشيقة علی الکتب الأصولية والحکمية والکلامية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عن بعض الثقات أنّ له ترجمة کتاب القاموس فأريته مبسوطة جيّدة</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شيخ حسن بن عباس بلاغي در وصف استاد خود نوشته است</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 وأستادي، ومَن عليه في علمي الأصول والفروع استنادي، أفضل المتأخّرين، وأكمل المتبحّرين، بل آية الله في العالمين، قدوة المحققين وسلطان الحكماء والمتكلمين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في علوّ قدره وعظم شأنه وسموّ مرتبته وتبحّرهفي العلوم العقلية والنقلية ودقّة نظره وإصابة رأيه وحدسه وإحرازه قصبات السبق في مضمار التحقيق والتدقيق أكثر من أن يحصي وأعظم من أن يستقصي، وأمره في الثقة والجلالة أكثر من أن يذكر، وفوق أن </w:t>
      </w:r>
    </w:p>
    <w:p>
      <w:pPr>
        <w:pStyle w:val="BookText"/>
        <w:rPr/>
      </w:pPr>
      <w:r>
        <w:rPr>
          <w:rFonts w:ascii="Amiri" w:hAnsi="Amiri" w:eastAsia="Amiri" w:cs="Amiri"/>
          <w:color w:val="111111"/>
          <w:sz w:val="28"/>
          <w:sz w:val="28"/>
          <w:szCs w:val="28"/>
          <w:rtl w:val="true"/>
          <w:lang w:bidi="ar-SA"/>
        </w:rPr>
        <w:t>يحوم حوله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أحداً يوازيه في الفضل، وشدة الحفظ، ونقاية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فلعمري إنّه وحيد عصره، وفريد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أن يأتي الزمان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بمثله لبخيل</w:t>
      </w:r>
    </w:p>
    <w:p>
      <w:pPr>
        <w:pStyle w:val="BookText"/>
        <w:rPr/>
      </w:pPr>
      <w:r>
        <w:rPr>
          <w:rFonts w:ascii="Amiri" w:hAnsi="Amiri" w:eastAsia="Amiri" w:cs="Amiri"/>
          <w:color w:val="111111"/>
          <w:sz w:val="28"/>
          <w:sz w:val="28"/>
          <w:szCs w:val="28"/>
          <w:rtl w:val="true"/>
          <w:lang w:bidi="ar-SA"/>
        </w:rPr>
        <w:t>له تلاميذ فضلاء أجلاء علماء، وله تصانيف حسنة نقية جيدة، لم ير عين الزمان مثلها،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أنموذج العلوم وحاشية علي شرح مختصر الأصول وحاشية علي أصول المعالم وحاشية علي شرح مختصر الأصول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قد حقّق فيها تحقيقات جليلة، ودقّق فيها تدقيقات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أفضل جزاء المحسنين</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در يکی از نسخ خطی رسائل مدقّق شيروانی يادداشت مفصّلی در ضبط تاريخ وفات و اسامی تصانيف او به نقل از فرزندش ميرزا حيدرعلی آمده که بخشی از آن بدين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وبعد، فقد أجاب داعی ربّه وآثر جواره علامة العلماء الراسخين ميرزا محمد بن الحسن الشيروانی الشهير بملاّ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أفاض الله علی تربته الزکية شآبيب عفوه وغفرانه، وألبسه جلابيب رحمته ورضوانه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ضحوة يوم الجمعة تاسع عشری شهر الله الأعظم شهر رمضان من شهور سنة ثمان وتسعين بعد ألف من الهجرة الطاهرة فی بلدة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صينت عن طوارق الحدثان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من زيارة بيت الله الحرام وقبر سيد الأنام وآله الغرّ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رضی الله عنه يومئذ خمس وستّون سنة</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واتّفق الصلاة عليه فی الجامع العتيق، ونقلإلی جوار بضعة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صلوات الله عليه عليه وعلی آبائه الطاهرين وأولاده المنتجبين عن وصية منه، وقد کان رضوان الله عليه فاز بزيارته صلّی الله عليه قبل التاريخ بثلاثين سنة تقريباً، وتوسط بين ذلك سکناه قدّس الله روحه فی المشهد المقدّس الغروی علی ساکنه من الصلوات أعلاها وأنماها إحدی عشرة سنة، يخوض إلی رضوان ربّه الغمرات، انتقم الله ممّن أخافه وأزعجه، حتی انتقل عن ذلك المشهد کرهاً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فدفن بعد نقله رفعه الله إلی منازل المقرّبين شمال القبة المطهّرة المقدّسة فی المدرسة الجعفرية التی ينتهی بابها إلی الصحن المکرّم المقدّس، فی السرداب تحت المدرس، تجاه الباب الثانی من باب السرداب عن الباب قاب قبرين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صنّف قدّس الله روحه کتباً ورسائل، يشهد بفضلها ألوالحلوم والألباب، وهی سبع وأربعون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شرع فی ذکر أساميها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رضوان الله عليه تعليقات علی کتاب تهذيب الأحکام والاستبصار ومن لا يحضره الفقيه ومدارك الأحکام ومسالك الأفهام وشرح اللمعة، دوّنها بعض تلامذته ضبطاً لها عن الانتشار والالتباس، وصوناً لها عن التغيير والاشتباه</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رحلت وحيد زمان، و فريد دوران، سيد مرتضي و شيخ مفيد و شيخ طوسي عصر خود، در ممارست مطالب امامت و متعلّقات او، و خواجه نصير عصر خود، در مطالب هيئت و هندسه و رياضي وغيره، آخوند مولانا ميرزاي شيرواني قدّس الله روحه، در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سنه مزبوره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زوال يا در عين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فاضله او چه 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يک سال و نيم بيماري عظيمي به هم رسانيد در اسافل بدن، و به غايت مرتبه شدّت و صعوبت رسيد، و به قدري که آن مرض مهلک شديد شد، مراتب صبر و شکر و شکيبايي آخوند زياد شد، و در اينمدّت بيماري، از حالت اعتدال بيرون نرفت، و با غني و فقير و وضيع و شريف، در وقت عيادت، هيچ مرتبه اي از مراتب تفقّد از او مفقود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شريفشان شصت و پنج إلا چند 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عديل او نبود، و نخواهد به هم رسيد</w:t>
      </w:r>
      <w:r>
        <w:rPr>
          <w:rFonts w:eastAsia="IRNazanin" w:cs="IRNazanin"/>
          <w:color w:val="111111"/>
          <w:sz w:val="28"/>
          <w:szCs w:val="28"/>
          <w:rtl w:val="true"/>
          <w:lang w:bidi="fa-IR"/>
        </w:rPr>
        <w:t>».</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إلي المشهد الرضوي، ودفن هناك في سرداب المدرسة المعروف بمدرسة ميرزا جعفر،</w:t>
      </w:r>
      <w:r>
        <w:rPr>
          <w:rStyle w:val="FootnoteAnchor"/>
          <w:rtl w:val="true"/>
        </w:rPr>
        <w:footnoteReference w:id="708"/>
      </w:r>
      <w:r>
        <w:rPr>
          <w:rFonts w:ascii="IRNazanin" w:hAnsi="IRNazanin" w:eastAsia="IRNazanin"/>
          <w:color w:val="111111"/>
          <w:sz w:val="28"/>
          <w:sz w:val="28"/>
          <w:szCs w:val="28"/>
          <w:rtl w:val="true"/>
          <w:lang w:bidi="fa-IR"/>
        </w:rPr>
        <w:t xml:space="preserve">ولوح مرقده من الرخام الأبيض، مکتوب عليه بعد عدّ فضائله الباهرة، </w:t>
      </w:r>
    </w:p>
    <w:p>
      <w:pPr>
        <w:pStyle w:val="BookText"/>
        <w:rPr/>
      </w:pPr>
      <w:r>
        <w:rPr>
          <w:rFonts w:ascii="IRNazanin" w:hAnsi="IRNazanin" w:eastAsia="IRNazanin"/>
          <w:color w:val="111111"/>
          <w:sz w:val="28"/>
          <w:sz w:val="28"/>
          <w:szCs w:val="28"/>
          <w:rtl w:val="true"/>
          <w:lang w:bidi="fa-IR"/>
        </w:rPr>
        <w:t>وأنه کان حجّة الله علي المعاصرين، آية الله في العالمين، أعلم علماء زمانه، وأفضل فضلاء عصره وأوانه، الذي حقيق أن يقال فيه</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نساء حيّ العلي عن مثله عقمت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يکن جلّ ولد المجد إخوانا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رحمه الله فی تاسع وعشرين من شهر رمضان سنة ثمانية وتسعين وألف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الفاضل والمولی محمد باقر الخراسانی السبزواری صاحب کتاب الذخيرة فی الفقه مدفونان فی المشهد الرضوی عليه السلام فی حجرة واحدة من حجرات المدرسة الجعفرية المتصلة بالصحن المبارك من جانب الشمال، وتشرفت بزيارتهما مراراً، ورأيت فی لوح قبر المولی الشيروانی 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وفاتالمولی الأعظم العالم الربّانی والفاضل السبحانی، قدوة المحققين، أسوة أهل اليقين، حجة الله علی العالمين، أعلم علماء زمانه، وأفضل فضلاء عصره وأوانه، مولانا ميرزا محمد بن الحسن الشيروانی، طهّر الله رمسه</w:t>
      </w:r>
      <w:r>
        <w:rPr>
          <w:rFonts w:eastAsia="IRNazanin" w:cs="IRNazanin"/>
          <w:color w:val="111111"/>
          <w:sz w:val="28"/>
          <w:szCs w:val="28"/>
          <w:rtl w:val="true"/>
          <w:lang w:bidi="fa-IR"/>
        </w:rPr>
        <w:t>».</w:t>
      </w:r>
      <w:r>
        <w:rPr>
          <w:rStyle w:val="FootnoteAnchor"/>
          <w:rtl w:val="true"/>
        </w:rPr>
        <w:footnoteReference w:id="710"/>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اولاد آن مرحوم از صبيه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علاّمه مقدّس ملا حيدرعلي مجاور نجف اشرف است که در عتبات مشهور است، و تصلّبش در مذهب حق به درجه کمال بود، و در مسائل اصوليه طريقه سيد مرتضي عليه الرحمة را داشت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703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683"/>
                        <a:stretch/>
                      </pic:blipFill>
                      <pic:spPr>
                        <a:xfrm>
                          <a:off x="0" y="0"/>
                          <a:ext cx="3670200" cy="6985080"/>
                        </a:xfrm>
                        <a:prstGeom prst="rect">
                          <a:avLst/>
                        </a:prstGeom>
                        <a:ln w="0">
                          <a:noFill/>
                        </a:ln>
                      </pic:spPr>
                    </pic:pic>
                  </a:graphicData>
                </a:graphic>
              </wp:inline>
            </w:drawing>
          </mc:Choice>
          <mc:Fallback>
            <w:pict>
              <v:shape id="shape_0" stroked="f" o:allowincell="f" style="position:absolute;margin-left:0pt;margin-top:-550.05pt;width:288.95pt;height:549.95pt;mso-wrap-style:none;v-text-anchor:middle;mso-position-horizontal:left;mso-position-vertical:top" type="_x0000_t75">
                <v:imagedata r:id="rId684" o:detectmouseclick="t"/>
                <v:stroke color="#3465a4" joinstyle="round" endcap="flat"/>
                <w10:wrap type="none"/>
              </v:shape>
            </w:pict>
          </mc:Fallback>
        </mc:AlternateConten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نسخه ای از رسائل مدقّق شيروانی </w:t>
      </w:r>
      <w:bookmarkStart w:id="240" w:name="pg19022_204289"/>
    </w:p>
    <w:p>
      <w:pPr>
        <w:pStyle w:val="Heading2"/>
        <w:numPr>
          <w:ilvl w:val="1"/>
          <w:numId w:val="1"/>
        </w:numPr>
        <w:rPr/>
      </w:pPr>
      <w:bookmarkStart w:id="241" w:name="__RefHeading___Toc13897136_1280447820"/>
      <w:bookmarkStart w:id="242" w:name="_Toc79"/>
      <w:bookmarkEnd w:id="240"/>
      <w:bookmarkEnd w:id="241"/>
      <w:r>
        <w:rPr>
          <w:rtl w:val="true"/>
        </w:rPr>
        <w:t>مولانا محمد صالح مازندرانی</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بن أحمد بن شمس الدين المازندراني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العلاّمة المحقّق المدقّق الرضي الزكي التقي النقي، جليل القدر، رفيع الشأن، عظيم المنزلة، دقيق الفطنة، فاضل كامل صالح، متبحّر في العلوم العقلية والنقلية، ثقة ثبت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أخلاق كريمة، وخصايل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شرح أصول الكافي، كتاب حسن جيّد كبير، خمس مجلّدات، وكتاب شرح الروضة، وكتاب شرح زبدة الأصول، وحاشية علي معالم الأصول،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رحمه الله تعالی سنة ستّ وثمانين بعد الألف</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دوران صاحبقراني حضرت مولانا محمد صالح مازندراني است که از مشاهير فضلاست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صبيه فضيله صالحه أفضل الزمان مولانا محمد تقي مجلسي در حباله عقد ازدواج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علم حديث و فقه در خدمت مولاناي مذکور، و اکتساب علم حکمت و کلام و منطق و ساير فنون ادبيه در خدمت جناب مجتهدالزماني ميرزا محمدرفيعاء نائيني نموده، هذا اليوم که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 سنّ شريف آخوندي از عقد شصت بيش است از کبار فضلاء عصر شمرده مي شود، و يکي از اجلّه مدرّسين دارالسلطنه اصفهان جناب علاّمي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تقوا و صلاح نظير ندارد</w:t>
      </w:r>
      <w:r>
        <w:rPr>
          <w:rFonts w:eastAsia="IRNazanin" w:cs="IRNazanin"/>
          <w:color w:val="111111"/>
          <w:sz w:val="28"/>
          <w:szCs w:val="28"/>
          <w:rtl w:val="true"/>
          <w:lang w:bidi="fa-IR"/>
        </w:rPr>
        <w:t>».</w:t>
      </w:r>
      <w:r>
        <w:rPr>
          <w:rStyle w:val="FootnoteAnchor"/>
          <w:rtl w:val="true"/>
        </w:rPr>
        <w:footnoteReference w:id="713"/>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رياض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حسام الدين صالح، وهو محمد بن أحمد المازندراني، المدعو بصالح، فاضل عالم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وهذاالفاضل كان عالماً تقياً نقياً ورعاً ثقة متكلماً زاهداً عابداً، دائم الفكر، كريم الأخلاق، جليل القدر، عظيم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شيخنا </w:t>
      </w:r>
    </w:p>
    <w:p>
      <w:pPr>
        <w:pStyle w:val="BookText"/>
        <w:rPr/>
      </w:pPr>
      <w:r>
        <w:rPr>
          <w:rFonts w:ascii="IRNazanin" w:hAnsi="IRNazanin" w:eastAsia="IRNazanin"/>
          <w:color w:val="111111"/>
          <w:sz w:val="28"/>
          <w:sz w:val="28"/>
          <w:szCs w:val="28"/>
          <w:rtl w:val="true"/>
          <w:lang w:bidi="fa-IR"/>
        </w:rPr>
        <w:t>الأوحد الآقا محمد باقر البهبهاني نبذاً من حالات جدّه المولي صالح بن أحمد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ذكرناه في بحرالعلوم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صالح بن احمد مازندراني، بعد از آن كه از مازندران به قصد تحصيل وارد اصفهان شد، مدت ها در خدمت مولانا محمد تقي مجلسي به كسب معرفت و تحصيل علوم اشتغال نمود، و چون علي الظاهر كم رتبه و كم فهم بود، احدي او را اعتنا نمي كرد، و گمان فهم و ادراک به او نداشت، حتي آخوند مزبور او را به اسم نمي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اي كم شعور بوده است كه در ايام طفوليت، از مكتب خانه، به خانه خود، بي رهبر راه نمي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ايام كه در خدمت آخوند مزبور درس مي خواند، كمال افلاس داشته، و به احدي اظهار فقر نكرده، در كمال قناعت و تقوا و ورع و سعي بليغ به تحصيل علوم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اندک مدتي خود را علماً و عملاً به مرتبه اعلا رسانيد، حتي اين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تحقيقات و تدقيقات شرح اصول كافي را در آن وقت ها در اوراق متفرّقه تحرير و تسطير نموده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آخوند مرحوم از كيفيت حال ايشان مطّلع شد، صبيّه مرضيّه عالمه متّقيه خود، آمنه بيگم را به عقد ازدواج ايشان درآورده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جناب استاد مذكور مسموع 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صبيّه مرضيّه آخوند مرحوم، مجتهد جامع الشرائط بوده، و در اكثر علوم مهارت داشته، و در تصانيف برادرش مولانا محمدباقر، سيّما در جمع بحار الأنوار اعانت بسيار نموده است، و در فقه تأليفي دارد در عبادات، و در كمال خوبي نوشته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استاد مزبور مي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صالحبه مرتبه اي در عبادات و زهد و ذكر خدا ترقّي نموده بوده است كه در خواب و بيداري زبانش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اي داشتم كه از نبيره هاي مرحوم ملا صالح بود، نقل مي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اوقات، به خدمت آخوند مرحوم، من متوجّه بودم</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 شب رختخواب آخوند را انداختم؛ بعد از آن كه استراحت فرمودند، در خانه را بسته بيرون رفتم؛ يك دفعه صداي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گويا كه جمع كثيري در </w:t>
      </w:r>
    </w:p>
    <w:p>
      <w:pPr>
        <w:pStyle w:val="BookText"/>
        <w:rPr/>
      </w:pPr>
      <w:r>
        <w:rPr>
          <w:rFonts w:ascii="Amiri" w:hAnsi="Amiri" w:eastAsia="Amiri" w:cs="Amiri"/>
          <w:color w:val="111111"/>
          <w:sz w:val="28"/>
          <w:sz w:val="28"/>
          <w:szCs w:val="28"/>
          <w:rtl w:val="true"/>
          <w:lang w:bidi="ar-SA"/>
        </w:rPr>
        <w:t>آنجا به ذكر مشغول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كمال تعجب به اندرون خانه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آخوند كسي را نديدم؛ نهايت همان صداها مي آمد</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تبحّر آن جناب عالي شأن، کالنور في الظلم، بر عالم و عالميان مسلّم، و بي نياز از توصيف و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زيور علم و فضل آراسته، و به حليه زهد و تقوا پيراسته، و در مرحله احتياط به حدّي کوشيده بود که با آن اطلاع و استعدادي که حضرت وهّاب به او عنايت کرده بود، گاهي فتوي نداد، و از شاگردان آن بزرگوار در اطراف، مفتيان عالي شأن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مدّة العمر به جمع زخارف دنيويه همّت را مصروف نداشت، به عزلت و گوشه گيري خو کرده بود، و از معاشرت اهل دول بسيار اجتناب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جمعي از ثقات شنيده ام که مرحوم آخوند در مکان استجابت دعوات، هميشه از درگاه قاضي الحاجات، فقر و عزّت اولاد و سلسله خود را مسألت مي فرموده است؛ به جهت آن که شخصي از متموّلين در آن زمان فوت شده بود، و اولاد او در هنگام منازعه بر ترکه اش، او را به انواع سخن هاي نالايق ياد مي کردند، و اين معني بر دل آخوند گران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احوال آن است که تير دعاي آخوند به هدف اجابت رسيده است، که هميشه اولادش با عزّت و شأن اند، و کسي از آن ها مال دار نشده است به حدّي که قابل نزاع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 آن بزرگوار از مازندران، و اسم والدش ملا احمد است، و فقر و درويشي و پريشاني احوال او به درجه کمال رسيده بود؛ و لهذا از نهايت اضطرار، روزي به آخوند مرحوم فرمود که به جهت تحصيل معاش،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أرض الله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تلاش نمود، و از من تحمّل اخراجات شما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معذوريد به هر وجه که خواهيد تنقيح امور خود بنماييد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آخوند مرحوم از مازنداران به دارالسلطنه اصفهان تشريف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اوان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کما هو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سلاطين و اعيان، به جهت طلاب علوم دينيه، مدارس و وظايف معين بود، و به قدر رتبه به هرکس چيزي 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چون اوّل تحصيلش بود در مدرسه اي مکان گرفت که روزي دو غازبکي که دو فلوس هند تقريباً مي باشد به هر شخص مي دادند، و آن کفاف اکل را به خوبي نمي کرد، تا به ديگر ضروريات چه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مدّتي ميسّر نبودش که روشني به جهت خود مهيا کند، هنگام مطالعه را در پاي روشني ها که به جهت متردّدين بر در بيت الخلاء مي گذاشتند ايستاده، تا صبح مطالعه مي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از افضال قادر متعال، به اندک زماني قابليت مجلس شريف آخوند ملا محمد تقي عليه الرحمة را به هم رسانيد، و در مجلس آن بزرگوار با علماي نامدار هم سبق شد، و در اندک زماني بر اغلب آنها فايق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را شفقتي تام بالنسبة به آن عالم همام به هم رسيد، و بر جرح و تعديلش در مسائل اعتماد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اثنا ايشان را ميلي به تمتّع نساء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مرحوم از وجنات، احوالدريافت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بعد از فراغ از تدريس به ايشان فرمودند که اگر اجازه دهي زني را به جهت تو نکاح کنم و در حباله تو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بعد از حيا و تأمّل بسيار، اجازت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حرم رفته، آمنه فاضله مقدّسه مجتهده را که در تمام علوم به سرحدّ کمال بود طلبيدند، 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تو شوهري معين کرده ام که در نهايت فقر، و منتهاي فضل و کمال است، و اين امر موقوف به رضا و اجازه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مقدّسه صالحه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عيب مردان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آخوند مرحوم، مجلسي که رشک بهشت برين بود آراسته، در ساعت سعد، نکاح را جاري فرمودند، و در هنگامي که مشتري با زهره دست و بغل بود، قران بين السعدين اتفاق افتاد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شب، آخوند داماد مسعود، جبهه عروس را گشوده، بعد از ملاحظه جمال و حمد قادر متعال، به گوشه اي رفته، به مطالعه مشغول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اتفاقات، مسأله بسيار مشکله اي پيش آمده بود که منحل نمي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بيگم به هر تدبيري که بود بر آن مقام آگاهي يافت، و چون آخوند مرحوم به جهت تدريس طلاب از خانه بيرون تشريف برد، آن مرحومه آن مسأله را به شرح و بسط تمام نوشته، در آن مقام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آخوند مرحوم در هنگام شب، به وقت مطالعه، به نوشته آن مرحومه برخورد، ديد که آن عقده لم ينحل، به سرانگشت فکر آن فاضله منحلّ گرديده؛ جبهه نياز به درگاه بي نياز سوده، سجده شکر او به جا آورد، و تا به صبح مشغول عبادت ذوالجلال شد، و مقدمه زفات تا سه روز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مرحوم چون مطّلع شدند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زوجه مرضي طبع تو نيست ديگري را به نکاح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 نه به اين علّت است، بلکه اداي شکرجناب باري تعالی منظور است، هرقدر که در عبادت مي کوشم اداي شکر ذرّه اي از عنايت و مرحمت او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مرحوم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بر عدم قدرت بر اداي شکر، نهايت شکرگزاري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جمعي از ثقات شنيده ام که آخوند ملا محمد صالح مرحوم مکرّر مي فرموده اند که من از جانب جناب اقدس الهي حجّت ام بر طلاب علوم دينيه؛ زيرا که در فقر، از من افقري نبود، که مدّتي را به چراغ هاي بيت الخلاء در هنگام مطالعه گذرانيدم، و در عدم حافظه و ذهن از من بدتري نيست، که خانه خود را گم مي کنم، و اسامي اولاد خود را فراموش مي نمايم، و با اين مراحل، سي سال از عمر من گذشته بود که ابتدا به درس نمودم، و از الف و با شروع کردم؛ ومع ذلك نهايت جدّ و جهد خود را مصروف داشتم، و رسيدم به آنچه از درياي رحمت بي پايان احديت مقسوم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للإنسان إلاّ ما سعي</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 كبير حسن</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يتمّ منه سوي شرح الأصول والروضة، وأمّا علي الباقي فليس إلاّ تعليقات علي هامش الکتاب</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قال المحقّق المجلسی فی تقريظ کتبه فی </w:t>
      </w:r>
      <w:r>
        <w:rPr>
          <w:rFonts w:eastAsia="IRNazanin" w:cs="IRNazanin"/>
          <w:color w:val="111111"/>
          <w:sz w:val="28"/>
          <w:szCs w:val="28"/>
          <w:lang w:bidi="fa-IR"/>
        </w:rPr>
        <w:t>1062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فلمّا تشرّفت بمطالعة شرح الکافي لثقة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أّلفه المولي الفاضل الکامل العالم العامل، جامع المعقول والمنقول، حاوي الفروع والأصول، العلاّمة الفهامة، مولانا محمد صالح المازندراني أدام الله تعالی تأييده، وکثر في العلماء مثله، فوجدته في غاية التحقيق، ونهاية التدقيق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 له دام فضله أن يتمّم هذا الشرح، ودعوت الله الوهّاب أن يوفّقهويؤيده لإتمامه، وأن يروي عنّي هذاالکتاب مع ساير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قرأ علي هذا الضعيف برهة من الزمان جلّ کتب الأحاديث بأسانيدي المتکثّرة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والتمست منه دام ظلّه إخطاري بباله حياً وميتاً، وفي مظان إجابة الدعوات، وأن يبالغ بجدّه وجهده في إتمام هذا الشرح، وأرجو من الله تبارك وتعالی أن يوفّقه لإتمام شرح هذا الکتاب، وبشرح باقي کتب الأحاديث</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قال العلاّمة الميرزا ابوالحسن الشعراني فی مقدمة شرح الکافي للمازندرانی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أيضاً أنه بعد فراغه من شرح أصول الكافي أراد أن يشرح فروعه أيضاً،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لا يكون لك رتبة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لأجل ذلك شرح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الاجتهاد في الفروع أصعب حصولاً وأمنع وصولاً من التمهّر في الأصول، حتي يقتحم في الأصول من يحترز عن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والخطأ في الفروع سهل، بخلاف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قدر علي شرح أحاديث الأصول وبيان الأدلة فيها وتأويل ما يخالف أصول المذهب ببيان شاف، فهو قادر علي حلّ مسائل الفقه، وفهم معاني أخبار الفروع بطريق أولي</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بعض عبارات الشارح أنّ علم الفروع عنده لم يكن بمثابة المعارف </w:t>
      </w:r>
    </w:p>
    <w:p>
      <w:pPr>
        <w:pStyle w:val="BookText"/>
        <w:rPr/>
      </w:pPr>
      <w:r>
        <w:rPr>
          <w:rFonts w:ascii="Amiri" w:hAnsi="Amiri" w:eastAsia="Amiri" w:cs="Amiri"/>
          <w:color w:val="111111"/>
          <w:sz w:val="28"/>
          <w:sz w:val="28"/>
          <w:szCs w:val="28"/>
          <w:rtl w:val="true"/>
          <w:lang w:bidi="ar-SA"/>
        </w:rPr>
        <w:t>في الشرف والأهمية؛ ولذا لم ينظر إليه إلا بالقصد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وصرّح بذلك في بعض كلامه،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الفقه في العصر الأول إنما كان يطلق علي علم الآخرة، ومعرفة دقائق آفات النفوس، ومفسدات الأعمال، وقوة الإحاطة بحقارة الدنيا، وشدة التطلّع في نعيم الآخرة، واستيلاء الخوف علي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ويدلّ عليه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كلّ فرقة منهم طائفة ليتفقّهوا في الدين ولينذروا قومهم إذا رجعوا إليهم لعلّهم يحذرون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جعل العلة الغائية من الفقه الانذار والتخويف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ذلك لا يترتب إلا علي هذه المعارف، لا علي معرفة فروع الطلاق والمساقاة والسلم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الشارح رحمه الله كان راغباً في التصوّف، شديد التمسّك به؛ لكن تصوّفه وتصوّف أمثاله من علماء ذلك العصر كان خالياً من البدع والأهواء، وكانوا مرتاضين متشرّعين، عاملين في السلوك والرياضة بما يوافق الشرع المبين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بعض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أهل السلوك خلاف في أنه هل يضطرّ السالك إلي الشيخ العارف أم لا؟ وأكثرهم يري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ذلك من كلامه عليه السلام، وبه يتمسّك الموجبون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طريق المريد مع شيخه العارف بالله أقرب إلي الهداية، وبدونه أقرب إلي الضلالة؛ فلذلك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النجاة متعلّقة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ودلائل الفريقين مذكورة في مصباح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الشارح مع تبحّره في الحديث والنقليات، كان عارفاً بالعلوم المتداولة في عصره، كالعلوم الرياضية والطبّ والكلام والحكمة الإلهية، والمفهوم من تحقيقاته أنه كان خبيراً متضلعاً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الأكثر معتقداً لأصول صدرالمتألهين والفيض قدّس سرّهما</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يعترف بتشكيك الوجود وأنّه ذو مراتب، وأنّ وجود الممكن بالنسبة إلی الواجب وجود ربطي تعلّقي، وكان معتقداً للحركة الجوهرية، والأجسام المثالية، وبتجسّم الأعمال في الآخرة، وأنها نشأة أخري، وكان معتقداً بتجرّد النفوس وإمكان إتّحادها بالعقول المجرّدة، وغير ذلك من أصول صدرالمتألهين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يكن مقلّداً يقبل مجازفات قدماء المشائين التي لا دليل لهم عليها، علي ما هو دأب بعض المتفلسفة، كحصر العقول في العشرة، وأنّ الله تعالی خلق كلّ عقل مع فلك إلي العقل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ينكر وجود العقول الجوهرية، ولكن كان ينكر ما يوهم ظاهر كلامهم أنّ الله تعالی فوّض أمر العالم إلي العقول، ووساطة العقول عند أهل الحق نظير سببية الشمس والريح والماء في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كانت فلسفته حكمة شرعية، أو شريعة مستدلة بالعقل، ومع ذلك كان في التعبير بحيث لا يشمئز منه طبع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صالح در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در جوار استاد و پدر همسر خود محقّق مجلسي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مزار او مرثيه زاهد به شرح زير منقور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 و افسوس و فغان و فرياد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و اعلم و امجد شده فوت</w:t>
      </w:r>
    </w:p>
    <w:p>
      <w:pPr>
        <w:pStyle w:val="BookText"/>
        <w:rPr/>
      </w:pPr>
      <w:r>
        <w:rPr>
          <w:rFonts w:ascii="IRNazanin" w:hAnsi="IRNazanin" w:eastAsia="IRNazanin"/>
          <w:color w:val="111111"/>
          <w:sz w:val="28"/>
          <w:sz w:val="28"/>
          <w:szCs w:val="28"/>
          <w:rtl w:val="true"/>
          <w:lang w:bidi="fa-IR"/>
        </w:rPr>
        <w:t xml:space="preserve">يعني آخوند محمد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همه بود سرآمد شده فوت</w:t>
      </w:r>
    </w:p>
    <w:p>
      <w:pPr>
        <w:pStyle w:val="BookText"/>
        <w:rPr/>
      </w:pPr>
      <w:r>
        <w:rPr>
          <w:rFonts w:ascii="IRNazanin" w:hAnsi="IRNazanin" w:eastAsia="IRNazanin"/>
          <w:color w:val="111111"/>
          <w:sz w:val="28"/>
          <w:sz w:val="28"/>
          <w:szCs w:val="28"/>
          <w:rtl w:val="true"/>
          <w:lang w:bidi="fa-IR"/>
        </w:rPr>
        <w:t xml:space="preserve">او ملک بود و عجب نيست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گويمش روح مجرّد شده فوت</w:t>
      </w:r>
    </w:p>
    <w:p>
      <w:pPr>
        <w:pStyle w:val="BookText"/>
        <w:rPr/>
      </w:pPr>
      <w:r>
        <w:rPr>
          <w:rFonts w:ascii="IRNazanin" w:hAnsi="IRNazanin" w:eastAsia="IRNazanin"/>
          <w:color w:val="111111"/>
          <w:sz w:val="28"/>
          <w:sz w:val="28"/>
          <w:szCs w:val="28"/>
          <w:rtl w:val="true"/>
          <w:lang w:bidi="fa-IR"/>
        </w:rPr>
        <w:t xml:space="preserve">جست تاريخ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کي آن ذات مؤيّد شده فوت</w:t>
      </w:r>
    </w:p>
    <w:p>
      <w:pPr>
        <w:pStyle w:val="BookText"/>
        <w:rPr/>
      </w:pPr>
      <w:r>
        <w:rPr>
          <w:rFonts w:ascii="IRNazanin" w:hAnsi="IRNazanin" w:eastAsia="IRNazanin"/>
          <w:color w:val="111111"/>
          <w:sz w:val="28"/>
          <w:sz w:val="28"/>
          <w:szCs w:val="28"/>
          <w:rtl w:val="true"/>
          <w:lang w:bidi="fa-IR"/>
        </w:rPr>
        <w:t xml:space="preserve">هاتفي گفت به تاريخ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دين محمّد شده 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مولانا محمد صالح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علاّمه آقا محمد هادي مترجم 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نورالدين محمد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سعيد متخلّص به اشرف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حسنعلي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عبدالباقي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حسين</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زوجه سيد فاضل علاّمه امير ابوالمعالي بزرگ، و صبيه ای ديگر، علی المسموع</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در کتابخانه فيضيه نسخه جلد اول شرح الکافی ملا صالح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کتبته الأمة الفقيرة الحقيرة المحتاج إلی الله الغنی زکیبنت مولانا محمد صالح مازندرانی</w:t>
      </w:r>
      <w:r>
        <w:rPr>
          <w:rFonts w:eastAsia="IRNazanin" w:cs="IRNazanin"/>
          <w:color w:val="111111"/>
          <w:sz w:val="28"/>
          <w:szCs w:val="28"/>
          <w:rtl w:val="true"/>
          <w:lang w:bidi="fa-IR"/>
        </w:rPr>
        <w:t>».</w:t>
      </w:r>
      <w:r>
        <w:rPr>
          <w:rStyle w:val="FootnoteAnchor"/>
          <w:rtl w:val="true"/>
        </w:rPr>
        <w:footnoteReference w:id="721"/>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نحرير و مقدّس بی عديل و نظير، جناب مستطاب مستغني الألقاب، فقيه </w:t>
      </w:r>
    </w:p>
    <w:p>
      <w:pPr>
        <w:pStyle w:val="BookText"/>
        <w:rPr/>
      </w:pPr>
      <w:r>
        <w:rPr>
          <w:rFonts w:ascii="IRNazanin" w:hAnsi="IRNazanin" w:eastAsia="IRNazanin"/>
          <w:color w:val="111111"/>
          <w:sz w:val="28"/>
          <w:sz w:val="28"/>
          <w:szCs w:val="28"/>
          <w:rtl w:val="true"/>
          <w:lang w:bidi="fa-IR"/>
        </w:rPr>
        <w:t>الزمان آقا محمد هادي را تصانيف بسيار و فضايل بی شمار است، و علاوه بسيار خوش مزاج و لطيفه گو و ظريف بود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علاّمه مجلسی در نامه به شاه سلطان حسين ضمن عرض اسامی جمعی که به گمان ايشان به زيور فضل و صلاح محلّی می باشند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افادت و افاضت پناه آخوند ملاّ محمد هادی خلف مرحمت پناه آخوند مولانا محمد صالح مازندرانی از تلامذه داعی و والد مرحوم، و به مراتب عقليه و نقليه مربوط، و به ديانت و امانت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علي حزين لاهيجي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بسياري از کتاب تهذيب الأحکام شيخ طوسي را در مدرس مجتهد الزمان آقا هادي مازندراني استفاده نموده است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آقا هادي در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در جوار جدّش مولانا محمد تقي مجلسی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عبدالعال نجات در وفاتش گويد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مقتداي جهان و هادي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کهنه دير ويران رفت</w:t>
      </w:r>
    </w:p>
    <w:p>
      <w:pPr>
        <w:pStyle w:val="BookText"/>
        <w:rPr/>
      </w:pPr>
      <w:r>
        <w:rPr>
          <w:rFonts w:ascii="IRNazanin" w:hAnsi="IRNazanin" w:eastAsia="IRNazanin"/>
          <w:color w:val="111111"/>
          <w:sz w:val="28"/>
          <w:sz w:val="28"/>
          <w:szCs w:val="28"/>
          <w:rtl w:val="true"/>
          <w:lang w:bidi="fa-IR"/>
        </w:rPr>
        <w:t xml:space="preserve">بينوا کرد بزم 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بلبلي بود کز گلستان رفت</w:t>
      </w:r>
    </w:p>
    <w:p>
      <w:pPr>
        <w:pStyle w:val="BookText"/>
        <w:rPr/>
      </w:pPr>
      <w:r>
        <w:rPr>
          <w:rFonts w:ascii="IRNazanin" w:hAnsi="IRNazanin" w:eastAsia="IRNazanin"/>
          <w:color w:val="111111"/>
          <w:sz w:val="28"/>
          <w:sz w:val="28"/>
          <w:szCs w:val="28"/>
          <w:rtl w:val="true"/>
          <w:lang w:bidi="fa-IR"/>
        </w:rPr>
        <w:t xml:space="preserve">چمن اجتهاد کرد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دهر آن بهار عرفان رفت</w:t>
      </w:r>
    </w:p>
    <w:p>
      <w:pPr>
        <w:pStyle w:val="BookText"/>
        <w:rPr/>
      </w:pPr>
      <w:r>
        <w:rPr>
          <w:rFonts w:ascii="IRNazanin" w:hAnsi="IRNazanin" w:eastAsia="IRNazanin"/>
          <w:color w:val="111111"/>
          <w:sz w:val="28"/>
          <w:sz w:val="28"/>
          <w:szCs w:val="28"/>
          <w:rtl w:val="true"/>
          <w:lang w:bidi="fa-IR"/>
        </w:rPr>
        <w:t xml:space="preserve">محک امتياز کم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دان دل فقيران رفت</w:t>
      </w:r>
    </w:p>
    <w:p>
      <w:pPr>
        <w:pStyle w:val="BookText"/>
        <w:rPr/>
      </w:pPr>
      <w:r>
        <w:rPr>
          <w:rFonts w:ascii="IRNazanin" w:hAnsi="IRNazanin" w:eastAsia="IRNazanin"/>
          <w:color w:val="111111"/>
          <w:sz w:val="28"/>
          <w:sz w:val="28"/>
          <w:szCs w:val="28"/>
          <w:rtl w:val="true"/>
          <w:lang w:bidi="fa-IR"/>
        </w:rPr>
        <w:t xml:space="preserve">بهر تاريخ چون به عالم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نالان رفت</w:t>
      </w:r>
    </w:p>
    <w:p>
      <w:pPr>
        <w:pStyle w:val="BookText"/>
        <w:rPr/>
      </w:pPr>
      <w:r>
        <w:rPr>
          <w:rFonts w:ascii="IRNazanin" w:hAnsi="IRNazanin" w:eastAsia="IRNazanin"/>
          <w:color w:val="111111"/>
          <w:sz w:val="28"/>
          <w:sz w:val="28"/>
          <w:szCs w:val="28"/>
          <w:rtl w:val="true"/>
          <w:lang w:bidi="fa-IR"/>
        </w:rPr>
        <w:t>از پي سال رحلتش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و رهنماي ايمان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بديع نصرآبادي نيز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هادي که داشت در هر 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فاضل مرتبه استادي</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سوي بهشت رفت تاريخ آمد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شد راهنماي اهل جنت هادي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847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695"/>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696" o:detectmouseclick="t"/>
                <v:stroke color="#3465a4" joinstyle="round" endcap="flat"/>
                <w10:wrap type="none"/>
              </v:shape>
            </w:pict>
          </mc:Fallback>
        </mc:AlternateConten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توصيف علاّمه مجلسي از آقا هادي مازندراني و ديگر فضلاي زمان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698"/>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699" o:detectmouseclick="t"/>
                <v:stroke color="#3465a4" joinstyle="round" endcap="flat"/>
                <w10:wrap type="none"/>
              </v:shape>
            </w:pict>
          </mc:Fallback>
        </mc:AlternateConten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انهاء و اجازه آقا هادي مازندراني براي ملا محمد ابراهيم سورکي </w:t>
      </w:r>
    </w:p>
    <w:p>
      <w:pPr>
        <w:pStyle w:val="BookText"/>
        <w:rPr/>
      </w:pPr>
      <w:r>
        <w:rPr>
          <w:rFonts w:ascii="IRNazanin" w:hAnsi="IRNazanin" w:eastAsia="IRNazanin"/>
          <w:color w:val="111111"/>
          <w:sz w:val="28"/>
          <w:sz w:val="28"/>
          <w:szCs w:val="28"/>
          <w:rtl w:val="true"/>
          <w:lang w:bidi="fa-IR"/>
        </w:rPr>
        <w:t>مولاناي فاضل عارف آقا مهدي، خلف مجتهدمبرور آقا هادي مازندراني، از نيکان و اصدقاي حزين لاهيجي بوده، و به دست افاغنه مقتول گرديده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قال الشيخ محمد بن محمد زمان الکاشاني فی إجازة الملاّ محمد باقر المازندراني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شيخی وأستادی ومن إليه فی معضلات العلوم استنادی، الفاضل المحقّق، والکامل المدقّق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الفائق علي الحاضر والبادي مولانا محمد مهدي بن محمد هادي المازندراني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ملا محمد اكمل اصفهانی داماد ملاّ نورالدين محمد بن ملاّ محمد صالح است که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علاّمه آقا محمّد باقر اصفهاني مشهور به بهبهاني، مجاور كربلاي معلاّ، و آقا حسن رضا، و آقا محمّد حسين ساکن كازرون، و دو صبيه به هم رسيده؛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آقا سيد، والد مجتهد الزمان مير سيد علي کوچک صاحب رياض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سلالة الأطياب سيد منصور خراساني، والد مرحوم سيد علي بزرگ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امّا اولاد آخوند ملا محمد صالح مازندراني از صبيّه ايشان که زوجه سيّد فاضل علاّمه امير ابوالمعالي بزرگ بوده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مقدّس مير ابوطالب، شاگرد علاّمه مجلسی</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صالح مير سيد علي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سيد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ابوالمعالي کوچک، والد سيد محمد علي معروفبه آقا سيد، والد امير سيد علي صاحب رياض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ملاّ محمد رفيع جيلاني، مجاور مشهد مقدس،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ملاّ محمد شفيع، برادر ايشان</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43" w:name="pg19022_204301"/>
    </w:p>
    <w:p>
      <w:pPr>
        <w:pStyle w:val="Heading2"/>
        <w:numPr>
          <w:ilvl w:val="1"/>
          <w:numId w:val="1"/>
        </w:numPr>
        <w:rPr/>
      </w:pPr>
      <w:bookmarkStart w:id="244" w:name="__RefHeading___Toc13897138_1280447820"/>
      <w:bookmarkStart w:id="245" w:name="_Toc80"/>
      <w:bookmarkEnd w:id="243"/>
      <w:bookmarkEnd w:id="244"/>
      <w:r>
        <w:rPr>
          <w:rtl w:val="true"/>
        </w:rPr>
        <w:t>مولانا محمد علی استرآبادی</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بن أحمد بن كمال الدين حسين الاسترآبادي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وأستاذنا الإمام العلاّمة المحقّق المدقّق النحرير، جليل القدر، رفيع المنزلة، عظيم الشأن، زكيّ الخاطر، حديد الذهن، ثقة ثبت عين، وحيد عصره، فريد دهره، أورع أهل زمانه وأتقاهم وأعبدهم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أوّل خميس رجب الأصبّ لحجة عشر وألف من الهجرة الشريفة، وتوفّي قدّس الله روحه الشريف في أول خميس رجب من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المشتركات في الرجال</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يروی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الماهر السيد أبوالقاسم الرازي، الساکن بالنجف الأشرف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السيد قاسم الحسيني الکوپائي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الاسترآبادي الشهير بطالبان</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تلامذة الشيخ البهائی</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وقايع السنين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فوت فاضل عالم کامل، أعبد اهل زمان وأحوطهم في الفتوي، مولانا محمد علي استرآبادي در رجب </w:t>
      </w:r>
      <w:r>
        <w:rPr>
          <w:rFonts w:eastAsia="IRNazanin" w:cs="IRNazanin"/>
          <w:color w:val="111111"/>
          <w:sz w:val="28"/>
          <w:szCs w:val="28"/>
          <w:lang w:bidi="fa-IR"/>
        </w:rPr>
        <w:t>1084</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xml:space="preserve">و در همان کتاب ضمن وقايع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 آخوند مولانا محمد علي استرآبادي در اين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اول ماه رجب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و در شب جمعه اول رجب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ويروی عنه العلاّمة محمد بن عبدالفتاح التنکابنی الفاضل السراب وجمع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927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703"/>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7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اجازه استرآبادي به سيد زين العابدين استرآبادي، تهذيب، نسخه کتابخانه ملّي</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افادت و افاضت و حقانيت دستگاه آخوند مولانا محمد شفيع از مدرّسين مشهور، وبه صلاح و سداد مذکور بوده است، چنانچه علاّمه مجلسی در مکتوب خود </w:t>
      </w:r>
    </w:p>
    <w:p>
      <w:pPr>
        <w:pStyle w:val="BookText"/>
        <w:rPr/>
      </w:pPr>
      <w:r>
        <w:rPr>
          <w:rFonts w:ascii="Amiri" w:hAnsi="Amiri" w:eastAsia="Amiri" w:cs="Amiri"/>
          <w:color w:val="111111"/>
          <w:sz w:val="28"/>
          <w:sz w:val="28"/>
          <w:szCs w:val="28"/>
          <w:rtl w:val="true"/>
          <w:lang w:bidi="ar-SA"/>
        </w:rPr>
        <w:t>به سلطان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حواشي علي أوائل كتاب الشافي للسيد الأجل المرتضي، وعندي شرح مبسوط علي القصيدة المشهورة للفرزدق في مدح سيد العابدين عليه السلام أظنّ أنّه تأليفه</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وکتاب الأربعون حديثاً يوجد مجلّده الأول بخط محمد علي بن محمد قاسم بن محمد شفيع الاسترآبادي</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وکتاب فی اصول الدين بالفارسية، کتبه باسم السلطان شاه سليمان الصفوی</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يروی عن والده العلاّمة، والشيخ علی بن محمد بن الحسن بن زين الدين العاملی،</w:t>
      </w:r>
    </w:p>
    <w:p>
      <w:pPr>
        <w:pStyle w:val="BookText"/>
        <w:rPr/>
      </w:pPr>
      <w:r>
        <w:rPr>
          <w:rFonts w:ascii="IRNazanin" w:hAnsi="IRNazanin" w:eastAsia="IRNazanin"/>
          <w:color w:val="111111"/>
          <w:sz w:val="28"/>
          <w:sz w:val="28"/>
          <w:szCs w:val="28"/>
          <w:rtl w:val="true"/>
          <w:lang w:bidi="fa-IR"/>
        </w:rPr>
        <w:t>ويروی عنه جمع،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الملاّ محمد أکمل الاصفهانی والعلاّمة السيد محمد بن علی بن حيدر الموسوی العاملی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إيناس سلطان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شفيع دو پسر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قاسم استرآبادی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طاهر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ضياء الدين بن مير محمد باقر حسيني باقري الموتي در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محاکمات قطب الدين رازي را برای استادش مولانا محمد قاسم بن جامع المعقول والمنقول، حاوي الفروع والأصول، مولانا محمد شفيع کتابت کرده است</w:t>
      </w:r>
      <w:r>
        <w:rPr>
          <w:rFonts w:eastAsia="IRNazanin" w:cs="IRNazanin"/>
          <w:color w:val="111111"/>
          <w:sz w:val="28"/>
          <w:szCs w:val="28"/>
          <w:rtl w:val="true"/>
          <w:lang w:bidi="fa-IR"/>
        </w:rPr>
        <w:t>.</w:t>
      </w:r>
      <w:r>
        <w:rPr>
          <w:rStyle w:val="FootnoteAnchor"/>
          <w:rtl w:val="true"/>
        </w:rPr>
        <w:footnoteReference w:id="736"/>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الدين محمد ابراهيم رضوي نيز نسخه اي ازجلد دوم اسفار را در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براي او کتابت کرده است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560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707"/>
                        <a:stretch/>
                      </pic:blipFill>
                      <pic:spPr>
                        <a:xfrm>
                          <a:off x="0" y="0"/>
                          <a:ext cx="3556080" cy="6985080"/>
                        </a:xfrm>
                        <a:prstGeom prst="rect">
                          <a:avLst/>
                        </a:prstGeom>
                        <a:ln w="0">
                          <a:noFill/>
                        </a:ln>
                      </pic:spPr>
                    </pic:pic>
                  </a:graphicData>
                </a:graphic>
              </wp:inline>
            </w:drawing>
          </mc:Choice>
          <mc:Fallback>
            <w:pict>
              <v:shape id="shape_0" stroked="f" o:allowincell="f" style="position:absolute;margin-left:0pt;margin-top:-550.05pt;width:279.95pt;height:549.95pt;mso-wrap-style:none;v-text-anchor:middle;mso-position-horizontal:left;mso-position-vertical:top" type="_x0000_t75">
                <v:imagedata r:id="rId708" o:detectmouseclick="t"/>
                <v:stroke color="#3465a4" joinstyle="round" endcap="flat"/>
                <w10:wrap type="none"/>
              </v:shape>
            </w:pict>
          </mc:Fallback>
        </mc:AlternateConten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ملا محمد شفيع به سيد مرتضی علوی حسينی، نسخه کتابخانه الزهراء </w:t>
      </w:r>
      <w:bookmarkStart w:id="246" w:name="pg19022_204305"/>
    </w:p>
    <w:p>
      <w:pPr>
        <w:pStyle w:val="Heading2"/>
        <w:numPr>
          <w:ilvl w:val="1"/>
          <w:numId w:val="1"/>
        </w:numPr>
        <w:rPr/>
      </w:pPr>
      <w:bookmarkStart w:id="247" w:name="__RefHeading___Toc13897140_1280447820"/>
      <w:bookmarkStart w:id="248" w:name="_Toc81"/>
      <w:bookmarkEnd w:id="246"/>
      <w:bookmarkEnd w:id="247"/>
      <w:r>
        <w:rPr>
          <w:rtl w:val="true"/>
        </w:rPr>
        <w:t>ميرزا كمال الدين محمد فسايی</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العلاّمة والورع الزاهد الفهامة، المفسّر المحدّث الفقيه المتکلّم الثقة العدل البدل الرضی المرتضی ميرزا کمال الدين محمد بن معين الدين الفسوي الفارسي</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علاّمه متبحّر ميرزا کمالا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افاضل شاگردان حضرت علاّمي مسيح الأنام فسائي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استفاده از بسياري علماي اعلام دريافته، به مساعدت الطاف الهي و کمال استعداد ذاتي به مراقي مجد وعلا، و اعلي رتبه علم وتقوا صاعد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معضلات اوايل، و حلال غوامض مسائل بود، و در علوم منقوله تتبّع کامل، و در معقولات قسطي وافي حاصل نموده، تا پايان عمر سعادت فرجام، به افاضه افاضل، و تحرير قواعد، و مصنّفات عاليه اهتمام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بدايت تحصيل، پرورش يافته حجر تربيت حضرت علاّمي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بود، به غايت خوش تقرير، و نيکو تحرير، و در انشاء شعر انگشت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 بيضا مي نمود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مولدش بلده فساست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عنفوان صبا با والد دانشمند خود به شوق تحصيل علوم به دارالسلطنه اصفهان آمده، توطّن اختيار نموده، تا آخر عمر در آن جا به افاده مشغول بود، و جمعي كثير از مدارس او مستفيد مي شدند</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کمالا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الاستبصار را نزد محمد بن قاسم معروف به ميرزا محمداصفهاني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در حاشيه نسخه خطي استبصار که محمد هادي بن عبدالله قاضي آن را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کرده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 زيدت کمالاته في مقابلة هذا الکتاب المستطاب، وبذل جهده الکافي في قراءته من المبدأ إلي المآب، فأمعن نظره الصائب في تهذيب معاني الأخبار وجمع مفاد الآثار المروية في کلّ باب، وبحث بجودة ذهنه الثاقب عن وجوه انطباقها علي المذاهب المعروفة والآراء الخالية عن الارتياب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تعالی بمنّه لنشرها حتي يکون ذريعة لرفع الدرجات الأخروية، وأيّده بعونه علي العمل بها علي وجه يصير وسيلة إلي الفوز بالسعادات الأبدية، بالنبي وعترته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نمّقه الفقير المذنب الجاني محمد بن قاسم المدعو بميرزا محمد الاصفهاني</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ميرزا کمالا در هامش همين صفحه از استبصار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وفّقني الله لإتمام قراءة هذا الکتاب المستطاب في عدّة شهور يشبه أن يرتقي عددها إلی تسعة عشر شهراً، آخرها منتصف شهر شعبان المعظّم من شهور السنة السادسة بعد مضيّ ثمانين وألف من الهجرة الأحمدية، عند الفاضل الکامل الذي أجازني باللآلي المنظومة في الحاشية، وأنا العبد المذنب کمال الدين محمد بن معين الدين محمد الفسوي</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شيخ محمد بن محمد زمان کاشانی در اجازه علاّمه آقا محمد باقر هزارجريبی </w:t>
      </w:r>
    </w:p>
    <w:p>
      <w:pPr>
        <w:pStyle w:val="BookText"/>
        <w:rPr/>
      </w:pPr>
      <w:r>
        <w:rPr>
          <w:rFonts w:ascii="IRNazanin" w:hAnsi="IRNazanin" w:eastAsia="IRNazanin"/>
          <w:color w:val="111111"/>
          <w:sz w:val="28"/>
          <w:sz w:val="28"/>
          <w:szCs w:val="28"/>
          <w:rtl w:val="true"/>
          <w:lang w:bidi="fa-IR"/>
        </w:rPr>
        <w:t>مشايخ آقا کمال الدين محمد فسوی را چنين ذکر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حسين خوانساری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الدين خوانساری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ميرزا شيروانی</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 از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علی حزين لاهيجی، که مغني اللبيب را با تفسير صغير عروة الإسلام شيخ ابوعلي طبرسي و بعض مقاصد ديگر در حضور باهر النورش قرائت و استفاده نموده،</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 در مدرس آن فاضل نحرير به استفاده تفسير بيضاوي و جامع الجوامع طبرسي و امور عامّه شرح تجريد پرداخته 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والميرزا إبراهيم القاضی، قال فی إجازة الهزارجريبی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الجليل الورع المحقّق الفقيه المفسّر الأديب المتکلّم المولي کمال الدين محمد بن معين الدين محمد الفسوي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کمالا در ايّام محاصره اصفهان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چشمش به سبب ضعف پيري و كثرت مطالعه از حليه نور عاطل شده بود به جوار رحمت ايزدي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تصانيف عاليه از او بر صفحه روزگار مانده،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مغني اللبيب 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شواهدمطوّل، كه از كمال متانت و كثرت فوايد، مقبول ازكياي طلبه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امور عامّه شرح تجريد،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 شرح مطالع،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شرح لمعه</w:t>
      </w:r>
      <w:r>
        <w:rPr>
          <w:rStyle w:val="FootnoteAnchor"/>
        </w:rPr>
        <w:footnoteReference w:id="744"/>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معالم اصول،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شريفه در حلّ شبهات کاتبي قزويني</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شافية ابن الحاجب فی علم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مبسوط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قصيدة الحميري</w:t>
      </w:r>
      <w:r>
        <w:rPr>
          <w:rStyle w:val="FootnoteAnchor"/>
        </w:rPr>
        <w:footnoteReference w:id="74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قصيدة دعبل</w:t>
      </w:r>
      <w:r>
        <w:rPr>
          <w:rStyle w:val="FootnoteAnchor"/>
        </w:rPr>
        <w:footnoteReference w:id="74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علي شرح </w:t>
      </w:r>
    </w:p>
    <w:p>
      <w:pPr>
        <w:pStyle w:val="BookText"/>
        <w:rPr/>
      </w:pPr>
      <w:r>
        <w:rPr>
          <w:rFonts w:ascii="IRNazanin" w:hAnsi="IRNazanin" w:eastAsia="IRNazanin"/>
          <w:color w:val="111111"/>
          <w:sz w:val="28"/>
          <w:sz w:val="28"/>
          <w:szCs w:val="28"/>
          <w:rtl w:val="true"/>
          <w:lang w:bidi="fa-IR"/>
        </w:rPr>
        <w:t xml:space="preserve">حکمة العين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علم الواجب</w:t>
      </w:r>
      <w:r>
        <w:rPr>
          <w:rFonts w:eastAsia="IRNazanin" w:cs="IRNazanin"/>
          <w:color w:val="111111"/>
          <w:sz w:val="28"/>
          <w:szCs w:val="28"/>
          <w:rtl w:val="true"/>
          <w:lang w:bidi="fa-IR"/>
        </w:rPr>
        <w:t>.</w:t>
      </w:r>
      <w:r>
        <w:rPr>
          <w:rStyle w:val="FootnoteAnchor"/>
        </w:rPr>
        <w:footnoteReference w:id="74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قصيدة بانت سعاد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بياض في مباحث متفرّقة، أكثرها فوائد رجالية تاريخية</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گاهي از فرط عقيدت، قصايد غرّاء در مدح پيغمبر و آل آن سرور، منظوم مي فرمود، و به ديگر اقسام شعر به ندرت ميل مي نمود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4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713"/>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714" o:detectmouseclick="t"/>
                <v:stroke color="#3465a4" joinstyle="round" endcap="flat"/>
                <w10:wrap type="none"/>
              </v:shape>
            </w:pict>
          </mc:Fallback>
        </mc:AlternateConten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شرح شافيه ميرزا کمالا، نسخه خطی کتابخانه ابن مسکويه </w:t>
      </w:r>
      <w:bookmarkStart w:id="249" w:name="pg19022_204309"/>
    </w:p>
    <w:p>
      <w:pPr>
        <w:pStyle w:val="Heading2"/>
        <w:numPr>
          <w:ilvl w:val="1"/>
          <w:numId w:val="1"/>
        </w:numPr>
        <w:rPr/>
      </w:pPr>
      <w:bookmarkStart w:id="250" w:name="__RefHeading___Toc13897142_1280447820"/>
      <w:bookmarkStart w:id="251" w:name="_Toc82"/>
      <w:bookmarkEnd w:id="249"/>
      <w:bookmarkEnd w:id="250"/>
      <w:r>
        <w:rPr>
          <w:rtl w:val="true"/>
        </w:rPr>
        <w:t>علامه مولانا محمد باقر مجلسی</w:t>
      </w:r>
      <w:bookmarkEnd w:id="25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71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17" o:detectmouseclick="t"/>
                <v:stroke color="#3465a4" joinstyle="round" endcap="flat"/>
                <w10:wrap type="none"/>
              </v:shape>
            </w:pict>
          </mc:Fallback>
        </mc:AlternateConten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الإسلام والمسلمين، خاتم المجتهدين، الإمام العلاّمة المحقّق المدقّق، جليل القدر، عظيم الشأن، رفيع المنزلة، وحيد عصره، فريد دهره، ثقة ثبت عين، كثير العلم، جيّد التصانيف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في علوّ قدره وعظم شأنه وسموّ رتبته وتبحّره في العلوم العقلية والنقلية، ودقّة نظره وإصابة رأيه وثقته وأمانته وعدالته أشهر من أن يذكر، وفوق ما يحوم حوله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فيضه وفيض والده رحمهما الله تعالی ديناً ودنياً بأكثر الناس من الخواصّ </w:t>
      </w:r>
    </w:p>
    <w:p>
      <w:pPr>
        <w:pStyle w:val="BookText"/>
        <w:rPr/>
      </w:pPr>
      <w:r>
        <w:rPr>
          <w:rFonts w:ascii="Amiri" w:hAnsi="Amiri" w:eastAsia="Amiri" w:cs="Amiri"/>
          <w:color w:val="111111"/>
          <w:sz w:val="28"/>
          <w:sz w:val="28"/>
          <w:szCs w:val="28"/>
          <w:rtl w:val="true"/>
          <w:lang w:bidi="ar-SA"/>
        </w:rPr>
        <w:t>والعوامّ، جزاه الله تعالى أفضل جزاءالمحسنين</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المحدّثين في كلّ الأعصار، ومعاذ المجتهدين في جميع الأمصار، غوّاص بحار أنوار الحقائق برأيه الصائب، مشكاة أنوار أسرار الدقائق بذهنه الثاقب، حياة قلوب العارفين، وجلاء عيون السالكين، وملاذ الأخيار، ومرآة عقول أولى الأبصار، مستخرج الفوائد الطريفة من أصول المسائل، مستنبط الفرائد اللطيفة من متون الدلائل مبيّن غامضات مسائل الحلال والحرام، موضّح مشكلات القواعد والأحكام، رئيس الفقهاء والمحدّثين، آية الله في العالمين، أسوة المحقّقين والمدقّقي، من أعاظم العلماء، وقدوة المتقدّمين والمتأخّرين من فحول أفاخم المجتهدين والفقهاء، شيخ‌الإسلام وملاذ المسلمين وخادم أخبار الأئمة المعصومين، المحقّق النحرير، والعلاّمة المولى محمّد باقر المجلسي</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ولادت باسعادت او در روز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ومن الغرائب أنّه وافق تاريخ ولادته 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کتاب 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956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719"/>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7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 احمد اصفهانی کرمانشاهی به نقل از بعض ثقات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ملا محمد تقي عليه الرحمة نقل کرده است که در شبي از شب ها، بعد از تهجّد و گريه و زاري بسيار به درگاه قادر علي الاطلاق، خود را به حالتي ديدم که هرچه از درگاه احديت مسألت کنم البتّه به اجابت مقرون شده، عنايت خواهد شد؛ و در دل خود متفکّر بودم که کدام چيز از امور اخرويه يا دنيويه را بخواهم؟ که ناگاه آواز گريه محمد باقر را که در گهواره بود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تأمّل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اين طفل را مروّج دين و ناشر احکام سيّدالمرسلين گردان، و او را موفّق به توفيقات بي پايان خود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حاصل است که اين خوارق عادات که از آن بزرگوار به ظهور رسيده است، نيست مگر از دعاي چنين بزرگواري</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فقيه محقّق آقا سيد محمد مجاهد صاحب مناهل و مفاتيح در کتاب اغلاط مشهوره، پس از ذکر و ردّ برخی از خواب های مجعول، سه رؤيای معتبر که کاشف از بزرگواری علاّمه مجلسی استذکر کرده که اوّلين آن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پدر مرحوم آخوند رحمه الله عالمی در خراسان بود که به آخوند ملا محمد تقی رحمه الله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سفر کربلای معلّی نمود و چون بيرون آمد پيش از آن که به اصفهان برسد در يکی از شب ها در راه خواب ديد که داخل اصفهان شد و به خانه آخوند ملا محمد تقی رحمه الله رفت و آخوند او را تکريم کرد و گلابی آورد و عالم آن را استعمال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منزل خود رفت و طفلی که در قنداق پيچيده بود در آن مجلس آورد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عالم ديد در اين حال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آن مجلس نشسته است و حضرت اميرالمؤمنين عليه السلام به جانب راست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است، و حضرت امام حسن عليه السلام در پهلوی پدر بزرگوار خود، و امام حسين عليه </w:t>
      </w:r>
    </w:p>
    <w:p>
      <w:pPr>
        <w:pStyle w:val="BookText"/>
        <w:rPr/>
      </w:pPr>
      <w:r>
        <w:rPr>
          <w:rFonts w:ascii="IRNazanin" w:hAnsi="IRNazanin" w:eastAsia="IRNazanin"/>
          <w:color w:val="111111"/>
          <w:sz w:val="28"/>
          <w:sz w:val="28"/>
          <w:szCs w:val="28"/>
          <w:rtl w:val="true"/>
          <w:lang w:bidi="fa-IR"/>
        </w:rPr>
        <w:t>السلام به پهلوی برادر بزرگوار خود نشسته است، و همچنين به ترتيب هر امامی بعد از امام ديگر نشسته است، تا به حضرت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عالم ديد که او نزد حضرت قائم عليه السلام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را از دست آخوند ملا محمد تقی رحمه الله برگرفت و بر روی دست بلند فرموده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طفل را عالم ربّانی و مروّج دين خود گردان و نفع او را به اهل دين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حضر اميرالمؤمنين عليه السلام داد و فرمود که 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چنين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عليه السلام آن طفل را گرفت و برای او چنين دعايی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يک از امامان عليهم السلام چنين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دعای او فارغ شدند به دست آن عالم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برای او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می گويد که من نيز به اين مضمون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خواب بيدار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اصفهان رسيدم آن خواب از خاطر منرفته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آخوند ملا محمد تقی رفتم و بار خود را در آنجا فرود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آخوند مرحوم بعد از تعارف و گلاب آوردن، طفلی را آورد که در قنداق بود و به دست من داد و گفت که حق تعالی امروز اين طفل را به ما داده، می خواهم که برای او دعا کنی که حق تعالی او را عالم ربّانی و مروّج دين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می گويد که من آن طفل را گرفتم و بر روی دست بلند کردم و گفتم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طفل را عالم ربّانی و مروّج دين خود گردان</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دعا را کردم در حال آن خواب به خاطر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متوجّه آخوند ملا محمد تقی رحمه الله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از حال اين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اين سخن را از من پرسيد، قصه رؤيا را برای او نقل کردم</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اساتيد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مراتب علوم را در خدمت والد ماجد خود استفاده نموده، و در اندک زماني جامع علوم دينيه و معارف يقينيه، وحاوي کمالات صوريه و معنويه گرديد،</w:t>
      </w:r>
      <w:r>
        <w:rPr>
          <w:rStyle w:val="FootnoteAnchor"/>
          <w:rtl w:val="true"/>
        </w:rPr>
        <w:footnoteReference w:id="756"/>
      </w:r>
      <w:r>
        <w:rPr>
          <w:rFonts w:ascii="IRNazanin" w:hAnsi="IRNazanin" w:eastAsia="IRNazanin"/>
          <w:color w:val="111111"/>
          <w:sz w:val="28"/>
          <w:sz w:val="28"/>
          <w:szCs w:val="28"/>
          <w:rtl w:val="true"/>
          <w:lang w:bidi="fa-IR"/>
        </w:rPr>
        <w:t>و صيت و آوازه فضائلش با وجود پدر بزرگوار، به اطراف و اکناف عالم رسيد</w:t>
      </w:r>
      <w:r>
        <w:rPr>
          <w:rFonts w:eastAsia="IRNazanin" w:cs="IRNazanin"/>
          <w:color w:val="111111"/>
          <w:sz w:val="28"/>
          <w:szCs w:val="28"/>
          <w:rtl w:val="true"/>
          <w:lang w:bidi="fa-IR"/>
        </w:rPr>
        <w:t>.</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العقليات علي المولي الأستاد آقا حسين، والنقليات علي والده</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استاد ديگر علاّمه مجلسی، شيخ علی شهيدی عاملی صاحب درّ المنثور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مجلسي رابطه وثيقی با او داشته، در حدّی که او را پدر گرامی خود می خوانده و در اجازات خود از او با القابي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الأفضل الأکمل</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الفاضل الصالح الکامل</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 المعظّم، بل والدنا المکرّم، نجل الأفاضل الفخام، وقدوة الأتقياء الکرام، الشيخ علي بن الشيخ محمد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w:t>
      </w:r>
      <w:r>
        <w:rPr>
          <w:rStyle w:val="FootnoteAnchor"/>
          <w:rtl w:val="true"/>
        </w:rPr>
        <w:footnoteReference w:id="761"/>
      </w:r>
      <w:r>
        <w:rPr>
          <w:rFonts w:ascii="IRNazanin" w:hAnsi="IRNazanin" w:eastAsia="IRNazanin"/>
          <w:color w:val="111111"/>
          <w:sz w:val="28"/>
          <w:sz w:val="28"/>
          <w:szCs w:val="28"/>
          <w:rtl w:val="true"/>
          <w:lang w:bidi="fa-IR"/>
        </w:rPr>
        <w:t xml:space="preserve">و در مجلد اجازات بحار صورت اجازه مورّخه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 از جمله پدر بزرگوار خود اجازه روايت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تقي دو اجازه روايي مفصّل براي فرزند برومند خود نگاشته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بدون تاريخ که بر جلد دوم الاستبصار کتابخانه ملک نگاشته شده است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اجازه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به كوشش استاد محمد واعظ زاده خراساني در كتاب الذكري الألفية للشيخ الطوسي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و در آن چنين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الولد الأعزّ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تبارك وتعالی تأييداته، ووفّقه للعروج إلی أعلي معارج اليقين، وسلوك مسالك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انقطع بکلّيته إلي طلب المعالي، ووصل يقظة الأيام بإحياء الليالي، وقرأ عليّ أکثر العلوم العقلية والنقلية، سيّما الأخبار النبوية والأحاديث المرتضوية، محققاً لمعانيه علي أکمل التحقيق والتدقيق، وقد أجزت له بعد الاستجازة أدام الله تأييده، وکثرفي العلماء مثله أن يروي عنّي جميع ما قرأه وسمعه عليّ وأن يقرئه ويعمل به عن مشايخي الذين عاصرتهم واستفدت منهم أو اتصلت الرواية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وطرقي إليهم کثيرة…</w:t>
      </w:r>
    </w:p>
    <w:p>
      <w:pPr>
        <w:pStyle w:val="BookText"/>
        <w:rPr/>
      </w:pPr>
      <w:r>
        <w:rPr>
          <w:rFonts w:ascii="IRNazanin" w:hAnsi="IRNazanin" w:eastAsia="IRNazanin"/>
          <w:color w:val="111111"/>
          <w:sz w:val="28"/>
          <w:sz w:val="28"/>
          <w:szCs w:val="28"/>
          <w:rtl w:val="true"/>
          <w:lang w:bidi="fa-IR"/>
        </w:rPr>
        <w:t>وقال فی آخر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طريق أعلي من هذه الطرق، أخذتها عن مولانا ومولی الثقلين، صاحب الزمان وخليفة الرحمان، 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كنت في عنفوان الشباب طالباً أقرب الطرق إلي الله تبارك وتعالی بالرياضات والمجاهدات، فرأيت في الرؤيا بين النوم واليقظة مولانا صلوات الله عليه، وسألت عنه مسائل اشكلت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سألت عنه كتاباً أعمل عليه، فأعطاني الصحيفة الكاملة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وانكشف عليّ منها علوماً كثيرة، وشاعت في الآفاق، حتي إنّه لا يوجد في بلادنا دار لا تكون فيها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في النجف الأشرف قرأت الزيارة الجامعة الكبيرة علي الحجّة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زيارة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فقرّرني، ولاطفني بملاطفات كثيرة، ووقع جميع ما بشّرني في تلك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جميع أخبار أهل البيت باسناد أقرب؛ فإنّي رأيت في أحيان المجاهدات في الطيف أنّه جاء شخص نوراني، وكان معه ثوب نوراني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لبسته انفتح عليّ معاني الاخبار ومشكلاته، ووفّقني الله لترويج الأحاديث بعد ما كانت متروكة</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وآخذ علي الولد بما أخذ عليّ من العهد بملازمة التقوي من الله سبحانه فيما يأتي ويذر، ودوام مراقبته والأخذ بالاحتياط التامّ في جميع أموره سيّما في النقل والفتوي؛ فإنّ المفتي علي شفير جهنّم، وبذل العلم لأهله، وبذل الوسع في تحصيله وتحقيقه، والإخلاص لله تعالی في طلبه وبذله؛ فليس وراء هذا السبب من مطلب إذا حصلت شريطته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مورّخه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اصل و نسخه ديگری که مير جعفر حسيني در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برايپدرش امير محمد حسيني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از علاّمه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علاّمه مجلسي آن را تصحيح کرده، در کتابخانه مجلس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الولد الأعزّ، المترقّي من حضيض التقليد إلی أوج الاستدلال، محمد باقر، لمّا قرأ عليّ کتب الفقه والأحاديث سيّما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منّي بالفحص والتدبّر والتحقيق والتدقيق وسمع وقرأ عليّ غيرها من کتب الأخبار الموجودة في هذا الزمان کقرب الاسناد للحميري والمحاسن للبرقي والبصائر للصفار وعيون أخبار الرضا والأمالي وعلل الشرائع والخصال والتوحيد والأصول وکمال الدين وتمام النعمة وغيرها للصدوق وصحّحها التمس منّي أن أجيز له ما يجوز لي روايته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آخر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فليرو الولد الأعزّ، أدام الله تبارك وتعالی تأييداته وتوفيقاته، هذه الکتب وغيرها ممّا لم أذکره اختصاراً، من الکتب التي صنّف في الإسلام، سيّما کتب التفاسير والأحاديث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وآخذ عليه ما أخذ عليّ من الاحتياط في الرواية والفتوي، وأن لا يعمل ولا يفتي إلا بالأحوط؛ فإنه لا يضلّ سالکه، سيّما اليوم، فإن السبيل منحصر فيه، إلا ما يکون واضحاً، کصلاة الجمعة في زمان الغيبة، مع أنّي أحتاط فيها أيضاً، مع أنّ وجوبه کالمتيقّن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مثل وجوب السورة أو استحبابه، وکذا السلام والقنوت، فإنّ الظاهر أنّ أمثالها من المتشابهات، والاحتياط فيها أن لا يترکها ولا يفتي بالوجوب ولا الاستحباب، کما يري من عملي</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إنّي أوصيه ونفسي الخاطئة بتقوي الله تبارك وتعالی؛ فإنّها وصية الله تعالی فيالأولين والآخرين، وإيثار مراقبته، والإخلاص له في العلم والعمل؛ فإنّ الناس کلهم هلکي إلا العالمين، والعالمون هلکي إلا العاملين، والعاملون هلکي إلا المخلصين، </w:t>
      </w:r>
    </w:p>
    <w:p>
      <w:pPr>
        <w:pStyle w:val="BookText"/>
        <w:rPr/>
      </w:pPr>
      <w:r>
        <w:rPr>
          <w:rFonts w:ascii="IRNazanin" w:hAnsi="IRNazanin" w:eastAsia="IRNazanin"/>
          <w:color w:val="111111"/>
          <w:sz w:val="28"/>
          <w:sz w:val="28"/>
          <w:szCs w:val="28"/>
          <w:rtl w:val="true"/>
          <w:lang w:bidi="fa-IR"/>
        </w:rPr>
        <w:t>والمخلصون علي خطر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يقرأ کلّ يوم من القرآن العظيم جزءاً بالتدبّر والتفکّر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يلاحظ کلّ يوم وصية مولانا أميرالمؤمنين صلوات الله عليه لابنه أبي محمد الحسن، سيّد شباب أهل الجنة أجمعين، التي مذکورة في نهج البلاغة، وأن يعمل بها وبوصايا الآخر وبوصايا باقي الأئمة المعصومين 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لا يترك الرياضات والمجاهدات،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جاهدوا فينا لنهدينّهم سبلنا وإنّ الله لمع المحسنين</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وعليه أن يتدبّر في الأخبار الواردة في الأخلاق المرضية وفي الأطوار الردية والاجتناب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بالمداومة بالدعوات، وأن يسأل منه تعالی أن يجعله من أوليائه الذين لا خوف عليهم ولا هم يحزنون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578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727"/>
                        <a:stretch/>
                      </pic:blipFill>
                      <pic:spPr>
                        <a:xfrm>
                          <a:off x="0" y="0"/>
                          <a:ext cx="5334120" cy="5257800"/>
                        </a:xfrm>
                        <a:prstGeom prst="rect">
                          <a:avLst/>
                        </a:prstGeom>
                        <a:ln w="0">
                          <a:noFill/>
                        </a:ln>
                      </pic:spPr>
                    </pic:pic>
                  </a:graphicData>
                </a:graphic>
              </wp:inline>
            </w:drawing>
          </mc:Choice>
          <mc:Fallback>
            <w:pict>
              <v:shape id="shape_0" stroked="f" o:allowincell="f" style="position:absolute;margin-left:0pt;margin-top:-414.05pt;width:419.95pt;height:413.95pt;mso-wrap-style:none;v-text-anchor:middle;mso-position-horizontal:left;mso-position-vertical:top" type="_x0000_t75">
                <v:imagedata r:id="rId7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73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7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576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733"/>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734" o:detectmouseclick="t"/>
                <v:stroke color="#3465a4" joinstyle="round" endcap="flat"/>
                <w10:wrap type="none"/>
              </v:shape>
            </w:pict>
          </mc:Fallback>
        </mc:AlternateConten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اجازه علاّمه مجلسی از پدر، نسخه اصل کتابخانه مجلس </w:t>
      </w:r>
      <w:bookmarkStart w:id="252" w:name="pg19022_204319"/>
    </w:p>
    <w:p>
      <w:pPr>
        <w:pStyle w:val="Heading2"/>
        <w:numPr>
          <w:ilvl w:val="1"/>
          <w:numId w:val="1"/>
        </w:numPr>
        <w:rPr/>
      </w:pPr>
      <w:bookmarkStart w:id="253" w:name="__RefHeading___Toc13897144_1280447820"/>
      <w:bookmarkStart w:id="254" w:name="_Toc83"/>
      <w:bookmarkEnd w:id="252"/>
      <w:bookmarkEnd w:id="253"/>
      <w:r>
        <w:rPr>
          <w:rtl w:val="true"/>
        </w:rPr>
        <w:t>گزارشی مهم از زندگی و وفات علاّمه مجلسی</w:t>
      </w:r>
      <w:bookmarkEnd w:id="254"/>
    </w:p>
    <w:p>
      <w:pPr>
        <w:pStyle w:val="BookText"/>
        <w:rPr/>
      </w:pPr>
      <w:r>
        <w:rPr>
          <w:rFonts w:ascii="IRNazanin" w:hAnsi="IRNazanin" w:eastAsia="IRNazanin"/>
          <w:color w:val="111111"/>
          <w:sz w:val="28"/>
          <w:sz w:val="28"/>
          <w:szCs w:val="28"/>
          <w:rtl w:val="true"/>
          <w:lang w:bidi="fa-IR"/>
        </w:rPr>
        <w:t>از آنجا که شرح خدمات و تأليفات علاّمه بزرگوار مجلسی را در مجلّدی ديگر تدوين کرده ايم در اينجا تنها به نقل گزارشی مهم و خواندنی از زندگی آن بزرگمرد که در حاشيه نسخه ای از امل الآمل درج شده و تاکنون به چاپ نرسيده می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مزبور را کاتب نسخه ای از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امام صادق عليه السلام اردکان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نسخه خود کتابت کرده که متن آن تقديم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الفاضل الکامل العلاّمة، علاّمة العلماء فی جميع الأعصار والأمصار، خاتم المجتهدين، وآية الله فی العالمين، المولی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الله مضجعه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الفجر يوم الاثنين السابع والعشرين من شهر الله الأعظم المتبرّك شهر رمضان المبارك من شهور سنة عشر ومائة وألف من الهجرة المقدسة النبوية، علی هاجرها ألف ألف صلاة وتحية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الغرائب أن اتّفق مولده الشريف أيضاً فی مثل هذه الساعة من مثل هذا اليوم من الشهر العظيم، ووافق تاريخ تولّده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کتاب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سنّه الشريف ثلاثاً وسبعين سنة بلا زيادة ونقيصة</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عاش فی زمن والده السعيد الزاهد المتورّع، ملاذ الفضلاء والمحدّثين، النحرير التقی النقی ثلاثة وثلاثين سنة، وبقی بعد وفاته قدّس الله روحه أربعين سنة، کما عاش والده بعد وفاة شيخنا البهائی طاب ثراه أربعين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رحمه الله صلّی صلاة الجمعة فی المسجد الجامع العبّاسی عشرين سنة بعد وفاة الفاضل الکامل النحرير إلی رحمة الله الباری مولانا محمد باقر السبزواری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قد ارتکب شيخ الإسلام والمسلمين، وکان ارتکابه لهذا الأمر مع وجوبه عليه مع إصرار شديد عند تکليف عنيف من السلطان المرحوم المبرور السلطان سليمان، وکان زمن ارتکابه لهذا الأمر اثنی عشر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بعد أن صلّی الجمعة يفسّر القرآن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شهر الله الأعظم يصلّی فی المسجد الجامع العتيق فی الاصفهان کلّ يوم، ويصلّی الظهرين مع نوافلهما، ثمّ يفسّر القرآن المجيد، وبعده يقابل 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 من ألهمها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ويترجمه ويبيّن معانيه ونکاته وأسراره بأحسن تبيين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الغرائب أيضاً أنّ آخر يوم وعظه کان يفسّر سورة الرحمان وختم علی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عليها فان ويبقی وجه ربّك ذو الجلال والإکرام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وختم من أدعية الصحيفة الکاملة علی دعاء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آخر مجلس درسه يوماً راح الايلچی من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القيصر، وعرض علی السلطان أن يری مجلس درسه، فرخّصه السلطان، فجاء إلی المسجد العتيق وشرع فی المباحثة، إلی أن جاء الايلچی حين الدرس وسلم عليه وجلس علی جنبه،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أوصافکم فی بلاد الروم ومشتاقون إلی لقائکم غاية الاشتياق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راح قال إنّی حسبته کان هذا نوراً مجسّماً قد جهل فی هذه البلاد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أهدی إليه بعض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آخر ما کلّمه مع سلطان المرحوم المبرور الشاه سلطان حسين يوم التحويل، وکان شايعاً فی زمن السلطان ضرب العود والطنبور يوم التحويل، فسأل السلطان عنحلّيّته، فأجاب بأنّه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سبيل الميمنة والبرکة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بأن لا برکة فی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هل يضرّ بالصوم أو لا؟ فأجاب إنّه ينقص ثوابه وأجره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أمر السلطان بترك هذه السنة القبيحة الغير المشروعة</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زار المشهد المقدّس الغروی مرّتين؛ مرّة فی زمن والده، ومرّة بعد وفاته عند مجيئه إلی المکّة المعظّمة، وصنّف فيه مجلّد المزار من بحار الأنوار وترجمة فرحة الغری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وتوطّن فی الغری قريباً من سنتين، وراح المکّة والمدينة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 مشهد الرضا عليه السلام وتوطّن فيه أيضاً قريباً من سنتين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يدرس ويصنّف فيه، حتّی صنّف کتاب الأربعين فيه، وکتاب الرجال فی طريقه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مات طاب ثراه صلّی عليه فی المسجد الجامع العتيق الفاضل المحقّق والعالم المدقّق، وحيد عصره وفريد دهره، السابق فی مضمار الفضل والکمال جميع الأقران والأمثال، المولی جمال الدين محمد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کثرة الناس بحيث يخافوا من الهلاك والبوار، حتی جزّوا اللباس الذی هو من سريره قطعات متفرّقات، وکذا الجنازة کسروها وأخذوا قطعاتها علی سبيل الميمنة والبرکة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ودفن بقرب المسجد الجامع العتيق فی قبّة معروفة مشهورة بجنب والده طيّب الله مضجعهما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دفن فی تلك القبّة وذلك الموضع الشريف جمع کثير من السادات والفضلاء المتورّعين؛</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الفاضل والنحرير الکامل، أسوة الزهّاد والعبّاد، وقدوة الفضلاء والسادات فی جميع البلاد، النائل رحمة الکريم وغفرانه السيد علاء الدين محمد المسمّی بگلستانه، وله تصنيفات وتعليقات وفوائد متفرّقات،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نهج البلاغة الصغير والکبير بالعربية، ولقد بالغ جهده فی توضيح أسراره وتبيين نکاته وإبانةأنواره، وکتاب منهج اليقين فی الکبائر والصغائر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الکامل العلاّمة الفهّامة، زين العلماء والمحدّثين، المغمور فی بحار ألطاف السبحانی المولی محمد صالح المازندرانی، وله تأليفات وشروح وتعليقات،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الأصول من الکافی، فلقد أحسن فی حلّ مشکلات أخباره، وأوضح دقائق نکات أسراره بما لا مزيد عليه، وشرح المعالم، فقد حلّ فيه مشکلاته، وأوضح سرائره ومعضلاته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البارع الورع والخبير المتورّع مولانا محمد علی الاسترآبادی</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الکامل العالم العامل الحبر الزاهد المولی محمد هادی المازندرانی ابن المولی محمد صالح السابق ذکره طاب ثراهما ابن أخت العلاّمة المجلسی المذکور ألقابه </w:t>
      </w:r>
    </w:p>
    <w:p>
      <w:pPr>
        <w:pStyle w:val="BookText"/>
        <w:rPr/>
      </w:pPr>
      <w:r>
        <w:rPr>
          <w:rFonts w:ascii="IRNazanin" w:hAnsi="IRNazanin" w:eastAsia="IRNazanin"/>
          <w:color w:val="111111"/>
          <w:sz w:val="28"/>
          <w:sz w:val="28"/>
          <w:szCs w:val="28"/>
          <w:rtl w:val="true"/>
          <w:lang w:bidi="fa-IR"/>
        </w:rPr>
        <w:t xml:space="preserve">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مساعيهم الجميلة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الماهر فی أکثر الفنون من التفسير والفقه والحديث وأصول الفقه والمعانی والبيان والصرف والنحو، وقد ألّف فی جلّها بل کلّها تأليفاً وافياً محتوياً علی فوائد شريفة ودقائق منيفة،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وترجمته ومعانيه، وشرح بعض فروع الکافی والقواعد وشرح الشافية والصمدية وشرح المعالم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وغيرهم من العلماء والصلحاء والسادات وغيرهم طيّب الله مضجعهم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فی أيّام اشتغاله بأمور الشرع يباحث فی کلّ أسبوع يومين فی المسجد العتيق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أوائل شغله يأمر بالمعروف وينهی عن المنکر، حتی اطّلع أنّ جماعة من أهل السند کانوا فی الاصبهان يعبدون الأصنام؛ ولمّا کان هذا مخالفاً لشرائط الذمّة توجّه إلی رفعها وکسرها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فتوصّلوا إلی جماعة من الأمراء، وتعهّدوا أنّه لو رفع منهم هذا الأمر وترکوا يعبدون الأصنام أن أعطوا إلیالسلطان عشرة آلاف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رحمه الله اشتدّ الأمر عليهم، حتی عرض إلی السلطان، وقام بهذا الأمر حتی أمر السلطان بکسر الأصنام؛ فأمر رحمه الله إلی إحضار الأصنام إلی باب السلطان، وجلس هناك وکسرها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أن يرمی کلّما کان من الأصنام من الحجر إلی الخلاء، وما کان منها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يصاغ منه ظرف متعارف فی هذه الأزمنة يوضعها فی المجالس لإدخال البصاق إليها؛ فصيغ منها ثلاث وأرسل واحدة منها إلی السلطان، وأرسل واحد منها إلی الدستور الأعظم شيخ علی خان، وکان الآخر وضع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کانت سنّته إلی انقضاء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رحمه الله يصلّی المغرب والعشاء والفجر فی المسجد، ويصلّی الظهرين فی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زمن اشتغاله بأمور الشرع يرافع من طلوع الشمس إلی وقت الظهر فی کلّ أسبوع أربعة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يوم الاثنين والثلثاء يباحث فی المسجد إلی قريب الظهر ومدرسه معروف</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فی مدرسه کثرة الناس بحيث لا يسع له مکان، فلقد عدّ فی مدارسة کتاب الأصول من الکافی أربعمائة رجل، کان أکثرهم من الفضلاء</w:t>
      </w:r>
      <w:r>
        <w:rPr>
          <w:rFonts w:eastAsia="IRNazanin" w:cs="IRNazanin"/>
          <w:color w:val="111111"/>
          <w:sz w:val="28"/>
          <w:szCs w:val="28"/>
          <w:rtl w:val="true"/>
          <w:lang w:bidi="fa-IR"/>
        </w:rPr>
        <w:t xml:space="preserve">». </w:t>
      </w:r>
      <w:bookmarkStart w:id="255" w:name="pg19022_204323"/>
    </w:p>
    <w:p>
      <w:pPr>
        <w:pStyle w:val="Heading2"/>
        <w:numPr>
          <w:ilvl w:val="1"/>
          <w:numId w:val="1"/>
        </w:numPr>
        <w:rPr/>
      </w:pPr>
      <w:bookmarkStart w:id="256" w:name="__RefHeading___Toc13897146_1280447820"/>
      <w:bookmarkStart w:id="257" w:name="_Toc84"/>
      <w:bookmarkEnd w:id="255"/>
      <w:bookmarkEnd w:id="256"/>
      <w:r>
        <w:rPr>
          <w:rtl w:val="true"/>
        </w:rPr>
        <w:t>علامه مجلسی و فلسفه و عرفان</w:t>
      </w:r>
      <w:bookmarkEnd w:id="257"/>
    </w:p>
    <w:p>
      <w:pPr>
        <w:pStyle w:val="BookText"/>
        <w:rPr/>
      </w:pPr>
      <w:r>
        <w:rPr>
          <w:rFonts w:ascii="IRNazanin" w:hAnsi="IRNazanin" w:eastAsia="IRNazanin"/>
          <w:color w:val="111111"/>
          <w:sz w:val="28"/>
          <w:sz w:val="28"/>
          <w:szCs w:val="28"/>
          <w:rtl w:val="true"/>
          <w:lang w:bidi="fa-IR"/>
        </w:rPr>
        <w:t>علاّمه مجلسی علوم عقلی را نزد علاّمه آقا حسين خوانساری تحصيل کرده و در آن تبحّر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محمد صالح خاتون آبادی در شرح حال استاد خود آقا حسين خوانساری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مسلّمه حكما، و قوانين مقرّره فلاسفه، كه از زمان ارسطو كه معلّم اوّل، و شيخ ابونصر فارابي كه معلّم ثاني، و شيخ ابوعلي كه معلّم ثالث است، تا اين ازمنه مسلّم بوده، و اكثر آنها مخالف ظواهر آيات و اخبار و معتقدات علماي ديندار است، و اذعان به آنها موجب ضلالت، و مورث غوايت و سوء عاقبت است؛ همه را در تعليقات و حواشي خود ابطال و تزييف نموده؛ و تا زمان او احدي اين كار را نكرده؛ زيرا كه تا كسي را رتبه‌اي مانند رتبه جليله او نباشد، بر تزييف آن اصول، و قدح در دلايل آنها قادر نيست</w:t>
      </w:r>
      <w:r>
        <w:rPr>
          <w:rFonts w:eastAsia="IRNazanin" w:cs="IRNazanin"/>
          <w:color w:val="111111"/>
          <w:sz w:val="28"/>
          <w:szCs w:val="28"/>
          <w:rtl w:val="true"/>
          <w:lang w:bidi="fa-IR"/>
        </w:rPr>
        <w:t>».</w:t>
      </w:r>
      <w:r>
        <w:rPr>
          <w:rStyle w:val="FootnoteAnchor"/>
          <w:rtl w:val="true"/>
        </w:rPr>
        <w:footnoteReference w:id="763"/>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که قضاوت خاتون آبادی در هر دو مورد، يعنی مخالفت اکثر اصول حکماء با ظواهر آيات و اخبار، و نيز نحوه تعامل آقا حسين خوانساری با مسائل فلسفی، بسيار مبالغه آميز بوده و در واقع بخشی از آن بيانگر ديدگاه استاد خود علاّمه مجلسی است، امّا واقعيت اين است که علاّمه مجلسی عليرغم مخالفت با برخی از معتقدات حکمای مشّاء، احترام خاصّی برای حکما و عرفای شيعه قائل بوده که نمونه های آن را پس از اين ذکرخواهيم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در آغاز کتاب ارجمند مرآة العقول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لمّا ألفيت أهل دهرنا علی آراء متشتّتة وأهواء مختلفة، قد طارت بهم الجهالات إلى أوكارها، وغاصت بهم الفتن في غمارها، وجذبتهم الدواعي المتنوعة إلى أقطارها، وحيرتهم الضلالة في فيافيها وقفارها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فمنهم من سمّی جهالة أخذها من حثالة من أهل الكفر والضلالة المنكرين لشرائع النبوة وقواعد الرسالة حكمة، واتّخذ من سبقه في تلك الحيرة والعمی أئمة، يوالي من والاهم ويعادي من عاداهم، ويفدی بنفسه من اقتفی آثارهم، ويبذل نفسه في إذلال من أنكر آراءهم وأفكارهم، ويسعی بكلّ جهده في إخفاء أخبار الأئمة الهادية صلوات الله عليهم وإطفاء أنوارهم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ويأبى الله إلا أن يتمّ نوره ولو كره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يسلك مسالك أهل البدع والأهواء المنتمين إلى الفقر والفناء، ليس لهم في دنياهم وأخراهم إلا الشقاء والعناء، فضحهم الله عند أهل الأرض كما خذلهم عند أهل السماء، فهم اتخذوا الطعن على أهل الشرائع والأديان بضاعتهم، وجعلوا تحريف العقائد الحقّة عن جهاتها وصرف النواميس الشرعية عن سماتها بضمّ البدع إليها صناعتهم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فبصّر الله نفسي بحمده تعالى هداها، وألهمها فجورها وتقواها، فاخترت طريق الحقّ؛ إذ هو حقيق بأن يبتغى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يقيناً أن الله تعالى لم يكلنا في شئ من أمورنا إلی آرائنا وأهوائنا، بل أمرنا باتباع نبيّه المصطفى، المبعوث لتكميل كافّة الوری، وتبيين طرق النجاة لمن آمن واهتدی، وأهل بيته الذين جعلهم مصابيح الدجی وأعلام سبيل الهدی، وأمرنا في كتابه وعلی لسان نبيه بالردّ إليهم والتسليم لهم والكون معهم، فقرنهم بالقرآن الكريم وأودعهم علم الكتاب، وآتاهم الحكمة وفصل الخطاب، وجعلهم باب الحطّة وسفينة النجاة، وأيّدهم بالبراهين والمعجزات</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ما غيّب الله شمس الإمامة وراء السحاب، أصبح ماء الهداية والعلم غوراً، فمنعنا عن الوصول إلی البحر العباب، واستتر عنا سلطان الدين خلف الحجاب، أمرنا بالرجوع إلی الزبر والأسفار، والأخذ ممّن تحمّل عنهم من الثقات الأخيار، المأمونين علی الروايات </w:t>
      </w:r>
    </w:p>
    <w:p>
      <w:pPr>
        <w:pStyle w:val="BookText"/>
        <w:rPr/>
      </w:pPr>
      <w:r>
        <w:rPr>
          <w:rFonts w:ascii="Amiri" w:hAnsi="Amiri" w:eastAsia="Amiri" w:cs="Amiri"/>
          <w:color w:val="111111"/>
          <w:sz w:val="28"/>
          <w:sz w:val="28"/>
          <w:szCs w:val="28"/>
          <w:rtl w:val="true"/>
          <w:lang w:bidi="ar-SA"/>
        </w:rPr>
        <w:t>والأخبار؛ فدريت بما ألقيت إليك أنّ حقيقة العلم لا توجد إلاّ في أخبارهم، وأنّ سبيل النجاة لا يعثر عليه إلاّ بالفحص عن آثارهم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فصرفت الهمّة عن غيرها إليها، واتّكلت في أخذ المعارف عليها، فلعمري لقد وجدتها بحوراً مشحونة بجواهر الحقائق ولآليها، وكنوزاً مخزونة عمّن لم يأتها موقناً بها، مذعناً بما فيها، فأحييت بحمد الله ما اندرس من آثارها، وأعليت بفضل الله ما انخفض من أعلامها، وجاهدت في ذلك وما باليت بلؤم اللائمين، وتوكّلت علی العزيز الرحيم الذي يراني حين أقوم وتقلّبي في الساجدين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فوق دو طايفه از مدّعيان حکمت و عرفان نکوهش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حکمای پيرو منکران شرايع نبوّت و قواعد رسالت، که با توان تمام در اخفاء اخبار ائمه اطهار و اطفاء و خاموش کردن انوار آن پيشوايان هدايت می 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مدّعيان عرفان و فقر و فنا که اهل بدعت و پيروی از هوای نفس و طعن بر متشرّعين و دين داران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که حکمای متشرّع و عرفای ربّانی تخصّصاً از اين دو گروه و نکوهش علاّمه بزرگوار خارج می باشند؛ چرا که علاّمه علاوه بر پدر عارف بزرگوارش که اشتغال به سير و سلوک عرفانی را با تلاش و همّت کم نظير در ترويج احاديث و معارف اهل بيت عليهم السلام جمع فرموده بود، از محضر برخی از اساتيد ديگر که جامع معارف قرآنی و برهانی و عرفانی بوده اند بهره برده، و در آثار خود از آنان با عظمت و تبجيل نام برده، که در آن ميان تجليل کم نظير ايشان از مقام فلسفی حکيم نامدار شيعه مير داماد بسيار قابل توجّه است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الجليل والواقف علي رموز التنزيل والتأويل، فحل فحول العلماء المتبحّرين، ومفخر الحکماء المتألهين، سميّ خامس أجداده الأئمة الطاهرين، صلوات الله عليهم </w:t>
      </w:r>
    </w:p>
    <w:p>
      <w:pPr>
        <w:pStyle w:val="BookText"/>
        <w:rPr/>
      </w:pPr>
      <w:r>
        <w:rPr>
          <w:rFonts w:ascii="Amiri" w:hAnsi="Amiri" w:eastAsia="Amiri" w:cs="Amiri"/>
          <w:color w:val="111111"/>
          <w:sz w:val="28"/>
          <w:sz w:val="28"/>
          <w:szCs w:val="28"/>
          <w:rtl w:val="true"/>
          <w:lang w:bidi="ar-SA"/>
        </w:rPr>
        <w:t>أجمعين، الأمير محمد باقر الشهير بالداماد، حشره الله مع أجداده يوم المعاد</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علاّمه از شيخ اجازه خود، فقيه حکيم ميرزا رفيعا نائينی صاحب حاشيه بر کافی و شجره الهيه نيز چنين تجليل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الحکماء المتألهين وقدوة العلماء المتبحّرين الأمير رفيع الدين محمد بن الأمير حيدر الحسنی الحسينی النائينی</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 درباره شيخ ديگر اجازه خود، فقيه محدّث و حکيم عارف شهير علاّمه ملا محسن فيض کاشانی با اين عناوين ياد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قدوة العارفين</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المحقّق العارف</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الجليل العالم العارف الربّاني مولانا محمد محسن القاشاني رحمه الله</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اين در حالی است که علاّمه از منحرفان از مکتب اهل بيت عليهم السلام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مبتدعة الصوفية، ومتزندقة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 کما عن خطّه الشريف فی نسخة من 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فيقول الخاطیء العاثر العاری عن المفاخر والمآثر المفتاق إلی رحمة ربّه الغافر ابن الغريق فی بحار رحمة الله محمد تقی بن محمد باقر عفی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ألفيت أهل زماننا متشبّثين بذيل أهل الضلال، ساعين فی ترويج مذاهب أهل البدع والأهواء، وراغبين فی سلوك مسالك مبتدعة الصوفية ومتزندقة الحکماء، ناکبين عن صراط أهل البيت صلوات الله عليهم، يصدّون الناس عن سلوك مسالکهم بشبههم التی ألقی الشيطان فی قلبهم وأجراها علی لسانهم؛ فتارة يسمّون المتمسّکين بحبل متابعة أهل بيت الرسالة الذی هو عروة الوثقی التی لا انفصام لها حشوية، وتارة يشبّهونهم بالخوارج، حکم الله بيننا وبينهم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وسيعلم الذين ظلموا أیّ منقلب ينقلبون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فخشيت أن يترك تلك الآثار، وتطفیء تلك الأنوار، فبذلت جهدی فی تصحيح أخبارهم وترويج آثارهم، فسمعت بأذنی ما سمعت فما باليت، وجبهونی بتعريضات وتصريحات فما قابلت وما عاديت؛ علماً منّی بأنّی علی الحقّ المبين، وأنّ مردّنا ومردّهم إلی 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لقد ظهر بحمد الله آثار ما قال تعالی فی أسرار کلامه المجيد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ليطفئوا نور الله بأفواههم والله متمّ نوره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فی أثناء المباحثة والمذاکرة مع الإخوان الذين هداهم الله إلی طلب آثار أهل بيت نبيّه صلوات الله عليهم والاقتباس من أنوارهم بعض الحواشی علی الکتب الأربعة وغيرها، خصوصاً علی هذا الکتاب المستطاب، فمنها ما أخذته عن کتب القوم أو سمعته مشافهة من العلماء الأعلام فأسندته إليهم، ومنها ما خطر ببالی الفاتر القاصر، ولمّا کتبته فی أثناء المباحثة علی سبيل الاستعجال أرجو ممّن نظر فيها بعين الإنصاف إن عثر علی زلل أو خطأ أن يصفح عنها بصفح جميل ويذکرنی بصالح دعائه،والحمد لله أوّلاً وآخراً</w:t>
      </w:r>
      <w:r>
        <w:rPr>
          <w:rFonts w:eastAsia="IRNazanin" w:cs="IRNazanin"/>
          <w:color w:val="111111"/>
          <w:sz w:val="28"/>
          <w:szCs w:val="28"/>
          <w:rtl w:val="true"/>
          <w:lang w:bidi="fa-IR"/>
        </w:rPr>
        <w:t>».</w:t>
      </w:r>
      <w:r>
        <w:rPr>
          <w:rStyle w:val="FootnoteAnchor"/>
          <w:rtl w:val="true"/>
        </w:rPr>
        <w:footnoteReference w:id="769"/>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اجازات علاّمه به برخی از شاگردانشان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محمد اشرف نواده مير داماد و نيز مولانا مسيح الدين محمد شيرازی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که آنان علوم عقلی را رها کرده و به تتبع آثار اهل بيت عليهم السلام روی آورده اند تمجيد شده، که با توجه به موارد فوق، و تجليل علاّمه از بزرگانی که قدرت جمع بين حکمت و حديث را داشته اند و وی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الحکماء 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مفخر الحکماء 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توان نتيجه گرفت که وی هرگز حکمای متأله پيرو مکتب اهل بيت عليهم السلام را مورد طعن يا تکفير قرار نداده، بلکه برای آنها نهايت احترام را قائل بوده، و مذمّت ايشان متوجّه حکمايی است که دست در دست وحی نداشته اند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يکی از صدها حکيم پيرو مکتب اهل بيت، مولانا محمد صالح مازندرانی داماد مولانا محمد تقی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آية الله ميرزا ابوالحسن شعرانی در مقدّمه ارزشمند خود بر شرح اصول کافی وی، به خوبی چهره زيبای حکمی آن محدّث و حکيم بزرگوار را ترسيمنموده و چنين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الأكثر معتقداً لأصول صدرالمتألهين والفيض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يعترف بتشكيك الوجود وأنّه ذو مراتب، وأنّ وجود الممكن بالنسبة إلي الواجب وجود ربطي تعلّقي، وكان معتقداً للحركة الجوهرية، والأجسام المثالية، وبتجسّم الأعمال في الآخرة، وأنها نشأة أخري، وكان معتقداً بتجرّد النفوس وإمكان إتّحادها بالعقول المجرّدة، وغير ذلك من أصول صدرالمتألهين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يكن مقلّداً يقبل مجازفات قدماء المشائين التي لا دليل لهم عليها، علي ما هو دأب بعض المتفلسفة، كحصر العقول في العشرة، وأنّ الله تعالی خلق كلّ عقل مع فلك إلي العقل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ينكر وجود العقول الجوهرية، ولكن كان ينكر ما يوهم ظاهر كلامهم أنّ الله تعالی فوّض أمر العالم إلي العقول، ووساطة العقول عند أهل الحق نظير سببية الشمس والريح والماء في النبات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كانت فلسفته حكمة شرعية، أو شريعة مستدلة بالعقل، ومع ذلك كان في التعبير بحيث لا يشمئز منه طبع الجاهل</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ملاّ محمد زمان تبريزي از شاگردان علاّمه مجلسي در فرائد الفوائد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 دانم چه باعث است بعضي از علماي ما را که ايستادگي تمام دارند در تکفير بعضي، و کمال اهتمام دارند در اثبات جرح و نفي بعضي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شيخ ما رحمه الله در کتاب بحار الأنوار و ساير مصنّفات خود غايت مبالغه کرده اند در بدي حال شيخ ابوعلي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بلي ظاهراً به نحوي که صاحب مجالس المؤمنين فرموده اند نيست، چنانچه از شفاو اشارات و غير آن ظاهر مي شود، و امّا به وضعي که شيخ ما رحمه الله اختيار نموده اند و ايستادگي در بدي وي کرده اند ظاهراً نيز ضرور نباشد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نکته مهمّ ديگر اين که علاّمه مجلسی قدمای حکماء را پيرو انبياء دانسته و اکثر آراء آنان را موافق تعاليم شرع می داند، امّا معتقد است که متأخّرين از حکماء به انحراف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بحار پس از نقل قولی از بليانس در کتاب علل الأشياء او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أوردت ملخّصاً من كلامه لتعلم أنّ أكثر كلمات قدماء الحكماء الذين أخذوا العلوم من الأنبياء موافقة لما ورد في لسان الشرع، وإنما أحدث المتأخّرون منهم ما أحدثوا بآرائهم العليلة الفاسدة</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علاّمه محقّق ميرزا محمد باقر خوانساری در شرح حال علاّمه فيض کاشانی از کتاب ارجمند خود روضات الجنات به درستی حکما و عرفای پيرو مکتب اهل بيت عليهم السلام را از غير آنان جدا کرده و چنين نوشته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أيضاً ببرائته من هذا المذهب الفاسد والمتاع الكاسد أنّ شيخه وأستاده والذي كان قد أكثر عليه اعتماده، وهو المولى صدرا الشيرازي صاحب كتاب الأسفار وغيره كان منكراً لطريقة أولئك الملاحدة من صميم صدره، بحيث قد كتب في ردّهم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الأصنام الجاهلية في كفر جماعةالصوفية</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والعجب كلّ العجب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اللؤلؤة حيث حسب الرجلين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والصدرا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من هذه الجماعة، وكان ذلك من جهة غاية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طريقة أرباب المعقول، وعدم فرقه بين مكاشفات أرباب العلم والفهم المتّبعين للرسول وآل الرسول، ومن خرقات أهل الجهل والحمق المحتملين لإمكان حصول الوصول بغير حبلهم الموصول، وأنّ من كان من الفرقة الأولی يدعی بالحكيم الربّاني والوليّ الإيماني، ومن كان من الثانية بالفقير الصوفي واللاقيد المدّعی، وبينهما من البُعد والمباينة شيء كثير، أكثر ممّا كان من المباينة بين الأعمی والبصير، والفرق بين أصحاب الجنة وأصحاب السعير، والفصل بين الطالبين للحقيقة وأرباب التزوير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ولنعم ما قيل في بعض كتب الرجال في ذيل ترجمة هذا المفضال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جهابذة المحدّثين، رمی بالتصوّف، وحاشاه، ثمّ 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العرفاء الأماجد، وأنّما صنّف في العلوم في مقام التتبّع والتفتيش جرياً علی مسالك أرباب الفنون، فتوهّم من توهّم ما توهّم</w:t>
      </w:r>
      <w:r>
        <w:rPr>
          <w:rFonts w:eastAsia="IRNazanin" w:cs="IRNazanin"/>
          <w:color w:val="111111"/>
          <w:sz w:val="28"/>
          <w:szCs w:val="28"/>
          <w:rtl w:val="true"/>
          <w:lang w:bidi="fa-IR"/>
        </w:rPr>
        <w:t>».</w:t>
      </w:r>
      <w:r>
        <w:rPr>
          <w:rStyle w:val="FootnoteAnchor"/>
          <w:rtl w:val="true"/>
        </w:rPr>
        <w:footnoteReference w:id="775"/>
      </w:r>
      <w:bookmarkStart w:id="258" w:name="pg19022_204331"/>
    </w:p>
    <w:p>
      <w:pPr>
        <w:pStyle w:val="Heading2"/>
        <w:numPr>
          <w:ilvl w:val="1"/>
          <w:numId w:val="1"/>
        </w:numPr>
        <w:rPr/>
      </w:pPr>
      <w:bookmarkStart w:id="259" w:name="__RefHeading___Toc13897148_1280447820"/>
      <w:bookmarkStart w:id="260" w:name="_Toc85"/>
      <w:bookmarkEnd w:id="258"/>
      <w:bookmarkEnd w:id="259"/>
      <w:r>
        <w:rPr>
          <w:rtl w:val="true"/>
        </w:rPr>
        <w:t>عرفان فیض</w:t>
      </w:r>
      <w:bookmarkEnd w:id="260"/>
    </w:p>
    <w:p>
      <w:pPr>
        <w:pStyle w:val="BookText"/>
        <w:rPr/>
      </w:pPr>
      <w:r>
        <w:rPr>
          <w:rFonts w:ascii="IRNazanin" w:hAnsi="IRNazanin" w:eastAsia="IRNazanin"/>
          <w:color w:val="111111"/>
          <w:sz w:val="28"/>
          <w:sz w:val="28"/>
          <w:szCs w:val="28"/>
          <w:rtl w:val="true"/>
          <w:lang w:bidi="fa-IR"/>
        </w:rPr>
        <w:t>چنان که گفته شد عالم ربّانی مولانا محمد محسن فيض کاشانی از شاگردان محقّق مجلسی و از مشايخ اجازه علامه مجلسی بوده، و از آنجا که شرح احوال و مقامات و خدمات آن بزرگمرد و خاندان جليل او را در مجلّد شاگردان محقّق مجلسی بيان داشته ايم در اينجا به مناسبت اشاره ای به بعد عرفانی آن جناب می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فيض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اي به نام انصافيه نگاشته و در آن با اشاره به چهار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متفلسفه، متصوّفه، متکلّمين ومن عنديّين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اصوليين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جواني گاهي در تلخيص سخنان طوايف اربع، علي حسب التمرين کتب و رسائلي نگاشته است، من غير تصديق بکلّها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يجد في شيء من إشاراتهم شفاء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فهداه الله ببرکة متابعة الشرع المبين إلی التعمّق في أسرار القرآن وأحاديث آل سيّد المرسلين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پايان رساله نامبرده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وليعلم أن هذه الطوائف الأربع وإن کانوا يسيرون في الحيرة ويجولون في الضلال، إلاّ أنّ الإنصاف يحکم بأنّهم علي اختلاف مذاهبهم لم يخرجوا بشيء من أقاويلهم وعقائدهم من الإسلام، ولم يأتوا بما يوجب علي أحدهم إسم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متکلّمم، نه متفلسف، و نه متصوّفم و نه متکلّف، بلکه مقلّد قرآن و حديث، و تابع اهل بيت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حيرت افزاي طوايف اربع ملول و بر کرانه، و از ماسواي قرآن مجيد و حديث اهل بيت و آنچه بدين دو آشنا نباشد بيگانه</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با استناد به سخنان فوق، معتقد به بازگشت فيض از حکمت و عرفان شده اند، امّابا دقّت در رساله مزبور و عنايت به سيره فيض در نگارش چندين رساله حکمي و عرفاني در سال هاي بعد، معلوم مي شود که فيض نه تنها از آن مسير </w:t>
      </w:r>
    </w:p>
    <w:p>
      <w:pPr>
        <w:pStyle w:val="BookText"/>
        <w:rPr/>
      </w:pPr>
      <w:r>
        <w:rPr>
          <w:rFonts w:ascii="IRNazanin" w:hAnsi="IRNazanin" w:eastAsia="IRNazanin"/>
          <w:color w:val="111111"/>
          <w:sz w:val="28"/>
          <w:sz w:val="28"/>
          <w:szCs w:val="28"/>
          <w:rtl w:val="true"/>
          <w:lang w:bidi="fa-IR"/>
        </w:rPr>
        <w:t>بازنگشته، بلکه در آثار متأخّر خود، در اثبات هماهنگي بين آموزه هاي وحياني و معارف حکمي و عرفاني کوشيده، و مدلّل فرموده که آراء عرفاني او مأخود از قرآن و حديث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در همان رساله انصافيه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قوم گمان کرده اند که بعضي از علوم دينيه هست که در قرآن و حديث يافت نمي شود و از کتب فلاسفه يا متصوّفه مي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مسکينان نمي دانند که خلل و قصور نه از جهت حديث يا قرآن است، بلکه خلل در فهم و قصور در درجه ايمان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متعبّد به شرع، کتاب و سنّت بوده، امّا اين معاني را مخالف کتاب و سنّت نديده و مأخوذ از آن دو دانسته، و در نوشته هاي خود براي تبيين اين معنا تلاش نموده و تا حدّ زيادي نيز موفّق بوده است</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از جمله آثار فيض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يک دوره عرفان نظري شيعي را با رويکرد وحدت وجودي در قالب عرفان نظري ابن عربي ارائه کرده است</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 xml:space="preserve">درباره اين کتاب ادعا شده که فيض آن را در جواني و به شيوه جمع آوري بدون اعتقاد به آن تأليف کرده است، امّا واقعيت اين است که فيض اين اثر عرفاني ارجمند را 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حدود سي سال بعد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نگارش رساله انصافيه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تحرير مجدّد کرده، و با حذف و اضافاتي به صورت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العيون في أعزّ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بحث انگيزترين کتابهاي فيض است که شامل مباحث مورد انکار مخالفين حکمت و عرفان است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مؤلف به آن رنگ حديثي و قرآني داده است، و جالب آن که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پاياني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انصافيه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فيض با همان الفاظ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متکلّمم، نه متصوّف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ارجمند آقاي محسن بيدارفر در تحقيقي ارزشمند پس از تطبيق ميان دو کتاب نامبرده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اصلي و پايه اي عرفاني در هر دو کتاب موجود است، ولي در کلمات مکنونه به صورت آشکار و با روش کتاب هاي عرفاني و اصطلاحات ايشان، و در قرّة العيون تا جايي که ممکن است به زبان حديثي و قرآني و اصطلاحات روايات بيان و تکميل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منقول از اهل عرفان در قرة العيون نيامده است مگر به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که مضمون ها در بيشتر موارد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اهل حکمت، تا آن جا که ممکن بوده در قرة العيون به صورت غير اصطلاحي بيان شده، و بحث از اعيان ثابته و متعلّقات آن به مسأله اسماء و مظاهرشان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اين که فيض از آنچه در کلمات مکنونه از معارف عرفاني آورده برنگشته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قرّة العيون در پي تأليف کتابي بوده که مورد قبول اکثريت مردمان به ويژه اهل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رجوع به اين روش ناراحتي هايي است که از اين مردمان به او رسيده است، و حقيقتي را که امام صادق عليه السلام فرموده است دريافته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مسلمانان يک سهم دارند و برخي از ايشان دو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هفت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 شايد دارنده يک سهم را تکليف دارنده دو سهم بار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دريافته که روش پسنديده، روش انبيا و ائمه عليهم السلام است، يعني سخن گفتن با مردمان به زبان ايشان و به مقدارفهم آنان</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از ديگر آثار عرفانی فيض که پس از انصافيه و سال ها پس از انصافيه نگاشته الکلمات المخزونة است که آن را در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کتاب کلمات مکنونة گزينش کرده، و نيز الکلمات المضنونة در باب توحيد که در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کرده است</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در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تصنيف فرموده و به </w:t>
      </w:r>
    </w:p>
    <w:p>
      <w:pPr>
        <w:pStyle w:val="BookText"/>
        <w:rPr/>
      </w:pPr>
      <w:r>
        <w:rPr>
          <w:rFonts w:ascii="IRNazanin" w:hAnsi="IRNazanin" w:eastAsia="IRNazanin"/>
          <w:color w:val="111111"/>
          <w:sz w:val="28"/>
          <w:sz w:val="28"/>
          <w:szCs w:val="28"/>
          <w:rtl w:val="true"/>
          <w:lang w:bidi="fa-IR"/>
        </w:rPr>
        <w:t xml:space="preserve">منزله تلخيصي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رشته تحرير درآورده بود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آخرين مصنّفات فيض است که مي توان آن را بيانگر عقايد نهايي او نيز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عقايدي که وي آن ها را مستظهر به برهان عقلي، ذوق کشفي و تأييد نقلي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ارجمند آقاي سعيد رحيميان پس از مقايسه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 بندي بيشتري به عرفان نظري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مکتب 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صبغه شيعي و ولايي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از سيد حيدر آملي و ابن ابي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مي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متأثّر از حکمت متعاليه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صدرالمتألهين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جمع بندي مي توان ثبات رأي فيض کاشاني را در طول حدود نيم قرن فاصله بين دو اثر مورد بحث نتيجهگرفت، هرچند پختگي ايام کهن سالي و تجربه شدايد و گذر ايام و برخي برخوردها، اثر خود را در نحوه ارائه معارف مدّ نظر او و زبان مورد استفاده او نهاده است</w:t>
      </w:r>
      <w:r>
        <w:rPr>
          <w:rFonts w:eastAsia="IRNazanin" w:cs="IRNazanin"/>
          <w:color w:val="111111"/>
          <w:sz w:val="28"/>
          <w:szCs w:val="28"/>
          <w:rtl w:val="true"/>
          <w:lang w:bidi="fa-IR"/>
        </w:rPr>
        <w:t>.</w:t>
      </w:r>
      <w:r>
        <w:rPr>
          <w:rStyle w:val="FootnoteAnchor"/>
          <w:rtl w:val="true"/>
        </w:rPr>
        <w:footnoteReference w:id="780"/>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نجوم السماء به نقل از محدّث بحرانی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محسن علم حکمت و اصول را از ملا صدرالدين محمد بن ابراهيم شيرازی حاصل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آن زمان مذهب صوفيه در بلاد عجم اشتهار بسيار داشت، و اکثر اهل علم عجم مايل به تصوّف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غلو در آن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در زمان خود ميان ايشان صاحب مرتبه عليا گرديد، و نزد مردم بر اقران خود تفوّق يافت، تا آن که بعد از او مولانا محمد باقر مجلسی عليه الرحمة در رسيد، و به نهايت سعی، در اطفای نايره </w:t>
      </w:r>
    </w:p>
    <w:p>
      <w:pPr>
        <w:pStyle w:val="BookText"/>
        <w:rPr/>
      </w:pPr>
      <w:r>
        <w:rPr>
          <w:rFonts w:ascii="IRNazanin" w:hAnsi="IRNazanin" w:eastAsia="IRNazanin"/>
          <w:color w:val="111111"/>
          <w:sz w:val="28"/>
          <w:sz w:val="28"/>
          <w:szCs w:val="28"/>
          <w:rtl w:val="true"/>
          <w:lang w:bidi="fa-IR"/>
        </w:rPr>
        <w:t>تصوّف و انسداد شقوق اين بدعت کوشيد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کلام محدّث بحرانی به غايت دور از صواب است؛ چرا که فيض همچون مولانا محمد تقی مجلسی در عين انسلاک در سلک اهل عرفان و اعتقاد به معتقدات ايشان و اشتغال به رياضات شرعی و تصفيه نفس، تمام عمر شريف را به تعمّق در دريای روايات و تدوين و تنقيح و تصحيح و ترجمه و نشر آن گذرانده، به حدّی که نقش اين دو عارف ربّانی در ترويج احاديث و معارف اهل بيت عليهم السلام بسيار بيشتر و چشمگيرتر و اثرگزارتر از محدّثين ضدّ عرفانی است که به بهانه عرفان به اين دو چهره پرفروغ شيعه تاخته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 پايگی قضاوت محدّث بحرانی توجّه به اين نکته کافی است که مولانا محمد طاهر قمی با تمام ضدّيّتی که با عرفان و عرفا از جمله مولانا محمد تقی دارد،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فيض کاشانی اجازه روايت داده و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مروّجآثار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کرده است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مولانا محمد تقی مجلسی که تا پايان عمر به دفاع آشکار از عرفان و عرفا ادامه داده و در اين راه دشمنی محدّثان معروفی همچون سيد ميرلوحی و مولانا محمد طاهر قمی را به جان خريد، جناب فيض در دهه آخر عمر شريف خود از تظاهر به عرفان احتراز نموده، و در آثار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اصول فکری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تغييراتی همچون حذف اصطلاحات خاصّ عرفا و به کاربردن اصطلاحات دينی و قرآنی روايی به جای آن انجام داده، و با کتمان جواهر علم خود، از گزند اهل ظاهر محفوظ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توغّل و تمهّر او در احاديث و اخبار ملّت حنيفه و فقه اماميه اثنی عشريه کالشمس فی رابعة النهار هويدا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سيد محمد شفيع بروجردی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که ملاّ محسن مذکور صرف نموده عمر شريف خود را </w:t>
      </w:r>
    </w:p>
    <w:p>
      <w:pPr>
        <w:pStyle w:val="BookText"/>
        <w:rPr/>
      </w:pPr>
      <w:r>
        <w:rPr>
          <w:rFonts w:ascii="IRNazanin" w:hAnsi="IRNazanin" w:eastAsia="IRNazanin"/>
          <w:color w:val="111111"/>
          <w:sz w:val="28"/>
          <w:sz w:val="28"/>
          <w:szCs w:val="28"/>
          <w:rtl w:val="true"/>
          <w:lang w:bidi="fa-IR"/>
        </w:rPr>
        <w:t>در ترويج آثار مرويه و علوم الهيه، و کلمات او در غايت تهذيب و متانت اند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گفتنی است که غالب علمای بعد از فيض که مخالف عرفان بوده اند با استناد به کلمات فيض در رساله انصاف وی را از اعتقادات عرفانی تبرئه کرده و از او به احترام ياد کرده اند، امّا علاّمه سيد حسن صدر در تکمله أمل الآمل شرح حال موهنی برای فيض آورده و در پايان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يغرّنک تدليساته فی کتاب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واعتذاره عن مصنّفاته فی التصوّف والفلسفة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للجمع والتوفيق بين بعضها مع بعض من غير تصديق بکلّها، وأنّه کتب ما کتب علی نحو التمرين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الطريقة الفاسدة لا يحيد عنها حتی فی هذه الرسالة التی يريد جلب بسطاء العقول فيها؛ فإنّه أشار فی غير موضعفيها إلی وحدة الوجود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تفطّن مرحوم صدر به اين مطلب که جناب فيض از عقائد عرفانی خود بازنگشته قابل توجّه است، اما تعابير توهين آميز وی درباره آن عارف الهی قابل توجيه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ملا حبيب الله شريف کاشانی در لباب الألقاب فرموده</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 السوء به فی عقائده توهين بالشعائر، وهو علی ما أراه مبرّء عن کلّ شين</w:t>
      </w:r>
      <w:r>
        <w:rPr>
          <w:rFonts w:eastAsia="IRNazanin" w:cs="IRNazanin"/>
          <w:color w:val="111111"/>
          <w:sz w:val="28"/>
          <w:szCs w:val="28"/>
          <w:rtl w:val="true"/>
          <w:lang w:bidi="fa-IR"/>
        </w:rPr>
        <w:t>».</w:t>
      </w:r>
      <w:r>
        <w:rPr>
          <w:rStyle w:val="FootnoteAnchor"/>
          <w:rtl w:val="true"/>
        </w:rPr>
        <w:footnoteReference w:id="784"/>
      </w:r>
      <w:bookmarkStart w:id="261" w:name="pg19022_204337"/>
    </w:p>
    <w:p>
      <w:pPr>
        <w:pStyle w:val="Heading2"/>
        <w:numPr>
          <w:ilvl w:val="1"/>
          <w:numId w:val="1"/>
        </w:numPr>
        <w:rPr/>
      </w:pPr>
      <w:bookmarkStart w:id="262" w:name="__RefHeading___Toc13897150_1280447820"/>
      <w:bookmarkStart w:id="263" w:name="_Toc86"/>
      <w:bookmarkEnd w:id="261"/>
      <w:bookmarkEnd w:id="262"/>
      <w:r>
        <w:rPr>
          <w:rtl w:val="true"/>
        </w:rPr>
        <w:t>چند رؤيای شگفت</w:t>
      </w:r>
      <w:bookmarkEnd w:id="263"/>
    </w:p>
    <w:p>
      <w:pPr>
        <w:pStyle w:val="BookText"/>
        <w:rPr/>
      </w:pPr>
      <w:r>
        <w:rPr>
          <w:rFonts w:ascii="IRNazanin" w:hAnsi="IRNazanin" w:eastAsia="IRNazanin"/>
          <w:color w:val="111111"/>
          <w:sz w:val="28"/>
          <w:sz w:val="28"/>
          <w:szCs w:val="28"/>
          <w:rtl w:val="true"/>
          <w:lang w:bidi="fa-IR"/>
        </w:rPr>
        <w:t>در پايان به نقل چند رؤيای معتبر که بيانگر مقام و منزلت بی نظير حضرت علاّمه مجلسی نزد پيامبر اکرم و اهل بيت عليهم الصلاة والسلام است می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حاج شيخ علی نمازی شاهرودی در کتاب اثبات ولايت می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022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75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55" o:detectmouseclick="t"/>
                <v:stroke color="#3465a4" joinstyle="round" endcap="flat"/>
                <w10:wrap type="none"/>
              </v:shape>
            </w:pict>
          </mc:Fallback>
        </mc:AlternateConten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سنه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طيبه قم محضر مقدس منوّر سماحة العلاّمة المرجع الدينی آية الله العظمی شهاب الدين النجفی المرعشی دام ظلّه العالی رسيدم و از سؤال کردم حضرتعالی درباره علاّمه مجلسی أعلی الله مقامه الشريف مطلب تازه ای داريد؟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هيجده سال قبل تخميناً شبی مقيّد شدم که تمام ادعيه و آداب مأثوره در وقت خواب را انجام دهم تا آن که در عالم خواب مطالبی براي من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خوابيدم قيامت کبری را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جانبی حضرت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حساب علماء کرام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قرن اول در صف اول و علماء قرن دوم صف دوم و قرن سوم صف سوم وهمچنين تا اين قرن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خدمت حضرت دو شيخ </w:t>
      </w:r>
    </w:p>
    <w:p>
      <w:pPr>
        <w:pStyle w:val="BookText"/>
        <w:rPr/>
      </w:pPr>
      <w:r>
        <w:rPr>
          <w:rFonts w:ascii="IRNazanin" w:hAnsi="IRNazanin" w:eastAsia="IRNazanin"/>
          <w:color w:val="111111"/>
          <w:sz w:val="28"/>
          <w:sz w:val="28"/>
          <w:szCs w:val="28"/>
          <w:rtl w:val="true"/>
          <w:lang w:bidi="fa-IR"/>
        </w:rPr>
        <w:t>بزرگوار نشسته در دو طرف حضرت، و مقابل ايشان کتاب هايی است، نزد يکی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شغل اين دو بزرگوار شفاعت مجرمين از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به قرن چهاردهم رسيد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کيستند؟ برای آن که اگر محتاج شدم به اسم آنان را بخوانم و استنصار و استعطاف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جناب شيخ مفيد قدّس سرّه، و ديگری که نزد او کتاب های بيشتر است علاّمه مجلسی می باشد که خدمت پيغمبر شفاعت می نمايند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نوری در الفيض القدسی از يکی از فضلای پرهيزکار مجاور نجف نقل کرده که استاد ما شيخ الفقهاء صاحب جواهر روزی در مجلس درس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در خواب ديدم که وارد مجلس بزرگی شدم که تعدادی از علما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دربان اجازه خواسته 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تمام علمای گذشته و متأخر گرد آمده بودند، و در صدر مجلس علاّمه مجلسی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و از دربان علّت تقدّم علاّمه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ائمه عليهم السلام به باب الائمه معروف است؛ و اين مقام از آن روست که وی سنّت چاووش را برای زوّار برقرار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مصلح الدين مهدوی از مرحوم سيد ابوالحسن مرتضوی کرونی از علما و وعّاظ و مفسّرين ساکن تهران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اوايلی که شريعت سنگلجی در طهران شهرت يافته بود و مطالب تازه ای در منبر بيان می کرد، از پدرم عالم ربّانی آية الله سيد محمد کاظم مرتضوی استجازه کردم که در مجلس او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مخالفت کرد، امّا پس از اصرار من با اکراه رضايت داد و من شبی به مسجد اورفتم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منبر حديثی از بحار الانوار راجع به ايمان و عدم ايمان برخی حيوانات نقل کرد و علاّمه مجلسی را به خاطر نقل آن، مورد انتقاد و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مريدانش نيز باور کرده وخنديدند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پايان منبر نزد او رفته و با او به بحث پرداختم، امّا او گوش </w:t>
      </w:r>
    </w:p>
    <w:p>
      <w:pPr>
        <w:pStyle w:val="BookText"/>
        <w:rPr/>
      </w:pPr>
      <w:r>
        <w:rPr>
          <w:rFonts w:ascii="IRNazanin" w:hAnsi="IRNazanin" w:eastAsia="IRNazanin"/>
          <w:color w:val="111111"/>
          <w:sz w:val="28"/>
          <w:sz w:val="28"/>
          <w:szCs w:val="28"/>
          <w:rtl w:val="true"/>
          <w:lang w:bidi="fa-IR"/>
        </w:rPr>
        <w:t>شنوايی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مريدانش نيز می گفتند آقا درست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گرفتن نتيجه 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در عالم خيال مرحوم علاّمه را مورد خطاب قرار دادم که چرا با نقل اين گونه احاديث ضعيف، خود و کتابتان را مورد انتقاد قرار داده و ما را نيز در دفاع از خود دچار زحمت نموده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 آمده و جريان را به عرض پدر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حرف های او اساس و بنيان ندارد و تو را ناراحت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خواب رفتم ديدم در اصفهانم و به قصد زيارت مرقد علاّمه مجلسی به مسجد جامع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زيادی از مرد و زن در رفت و آمد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در صحن تکيه، سيّد بزرگواری را ديدم که ايستاده بود و گويا منتظر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وارد شوم؛ با اشاره دست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مرتبه خواستم همراه جمعيت وارد شوم؛ امّا گويا آن بزرگوار مراقب من بود و هر دفعه از ورود من جلوگيری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بسيار متأثر و ناراحت در کناری ايستاده بودم که دو سيّد جوان بسيار زيبا و جذّاب از بقعه خارج شدند و با آن بزرگوار مشغول صحبت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صحبت آنان تمام شد و خواستند خارج شوند جلو رفته و پس از عرض سلام استدعا نمودم که نزد آن سيّد بزرگوار وساطت نمايند که به من اجازه ورود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با محبّت تمام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مجلسی چنان فکرباطلی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دين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وساطت نموده و من داخل بقعه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زيارت و دعا، از کسی پرسيدم که آن سه بزرگوار چه کسانی هستند؟</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بزرگوار حضرت امير المؤمنين عليه السلام و آن دو نيز حسنين عليهما السلام می باشند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رؤياهای صادقه و شگفت آوری که بيانگر مقام بلند علاّمه مجلسی است رؤيای زاهد صالح متّقی ميرزا يحيی ابهری زنجانی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در کتاب الفيض القدسی با اشاره به کرامت حسينی عليه السلام و ماجرای شفای تمامی امراض ميرزا يحيی در شب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تفصيل آن را در کتاب دار السلام آورده و آن را درخشان ترين کرامت آن روزگار دانسته، ادامه ماجرا را چنين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يحيی دوازده روز پس از بهبوديش، در ايام زمستان و سرمای شديد نيمه شب عرفه برای زيارت به حرم مطهّر حضرت سيد الشهداء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عرب زيادی داخل حرم خوابيده بودند و جايی برای ايستادن و زيارت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طرز خوابيدن و بی ادبی زوّار که پايشان را به طرف ضريح مطهّر دراز کرده بودند متعجّب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متّصل به حرم رفت، آنجا نيز مردان و زنان و کودکان خردسال خوابيده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ناراحتی بيرون رفت و تا صبح نزد قبر حبيب بن مظاهر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ديد که آن جماعت از حرم بيرون می روند و در وسط صحن قضای حاجت کرده و به بدترين وجه وضو گرفته و با پاهای آلوده به حرم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دوباره به حرم رفت و وضع را به همان صورت ديد و مکانی برای نماز خواندن پيدا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 چشم گريان به خانه بازگشت و خوابيد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خواب ديد گويا کسی به او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ملاّ محمد باقر مجلسی در صحن شريف به تدريس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برخاست و به صحن رفت و از حجره سمت راست وارد ايوان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آنجا دری است و گويا مسجدی است و حدود پانصد نفر از علما و فضلا نشسته اند و علاّمه مجلسی بر منبر دو پله ای نشسته و مشغول وعظ و خطابه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حديثی از امام رضا عليه السلام خواند و به نصيحت حاضرين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ذکر مصيبت کند شخصی از داخل حجره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طاهره عليها السلام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های وداع فرزند شهيدم را </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ذکر آن مصائب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افراد بسياری به مسجد وارد شده و مشغول گريه و زاری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زياد که در مدّت عمر چنان گريه ای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شخص وارد شد و به علاّمه مجلسی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تشريف آورده و اکنون در حرم اند، نزد آن حضرت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برخاست و داخل 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يحيی نيز برای زيارت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چهل چراغ رسيد شخصی از حرم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طاهره عليها السلام از پدر بزرگوار خود اجازه خواست تا زائران فرزند شهيدش را زيارت کند، حضرت امام حسن عليه السلام نيز از جدّ بزرگوار اجازه خواست که همراه مادر گرامی زائران برادر شهيدش را زيارت کند، و الآن از حرم بيرون رفتند تا زوّار را زيارت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يحيی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دو بزرگوار را ديدم که با جمع زيادی از حرم بيرونرفته و وارد صحن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زيادی خوابيده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به سمت مسجد علاّمه شيخ عبدالحسين طهرانی که در سمت سر مبارک واقع شده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زودتر وارد مسجد شده و خود را در جمع زوّار عرب قرار داده و در بين آنها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امام مجتبی عليهما السلام و گروهی زياد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صديقه سلام الله عليها نزديک در ايستاده و در حالی که می گريستند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راه دور و نزديک، سواره و پياده، در اين هوای سرد آمده ايد تا فرزند شهيدم را زيارت کنيد؛ شما او را زيارت می کنيد و من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مجتبی عليها السلام نزديک آمد و زوّار را با همان عبارات زيارت نمودند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برگشتند و در هر جای صحن که گروهی از زوّار بودند ايستادند و آنها را زيارت فرموده و از درب قبلی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مقصدشان را پرسيدم،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خانه و مسافرخانه و جايی که زائری باشد می روند تا آنان را زيارت کنند، و سپس به حرم مطهّر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بيدار شدم و از بدبينی ام نسبت به زوّار توبه کرده و به صحن مطهّر رفته و چهره هريک از زوّار را که ديدم بوسيدم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خواب موهن در افواه مردم درباره علاّمه مجلسی نقل و متأسفانه در برخی کتاب ها نيز ثبت شده که هيچ يک مأخذ صحيحی ندارد و ساخته و پرداخته دشمنان علم و روحانيت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خوابی که در خزائن علاّمه نراقی به نقل از ملاّ محمد صالح مازندرانی نقل شده، و طبق آن هيچ يک از اعمال و خدمات علاّمه مورد قبول درگاه الهی واقع نشده، به جز احسانی جزئی که به کودکی يهودی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حالی است که ملاّ محمد صالح سی سال قبل از علاّمه مجلسیرحلت کرده، علاوه بر آن که عالم فرزانه ای همچون علاّمه مجلسی که تمام عمر بابرکت خود را در خدمت به مکتب اهل بيت عليهم السلام گذرانده، لحظه لحظه عمر شريفش ارزش و بهای فوق تصوّر دارد، چه رسد به اعمال و خدمات پربار و کم نظيرش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کتاب روضات الجنّات با واسطه از برخی اجازات سيد نعمة الله جزائری خواب مفصّلی نقل شده که طبق آن هيچ يک از اعمال و خدمات علاّمه مورد قبول قرار نگرفته، به جز دادرسی از فردی فقير و مديون، و پرداخت دين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فقيد حجة الاسلام سيد محمد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فقه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تصريح به اين که چنين مطلبی در هيچ يک از اجازات جدّش محدّث جزائری ديده نشده، دلايل بطلان و ساختگی بودن اين خواب را برشمرده است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عالم بزرگ شيعه آقا سيد محمد طباطبائی مجاهد صاحب مناهل و مفاتيح الأصول نيز در کتاب ارزشمند اغلاط مشهوره به جعلی بودن خواب های موهن درباره علاّمه مجلسی تصريح فرموده و آن ها را ساخته و پرداخته صوفيان ضدّ دانش دانسته است</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عالم ربّانی آية الله العظمی شاه آبادی توضيح و توجيهی برای اين گونه خواب ها ذکر فرموده که هرچند فرمايش ايشان در جای خود متين و مغتنم است، ولی اصل وقوع رؤياهای مزبور قابل اثبات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آية الله العظمی شاه آبادی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باطن اعمال به حسب عالم برزخ و ملكوت و جبروت،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احسان و اسائه به اهل دنيا، در برزخ نمايش داده شود، مثل سُرور و حزن كه ايجاد در قلب انسان نمايد؛ ولی ظهور صفات و اخلاق و صفت پرستش كهسرآمد همه صفات است در ملكوت و جنّت جسمانی ظاهر شود، و معرفت و علم به حقايق، در عالم جبروت و جنّت عقلانی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بعضی خواب ديده اند مرحوم مجلسی طاب ثراه را و از امور وارده بر ايشان بعد از موت از آن جناب سؤال نموده،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ارتقاء روح، من را در معرض عرض الهی درآوردند و از من سؤال كردند چه آورده‌ای؟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شد ديگر چه آورده‌ای؟ ساكت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شد كه نزد ما چيزی داری و آن سيبی است كه به يک طفل يهودی داده‌ای و اين دستگاه برزخی به سبب آن سيب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 عرض می شود که شخص خواب بيننده گمان كرده است چون ترتيب اثری بر بحار الأنوار داده نشده و بر آن سيب ترتيب اثر داده شده بحار الأنوار مورد قبول واقع نشده؛ لكن نه چنين است؛ بلكه مورد اثرش برزخ نبوده، چون علم بايد در جبروت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چون بحار الأنوار مشتمل بر علوم و حقايق و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لامپ برزخ كوچک است نمی‌تواند نور علم را نمايش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لامپ 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 است از اين اظهار، و لامپ جبروت می‌تواند نمايش نور توحيد دهد؛ لذا در مُطّلَع، بحار الأنوار مسكوتٌ عنه شده، و نور احسان كه لامپ برزخ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دهد، مورد لطف واقع شده</w:t>
      </w:r>
      <w:r>
        <w:rPr>
          <w:rFonts w:eastAsia="IRNazanin" w:cs="IRNazanin"/>
          <w:color w:val="111111"/>
          <w:sz w:val="28"/>
          <w:szCs w:val="28"/>
          <w:rtl w:val="true"/>
          <w:lang w:bidi="fa-IR"/>
        </w:rPr>
        <w:t>».</w:t>
      </w:r>
      <w:r>
        <w:rPr>
          <w:rStyle w:val="FootnoteAnchor"/>
          <w:rtl w:val="true"/>
        </w:rPr>
        <w:footnoteReference w:id="788"/>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ربّانی آقا سيد محمد مجاهد پس از ذکر اين خواب جزء اغلاط مشهوره آن را </w:t>
      </w:r>
    </w:p>
    <w:p>
      <w:pPr>
        <w:pStyle w:val="BookText"/>
        <w:rPr/>
      </w:pPr>
      <w:r>
        <w:rPr>
          <w:rFonts w:ascii="IRNazanin" w:hAnsi="IRNazanin" w:eastAsia="IRNazanin"/>
          <w:color w:val="111111"/>
          <w:sz w:val="28"/>
          <w:sz w:val="28"/>
          <w:szCs w:val="28"/>
          <w:rtl w:val="true"/>
          <w:lang w:bidi="fa-IR"/>
        </w:rPr>
        <w:t>به چند وجه غلط و باطل دانسته، از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رحمه الله در عصر خود آيتی از آيات خدا بود که حق تعالی او را برای هدايت خلقبرگزيده بود، مانند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در عصر خود، و تشيّع جميع عرب و عجم به برکت آخوند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اين نقل صحيح باشد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قرآن مجيد است که هرکه يک کس را هدايت کند چنين است که گويا همه خلق را هدايت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می تواند دعوی کند که منفعت هر يک از کتاب های آخوند مرحوم بيشتر است از منفعت پيغمبری از پيغمبران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می بينيم که هرکه از شيعيان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حقّ اليقين اوست، و اگر از دنيا دوری می کند به برکت عين الحياة اوست، و اگر طالب شنيدن تعزيه صحيح باشد که دروغ در آن نباشد به برکت جلاء العيون آن مرحوم است، و اگر اعتقاد صحيحی به آثار و اطلاع به طريقه پيغمبران عليهم السلام داشته باشد به برکت حياة القلوب آن جناب است، و اگر به زيارت ائمه عليهم السلام مشرّف گردد به برکت تحفة الزائر اوست، و اعمال معتبره سال در زاد المعاد آن مغفور است، و تعقيبات معتبره در مقباس المصابيح اوست، و اعمال هفته در ربيع الاسابيع اوست، و آداب و سنّت ها در حلية المتقين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بحار الانوار پس فوايد بسياری از علوم بلکه کلّ آن، و اکثر اخبار وارده از اهل بيت عليهم السلام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جلالت چنين مرد بزرگواری که را مجال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بهره ای از دين و ايمان نداشته باشد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خواب هايی که در بزرگواری آن مرحوم ديده شده اند بسيار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764"/>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765" o:detectmouseclick="t"/>
                <v:stroke color="#3465a4" joinstyle="round" endcap="flat"/>
                <w10:wrap type="none"/>
              </v:shape>
            </w:pict>
          </mc:Fallback>
        </mc:AlternateConten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اغلاط مشهوره از آقا سيد محمد مجاهد، چاپ سنگی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371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76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68" o:detectmouseclick="t"/>
                <v:stroke color="#3465a4" joinstyle="round" endcap="flat"/>
                <w10:wrap type="none"/>
              </v:shape>
            </w:pict>
          </mc:Fallback>
        </mc:AlternateConten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دعايی منسوب به علاّمه مجلسی به خط ميرزا احمد نيريزی </w:t>
      </w:r>
      <w:bookmarkStart w:id="264" w:name="pg19022_204347"/>
    </w:p>
    <w:p>
      <w:pPr>
        <w:pStyle w:val="Heading2"/>
        <w:numPr>
          <w:ilvl w:val="1"/>
          <w:numId w:val="1"/>
        </w:numPr>
        <w:rPr/>
      </w:pPr>
      <w:bookmarkStart w:id="265" w:name="__RefHeading___Toc13897152_1280447820"/>
      <w:bookmarkStart w:id="266" w:name="_Toc87"/>
      <w:bookmarkEnd w:id="264"/>
      <w:bookmarkEnd w:id="265"/>
      <w:r>
        <w:rPr>
          <w:rtl w:val="true"/>
        </w:rPr>
        <w:t>فهرست اهمّ منابع</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ولايت و رساله علم غيب، حاج شيخ علی نمازی شاهرودی، چاپخانه خراسان، مشهد،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اجازات الحديث، مولی محمد باقر مجلسی، تدوين سيد احمد حسينی، کتابخانه، موزه و مرکز اسناد مجلس شورای اسلامی،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الاجازات لجمع من الاعلام والفقهاء والمحدّثين، تحقيق سيد مهدی رجائی، مکتبة آية الله العظمی مرعشی نجفی،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الاجازة الکبيرة، سيد عبدالله موسوی جزائری تستری، تحقيق محمد سمامی حائری، مکتبة آية الله العظمی مرعشی نجفی،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اغلاط مشهوره و ردّ اخبار غير صحيح و بی اصل مجعوله و موضوعه، سيد محمد طباطبائی حائری مجاهد، خط علی قلی دهخوارقانی، چاپ سنگی،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أمل الآمل، شيخ محمد بن حسن حرّ عاملی، تحقيق سيد احمد حسينی، مطبعة الآداب، نجف اشرف،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علاّمه محمد باقر مجلسی، مؤسسة الوفاء، بيروت،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بزرگان کاشان، افشين عاطفی، انتشارات مرسل،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عالم آرای عباسی، اسکندر بيک ترکمان، به کوشش فريد مرادی، مؤسسه انتشارت نگاه،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و سفرنامه حزين، شيخ محمد علی حزين لاهيجی، تحقيق و تصحيح علی دوانی، انتشارات مرکز اسنناد انقلاب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تتميم أمل الآمل، شيخ عبدالنبی قزوينی، تحقيق سيد احمد حسينی، مکتبة آية الله العظمی المرعشی النجفی،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تراجم الرجال، سيد احمد حسينی، مکتبةآية الله المرعشی النجفی،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الذاکرين، ميرزا محمد بن سلطان محمد اردبيلي معروف به محقّق بيدگلی، تصحيح افشين عاطفي، همگام با هستی، کاشان،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رياض العارفين، رضاقلی هدايت، پژوهشگاه علوم انسانی،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القبور، عبدالکريم گزی اصفهانی، به کوشش ناصر باقری بيدهندی، قم، کتابخانه آية الله العظمی مرعشی،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المعاصرين، محمد علی بن ابی طالب حزين لاهيجی، مقدمه تصحيح و تعليقات، معصومه سالک، نشر سايه،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نصرآبادی، محمد طاهر نصرآبادی، به کوشش احمد مدقّق يزدی، انتشارات دانشگاه يزد،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محمد بن علی اردبيلی غروی، مکتبة آية الله مرعشی،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حدائق المقرّبين، مير محمد صالح بن عبدالواسع حسينی خاتون آبادی، تصحيح مير هاشم محدّث، شرکت چاپ و نشر بين الملل،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حريم دل، علاّمه مجلسی، مصحّح سيد جعفر نبوی، مرصاد،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دوّمين دوگفتار، سيد محمد علی روضاتی، مؤسسه فرهنگی مطالعاتی الزهراء عليها السلام،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اشعار اشرف مازندرانی، به کوشش دکتر محمد حسن سيّدان، بنياد موقوفات دکتر محمود افشار،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علاّمه ملاّ محمد محسن فيض کاشانی، انتشارات اسوه،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أخبارإصبهان، ابونعيم احمد بن عبدالله اصفهانی، مطبعة بريل ليدن، </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الذكري الالفية للشيخ الطوسي، دانشکده الهيات و معارف مشهد،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الرجالية، ابوالمعالی محمد بن محمد ابراهيم کلباسی، دارالحديث،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الرسائل الفقهية، فيض کاشانی، تحقيق سيد ابوالقاسم نقيبي، مدرسه عالی شهيد مطهّری،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مولی محمد تقی مجلسی، بنياد فرهنگ اسلامی حاج محمد حسين کوشانپور، تصحيح موسوی کرمانی، اشتهاردی، طباطبائی، قم،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الجنّة، ميرزا محمد حسن حسينی زنوزی، تحقيق علی رفيعی، قم، کتابخانه بزرگ آية الله العظمی مرعشی نجفی،</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فی أحوال العلماء والسادات، ميرزا محمد باقر موسوی خوانساری اصفهانی، دار إحياء التراث العربی، بيروت، </w:t>
      </w:r>
      <w:r>
        <w:rPr>
          <w:rFonts w:eastAsia="IRNazanin" w:cs="IRNazanin"/>
          <w:color w:val="111111"/>
          <w:sz w:val="28"/>
          <w:szCs w:val="28"/>
          <w:lang w:bidi="fa-IR"/>
        </w:rPr>
        <w:t>1431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العلماء وحياض الفضلاء، ميرزا عبدالله افندی اصفهانی، تحقيق سيد احمد حسينی، مکتبة آية الله العظمی مرعشی نجفی،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المؤمنين وحدائق المتّقين وفقه الصالحين، محمد تقی مجلسی، تحقيق علی فاضلی، پژوهشکده باقرالعلوم عليه السلام،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زندگينامه علاّمه مجلسي، سيد مصلح الدين مهدوي، وزارت فرهنگ و ارشاد اسلامی، سازمان چاپ و انتشارات،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طيّبه، در انساب سلسله سادات علويه رضويه، ميرزا محمد باقر الرضوي، مدرّس اوّل آستان قدس رضوي،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تقي مدرّس رضوي، ويرايش و بازنگری مهدی سيّدی، مشهد، آهنگ قلم،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المعارف، محمد علی شاه آبادی، بنياد علوم ومعارف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الصحيفة السجادية، محمد تقی مجلسی، تحقيق علی فاضلی، پژوهشکده باقرالعلوم عليه السلام،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الکافی الاصول والروضة، ملاّ محمد صالح مازندرانی، تعليق حاج ميرزا ابوالحسنشعرانی، المکتبة الاسلامية،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صفويّه در عرصه دين، فرهنگ و سياست، رسول جعفريان، پژوهشگاه حوزه و دانشگاه،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الماءة 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p>
    <w:p>
      <w:pPr>
        <w:pStyle w:val="BookText"/>
        <w:rPr/>
      </w:pPr>
      <w:r>
        <w:rPr>
          <w:rFonts w:ascii="IRNazanin" w:hAnsi="IRNazanin" w:eastAsia="IRNazanin"/>
          <w:color w:val="111111"/>
          <w:sz w:val="28"/>
          <w:sz w:val="28"/>
          <w:szCs w:val="28"/>
          <w:rtl w:val="true"/>
          <w:lang w:bidi="fa-IR"/>
        </w:rPr>
        <w:t xml:space="preserve">آغا بزرگ طهرانی، مؤسسه فقه الشيعة، بيروت،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المنتثرة فی القرن الثانی بعد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آغا بزرگ طهرانی، انتشارات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المحدّثين باصبهان، ابوعبدالله بن محمد بن جعفر بن حيّان معروف به أبی الشيخ، مؤسسة الرسالة،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الفرائد الطريفة فی شرح الصحيفة الشريفة، علاّمه محمد باقر مجلسی، تحقيق سيد مهدی رجائی، مکتبة العلاّمة المجلسی،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الرضوية، حاج شيخ عبّاس قمی، بوستان کتاب،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کتابخانه بزرگ آية الله العظمی مرعشی نجفی، سيد احمد حسينی و ديگران، سالهای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خطی کتابخانه مرکزی آستان قدس رضوی، جلد پنجم، مهدی ولائی، بازنگاری سيد محمد رضا رضاپور،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 خطی کتابخانه ملّی جمهوری اسلامی ايران، سيد عبدالله انوار و ديگران، سالهای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کتابخانه مجلس شورای اسلامی، عبدالحسين حائری و ديگران، سالهای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کتابخانه اهدائی آقای سيد محمد مشکوة به کتابخانه دانشگاه تهران، علينقی منزوی طهرانی، چاپخانه دانشگاه،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ملّیملک، زير نظر ايرج افشار، محمد تقی دانش پژوه،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مرکزي و مرکز اسناد دانشگاه تهران، جلد شانزدهم، محمد تقی دانش پژوه،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 های خطی مرکز احياء ميراث، سيد احمد حسينی،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کتابخانه جامع گوهرشاد، محمود فاضل،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دانشکده ادبيات و علوم انسانی دانشگاه فردوسی، محمود فاضل، دانشگاه فردوسی،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مدرسه علميه عالی نواب، محمود يزدی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کتابخانه دانشکده الهيات و معارف اسلامی مشهد، محمود فاضل، دانشگاه فردوسی،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دانشکده حقوق و علوم سياسی و اقتصادی دانشگاه تهران، محمد تقی دانش پژوه، چاپخانه دانشگاه،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کتابخانه صدوقی يزد، سيد احمد حسينی اشکوری، مجمع ذخائر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خاندان ميبدی کرمانشاه، سيد احمد حسينی اشکوری، مجمع ذخائر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دارالعلم آية الله العظمی خوئی نجف، سيد احمد حسينی اشکوری، مجمع ذخائر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فرهنگ و ارشاد اسلامی کاشان، سيد احمد حسينی اشکوری، مجمع ذخائر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کتابخانه مدرسه صدر بازار، سيد جعفر حسينی اشکوری، مجمع ذخائر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هاي خطي کتابخانه سريزدی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حظيره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جعفر اشکوری، مجمع ذخائر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کتابخانه امام صادق عليه السلام قزوين، محمود طيار مراغی، محمد کريم باريک بين، قزوين،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مخطوطات مکتبة العتبة العباسية المقدسة، حسن موسوی بروجردی، کربلاء، </w:t>
      </w:r>
      <w:r>
        <w:rPr>
          <w:rFonts w:eastAsia="IRNazanin" w:cs="IRNazanin"/>
          <w:color w:val="111111"/>
          <w:sz w:val="28"/>
          <w:szCs w:val="28"/>
          <w:lang w:bidi="fa-IR"/>
        </w:rPr>
        <w:t>1431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خطی اصفهان، سيد محمد علی روضاتی، مؤسسه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مدرسه فيضيه قم، رضا استادی،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مدرسه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محمد برکت،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کتابهای خطی کتابخانه حضرت شاهچراغ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محمد برکت، فلاح،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پژوهی، به کوشش دکتر شهناز شايان فر، خانه کتاب،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الخاقانی، ولی‌قلی بن داودقلی شاملو، تصحيح و پاورقی حسن سادات ناصری، وزارت فرهنگ و ارشاد اسلامی، سازمان چاپ و انتشارات،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العلماء، ميرزا محمد بن سليمان تنکابنی، علمی و فرهنگی،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علاّمه مجلسی، به ضميمه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الانساب حيدرعلی مجلسی، فهرست تأليفات علاّمه مجلسی، منابع شرح احوال و آثار مجلسی، حسين درگاهی، علی اکبر تلافی داريانی، بنياد فرهنگی امام رضا عليه السلام،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شيعه، ويژه تراجم، کتابشناسی، نسخه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گلزار حجّة بلاغی، سيد عبدالحجّة بلاغی،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الالقاب، حبيب الله شريف کاشانی، مؤسسه کتابشناسی شيعه، </w:t>
      </w:r>
      <w:r>
        <w:rPr>
          <w:rFonts w:eastAsia="IRNazanin" w:cs="IRNazanin"/>
          <w:color w:val="111111"/>
          <w:sz w:val="28"/>
          <w:szCs w:val="28"/>
          <w:lang w:bidi="fa-IR"/>
        </w:rPr>
        <w:t>1394.76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صاحبقرانی، علاّمه محمد تقی مجلسی، اسماعيليان،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لؤلؤة البحرين فی الإجازة لقرّتی العين، شيخ يوسف بن احمد بحرانی، تحقيق سيد محمد صادق بحرالعلوم، دارالأضواء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الاجازات ومنبع الافادات، شيخ محمد باقر بن شيخ محمد تقی آقانجفی اصفهانی شهير به الفت، تحقيق مهدی رضوی، دارالتراث النجف الأشرف،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مرآت الاحوال جهان نما، آقا احمد بن محمد علی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مؤسسه علاّمه مجدّد وحيد بهبهانی، انتشارات انصاريان،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مرآت الاحوال جهان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يکم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احمد بن محمد علی بهبهانی، به انضمام انساب خاندان مجلسی از ميرزا حيدرعلی مجلسی، به اهتمام علی دوانی، مؤسسه انتشارات امير کبير،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مولی محمد باقر مجلسی، دارالکتب الاسلامية،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 الوسيلة، سيد ابوالقاسم دهکردی، بوستان 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اخلاق در کلام اميرالمؤمنين عليه السلام، شرح خطبه همّام، علاّمه مجلسی اوّل، تصحيح محمود حيدری آقائی، انتشارات پيام علم و فن،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نابغه فقه و حديث سيد نعمت الله جزائری، سيد محمد جزائری، مجمع الفکر الاسلامی، قم،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نجوم السماء فی تراجم العلماء، شرح حال علمای شيعه، محمد علی آزاد کشميری، تصحيح مير هاشم محدّث، شرکت چاپ و نشر بين الملل،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دوگفتار، سيد محمد علی روضاتی، مؤسسه فرهنگی مطالعاتی الزهراء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الانس من حضرات القدس، نورالدين عبدالرحمان جامی، تصحيح و تعليقات دکتر محمود عابدی، انتشارات اطلاعات،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سيد مصطفی حسينی تفرشی، مؤسسه آل البيت، قم،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وقايع السنين والاعوام، سيد عبدالحسين الحسينی خاتون آبادی، تصحيح محمد باقر بهبودی، کتابفروشی اسلاميه،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 يار،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از علاّمه جعفری، قادر فاضلی، فضيلت علم،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267" w:name="pg19022_204354"/>
    </w:p>
    <w:p>
      <w:pPr>
        <w:pStyle w:val="Heading2"/>
        <w:numPr>
          <w:ilvl w:val="1"/>
          <w:numId w:val="1"/>
        </w:numPr>
        <w:rPr/>
      </w:pPr>
      <w:bookmarkStart w:id="268" w:name="__RefHeading___Toc13897154_1280447820"/>
      <w:bookmarkStart w:id="269" w:name="_Toc88"/>
      <w:bookmarkEnd w:id="267"/>
      <w:bookmarkEnd w:id="268"/>
      <w:r>
        <w:rPr>
          <w:rtl w:val="true"/>
        </w:rPr>
        <w:t>منابع خطی</w:t>
      </w:r>
      <w:r>
        <w:rPr>
          <w:rtl w:val="true"/>
        </w:rPr>
        <w:t>:</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أمل الامل و لؤلؤة البحرين، نسخه خطّی کتابخانه مدرسه خالصيّه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نسخه کتابخانه امام صادق عليه السلام اردکان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حدائق المقرّبين، نسخه کتابخانه سيد ضياء الدين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دانشوران و رجال اصفهان، سيد محمد علی مبارکه ای، نسخه خاندان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دستورالعمل عرفانی، مولانا محمد تقی مجلسی، نسخه کتابخانه ابن مسکويه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دستورالعمل عرفانی، مولانا محمد تقی مجلسی، نسخه کتابخانه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الاسلام والايمان، ميرزا يحيی بيدآبادی، نسخه کتابخانه آية 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خطبة البيان، مولانا محمد تقی مجلسی، نسخه کتابخانه علاّمه روضاتی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کفاية المهتدی، ميرلوحی سبزواری، نسخه کتابخانه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الفقراء، محمد باقر بن محمد تقی گزی ابوالفقراء، کتابخانه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مسؤولات، ملاّ کلبعلی بروجردی، نسخه کتابخانه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نورالعيون، ميرزا محمد باقر شريف اصفهاني، نسخه کتابخانه شخصی</w:t>
      </w:r>
      <w:r>
        <w:rPr>
          <w:rFonts w:eastAsia="IRNazanin" w:cs="IRNazanin"/>
          <w:color w:val="111111"/>
          <w:sz w:val="28"/>
          <w:szCs w:val="28"/>
          <w:rtl w:val="true"/>
          <w:lang w:bidi="fa-IR"/>
        </w:rPr>
        <w:t xml:space="preserve">. </w:t>
      </w:r>
      <w:bookmarkStart w:id="270" w:name="pg19022_204355"/>
    </w:p>
    <w:p>
      <w:pPr>
        <w:pStyle w:val="Heading2"/>
        <w:numPr>
          <w:ilvl w:val="1"/>
          <w:numId w:val="1"/>
        </w:numPr>
        <w:rPr/>
      </w:pPr>
      <w:bookmarkStart w:id="271" w:name="__RefHeading___Toc13897156_1280447820"/>
      <w:bookmarkStart w:id="272" w:name="_Toc89"/>
      <w:bookmarkEnd w:id="270"/>
      <w:bookmarkEnd w:id="271"/>
      <w:r>
        <w:rPr>
          <w:rtl w:val="true"/>
        </w:rPr>
        <w:t>يادی از يک عالم ربّانی</w:t>
      </w:r>
      <w:bookmarkEnd w:id="27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77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79" o:detectmouseclick="t"/>
                <v:stroke color="#3465a4" joinstyle="round" endcap="flat"/>
                <w10:wrap type="none"/>
              </v:shape>
            </w:pict>
          </mc:Fallback>
        </mc:AlternateConten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حاج شيخ احمد زاهد نجفی فرزند زاهد وارسته حاج مهدي بن عبدالحميد بن ملاّ محسن بن ملاّ اسماعيل حکيم،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سلخ شعبان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مقدّماتي را نزد سيّد نورالله قاضي عسكر و شيخ محمّد تقي نجفي قمشه‌اي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عزيمت نمود، و نزد علماي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علي مدرّس افغاني، ميرزا علي آقا فلسفي، سيّد اسدالله مدني شهيد و شيخ </w:t>
      </w:r>
    </w:p>
    <w:p>
      <w:pPr>
        <w:pStyle w:val="BookText"/>
        <w:rPr/>
      </w:pPr>
      <w:r>
        <w:rPr>
          <w:rFonts w:ascii="IRNazanin" w:hAnsi="IRNazanin" w:eastAsia="IRNazanin"/>
          <w:color w:val="111111"/>
          <w:sz w:val="28"/>
          <w:sz w:val="28"/>
          <w:szCs w:val="28"/>
          <w:rtl w:val="true"/>
          <w:lang w:bidi="fa-IR"/>
        </w:rPr>
        <w:t>محمّد تقي آل راضي سطوح عاليه را تکميل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درس خارج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ابوالقاسم خوئي، سيد محسن طباطبائی حكيم، سيد محمود شاهرودي، امام خميني، و سيد حسين حمامي حاضر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سال‌ها ايشان در كنار تحصيل، به تدريس رسائل، مكاسب و كفايه براي طلاّب و فضلاي نجف مشغول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تيره شدن روابط دولت‌هاي عراق و ايران، به زادگاه خود اصفهان بازگشت و به تدريس، اقامه نماز جماعت و ارشاد و راهنمايي مردم اهتمام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داراي خلقي خوش و رويي گشاده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رسيدگي به حال طلاب و نيازمندان کوشا بود و مانند پدري مهربان با مردم برخورد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نجف اشرف و نيز مردم اصفهان خاطرات شيريني از همراهي و همدلي و برخورد کريمانه اين عالم صالح با خويش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ای آرام و دوست داشتنی داشت و هميشه متبسّم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اولين برخورد احساس می کرد که آقا با او چندين سال سابقه رفاقت و آشنايی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سال اخير، با وجود کهولت سن، مسافت منزل تا مسجد را که مسافتی طولانی بود پياده طی می کرد، و در بين راه به سؤالات مردم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زاهد در مبارزات مردم اصفهان در جريان انقلاب اسلامي، نظير تظاهرات و تحصّن و امضاي اعلاميّه‌هاي اعتراض‌آميز شركت داشت، و در دوران دفاع مقدّس در جبهه حضور يافت، و فرزند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شهيد هادي زاهد را تقديم اسلام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عضو هيأت امناء چندين صندوق قرض الحسنة، مرکز خيريّه و هيأت مذهبی بود و در تمام صحنه های مذهبی، سياسی، اجتماعی و انقلاب حضور فعّال داشت</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 در عصر جمعه روز دحو الأرض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حق واصل شد و در مقبره علاّمه مجلسي در کنار آية الله حاج سيد اسماعيل هاشمي مدفون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704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782"/>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783" o:detectmouseclick="t"/>
                <v:stroke color="#3465a4" joinstyle="round" endcap="flat"/>
                <w10:wrap type="none"/>
              </v:shape>
            </w:pict>
          </mc:Fallback>
        </mc:AlternateConten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زاهد نجفی و فقيه عارف آية الله حاج شيخ حسن صافی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7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زيبا را جناب آقای سيد جعفر نبوی با دو رساله ديگر از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مصيبت نامه و انشاء حديث شوق به عتبات عاليات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کرده که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حريم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حضرت امام خمينی رضوان الله تعالی عليه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سيد مصلح الدين مهدوي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زندگينامه علاّمه 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مرحوم علي دواني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مفاخر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الله حاج شيخ رضا استادي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سيصد و هفتاد و پنج نکته عرفاني، اخلاقي، حديثي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آقايان محمد رضا جديدي نژاد و عبدالهادي مسعودي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الأسس الحديثية والرجالية عند العلامة الشيخ محمد تقي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گران قدر آقای سيد جعفر اشکوری نيز تعداد زيادی از اجازات محقّق مجلسی را جمع آوری کرده اند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حوزه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محمد تقی در آثارش از خود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بن مجلسی عاملی نطنزی اصفهانی، يا محمد تقی بن علی الملقّب بالمجلسی نام برده، شيخ حرّ عاملي نيز او را محمد تقي بن المجلسي نوشته، اما در برخی منابع، از جمله جامع الرواة و لؤلؤة البحرين نام پدر او را مقصودعلی ذکر کرده 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جهان نما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انساب خاندان مجلسي، ضميمه مرآت الاحوال به اهتمام علي دواني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جهان نما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علامه مجلسي، مهدوي،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جهان نما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إجازاته لجدّي موجودة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لجمع من الأعلام والفقهاء والمحدّثين،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دو گفتار،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به علاّمه آقا حسين خوانساري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الحديث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به ملاّ محمد صادق کرباسي همداني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السجادية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الحديث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الاجازات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لجمع من الأعلام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السجادية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مجلسی در اجازه ملاّ محمد مقيم اصفهانی، شيخ جابر را نسيب درويش محمد ذکر کرده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فاضلاً عالماً عابداً فقيهاً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قاسم از پدر خود و پدر شيخ عبدالله نقل حديث کرده و شيخ عبدالله نيز از پدر خود و پدر ملاّ محمد قاسم روايت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درويش محمد و شيخ جابر هر دو شاگرد محقّق كركي بوده 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الاستبصار علي العلامة المجلسي، وکتب له في آخره إجازة،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استجازني المولي الأولی الفاضل الكامل الصالح الورع التقي، أخي في الله تعالي، وابن عمّي في النسب، مولانا محمد رضا ابن المولی محمد صادق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سمع من عمّه الكريم والدي العلاّمة قدّس الله تعالي روحه، ومنّي شطراً من الأخبار المأثورة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ارشاد اسلامی کاشان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يعنی به المدفون فی محلّة خاجو من محلات اصبهان فی بقعة يعرف عند العامة علی ما يلحنون من کثرة الاستعمال بمقبرة شيخ سبنا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رياض که پدرش ساکن محله شيخ يوسف بوده می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ومحلة الشيخ يوسف بنّا من المحلاّت الخارجة عن أصل بلدة اصفهان ومتّصلة بها، والعوام يقولون شيخسن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الشيخ يوسف کان من کبار مشائخ الصوفية،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 الشيخ محمد بن يوسف البنا،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ويشتغل بالصنعة البنائية، وکان أولاده کذلک أيضاً، وکان هو يسکن فی ذلک المحلّ، إلی أن مات بها ودفن فيها، وبقعته الآن بها مشهورة؛ ولذلک اشتهرت تلک المحلّة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أولاده وأسباطه الوزير الجليل آميرزا شاه حسين الاصفهانی الذی کان وزير السلطان شاه اسماعيل الماضی الصفوی، وکان وزيراً عاقلاً کاملاً مدبّراً عظيماً جليلاً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أمر هذا الوزير إلی أن قتله بعض خدّام ذلک السلطان بغنة للعداوة والعناد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بيت ذلک الوزير أيضاً فی تلک المحلّة متّصلاً ببقعة الشيخ يوسف البناء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عبدالحجة بلاغی به نقل از مرحوم معلّم حبيب آبادی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مقبره را يکی از علمای اسمی اصفهان خراب کرده و از مصالح آن مسجدی در بازار اصفهان بنا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می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مسجدی در محلّه شيخ يوسف به نام مسجد شيخ يوسف موجود است که در اين روزگار قبور مخروبه آن بزرگواران در جهت جنوبی مسجد و بيرون آن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حجّة بلاغی،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وأسلم مهران مولی عبدالله بن معاوية بن عبدالله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أنّه أوّل من تشرّف بالإسلام من جملة أجداده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يوسف بن معدان بن يزيد بن عبد الرحيم الثقفي الصوفي، توفّي سنة ستّ وثمانين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يحدث عن عبد الجبار والمكيين والاصبهانيين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زرته مع والدي مراراً كثيرة، ولم أكتب عنه، وكان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مستجاب الدعاء، وكان رأساً في علم التصوّف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في هذا المعنی كتباً 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 عبدالله 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محمد بن يوسف بن معدان بن سليمان أبوعبدالله المعروف بعروس الزهّاد، وكان يسكن جورجير، وكانوا ثلاثة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وعبدالرحمان وعبدالعزيز بنو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محمد بن يوسف بالمصيصة، وقبر إلى جنب قبر مخلد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المناقب المشهورة والفضائل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أربع وثمانين ومائة ولم يكمل 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اصبهان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معاملات القلوب، وكتاب الصبر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بهائی به علی بن سهل معتقد بوده و به زيارت قبرش رفته و خوابی که دالّ بر رفعت مقام اوست را در برخی از آثار خود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گزی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علی بن سهل در محلّه طوقچی اصفهان قرار دارد و از آثار باستانی اين شهر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الألفية للشيخ الطوسي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 بن أحمد بن أيوب بن مطير اللخمي، أبوالقاسم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اصبهان سنة تسعين ومائتين، فخرج منها ثمّ قدمها ثانياً، فأقام بها محدثاً 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مولده سنة ستين ومائتين، وتوفّي في ذي القعدة لليلتين بقيتا منه سنة ستّين وثلاثمائة، ودفن يوم الأحد من غده إلى جنب قبر حممة بباب مدينة جی، وحضرت الصلاة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اخبار اصبهان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طبرانی در محله طوقچی اصفهان بوده و اکنون در داخل حسينيه مقابل مرقد جناب صاحب بن عبّاد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سيد مصلح الدين مهدوی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 آشوب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حموی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ياقوت معلوم می شود که مزار آب بخشان اصفهان را سابقاً مردبان می خوانده اند؛ چرا که مضجع ابونعيم اکنون در گورستان آب بخشان است از محلّه درب شيخ ابی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حجّة بلاغی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العقائد چاپ سنگی،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الأنس نورالدين عبدالرحمان جامی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المقرّبين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کبير بابا رکن الدين شيرازی، متوفّای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از شاگردان شيخ عبدالرزّاق کاشانی، شرف الدين داود قيصری و نعمان خوارزمی است، که شرح فارسی مبسوطی بر فصوص الحکم با نام نصوص الخصوص فی ترجمة الفصوص نوشته و مرقد مطهّرش در تخت فولاد محلّ توجّه ارباب عرفان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آية الله سيد عبدالکريم کشميری نقل است که ايشان مشکلات خود را با خواندن سوره ياسين و هديه آن به روح بابا رکن حل می کرده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آرای عباسی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اگر حرف اول کلمه فضل و اول و آخر کلمه شرع را بيندازيم، باقی مانده آنها که سه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تاريخ وفات شيخ می باشد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عجب آن که عکس اين مصرع يعنی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افسر شرع اوفتاد، بی سر و پا گشت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وفات مولانا محمد تقی مجلسی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السجادية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المقربين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لوامع به قرائت کتاب قواعد نزد او تصريح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المقربين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السنين والاعوام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نصرآبادي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المقرّبين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خير البيان، مخطوط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المقرّبين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سردابه شيخ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جدّش مدفن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السير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رياض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عبدالله امانی تاريخ فوت آن قدوة الفضلا را چنين يافته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عروس علم و دين را مرد داماد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الحديث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ايشان در اين مورد نيز متأثّر از استاد ارجمند خود شيخ بهائی است که در اشعار خود اشتغال به حکمت بوعلی را به شدّت نکوهيده، امّا برای عرفا مقامی شامخ قائل بوده، چنانچه در اربعين حديث خود از شيخ اکبر محيی الدين ابن عربی با عنوان عارف کامل ياد کرده و در کتاب کشکول او را عارف واصل صمدانی دانسته، و اشعاری در تجليل از مولانا و مثنوی او سروده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عرفات العاشقين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 برين، واله قزويني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الشعراء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السنين والاعوام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کامل و عارف حکيم شاعر، در اصفهان انجمن ادبي داشته، از آثارش کنز الفقراء در عقائد و سلوک است که آن را به نام ميرزا آقا خان صدر اعظم نوري در دو جلد تأليف کرده و نسخه آن در کتابخانه مرکزي دانشگاه تهران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در تهران نزد قطب الحکماء مولانا مير محمد حسين تحصيل کرده و کتاب اسفار را نزد او آموخته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ابوالفقراء در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منبر الوسيلة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الاجازات لجمع من الأعلام والفقهاء والمحدّثين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الحديث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المير الداماد مشايخه الأربعة فی إجازة السيد محمد محسن بن علی أکبر الحسينی الرضوی المؤرخة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الروضة النضرة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الاجازات لجمع من الأعلام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به محمد مقيم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اجازه مولانا محمد تقي به ميرزا ابراهيم يزدي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به ملاّ محمد صادق کرباسي همدانی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الذکري الالفية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بعض تلاميذ البهائي تاريخ وفا‌ة يونس بما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وفاة الشيخ الزاهد العابد الفقيه الشيخ يونس الجزائري يوم الأربعاء ثالث جمادي الآخر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 تعليقات مولانا محمد تقي مجلسي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الذکري الالفية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محقّق مجلسی به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الاجازات لجمع من الأعلام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دوگفتار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به آقا حسين خوانساري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الذکري الالفية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الحديث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نگار نسخ خطی کتابخانه آية الله مرعشي او را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جمال الدين نائينی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همان سيد جمال واعظ اصفهانی شخصيّت معروف و جنجالی دوره مشروطه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الذکري الالفية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دوگفتار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به آقا حسين خوانساري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ای از آن به خط محمد بن احمد بن عمران شامی نجفی شاگرد مؤلف در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دانشکده ادبيات مشهد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الاجازات لجمع من الأعلام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الحديث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عالم فقيه محدّث قاريء متكلّم ورع تقي، وكان من العلماء والصلحاء المشهورين في عصر السلطان شاه طهماسب الصفوي، وله مؤلفات سيّما في علم القرائة،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التحفة الشاهية في القرائة بالفارسية، جيّدة الفوائد، حسنة المطالب، متداولة، ألّفه للسلطان المذكور، ورأيت منها نسخاً، ووجدت في استرآباد نسخة منه بخط السيّد الأيّد الفاضل الأمير شرف الدين علي الشولستاني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يروي الخلاصة عن العلامة بواسطة السيد محمود والشيخ حسين تلميذي الشيخ زين الدين الشهيد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أستاذهما الشهيد بأسناده إلي المؤلف، ومراده السيد الأمير نظام الدين شاه محمود الشولستاني والشيخ عزّالدين حسين ابن عبدالصمد العاملي المتوفّي سنة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الشيخ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أيضاً أنه يروي عن المولي عبدالله عن الشيخ إبراهيم الميسي، عن والده الشيخ علي بن عبدالعالي الميسي، ومراده المولي عبدالله بن محمود التستري الشهيد ببخارا سنة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وحفيده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الاسترآبادی قد قرأ القرآن علی جدّه عمادالدين علی الشريف القاری المذکور، وقرأ علی محمد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محمد رضا السبزواری القاری فی الروضة الرضوية بخراسان المتوفی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الالفية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الهيات مشهد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الفهارس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الاجازات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نصرآبادي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المقرّبين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السنين والاعوام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الاجازات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خاتون آبادي به آقا محمد مهدي هرندي، نسخه خطي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إلي حافظ الشريعة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المقرّبين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فروع الکافي، آقا هادی مازندرانی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السراب فی إجازة ابنه الملا محمد 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 عن العالم الربّاني مولانا محمّد علي الأسترآبادي، عن شيخه السيّد العالم السيّد قاسم القهپائي، والعالم الكامل مولانا محمّد تقي بن المجلسي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الاحوال جهان نما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علامه ملا محمد محسن فيض کاشاني، چاپ اسوه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کليات ديوان فيض کاشاني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خاندان خاتون آبادی، مير محمد حسين خاتون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السنين والاعوام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هاي خطي مدرسه امام عصر شيراز، محمد برکت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محمد محسن حسينی در اجازه مورخه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امير محمد هاشم بن نورالدين محمد حسينی، مولانا محمد تقی مجلسی را شيخ روايت ملاّ عبدالله تونی ذکر کرده و طريق روايت خود را چنين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شيخی المرحوم المبرور مولانا محمد مؤمن بن مولانا شاه قاسم السبزواری، عن شيخه المغفور مولانا نصرالدين التونی، عن شيخه مولانا ميرزا محمد الاسترآبادی صاحب کتب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ورويت طائفة من الکتاب المزبور عن أستادی المحقّق واستنادی المدقّق مولانا عبدالله التونی، عن شيخه مولانا محمد تقی بن المجلسی، عن شيخه بهاء الملة والحقّ والدين، وأجزت للسيد الأجلّ امير محمد هاشم سلّمه الله تعالی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سريزدی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اجازه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 برعة تلاميذه وفحولهم، ومن قروم أصحابه وأصولهم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برعة تلاميذه وفحولهم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علاّمه مجلسی به او</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الحديث،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فی إجازة العلاّمة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المرحوم المبرور الشيخ الزاهد العابد المجاهد، شيخنا المبرّز المعظّم، وأستادنا الاجلّ الاعظم، الشيخ محمد تقي المجلسي، أنار الله برهانه، ورفع في الملأ الأعلي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لجمع من الأعلام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لاچين بن عبدالله در روضات الجنات چاپي و فوائد الرضوية به حسين بن عبدالله کرجي تصحيف شده و از آنجا نيز به کتاب هاي ديگر وارد شده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بن علي بيک حسيني توني در سال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اي از تهذيب الأحکام را با نسخه مولانا محمد تقي مجلسي مقابله و تصحيح کرده، و از مولانا محمد تقي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أستادنا ومولانا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مزبور در کتابخانه مؤسسه آيةالله بروجردي در قم به شماره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المجلسی فی إجازته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 عليّ وسمع منّي السيد الفاضل و النجيب الکامل و العالم العامل، زبدة أعاظم السادات، ميرزا تاج الدين حسين الحسني گلستانه، أدام الله تعالي تأييده، وکثر في العلماء مثله، جمّاً غفيراً من علم الفقه و الحديث و الأصول و الرجال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صرف عنفوان شبابه في تحصيل العلوم العقلية والنقلية، مهذّباً للأخلاق الإنسانية، متّصفاً بالملکات الملکية، ملازماً للتقوي والمروّة والأعمال المرضية، صارفاً أوقاته في ازدياد العلوم النبوية وجمع الأخبار والآثار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خطي کتابخانه مجلس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عالم فقيه جليل، کان من المعاصرين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النقليات علي المولي محمد تقي المجلسي، والعقليات علي المولي صدرالدين محمد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تلمذ علي ملا محمد تقي المجلسي، علي ما قيل، وکان شيخ الأخباريين بيزد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السرد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حوزه اصفهان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نسخه خطي مرعشي به شماره </w:t>
      </w:r>
      <w:r>
        <w:rPr>
          <w:rFonts w:eastAsia="IRNazanin" w:cs="IRNazanin"/>
          <w:b w:val="false"/>
          <w:bCs w:val="false"/>
          <w:i w:val="false"/>
          <w:iCs w:val="false"/>
          <w:color w:val="333333"/>
          <w:sz w:val="20"/>
          <w:szCs w:val="20"/>
        </w:rPr>
        <w:t>12407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خطی مدرسه عالی علمی نواب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اي از استبصار را در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کتابت کرده و آن را نزد محقق مجلسی خوانده و ايشان در سال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اي در دو صفحه بزرگ براي او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استبصار نزد آقاي سيد جلال الدين يونسي است و قبلاً در تملک آية الله سيد ابوالقاسم دهکردي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آخر اين نسخه اجازه فاضل سراب تنکابني براي مير محمد حسين بن مير عبدالمطلب تنکابني در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با اين اوصاف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المولي الفاضل الصالح التقي السيد الجليل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مسؤولات نيز به تلاش پنجاه ساله محقّق مجلسی اشاره شده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که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جليل القدر جناب سيد ابن طاوس ضمن سفارش به مطالعه مصباح الشريعة آن را از امام صادق عليه السلام دانسته و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كتاب لطيف شريف في التعريف بالتسليك إلی الله جلّ جلاله، والإقبال عليه، والظفر بالأسرار التي اشتملت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الأخطار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علاّمه مجلسی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وکتاب مصباح الشريعة فيه بعض ما يريب اللّبيب الماهر، وأسلوبه لا يشبه سائر كلمات الأئمّة عليهم السلام وآثارهم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خمينی نيز به مصباح الشريعة عنايت داشته و در نامه به خانم طباطبائی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فلسفی خصوصاً از فلاسفه اسلام و کتب اهل حال و عرفان هر کدام اثری دارد؛ اوّلی ها انسان را و لو به طور دورنما آشنا می کند با ماوراء طبيعت، و دوّمی ها خصوصاً بعضی از آنها چون منازل السائرين و مصباح الشريعة که گويی ازعارفى است که به نام حضرت صادق عليه السلام به طور روايت نوشته است، دلها را مهيّا می کنند برای رسيدن به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همه دل انگيزتر مناجات و ادعيه ائمه مسلمين است که راهبرند به سوی مقصود نه راهنما، و دست انسان حق جو را می گيرند و به سوی او می برند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جزم بصحّة نسبته بحرالعلوم الطباطبائي في فوائده الرجالية والشيخ يوسف البحراني، والمحدّث النوري، فأدرجه في كتابه مستدرك الوسائل، وفرّق ما فيه علی أبوابه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وجمهور المحقّقين من العلماء لم يثبتوا صحّته وتوقّفوا فيه وجعلوا ما أسند فيه إلى الرضا عليه السلام أو إلى العالم عليه السلام رواية مرسلة تصلح مؤيّداً ومرجّحاً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وبنی العلامة السيد حسن الصدر فی فصل القضا علی أنّه عين كتاب التكليف للشلمغاني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احتمل بعضهم أن يكون هو رسالة علي بن بابويه والد الصدوق لولده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الزهّاد ملاّ موسی طبسی و فرزند دلبندش حاجی محمد مؤمن صاحب کتاب مناهج العرفان از دانش آموختگان مدرسه شيخ لطف الله در اصفهان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الفوائد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گدا علی مشهدی در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اثولوجيا را کتابت کرده و آن را در اصفهان نزد مولا موسی طبسی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صدوقی يزد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الدين محمد بن امير جمال الدين محمد علوی حسينی که در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نسخه خطی المستورة يا مقالة فی اتحاد العقل والعاقل والمعقول از کافی قائنی بوده، در هامش نسخه از استاد خود آخوند ملا موسی طبسی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کتاب 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 تقی دانش پژوه در فهرست کتابخانه دانشکده ادبيات، مجموعه امام جمعه کرمان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النفس از محمد بن موسی خراسانی طبسی گيلکی که در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تصنيف شده را معرفی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آن بايد همان حاجی محمد مؤمن بن مولی موسی طبسی خراسانی شيرازی اصفهانی شاگرد مجلسی و محقّق سبزواری و شيخ محمد علی مؤذّن و مير محمد شريف مشهدی و سيد کاسب الدين بغدادی قادری، و مؤلف مناهج العرفان باشد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الاجازات لجمع من الأعلام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الدين حسن اصفهانی والد علاّمه فاضل هندی، و از شاگردان ملاّ حسنعلی 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وقايع السنين ضمن وقايع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ملاّ تاجا، والد ماجد فضيلت و کمالات پناه مولانا بهاء الدين مشهور به فاضل هندی، در هشتم رجب بعد از فوت آقا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طالب علمی بود، مشغول به مباحثه و مطالعه و تصحيح کتب حديث، و به حال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السجادية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الالفية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الطريفة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السجادية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شمس الدين محمد بن علي جباعي حارثي همداني صاحب مجاميع معروف، از شاگردان فقيه عارف احمد بن فهد حلّي است، و نسخ شايع صحيفه سجاديه به او خطّ مبارکش منتهي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ثانی در اجازه به نواده اش شيخ حسين بن عبدالصمد، از او چنين ياد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الزاهد العابد البدل صاحب الكرامات شمس الدين محمد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آية الله سيد محمد باقر موحّد ابطحي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الدين قرشی نسخه ای از صحيفه را که ابوالمعالی خانيساری در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کتابت کرده با نسخه جباعی مقابله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خطی مرکز احياء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فوائد و يادداشت هاي آغاز و انجام اين نسخه را در بحار الأنوار نقل کرده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والنفلية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 سال تقريباً قبل از اين فاضل متبحّر مولانا محمد امين استرآبادی رحمة الله عليه مشغول مقابله و مطالعه اخبار ائمه معصومين شد، و مذمّت آراء و مقاييس را مطالعه نمود، و طريقه اصحاب حضرات ائمه معصومين را دانست، فوايد مدينه را نوشته به اين بلاد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اهل نجف و عتبات عاليات طريقه او را مستحسن دانستند و رجوع به اخبار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اكثر آن چه مولانا محمد امين گفته است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مجملاً طريق اين ضعيف وسطی است ما بين افراط و تفريط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مجملش آن است كه از عالمی كه عارف شده باشد به طريقه مرضيه اهل بيت سلام الله عليهم به كثرت مزاولت اخبار ايشان و جمع بين الأخبار ايشان تواند نمود، و عادل باشد، بلكه تارک دنيا، عمل به يافت او می‌توان كرد، بلكه واجب است عامی را عمل به يافت او كردن، و در اين صورت عمل به قول او نكرده‌اند بلكه عمل بقول الله وقول الرسول وقول الائمة المعصومين صلوات عليهم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اضافات در نسخه مسؤولات خطی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چاپ شده در ميراث اسلامی ايران اضافه 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فيض کاشانی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مونس الحزين چنانچه در مناقب ابن شهرآشوب آمده از تأليفات شيخ محمد فتال نيشابوری از علمای قرن ششم است و در آثار صدوق کتابی به نام مونس الحزين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احتمال داده اند که فتّال از شيخ صدوق نقل کرده باشد، امّا اين در صورتی ممکن است که تاريخ حکايت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با تاريخ فوت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 است، و اخبار ايشان از زمان گذشته ايرادی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بايد توجيه محدّث نوری را قبول کرده و آن را به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آينه اسرار، حسين کريمی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همه نقل ها از مونس الحزين به واسطه تاريخ قم است، و صاحب تاريخ قم مقدّم بر فتّال است و نمی تواند از مونس الحزين او نقل کند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الأحوال جهان نما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المقرّبين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المقربين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وأظهر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سال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نسخه خطي کتابخانه ابن مسکويه اين مطلب اضافه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از حالت خود چنين مي يافتم که اگر دو سه روز متصل در آستانه مقدسه مي ماندم فوت مي شدم از نهايت شوق؛ لهذا روزها به مقام حضرت صاحب الأمر صلوات الله عليه مي رفتم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سنه به معني خواب سبک و در اينجا مراد مکاشفه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صاحبقراني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الالفيه للشيخ الطوسي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به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جهان نما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اغلاط شيخ رحمه الله زياده از حدّ است، كه اگر نه حمل كنيم كه از نسّاخ واقع شده است اعتماد نمي‌توان نمود بر نقل او، و ليكن اكثر اوقات، اگر از شيخ به سبب كثرت تصنيف و اعتماد بر حفظ، غلطي از او واقع شود، همان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كليني و من لا يحضر و غير آن، حتي از استبصار تصحيح مي‌توان كرد، و بتوفيق الله تعالی همه را كرده‌ام در روضة المتقين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به وسيله مرحومين حاج سيد حسين موسوي كرماني و حاج شيخ علي‌پناه اشتهاردي تصحيح و تحقيق و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چاپ و منتشر شده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به عنوان جلد چهاردهم روضة المتقين به چاپ رسيده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امام صادق عليه السلام قزوين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هاي خطي کتابخانه مدرسه صدر بازار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مزبور در 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شيخ محمد تقي آقانجفي اصفهاني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الزيارة وبرهان الإنابة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سنگي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چند سال قبل انتشارات شمس الضحي در تهران آن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الزيارة وبرهان الإنابة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آية الله آقانجفي اصفهاني، با مقدمه مفصّلي از آقاي دکتر موسي نجفي در شرح احوال آقانجفي، بدون تصحيح دقيق و با اغلاط فراوان چاپ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انتشارات مؤسّسه امام خميني قم نيز کتابي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حريم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آية الله آقانجفي اصفهاني با تصحيح آقاي تقي صوفي منتشر کرد که همان شرح مولانا محمد تقي مجلسی بر زيارت جامعه است، و البته در چاپ اخير آقاي صوفي،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باب اول کتاب قرار گرفته، و چند باب ديگر کتاب، ادامه شرح 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زيارت جامعه محقّق مجلسی در سال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 به وسيله حسينيه عمادزاده اصفهان به صورتی زيبا چاپ و منتشر شده که فاقد تصحيح و تحقيق شايسته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يکی از اساتيد مشهور قم نيز شرح زيارت جامعه را تصحيح و منتشر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برخی عبارات اصل کتاب را به قلم خود درآورده و برخی مطالب و جملات را نيز حذف کرده و يا تغيير داده، بدون اين که در مقدمه اشاره ای به اين کار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کتاب نيز بر اساس نسخه معتبری صورت نگرفته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السجادية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المؤمنين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منبع العلوم في کشف الغموم، و مجمع الدعوات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خطي أنوار الضياء در کتابخانه موسوي شفتي در اصفهان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محقّق مجلسی در شرح صحيفه فارسی را آقانجفی اصفهانی در کتاب سبيل السالکين ودليل الداعين به نام خود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مزبور در هامش کتاب مجمع الدعوات آقانجفی چاپ سنگی شده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إجازة ولده السيد محمد سلطان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يروی عنّی ما برز منّی فی قالب التصنيف والتأليف من کتب ورسائل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أساس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باب الزکاة وباب الصوم لکتاب حديقة المتّقين من مصنّفات شيخنا العلاّمة، مروّج أخبار الأئمة، قدوة المحدّثين، زبدة المجتهدين، أوحد زمانه وفريد عصره، مولانا محمد تقی طاب ثراه، وقد التزمنا فيه ذکر الأقوال المختلفة بين الفقهاء الإمامية مع ذکر کلّ ما يصلح لحجّيّة کلّ واحد من تلک الأقوال، وإظهار ما ترجّح عندی منه، مع ذکر ما به الترجيح، وقد أدرجنا فيه بحسب مناسبة المقام کثيراً من المطالب النظرية العقلية، وقد شرحنا شطراً من الطهارة لذلک الکتاب علی ذلک المنوال، لکنّه لم يتمّ، وهو أوّل مصنّفاتی التی اشتهرت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أوراق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ای از آن را هاشم حسينی سمنانی در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کتابت و با نسخه خط مؤلف مقابله و تصحيح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گوهرشاد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ولاية المتقين سيد زين العابدين طباطبائي ابرقويي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الحديث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خاندان ميبدی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کتابخانه فوق نسخه ديگری از شرح خطبه همّام موجود است که ضمن مجموعه ای مشتمل بر رساله رضاع محقّق مجلسی و اعتقادات و شک و سهو و صيغ عقود نکاح علامه مجلسی در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 خدابخش کتابت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ابتدا در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 به همّت جناب آقاي محمود حيدري آقائي، بر اساس نسخه خطي کتابخانه آية الله مرعشي به صورتي زيبا به چاپ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مزبور كه در سال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 كاتبي با نام محمد رضا از روي خط مؤلف كتابت شده، داراي برخي افتادگي ها و اغلاط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به دست يکی از فضلا بر اساس سه نسخه مغلوط منتشر شده که کثرت پانويس ها و ضبط انواع اغلاط و ذكر نسخه بدل هاي غير متعارف، مطالعه آن را بسيار ملال آور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اي از نسخه بدل هاي اين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خاليست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خالي است، فائده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فايده، اغنياء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اغنيا، 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عقلاء، خشنود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خوشنود، نعما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نعماء، فضائلي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فضايلي، افترا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افتري، دنيا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دنيايند، خايفند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خائفند، 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 فساق و فجّار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فساق و نجّار، دوست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دوستر، پشه 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پشه، بهره 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كايشان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ايشان، سبكست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سيكست، دواي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دواء، دختر عمّو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تشديد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گرديده است ولي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نيست، مجاهداتيست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اينست، عظيم الشان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 را ايشان، سختگيري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سخط گيري، خايفند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خائفند،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سوم بي نقطه و نشان كتابت شده؛ و صدها نسخه بدل مضحک ديگر از اين دست كه روح مؤلف فقيد و خواننده را مي آزارد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السيد الأجلّ المير حسن الرضوي القائني کان فاضلاً عالماً جليلاً، يروي عنه الأستاد الفاضل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تلامذة فضلاء، منهم المولی الحاج حسين النيشابوري المکّي، والمولی محمد يوسف الدهخوارقاني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يروي عن جماعة، منهم الشيخ محمد سبط الشهيد الثاني، علی ما يظهر من إجازة الحاج حسين المذکور للمولی نوروزعلي التبريزي تاريخها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بمکة في حياة أستاذه السيد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السيد العالم البارع الجليل الأوحد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تلامذته الخواجه علی بن محمد هاشم المشهدی قال فی إجازة الأمير مرتضی الآذربايجانی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فأجزت له أن يروي عنّي كلّ ما يجوز لي روايته بطرقي المذكورة في إجازة شيخي وأستاذي واستنادي، زبدة العلماء المدققين، وفخر المحقّقين، شيخ الطائفة المحقّة، السيد الجليل القدر والمنزلة، صاحب الخصائل المرضية، المرحوم المغفور برحمة ربّه الغني حسن بن ولي الله الرضوي القائني، وهو يقرأ علی الشيخ المرحوم المبرور محمد بن الحسن بن زين الدين العاملي الشهير بالشهيد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وأسند قراءة الكافي من أوله إلى آخره ونصف التهذيب إلى السيد السند الجليل النبيل المدقّق النحرير صاحب الأطوار المرضية، المتفرّد بمزايا الكمال والإفضال، جامع المعقول والمنقول، السيد بدرالدين العاملي، وأجاز لي أن أذكر وأروي عنه جميع ما قرأته عليه، وهو يستند بعض قراءته إلى الشيخ الجليل النحرير المرحوم المبرور بهاء الملة والدين بهاء الدين العاملي ويجيزه في النقل والرواية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وقرأت بعض الأصول من الكافي علی الشيخ الكبير، والعالم النحرير، جامع المعقول والمنقول، حاوي الفروع والأصول، المكرم الفضائل القدسية والكمالات اللاهوتية، شمس الملة والدين مولانا شمسا الجيلاني، وهو يستند إجازته إلى السيد المرحوم المبرور أمير محمد باقر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وقرأت طرفاً من التهذيب في خدمة السلطان العارفين والسالكين، السيد النحرير، والكامل الكبير السيد نورالدين سلّمه الله تعالى عن الآفات والعاهات في مكة المعظمة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الحاشية علی أصول الکافی للسيد بدرالدين العاملی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فاضلاً عالماً فقيهاً حکيماً متکلماً له کتب منها شرح القواعد وقد قرأ عليه شيخنا زين الدين بن محمد بن الحسن بن الشهيد الثاني وکان يثني عليه بالفضل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عظماء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فيض کاشانی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خطی مرکز احياء ميراث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محمّد بن الحاج علی بن الأمير محمود الجزائري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محدثاً ورعاً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نعمة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مصنّفاته في الحديث قرائة عليه، وكان كثير الكدّ والاشتغال، كتبه وسائر مؤلفاته كلّها بخطّه، وكتب كتباً كثيرة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استفدت منه كثيراً، وسافر أخيراً إلی اصبهان وانقطع بالفاضل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النجف وهو متوجّه إلی الحجّ سنة الثلاثين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الکبيرة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تحفه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 جزائری با سيد نعمة الله نسبت سببی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شوشتر آمده و مسکن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نسبت به اماثل و اقران خود به صلاح و تقوا و به اطلاع اکثری از علوم متداوله و مسائل متفرّقه ممتاز، و در تقدّس و ورع و سرعت کتابت بی انباز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شيخ محمود فرزند کوچک او داماد و شاگرد سيد نورالدين و فی الحقيقة از اولياء الله معدود بود، و در سلامتی نفس و پاکی طينت و نصيحت و خيرخواهی و حفظ الغيب اصدقا و احباب و صدق قول و وفای عهد و قضای حوائج مؤمنين و ساير مکارم اخلاق نظير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حديث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جلد سوم آن در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پژوهي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 سيد را در مسجد حکيم داود اصفهان از روي نسخه خزانه استادش امام علامه و محقّق کامل فهّامه بهاء الدين ابوالفضل محمد مشتهر به فاضل هندي کتابت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يکصد و شصت نسخه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محمود جزايری در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السالکين سيد عليخان را در مسجد حکيم محمد داود اصفهان کتابت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گوهرشاد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اي از مناسک حج محقّق مجلسی در کتابخانه آية الله مرعشي به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نسخه ديگري از آن در کتابخانه علامه طباطبائي شيراز به شماره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خطی کتابخانه ملی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امثال دعوات اشارات حسنه هست كه به اندک تدبّری می‌توان فهميد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می‌بايد عارف در هر اشاره او را تنبيهات بوده باشد، و اين اشارات و تنبيهات بنده را به خدا می‌رساند نه اشارات و تنبيهات ابو علی كه به غير از ضلالت چيزی از آن حاصل نمی‌شود، مگر چند كلمه كه از ديگران بر خلاف مسلک خود ذكر كرده است در مقامات عارفان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 حق، استاد علی صدرائی خوئی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عن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نحشر المتّقين إلی الرحمن وفداً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مکتبة العتبة العباسية المقدسة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فيه المحقّق المجلسی جملة من أحاديث التوکّل وعبّر عنه بالأخ فی الله المتجمع للکمالات الصورية والمعنوية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 محمد شفيع حسينی عاملی شيخ الإسلام قزوين در محافل المؤمنين ذيل عنوان مولانا محمد طاهر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ردّ صوفيّه بسيار مصرّ است، چنانچه مجملی از آن در احوال خير مآل فاضل متّقی مولانا محمد تقی المجلسی طيّب الله روحه القدسی مذکور و مسطور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 حيرت پيشه، و فهيم ادراک انديشه، به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تنظر إلی من قال، وانظر إلی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اقوال هر يک نظر نموده، طريقه حقّه را اخذ نمايد، ولله علی الناس الحجّة البالغة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محافل المؤمنين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الاربعين ملا محمد طاهر قمي تصحيح سيد مهدي رجائي و محمد علي معلّم قطيفي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السنين والاعوام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در شيخان قم پشت مرقد زکريا بن آدم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وفاتش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حکيم مير محمد مؤمن بن مير محمد زمان حسيني تنکابني طبيب شاه سليمان و صاحب کتاب تحفة المؤمنين معروف به تحفه حكيم مؤمن در طب، از اجداد علاّمه مير سيد علی نجف آبادی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اعتراف نشانگر دامنه نفوذ تصوّف در ميان عامه مردم در اوايل نيمه دوم قرن يازدهم هجری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مجلسی در لوامع از اين عارف بزرگ چنين ياد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پادشاه اولياء الله، قطب المحقّقين، ورئيس الواصلين والعارفين والعاشقين، شيخ صفی الملّة والحقيقة والحقّ والدين، أنار الله برهانه، ورفع الله تبارك وتعالی فی أعلی درجات الجنان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شيخ صفی عليه الرحمة؛ شاه عالم آفتاب اوليا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پيشوای دين صفیّ الأصفياء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که از وی گشت مشهور اردبيل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 جمالش گشت پرنور اردبيل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مجلسی از ايشان با عنوان جمال العارفين ياد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گروه بلند شکوه حکماء عصر صاحبقرانی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المشايخ شيخ حسين تنکابنی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کرسی نشين عرش فيض رسانی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تصانيف مشهور آن جناب رساله ای است در باب اثبات وحدت وجود و شرح بر گلشن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ايشان بلده کاشان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 علوم حديث و اصول و فقه در مدرس نوّاب سلطان العلمائي، و اکتساب فنون حکمت در خدمت حضرت مير کبير مير ابوالقاسم فندرسکي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اليوم که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است رحل اقامت در خطه کاشان انداخته، بعد از عبادت معبود، به مطالعه کتب علمي اقدام مي نمايد و به خانه هيچ کس نمي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گاهي با تلامذه خويش صحبت مي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عالم جليل عابد عارف زاهد ورع معروف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تلامذة الوزير الکبير خليفة سلطان، وکان شريک والدی رحمه الله فی الدرس، وقرأ العقليات علی الأمير أبوالقاسم الفندرسکی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بن علی کاشانی است که در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توحيد کافی را نزد او مقابله و تصحيح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سه کتابخانه اصفهان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فريدون نسخه ای از نخبه فيض را برای او کتابت کرده و همان رمضان در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تصحيح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ديگرش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بن تاج الدين حسن در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را کتابت کرده و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قرأت ما في هذا المجلّد من أجزاء کتاب الکافي جميعاً من أوله إلي آخره علي المولي الأعظم الأفخم، المجتبي المکرّم، المصطفي المعظّم، حاوي المعقول والمنقول، جامع الفروع والأصول، الذي لم يزل في تحصيل الکمال، فما زال آناً فآناً زاد کمالاً علي کمال، حتي جمع من العلوم ما لا يسعه مقدرة البشر، ولا يخطر علي قلب ذي خطر، من العربية والأدبية والعقلية والنقلية والهندسة والرياضية کلّها، والمعارف الحقيقية اليقينية، وغيرها مما لا يحصي کثرة؛ الکريم الأصل والنسب، الشريف الحسب، زبدة السادة العظام الکرام، أمير عبدالرزّاق بن أمير محمد يوسف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مرعشي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عبدالرزّاق در روز پنجشنبه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قريه قمصر وفات کرده، وکان ميلاده علی ما قيل سنة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خطی محمد محسن وفا، نسخه کتابخانه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محله بالای قمصر قرب بقعه پيرداوود در مقبره خصوصی مدفون است و سنگ مرمری بر مزارش نصب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کاشان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احاديثی است که برای اولين بار در قرن يازدهم در کتاب حديقة الشيعة منسوب به جناب ملا احمد مقدّس اردبيلی وارد شده و در هيچ کتابی قبل از آن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تنکابنی در همين کتاب، جاعل آن احاديث را لوحی معرکه گير دانسته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سيد لوحي فرزند امير سيد محمد بن امير قاسم ابن سيد أفاضل المتألهين وسند أکابر المتکلّمين، امير سيد محمد المصحفي الحسيني الموسوي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نصرة الإسلام في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سبط ملا لوحي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مدّاحان و درويشان معرکه گير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محدّثين بزرگ اصفهان و شاگردان ميرداماد و شيخ بهائي بوده، از آثارش کفاية المهتدي في معرفة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وی در اين کتاب از محقّق مجلسی خرده گيری بسيار کرده و فرزندش علاّمه مجلسی را نيز به خاطر دفاع از پدر مورد اهانت فراوان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تعابير فرزندش محمد هادي بن لوحي 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أصول العقائد که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تأليفش فارغ شده، برمي آيد که والدش در سال مزبور در قيد حيات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 بن محمد مقدادي صاحب سلوة الشيعة و از شاگردان محقّق سبزواري و ملاّ حسنعلي شوشتري ظاهراً همين اميرلوحي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مجلسی صاحب کتاب تبصرة العوام را که در آن حلاّج ساحر معرّفی شده، جاهلي از شيعيان دانسته که از سخنان او ظاهر مي‌شود جهل مصنّف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مسؤولات ملاّ کلبعلی بروجردی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ميرلوحی در کفاية المهتدی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عوام چون مدح و ثنای ابومسلم مروزی و حلاّج ساحر کافر شقی از پدر دانشور حضرت آخوند ملاّ محمد باقر يعنی از ملاّ محمد تقی بن ملاّ مجلسی مکرّر استماع نموده بودند، وقتی که بر خلاف آن از اين ناتوان شنيدند شمشيرهای کين از غلاف اعتساف کشيدند و قصد قتل اين ضعيف نمودند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محافل المؤمنين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تقی ظهير حسينی استرآبادی شاگرد مير نيز إيقاظ النائمين في تصحيف المصحفين در ردّ ملا عبدالله دارد که صاحب الذريعة در باره آن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تعرّض فيه للردّ علی المولی عبدالله في بعض الفروع الفقهية، بما لا ينبغي صدوره منه، وفرغ منه في رجب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زنوزی در شرح حال عالم جليل ميرزا حسن بن عبدالرزّاق لاهيجی می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عالماً فاضلاً محقّقاً مدقّقاً عارقاً حکيماً متکلّماً متبحّراً نحريراً، له تأليفات لطيفة وکتب 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ثقات استماع رفت که مولانا حسن مزبور در ميان مردم مطعون به تصوّف بود، و مولانا محمد طاهر قمی آن جناب را تکفير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ملاّ محمد طاهر قمی عامّه اهل قم را مأمور کردند که اهل قم بأجمعهم به جانب خانه مولانا رونهادند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مولانای رومی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لربّكم فى أيّام دهركم نفحات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اين معنى كرده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السجادية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وذکر بعض أرباب القلوب أنّ منازل السائرين إلی الله تبارك وتعالی ألف منزل، وذکر بعضهم مائة فی عشرة مقامات، ولکلّ مدخل فی کلّ مقام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المؤمنين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قاضی بارها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تائيه کبرای ابن فارض را از حفظ کند عاشق پروردگار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انوار، علامه طهرانی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گفته شد و محقّق مجلسی نيز تصريح فرموده ايشان از طريقه محموده اولياء دفاع کرده اند، نه از بی خردانی که ملاّ محمد طاهر به آنان اشاره کرده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گواهی تاريخ و مصنّفات موجود، مساعی محقّق مجلسی و شاگردش جناب فيض کاشانی صاحب الوافی در احياء امر اهل بيت عليهم السلام و ترويج حديث، بسيار کم نظير بوده، و توفيقات آنان در اين راه را هيچ يک از مخالفانشان پيدا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جامعيت اين دو بزرگوار در علوم شريعت و طريقت نيز کم نظير و از نقاط درخشان در تاريخ تشيّع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فيض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اهدائی مشکاة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معرفی نسخه ای از إحياء العلوم غزالی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به خطّ تعليق فيض کاشانی نوشته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حکيم صدرالدين محمد بن ابراهيم شيرازی أطال الله بقائه بدو گفته بود که ميرزا ابراهيم همدانی از شيخ احمد اردبيلی آورده است که اگر همه کتاب های جهان از ميان برود و إحياء العلوم بماند چندان زيانی به اسلام نخواهد رسيد، ولی اگر احياء از ميان رود زيان بسياری بدان خواهد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می گويد که اين از اردبيلی شگفت انگيز است؛ چه مبحث امامت که از ايمان است در احياء نيامده، ولی درباره المحجة البيضاء ما که با آن احياء را کامل نموديم چنين سخنی درست خواهد بود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طاهر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طرفه که حضرت آخوند را گمان اين است که ما احياء علوم را نديده ايم و مطالعه نکرده ايم، و گمان کرده اند که نفس را به مجاهده و رياضت بسيار اصلاح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چنانچه شما خود را به رياضت اصلاح نمي کرديد پس نفس شما چون مي بود؟ واقع اين همه خشونت و درشتي، با سبق آشنايي مي توان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ميرلوحی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آخوند مرحوم به وسيله پيروی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روز بر منبر برآمدن و تعريف حسين منصور حلاّج و بايزيد و امثال ايشان کردن و کشف و کرامات از ايشان نقل نمودن، و خود دعوی کشف و کرامات کردن، عوام اصفهان را به خود مايل ساخت، و الاّ با کدام يک از فضلای عصر برابری می توانست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المهتدی، نسخه خطّی کتابخانه مجلس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القدسي في ترجمة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الاسلام والايمان نسخه خطي کتابخانه آية الله مرعشي نجفي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 عرفای متأخر شيعه، اعاظمی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عارف آقا محمد بيدآبادی، آخوند ملاّ عبدالصمد همدانی صاحب بحر المعارف، أستاد العرفاء آخوند ملا حسينقلی همدانی، آية الله حاج ميرزا حبيب الله خراسانی، آية الله آقا سيد احمد طهرانی کربلائی، آية الله ميرزا جواد آقا ملکی تبريزی، آية الله شيخ محمد بهاری همدانی، آية الله ميرزا علی آقا قاضی، آية الله شيخ محمد حسين غروی اصفهانی، آية الله شيخ عباس قوچانی، آية الله شيخ علی محمد بروجردی، آية الله شيخ محمد تقی آملی، آية الله آقا سيد جمال الدين گلپايگانی، آية الله شيخ مرتضی طالقانی، آية الله سيد محمد کاظم عصّار، آية الله شيخ علی محمد نجف آبادی، آية الله آخوند ملا محمد کاشی، آية الله شيخ محمود مفيد، آية الله حاج آقا رحيم ارباب، آية الله شيخ محمد رضا کلباسی، آية الله سيد علی کازرونی، آية الله شيخ محمد علی حکيم شيرازی صاحب لطائف العرفان، آية الله ميرزا مهدی الهی قمشه ای، آية الله علاّمه ميرزا ابوالحسن شعرانی، آية الله ميرزا احمد آشتيانی، آية الله ميرزا مهدی آشتيانی، آية الله شيخ محمد حسين فاضل تونی، آية الله ميرزا ابراهيم امامزاده زيدی، آية الله ميرزا عبدالکريم روشن تهرانی، آية الله شيخ محمد حسين خراسانی صاحب أسرار الصلاة، آية الله العظمی ميرزا محمد علی شاه آبادی، حضرت امام خمينی، آية الله سيد ابوالحسن رفيعی قزوينی، آية الله شيخ محمد جواد انصاری همدانی، آية الله شيخ حسنعلی نجابت، آية الله شيخ محمد تقی بهجت، آية الله علامه سيد محمد حسين طباطبائی، آية الله سيد محمد حسن الهی، آية الله ميرزا علی اکبر مرندی، و برخی شاگردان نخبه علاّمه طباطبائی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علاّمه حسن زاده آملی، استاد شهيد مطهری، علامه سيد محمد حسين حسينی طهرانی، حاج شيخ يحيی انصاری شيرازی، و صدها فقيه عارف ديگر که با دارا بودن درجه اجتهاد، از جهان بينی عرفانی برخوردار بوده 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جميع كمالات و خيرات است، و جامع ترين دعاهاست، و اعظم وسايل قرب است هر گاه از روی حضور قلب و تضرّع و زاری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جهت اين دعا عددی مقرر نساختند، و ظاهرش آن است كه يک مرتبه كافى است، و اظهر آن است كه اين را به قوّت و قدرت مقرّر فرموده باشند، و آن چه مقرّر است نزد ارباب دعا از مشايخ عدد جمل را اعتبار می‌كنند، و آن چهار هزار و هشتصد است تقريباً، و پنج هزار مرتبه در شبانه روزی به زودی می‌رساند به جميع مطالب، والله تعالی يعلم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دانشوران و رجال اصفهان، سيد محمد علی مبارکه ای، نسخه خطی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ظاهراً شيخ محمد علی مؤذن خراسانی است که شرح حال او بعداً ذکر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ميرلوحی در کفاية المهتدی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شيخ محمد علی مشهدی نام برده که در نظر عوام اصفهان افضل و اعبد و اعلم و ازهد از او کسی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ميرلوحی او را مخرّب دين ناميده که در مسجد به غنا و سرود اشتغال می نموده و جمعی کثير از عدول مؤمنين محضر در کفرش قلمی نموده بودند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خمينی در نامه به خانم طباطبائی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نمی‌خواهم تطهير مدّعيان را بکنم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بسا خرقه که مستوجب آتش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می‌خواهم اصل معنی و معنويت را انکار نکنی، همان معنويتی که کتاب و سنّت نيز از آن ياد کرده‌اند و مخالفان آن يا آنها را ناديده گرفته و يا به توجيه عاميانه پرداخته‌اند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به تو توصيه می‌کنم که اول قدم، بيرون آمدن از حجاب ضخيم انکار است که مانع هر رشد و هر قدم مثبت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با روح انکار نتوان راهی به سوی معرفت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انکار مقامات عارفان و منازل سالکان کنند، چون خودخواه و خودپسند هستند هرچه را ندانستند حمل به جهل خود نکنند و انکار آن کنند تا به خودخواهی و خودبيني‌شان خدشه وارد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بُتها بُتِ نفس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 بت بزرگ و شيطان قوی از ميان برداشته نشود راهی به سوی او جلّ و علا نيست، و هيهات که اين بت شکسته و اين شيطان رام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خمينی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رفيع گيلانی در شرح اصول کافی، استاد خود مولانا محمد تقی مجلسی را مصداق پير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إلي حافظ الشريعة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مجلسی در مسؤولات نيز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وحدت وجود را به طريق عقل نمي‌توان يافت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خمينی رضوان الله عليه در کتاب اربعين حديث می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پيش عقل سليم همان طور كه تصديق بى تصوّر، از اغلاط و قبايح اخلاقيه به شمار می آيد، تكذيب بى تصوير نيز همين طور، بلكه حالش بدتر و قبحش افزون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خدای تبارك و تعالی از ما سؤال كند كه شما كه مثلاً معنى وحدت وجود را به حسب مسلک حكما نمی دانستيد و از عالم آن علم و صاحب آن فن اخذ نكرديد و تعلّم آن علم و مقدّمات آن را نكرديد، برای چه كوركورانه آنها را تكفير و توهين كرديد؟ ما در محضر مقدّس حق چه جوابى داريم بدهيم جز آن كه سر خجلت به زير افكنيم؟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اين عذر پذيرفته نيست كه من پيش خود چنين گمان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علمی كه مبادی و مقدّماتی دارد كه بدون علم به مقدمات، فهم نتيجه ميسور نيست، خصوصاً مثل چنين مسئله دقيقه كه پس از عمرها زحمت باز فهم اصل حقيقت و مغزای آن به حقيقت معلوم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چيزی را كه چندين هزار سال است حكما و فلاسفه در آن بحث كردند و موشكافى نمودند، تو می خواهی با مطالعه يک كتاب يا شعر مثنوی مثلاً با عقل ناقص خود ادراک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نخواهی از آن چيزی ادراک كرد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آشنايی با علوم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عرفان حکمت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خمينی در نامه به گورباچف از ابن عربی با تعبير بزرگمرد ياد فرموده، و در نامه به خانم طباطبائی او را از بزرگان مشايخ ارباب عرفان شمرده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در نامه به فرزندش مرحوم حاج احمد آقا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درجه اوّل به تو وصيّت می کنم، آن است که انکار نکنى؛ که اين شيوه جهّال است؛ و از معاشرت با منکرين مقامات اوليا بپرهيزی، که اينان قطّاع طريق حق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نامه به خانم طباطبائی نيز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کن اگر اهلش نيستی و نشدی، انکار مقامات عارفين و صالحين را نکنی و معاندت با آنان را از وظايف دينی نشمری، بسياری از آنچه آنان گفته‌اند در قرآن کريم به طور رمز و سربسته، و در ادعيه و مناجاتِ اهل عصمت بازتر، آمده است، و چون ما جاهلان از آنها محروميم با آن به معارضه برخاستيم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خمينی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بعضی حرف های محيی الدين از منحط ترين حرف هاست، و در مقابل، عالی ترين و پرارج ترين حرف ها هم از او شنيده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شهيد مطهری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خمينی در نامه به خانم طباطبائی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ياد روزی که در ايّام جوانی کتاب فصوص الحکم و ديگر کتب عرفانی را که بزرگان مشايخ ارباب عرفان به يادگار گذاشته اند در خدمت بعضی از مشايخ اهل عرفان رحمه الله استفاده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بگويم که کتب مذکور با همه قدر و منزلتی که دارند و کمک های بسيار ارزنده ای که به معرفت قرآن سرچشمه فياض معرفة الله و کتب ادعيه ائمه معصومين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احاديث آن بزرگواران می کنند، حلاوت و لطافت و جامعيت اسرار کتاب الهی 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پس از اين بيان شريف، بحث وحدت وجود که همه کتب عرفانی بر مبنای آن دور می‌زنند را از قرآن کريم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 و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عارف صاحب سرّی در الحمد لله با قدم صاحب ولايت غور کند می يابد که در عالم هستى غير از الله چيزی و کسی نيست؛ که اگر بود حمد مختصّ به ذات الوهی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 حديث مفصّل بخوان از اين 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بايد قلمها بشکنند اگر گمان شود ورای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نيز ای 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عرفا و اوليا را بخوان به قصد فهميدن يا ذوق کردن همين کلمه شريفه جامعه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مجلسی در لوامع نيز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محيى الدين عربى در رساله انشاء الدوائر نقل كرده است كه مرا به بركت متابعت آن حضرت معراج روحانى شد، و در بيت المعمور بلكه در جميع سماوات و بر كرسی و عرش ديدم كه نوشته بود اسامی چهارده معصوم، و همه را نام برده است، و در چند جا از فتوحات مكّی نيز اشاره به آن كرده است، با آن كه از رؤسای علمای اهل سنّت است به حسب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الدوانی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مع أنّ أنوار الحقائق إنّما انتشرت فی آفاق نفوس المستعدّين من سواد بلاد المغرب، خصوصاً من حضرة الشيخ المحقّق الأوحد، والإمام المدقّق المؤيّد، عين أعيان الشهود، إنسان عين الوجود، محيی الدين محمد الأندلسی الطائی، رضی الله تعالی عنه وأرضاه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رسائل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الله سيد صدرالدين صدر در خاتمه كتاب شريف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بيان مصادر کتاب خود می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المكيه للعالم العارف المحقّق الشيخ أبى عبدالله محيى الدين محمد بن علی المعروف بابن عربى الحاتمی الطائی، و الحقّ أنّه كتاب مفيد فى بابه لا أظنّ أن يصدر له ثان فى عالم المؤلفات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عرفان، محمدی ری شهری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تاکنون چند کتاب در اثبات تسنّن شيخ اکبر با استناد به کتاب های او منتشر شده، حال آن که طبق نظر آية الله بهجت نيز کتب او دلالت بر تسنّن او داشته و آن جناب در آخر عمر به فيض تشيّع نائل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وانگهی اثبات تسنّن شيخ اکبر، نافی مکتب پرافتخار عرفان شيعی که بزرگانی همچون سيد حيدر آملی، قاضی نورالله تستری، ابن ترکه، شيخ عبدالرزّاق کاشانی، شيخ بهائی، محقّق مجلسی، فيض کاشانی، قاضی سعيد قمی، ملاّ عبدالصمد همدانی، ملاّ حسينقلی همدانی، آية الله العظمی شاه آبادی، امام خمينی، آية الله قاضی طباطبائی، علاّمه طباطبائی و صدها عارف بزرگ در آن پرورش يافته اند نيست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رجاله الکبير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تصانيفه علی مذهب العامّة؛ لأنّه کان فی زمن شديد، وقد أدرجنا عباراته الناصّة علی خصائص مذهب الامامية الاثنی عشرية فی کتاب ميزان التمييز فی العلم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فی الفصّ الهارونی إلی حديث المنزلة، وقال فی الفتوحات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بين الفلک الثامن والتاسع قصراً له اثنی عشر برجاً علی مثال النبی والأئمة الإثنی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بزرگ شيعه سيد حيدر آملی صاحب أسرار الشريعة وأطوار الطريقة وأحوال الحقيقة، تفسير المحيط الأعظم، جامع الأسرار، فصّ النصوص فی شرح الفصوص و نقد النقود فی معرفة الوجود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فقه از شاگردان فخرالمحقّقين فرزند علامه حلّی بوده و استاد در اجازه مورّخه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او را بسيار ستوده و اجازه فتوا به او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أجزت لمولانا السيد الإمام العالم العامل المعظّم المكرّم، أفضل العلماء، أعلم الفضلاء، الجامع بين العلم والعمل، شرف آل الرسول، مفخر أولاد البتول، سيد العترة الطاهرة، ركن الملّة والحقّ والدين، حيدر بن السيد السعيد تاج الدين علي بن السيد السعيد ركن الدين حيدر العلوي الحسيني أدام الله فضائله، وأسبغ فواضله أن يروي ذلك عني عن والدي قدّس الله سرّه، وأن يعمل بذلك ويفتي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حيدر در آغاز نسخه شرح فصوص عارف محقّق شيخ مؤيد الدين جندی از او با عنوان شيخ کامل مکمّل، قطب العارفين، برهان الموحّدين، أفضل المتقدّمين والمتأخّرين ياد کرده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مستأثر در وصيّت امام و زعيم اکبر، آية الله محمدی گيلانی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آشنايی با علوم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عرفان حکمت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در روضة المتقين و لوامع صاحبقرانی در ده مورد به اشعار حکيم سنائی غزنوی استشهاد شده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المؤمنين وحدائق المتقين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ولايت نامه مولوی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مولوی از ولايت امام علی و اهل بيت عليهم السلام و تبرّی از دشمنانشان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آقای منصور کيانی، چاپ نشر راه نيکان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علاّمه حسينی طهرانی نيز از قول عارف کامل آقا سيد هاشم حدّاد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ملاّي رومي يک شيعه محض و خالص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اينک مثنوي او در دست است؛ ببينيد تا چه سرحدّ مولانا أميرالمؤمنين عليه السلام را ستوده، و از دشمنان آن حضرت مذمّت نموده، و با اشارات و كنايات، غاصبان خلافت را مذمّت مي كند، و بعضي جاها با صراحت امّا به عنوان كلّي، نه با خصوص لفظ و عبارت، آنان را محكوم مي كند و مي‌كوبد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جاي مختصري كه نامي از آنها برده است، آنقدر قبل از آن اسم و پس از آن مطالبي را در زشتي بداخلاقي و بدكيشي و بي ادبي و أمثالها شرح مي دهد كه با دقّت مشهود است كه مراد همين غاصبين خلافت مي‌باشند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علاّمه مجلسی بر خلاف پدر بزرگوار خود به مولانا ارادتی نداشته، چنانچه ميرلوحی سبزواری در کفاية المهتدی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ملاّی روم که والد مرحوم حضرت آخوند از بزرگ ترين مريدان او بود، و حضرت 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محمد باقر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کافر و ملعون می دانند سخنان خوب بسيار دارد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العرفان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صحّت نسب و پاکی طينت آراسته، از قطع علايق در بساط فراغت غنوده، و ديده حقيقت بين به ماسوا نگشوده، نفس را به رياضات شاقه سرکوفته، و بساط دل را از غير خدا به جاروب فنا روفته، پيوسته در تزکيه نفس و تصفيه باطن مشغول، و مرآت دل حقيقت منزلش از صيقل مجاهده مصقول، مدتی در شيراز تحصيل نموده، شورشی در خاطرش به هم رسيده، به اصفهان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اوقات به مسجد لنبان تشريف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همه برخي از ناآشنايان، طعنه هاي نراقی در مثنوي طاقديس به برخي عالم نمايان را که تحت عنوان مولوي از آنان ياد کرده به خطا متوجّه مولانا جلال الدين بلخي دانسته و او را منکر طريق صاحب مثنوي معنوي دانسته اند، حال آن که عناوين مولانا و مولوي و ملاّ از عناوين تفخيمي عام و مطلق است که اگر با قرائني همراه نباشد بايد آن ها را به معني آخوند و معمّم و عالم، خصوصاً عالم دين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هاي لغت نيز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الزاهد، و از تاج العروس زبيدي بر مي آيد که مولوي همان ملاّست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حافظ مي گويد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فقيد استاد جلال الدين همائی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افراد خاندان مولانا و پدرش به شهادت تاريخ حنفي بوده اند و نام و شرح حال خود مولانا و پدرش در طبقات حنفيان مذکور افتاده، امّا شخص مولوي درباره حضرت اميرالمؤمنين علي عليه السلام طوري سخن گفته است که بوي عشق و اشتياق و ايمان از آن استشمام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ديدار،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آغاز کتاب مولوی نامه نيز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عمق افکار و عقايد و گفته های او در مثنوی جنبه ای از محبّت و هواخواهی علی و آل علی و خاندان پيامبر اکرم صلوات الله عليهم أجمعين دريافته ام که می توان آن را با اساس و پايه اصلی تشيّع به معنی عامّ کلمه تطبيق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تقريظ علاّمه جعفری بر کتاب معارفی از تشيّع در مثنوی معنوی، نوشته قدرت صولتی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ريحانه‌الادب،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نامه الفت،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آية الله آقانجفی قوچانی نيز معتقد به مثنوی بوده و مؤلف آن را شيعه می دانسته و در سياحت شرق در اين باره مطالبی آورده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نامه الفت، مخطوط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ای از شرق، سيد تقی درچه ای،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آية الله العظمی بروجردی شاگرد برجسته آية الله درچه ای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بروجرد مشغول مطالعه مثنوی بود که ندايی به گوش او رسيد که اين شخص راه را گم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پس مطالعه مثنوی را رها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نقل شد استاد ايشان آية الله درچه ای مثنوی را از سه نسخه مطالعه می کرده و هيچ هاتفی او را منع نمی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اگر نقل مربوط به آية الله العظمی بروجردی صحيح باشد، دستوری شخصی بوده و همّت ايشان در آن زمان بايد در راه فقاهت و مرجعيت که دست تقدير برای آن فقيه بزرگ رقم زده مصروف می گشته، و اشتغال به مثنوی و مانند آن تناسبی با آن راه نداشته، چنانچه محقّق مجلسی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مقام محبّت اشعار محبّان نافع است، مثل اشعار شيخ فريدالدين عطّار و مولاناي رومي و مغربي و عراقي، و کسي که به مرتبه محبّت فايز نشده باشد غالباً مضرّ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عارف مکاشف مرحوم رجبعلی خيّاط نيز نقل شده که هنگام مطالعه مثنوی هاتفی او را نهی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ناگفته پيداست که مثنوی بايد نزد استادی ماهر و متضلّع در حکمت و عرفان خوانده شود، و مطالعه آن برای فرد درس ناخوانده ای همچون مرحوم خيّاط قطعاً کاری نادرست بوده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ديدار، منوچهر قدسی،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فلسفه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تفسير سوره 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اشاره به بيتی از مولانا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يکی از اشکالاتی که يک کسی که اطلاع از مسائل ندارد مطرح مي‌کند اين است که اهل عرفان مي‌گويند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که بی‌رنگی اسير رنگ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که آن شعر در اصل مربوط به اين باب نيست؛ مربوط به حقيقت نيست؛ مربوط به جنگی است که بين دو تا انسان واقع مي‌شود و مقصود او را چون متوجّه نشده‌اند از اين جهت گفته‌اند که اين کفر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يار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جعفری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عاشق مولوی نيستيم، بلکه خيره او هستيم که اين چه هيجان و نبوغی است که وی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در خواب ديدم که من و مولوی بر روی يک نيمکت نشسته ايم و او گفت يک نفر بيايد و از من و ايشان عکس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 گفتم من که مثنوی شما را شرح کرده ام و چهار جلد آن تمام شده است نظرتان در مورد تفسير من چيست؟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از من می پرسی،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طرف آسمان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 که به خاطر او تفسير و شرح 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الفردوس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تنطو صحيفة العقد الثانی من حياتنا إلا ونحن منهمکون فی طلب دائب وحرکة سافرة بالاشتغال فی علوم الحکمة والفلسفة والکلام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استفراغ الوسع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علمی الفقه وأصوله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 فی فؤادی شعلة متوقّدة وعطشاً ملتهباً يحفزنی إلی الانتهال والاشتغال بالعلوم الإلهية والمعارف العليا والحکمة المتعالية، فکنت أدرس فی ذلک الوقت کتب صدرالمتألهين قدّس الله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ألحّ بالعطش والظماء إلی التماس جرعة من کتب العرفاء الشامخين، کالفصوص والنقوش والفکوک وکثير من مثونيات جلال الدين الرومی والجامی وشمس التبريزی والشبستری وغيرهم ممّن نهج علی مناهجهم وعرج فی مواجههم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کتابه عقود حياتی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وأعلي من حضرتُ عليه في الحكمة والعرفان العارف الإلهي المرزا علي محمد النجف آبادي الذي كان من أكبر أساتذة الحكمة والعرفان في طهران، وكان ماهراً متخصّصاً في طريقة محيي الدين الأعرابي وصدرالدين القونوي ومعرفة نصوصه وفك عقوده وفصوصه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حضرتُ عليه جملة من الأسفار، وكان شحيحاً بفيض معارفه، ضنيناً بالتدريس، ولم يسمح لي ولإمام الجمعة طهران السيد محمد حفظه الله إلا بعد مشقة، وبعد أن التزمنا له براتب 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فحضرنا عنده ليلاً بعد درس أستاذنا الخراساني أعلي الله مقامه في الأصول؛ فكان العنوان الأسفار ولكنّه يتفجّر بينابيع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عقود حياتي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مصباح الأنس، مقدّمه، به نقل از آية الله محمد رضا ربّانی تربتی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انوار، علاّمه حسينی طهرانی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مورد اخير از نوشته آقای کمپانی زارع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مواجهه متفکران شيعي با مولانا وآثار 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الحق، سيد محمد علی قاضی نيا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حسن رمضانی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اشاره به اين است که معارف الهی اعم از توحيد، نبوّت و ديگر معارف سه مرحله دارد؛ عام، خاص و 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دين معارف عام و معمولی دين است، و اصول اصول دين معارف متوسط سالکانه دين است، و اصول اصول اصول دين معارف نهايی و واصلانه دين است که کتاب شريف مثنوی عمده هدفش بيان اين سطح از معارف دين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گشا، کيوان قزوينی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الأنس جامی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قرشی کيشی شافعی منسوب به جزيره کيش، از دانشمندان معروف سده هفتم هجری است که علامه حلّی و قطب الدين شيرازی نزد او تحصيل کرده اند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ميراث شهاب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 تفسيری نويافته، از مير محمود موسوی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کاشان، عبدالرحيم کلانتر ضرابي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تاجاً للعارفين شيخ مؤمن، در بلده طيبه مشهد مقدّس رضويه در بقعه مشهوره به پای چنار رحل اقامت انداخته، معتکف خانقاه رياضت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کثيری به توسّط هدايت آن رفيع الشأن قدم از دايره لهو و لعب جهالت و ضلالت کشيده، سالک شاهراه کوی معرفت گرديده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 سکنه خراسان مريد اوضاع و اطوار آن بزرگوارند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که به دستياری مريدان اخلاص کيش آن شيخ خيرانديش، ابنيه عاليه بی نهايت در بلاد خراسان، از مسجد و بقعه و رباط و پل و آب انبار بنا نهاده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اوقات در خلأ و ملأ سرّاً و جهراً به عبادت ملک علاّم قيام و اقدام داشت، تا آن که در سنه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حق را لبيک اجابت گفته، مريدانش آن مستغرق بحار مرحمت را به موجب وصيّت در بقعه قريه دستجرد که از جمله بناهای مرحوم مزبور بود مدفون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درويش محمد محسن از مريدان شيخ المشايخ شيخ مؤمن بوده و پس از وفات او در خطه کاشان سکنی اختيار نموده، شاملو می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اليوم در فنون علم سير و سلوک نظير ندارد، و در اين ولا که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 در دارالمؤمنين قم معتکف زاويه محنت و عزلت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رياض العارفين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تاريخی شهرستان های کاشان و نطنز، حسن نراقی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الذاکرين، مقدمه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خطی مرکز احياء ميراث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الذاکرين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الخزائن ملا احمد نراقي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الذاکرين،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يوجد ضمن مجموعة عند الحاج الشيخ علي المعاصر القمي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پژوهی، دفتر دوم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تقويم الإيمان وتحقيق الإيقان، مير محمد اسماعيل خاتون آبادی، نسخه خطّي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امل الآمل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الفوائد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في زمن السلطان شاه عباس الثاني الصفوي رأس الأطباء ورئيسهم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مات السلطان المذکور عزل وأمر بإسکانه فی بلدة قم، ثمّ طلب إلی اصفهان، وصار بعد مضي سنين من أوائل سلطنة سلطان زماننا شاه سليمان طبيباً لحرم السلطان، وکان عليها إلي أن مات في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المؤلفات تفسير القرآن بالفارسية، يقرب من أربعين ألف بيت، وکان له ميل شديد إلي التصوّف والحکمة کأساتيده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محمد سعيد خلف ارجمند مرحوم حکيم محمد باقر قمي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بندگان ميرزا محمد حسين، برادر بزرگش که ملکی است به صورت بشر، در سلک اطباي پادشاه جنّت مکان شاه عباس ثاني منسلک، و به شرف مصاحبت و مجالست مشرّف بوده، مجملاً نيکو اخلاق و پسنديده صفاتند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طبعش در اکثر علوم خصوصاً حکمت نظري متين، و خامه تقريرش در ترتيب نظم نمکين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مثل أخيه معظماً عند السلطان المذکور، وآل أمره أيضاً إلی ما آل أمر أخيه، ولکن أقام بقم إلی أن 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قرأ في أوائل أمره الحکميات في قم علي المولي عبدالرزّاق اللاهيجي، ثمّ فی اصفهان علی المولی رجبعلی المذکور، وکان يعرف بحکيم کوچك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 شاعراً منشئاً مجيداً، وله کأخيه وأساتيده ميل شديد بل أشدّ إلی التصوّف والحکمة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تولد قاضی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سوم شرح کتاب التوحيد را در دومين سال تصدّی شيخ الاسلامي قم به انجام رسانده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استادان او فيض کاشانی و ملا رجبعلی، و دو شيخ روايتش شاه فتح الله جعفري و پدر خودش محمد مفيد قمي را مي شناسيم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دوّمين دوگفتار، علامه روضاتي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اقامت داشته و جلد دوم شرح کتاب التوحيد و شرح حديث غمامه را در اصفهان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اصفهان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خطی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هو مثل أستاده تارکاً لظاهر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کان فی کلّ أطواره مقتفياً لآثار أستاده المذکور بل زاد أيضاً هو نغمة فی الطنبور؛ ولذلك لما مات فی قرب سنة ثلاث وتسعين بعد الألف لم يحضر جنازته أحد من متدينی طلبة العلم فضلاً عن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عارف ميرزا باقر قاضی زاده، فاضل عارف شيخ بهاء الدين گيلاني و قدوة الحکماء شيخ عنايت الله گيلاني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استادان شيخ محمد علی حزين لاهيجي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تلامذه سيّد الحكماء مير قوام بوده اند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کتاب احياي حکمت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استاد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العارفين مولانا رجبعلي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کسي طالب حکمت عامه باشد کتاب احياي حکمت ما را بخواند و اگر طالب حکمت خاصّه باشد اول کتاب مثول عقليه و کتاب تمهيدات و تنقيحات اثولوجياي ما را بخواند و بعد از آن اثولوجيا را با شرح و حواشي و تنقيحاتي که ما کرده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مرکزي دانشگاه تهران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فريدون مدّتي در شيراز به تحصيل مشغول بود، بعد از آن به اصفهان آمده، در خدمت آخوند ملاّ رجبعلي مباحثه مي‌كرد، و در كمال خاموشي و آرام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محلّه شمس آباد اصفهان منزلي خريده، در آنجا فوت شد و در جوار قبر آخوند ملاّ رجبعلي در مزار بابا ركن‌الدين مدفون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المنتثرة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مؤذّن خراسانی، زير نظر عليرضا رحمانی، مقدمه سيد احسان الله عظيمی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 علاء الدين محمد ولد قطب الاولياء مير معزّالدين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ديگر از عارفان که شاملو در قصص الخاقانی ذکر کرده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درويش ميرزا علي ايوان کيفي که در دارالسلطنه اصفهان بر صدر مسند درويشي نشسته، و از قيد تعلّقات به قدر طاقت رسته، حاجي شجاع اصفهاني ساکن قريه ماربينان، درويش بابا علي خان ساکن قريه قورتان روي دشتين که در سنه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جناب کبريا پيوسته، در همان قريه در قبرستان بلان در قرب جوار حضرت باب ابوالمعالی که از اولياء الله شمرده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درويش بابا کلبعلي ساکن کوه کيلويه که سکنه آنجا اکثري مريد اطوار او بوده و او را مستجاب الدعوة مي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کاشان ساکن شده، بقعه اي جهت نشيمن بنا نهاده و مدّت ها در آن مکان به عبادت ملک علام و خدمت متردّدين طريق عرفان قيام داشته، تا در شهر ذي حجه سنه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يک دو نفر به اغواء مقوّمين آن ولايت به قتل آن بيچاره در شب اقدام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نصرآبادی نيز در شرح حال ميرزا اسماعيل، خلف سيد عبد الکريم و فرزند همشيره زاده علامي شيخ بهاء الدين، 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خدمت علامي آقا حسين درسي شروع کرده، تحصيل اکثر علوم نموده، در اواخر شوق تصوّف به خاطرش راه يافته، دست ارادت به ذيل ميرزا ملک صوفي تويسرکاني زده، مدّتي در سلک مريدان او بود تا در سنه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نصرآبادي به کوشش احمد مدقّق يزدی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سفرنامه حزين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عبدالقادر عاشق آبادی از معاصران حزين خود را از مشايخ زمان می دانسته و مريدان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شمس الدين محمد خلف فاضل مجتهد مولانا محمد سعيد گيلانی بعد از تحصيل بسياری از فنون علميه، ذوق سلوک و رياضات بر او غالب شده، ترک علوم ظاهريه نموده و به حاجی مزبور نسبت ارادت درست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 بالله المولی حبيب الله ساکن عباس آباد اصفهان نيز از معاصران حزين است که در عقليات مشهور زمان بوده، نتايج افکار حکما را با معارف اصحاب شهود تطبيق نموده و به مشرب و مسلک صوفيه انس و عادت گرفته و به افاده مشغول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المعاصرين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سفرنامه حزين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المعاصرين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نصرآبادی ص </w:t>
      </w:r>
      <w:r>
        <w:rPr>
          <w:rFonts w:eastAsia="IRNazanin" w:cs="IRNazanin"/>
          <w:b w:val="false"/>
          <w:bCs w:val="false"/>
          <w:i w:val="false"/>
          <w:iCs w:val="false"/>
          <w:color w:val="333333"/>
          <w:sz w:val="20"/>
          <w:szCs w:val="20"/>
        </w:rPr>
        <w:t>228</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أمل الآمل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سفرنامه حزين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سفرنامه حزين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سفرنامه حزين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علامه مجلسی درباره حکيمان، اصوليان و صوفيان را استاد رسول جعفريان در کتاب صفويه در عرصه دين فرهنگ و سياست تصحيح و چاپ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ايشان درج بخشی از آن در رساله ردّ صوفيان ملا اسماعيل خواجوئی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اندازه ای مؤيّد صحّت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رساله نيز شواهدی بر درستی آن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انتقاد از صوفيان بدعت شعار اختصاص به فقها و محدّثان نداشته، بلکه چهره های نامدار حکمت و عرفان اصيل از جمله صدرالمتألهين، فيض کاشانی و فرزندش علم الهدی رسائلی در ردّ صوفيان نگاشته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گذشت مولانا محمد تقی مجلسی نيز در مناظرات ضمن دفاع از عرفان اصيل، بدعت ها و رسوم غير مشروع و ادعاهای واهی صوفيان را نکوهش کرده و در کتاب مسئولات نيز در جواب از سؤال در باب ذکر خفی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عبادت دانستن اينها و چرخ زدن و دست زدن و برجستن و امثال اينها تشريع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الصفويه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آية الله شيخ عبدالکريم گزی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نواده دختری آخوند ملاّ محمد تقی گزی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مقدّسين وپيشوايان محل بوده و آثار خير فراواني از او برجاي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نزد مرحوم سيد شفتي وحاجی کلباسي مقبول القول ومعتمد و به تقوا و قدس در بلد معروف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ابوالفقراء در کتاب کنز الفقراء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آخوند ملاّ محمد دهنوی مؤلف کتاب جامع المعجزات از تلامذه والد ماجد علاّمه ام آخوند ملاّ محمد تقی جزی نوّر الله مرقده بود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وقايع‌السنين والأعوام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اعقاب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علاّمه شيخ عبدالحسين محلاّتی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علی المدعوّ بميرزا بابا ابن المولى محمّد حسين بن الميرزا احمد الاصفهانى المولد اليزدی الأصل الشهربابكی الكاظمی المسكن والهجرة والمدفن ابن محمّد شفيع الاصفهانى الطالقانى الأصل المشهور فى اصفهان بآخوند شفيعا خوش ابرو ابن الميرزا رفيعا الاصفهانى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متتبّع با فكر، صاحب تصنيف و تأليف كتاب مغتنم الدرر در فوائد تفسيری و اخباري و متفرقات نافعه، و رساله‌ها در فقه و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المعاصرين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سفرنامه حزين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حزين لاهيجی تلويحات شيخ اشراق و قدری از قانون را نزد عارف معارف مولانا محمد باقر مشهور به صوفی خوانده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خدمت عارف ربّانی قدوة الکاملين شيخ سلام الله شولستانی شيرازی که انزوا از خلق گزيده و در کوهی مقام گرفته و سلسله مشايخ وی تا به معروف کرخی قدّس الله أرواحهم متّسق النظام بود رسيده و مورد نظر اشفاق او واقع گرديده، از آنچه تصوّر حال کبرای اوليا نموده بوده و در جهان نشان کمتر يافت شود او را زياده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محمد نخست به سال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داکای بنگال شرح مزجی مبسوطی بر صحيفه مبارکه نگاشت و در سال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اصفهان بود نسختی از آن را به شاه سلطان حسين صفوی اهداء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عربی او بر صحيفه رياض العارفين نام دارد و نسخه های آن بسيار است و نام شرح فارسی او که به شاه تقديم شده رياض المؤمنين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خطی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کتابخانه ملی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 از ملاّ محمد شاه معرفی شده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الصواب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الاجازات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ديگر شاگردانش ملاّ محمد تقی شيرازی است که جزء اول استبصار را نزد او قرائت کرده و در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مجاز گشته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تقی در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را نزد علاّمه مجلسی خوانده و تصحيح کرده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سفرنامه حزين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عالماً فاضلاً محدثاً متكلّماً، يروي عن المولى شاه محمّد الشيرازي، وسافر معه إلى الهند، وكان يثني عليه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في الدورق، ثمّ في الحويزة، وكان يكثر التردّد إلى والدي رحمة الله عليهما، وكانا يتفاوضان كثيراً في المسائل والأحاديث المشكلة، واستفدت منه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عشر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الکبيرة جزائری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أمل الآمل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طيبه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طيبه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أمل الآمل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 اکليل المنهج از محقّق ارجمند آقای سيد جعفر اشکوری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مزبور قبلاً به صورت مغلوط و با افتادگی و تحريفات لفظی فراوان و با انتساب به عارف کامل آقا محمد بيدآبادی به چاپ رسيده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و آبان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اکنون بر اساس نسخه شاگرد مؤلف که آن را بدون واسطه از خطّ مؤلف نقل کرده عرضه می گردد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نسخه خط ميرزا هاشم شفيعی است و در نسخه مسؤولات افتاده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توضيح فرمايش محقق مجلسی، بخشی از نامه عرفانی امام خمينی به خانم طباطبائی را نقل می کنيم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انباشتن 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علم شرايع و توحيد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حُجُب نمی کاهد، بلکه افزايش دهد، و از حُجُب صغار او را به حُجُب کبار می 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گويم از علم و عرفان و فلسفه بگريز و با جهل عمر بگذران، که اين انحراف است، مي گويم کوشش و مجاهده کن که انگيزه الهی و برای دوست باشد، و اگر عرضه کنی، برای خدا و تربيت بندگان او باشد نه برای ريا و خودنمايی که خدای نخواسته جزء علمای سوء شوی که بوی تعفّنشان اهل جهنم را بيازارد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او را يافتند و عشق او دارند انگيزه ای جز او ندارند و با اين انگيزه همه اعمالشان الهی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سرگرمی به علوم حتی عرفان و توحيد اگر برای انباشتن اصطلاحات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خود اين علوم است، سالک را به مقصد نزديک نمی کند که دور می کند؛ العلم هو الحجاب الأکبر؛ و اگر حق جويی و عشق به او انگيزه است که بسيار نادر است، چراغ راه است و نور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نور يقذفه الله فى قلبِ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رسيدن به گوشه ای از آن تهذيب و تطهير و تزکيه لازم است، تهذيب نفس و تطهير قلب از غير او، چه رسد به تهذيب از اخلاق ذميمه که رهيدن از آن بسيار مجاهده می خواهد، و چه رسد به تهذيب عمل از آنچه خلاف رضای او جلّ وعلا است، و مواظبت به اعمال صالحه از قبيل واجبات که در رأس است و مستحبات به قدر ميسور و به قدری که انسان را به عُجب و خودخواهی دچار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 که اخذ اصول دين به دلايل حکما کردن جايز نيست، پس چه مي‌گويند در جواب علامه و شيخ شهيد که در کتاب خود بيان کرده‌اند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 بالدليل لا بالتقليد، موافق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وجدنا آبائنا علي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جمعي گفته‌اند که عوام متوجّه دلايل حکما شدن خوب نيست، که سبب زيادتي شبهات ايشان مي‌شود، بلکه به دلايلي دست زند که حق سبحانه وتعالي در قرآن ياد نموده و ائمه اهل بيت در اخبار بيان فرموده‌اند، و کسي نگفته که مطلقاً به دليل جايز نيست، و ظاهر است که تقليد مذموم است، والله تعالي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مسؤولات، نسخه خطی کتابخانه ملّی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دستور العمل در سال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سال قبل از وفات محقّق مجلسی نگاشته شده و بر اساس نسخه خطی کتابخانه مجلس برای اولين بار عرضه می گردد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أحسن ديناً ممّن أسلم وجهه لله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شيخ صدوق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خطبه همّام محقّق مجلسی نيز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حکيم غزنوي گفته است که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رساله بر اساس نسخه کتابخانه ابن مسکويه اصفهان تصحيح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بيشتر اوراق اين نسخه دچار آب ديدگي شده و قرائت برخی موارد ممکن نيست كه با نقطه چين مشخص شده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نزلت الآيتان من أول السورة ليلا في غزاة بني المصطلق، وهم حي من خزاعة، والناس يسيرون، فنادي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فحثوا المطي حتي كانوا حول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فقرأها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 أكثر باكيا من تلك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أصبحوا لم يحطوا السرج عن الدواب، ولم يضربوا الخيام، والناس ما بين باك أو جالس حزين متفكّر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ابن فهد حلّي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العزلة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شيخ طوسي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تأكد استحباب الاقبال بالقلب علي الصلاة وتدبر معاني القراءة والأذكار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وقع في الشبهات وقع في الحرام، كالراعي حول الحمي يوشك أن يقع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وان لكل ملك حمي، وان حمي الله محارمه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لكلّ ملك حمي، وإنّ حمي الله محارمه، فمن رتع حول الحمي أوشك أن يقع فيه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الدنيا والحرص عليها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للرجل الصالح</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قطرة ماء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رو</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زبدة البيان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سيوطی،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آنچه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فردا انداختن كارها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للسيد 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مسؤولات ملاّ کلبعلی بروجردی شاگرد محقّق مجلسی، نسخه خطی کتابخانه ملّی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راوندی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به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من طيّبات الرزق آورده 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اينجا از متن کتاب مسؤولات ملاّ کلبعلی بروجردی شاگرد محقّق مجلسی نقل شد، و آنچه از پی می آيد مطالبی است که کاتب مسؤولات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کلام مولانا تقی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مسؤولات ملاّ کلبعلی بروجردی، نسخه خطی کتابخانه ملّی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واحدهم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ضنينة، فعيلة بمعنى مفعولة، من الضن، وهو ما تختصه وتضن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تبخل لمكانه منك وموقعه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ضنى من بين إخواني، وضنتي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أختص به وأضن بمودته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ميمون، عن جعفر بن محمد، عن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تبارك وتعالى ضنائن من خلقه، يغذوهم بنعمته ويحبوهم بعافيته، ويدخلهم الجنة برحمته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بهم البلايا والفتن مثل الرياح، ما تضرهم شيئا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التوحيد شيخ صدوق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صدوق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الجامع الصغير سيوطی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مناوی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شرح الصحيفة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العوامّ لمّا لم يغيّروا تلک المعرفة لم يحصل لهم شک أصلاً، والطلبة لمّا أرادوا أن يکون معرفتهم من کتب المتکلّمين وإلقاء شبهاتهم ودفعها تغيّر تلک المعرفة، والغالب عليهم الشک أو الظنّ الضعيف، وکثير منهم يقعون فی الکفر والإلحاد؛ فإنّ حصول الشبهة بأدنی شیء، ودفعها لا يتيسّر بخمسين برهاناً، کما هو الظاهر عند الأکثر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يظهر من دأب الأنبياء خصوصاً سيّد المرسلين وعترته الطاهرين صلوات الله عليهم أن کانوا يأمرون بالشهادتين، وکانوا يشتغلون بالعبادة والمجاهدة، حتّی يفتح الله علی قلوبهم أبواب معرفته ومحبّته، ويصير المعارف عندهم من أجلی البديهيّات، وهذا المعنی ظاهر لمن تتبّع آثارهم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يحصل لهم شک نادراً کانوا يشتغلون بالدعاء والتضرّع والاستکانة، حتّی يرفع الله تعالی ذلک عنهم، ولکنّ الشياطين أفسدوا علی العالمين دينهم الذی ارتضی لهم، واشتغل أکثرهم بکتب أهل الضلال، وترکوا آثار سيّد المرسلين والأئمة الطاهرين صلوات الله عليهم، ولکنّ الله تبارك وتعالی وفّقنا لنشر آثارهم ص والحمد لله ربّ العالمين علی اشتغال أکثرهم الآن بالأحاديث، والمرجوّ من الله تعالی أن يرتفع کتب الضلال بالکلّية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المحقّق الطوسی رضی الله عنه فی فصوله بعد ما استدلّ علی إثبات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والمرتبة التی فوقها يحصل بالرياضات والمجاهدات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السجادية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شرح الصحيفة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فی الأخبار الکثيرة ما يدلّ علی تجرّد النفس،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ويظهر من الأخبار الکثيرة تجرّد النفس وإن احتمل أن يکون جسماً لطيفاً کالملائکة، لکنّه بعيد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ربّانى شيخ محمّد رضا كلباسى در أنيس الليل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نحرير و حكيم خبير، افضل متأخّرين و اكمل متألهين آخوند ملا علی نوری أعلی الله مقامه در بعضی از تحقيقات خود می‌فرمايد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أجازنى أستادنا أستاد الكلّ فى الكلّ، العارف الكامل، مجموعة الفضائل والشمائل، قبلة الموحّدين وقدوة العارفين، الأوحد الأمجد والمولی الممجّد آقا محمّد بيدآبادی أعلی الله مقامه المعلّی قبل از مداومت بر ذكر 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بگويم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حاضری وناظری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يک مدّت طويل، تا آن كه مهيّا شود نفس به سبب اين ذكر برای جلب نورانيّت كلمه مباركه 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الليل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ملاّ احمد نراقی در کتاب خزائن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طريقه منقوله از مرحوم مبرور زبدة العارفين آقا محمّد بيدآبادی در تصفيه قلب و سلوک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طريقه مذكور را نقل فرموده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ديگر كليّة می‌بايد كه عباداتش از جهت خوف جهنم نباشد و به واسطه طمع بهشت نباشد و از جهة محبّت او باشد، يا لكونه تعالی أهلاً له، يا حياءً منه، يا شكراً له، يا إطاعةً له، يا قربة إلی الله باشد كه قرب معنوی و ربط به جناب اقدس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محال است كه كسی يكی از اين حالات نداشته باشد از جهت اينها واقع سازد، مثل حب كه عبارت از عشق است؛ تا عاشق نباشد و بر خود بندد كه حبّاً له می‌كنم ريا ممكن است كه دروغی به عوام گويد اما خود می‌داند و حق سبحانه وتعالی می‌داند كه كاذب است؛ لهذا اين امور در خصوص عبادات كم وارد شده است، حتى در نماز به اين نحو وارد شده است حتى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صلاتي ونسكي ومحياي ومماتي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وارد شده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نعبد وإِيّاك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اينها هر يک كه به هم رسد در همه جا چنان می‌شود اگر نيّت نمازش از جهت محبت شد، روزه‌اش، بلكه بيت الخلا رفتن و خوردن و خوابيدن همه لله می‌شود و يا فى الله يا إلی الله يا مع الله تا آن كه فانى فى الله شود و باقی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أوصلنا الله وإيّاكم إلی أعلی مقامات المقرّبين بجاه محمد وآله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خطبة البيان محقّق مجلسی، نسخه خطی علامه روضاتی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شيخ صدوق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الحسينی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پوستى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المؤمنين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کردند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المؤمنين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المؤمنين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ميرلوحی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غنا و فاعل و سامعش را بسيار کرده اند و می کنند، و زبان مريدان حلاّج را نسبت به خود دراز گردانيده اند، و از بسيار کس از ايشان می شنويم که می گويند حضرت آخوند قائل شده اند که به اتّفاق علمای شيعه غنا حرام است و از احاديث ظاهر می شود که از گناهان کبيره است، و حال آن که عمر شريف آخوند مرحوم يعنی ملاّ محمد تقی بن ملاّ مجلسی که پدر حميده گهر ملاّ محمد باقر است صرف غنا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که فرزند دلبندش ما را و طريقه ما را مذمّت می کند وجهی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حضرت آخوند در باب غنا ساکت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مصلحت گزينی بهتر بود؛ چون چند روز نگذشته که اين معنی مردمان را فراموش شود، و آن که بعضی از مريدان آخوند می گويند که در وقت فوت شدن آخوند مرحوم از شنيدن غنا توبه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ثبوت اين دعوی، با آن که چندين هزار تن در شنيدن غنا متمسّک اند به فعل آخوند مرحوم چه چاره می توان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ميرلوحی اختلاف نظر دو فقيه بزرگ را که دالّ بر حرّيّت و ديانت و تعهّد آنان است مستمسکی برای توهين به آن دو قرار داده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از متن نسخه خطی افتاده، و از متن چاپ شده در ميراث اسلامی ايران تکميل شد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السنين والاعوام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سياحتنامه شاردن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المقربين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آن است كه اگر حرف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حروف اول و آخر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بيندازي، مجموع عدد سه حرف باقي مانده يكهزار و هفتاد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جهان نما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شعيبا از ولايت خوانسار است در کمال آدميت و خاموشي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علاّمي آقا حسين بوده و بندگان آقايي توجّه بسيار به او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مدرسه جدّه ساکن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سنه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مولد مشارإليه ولايت خوانسار، و در فنّ شعر از مشاهير روزگار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سنه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ولايت اصفهان وفات يافته، مدفنش در اراضی چملان، در قرب جوار حضرت شيخ ابوالفتوح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الاحوال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کتاب فقيه را در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 نسخ بسيار زيبا کتابت کرده که نسخه آن در کتابخانه ثقة الإسلام تبريز موجود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خطی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المعاصرين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جهان نما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فارسي مرتّب علي مقدّمة في مقدّمة الصلاة وثلاثة أبواب في صلاة اليومية وتعقيباتها وسائر الصلوات والأدعية والأحراز، وخاتمة ذات 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حضرت شاهچراغ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الاحوال جهان نما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الانساب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خطي آستان قدس رضوي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انساب خاندان مجلسي، ضميمه مرآت الاحوال به اهتمام علي دواني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الأنساب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امل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العيون ميرزا محمد باقر شريف اصفهاني، نسخه خطي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خاندان مجلسي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الأنساب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خطي مرکز احياء ميراث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کتاب شرح بداية الهداية شيخ حرّ عاملي است و در سال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تأليف جلد اول آن فارغ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روضات در شرح حال بيدآبادي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تلامذة مولانا الفاضل المحدث الجليل المشتهر بالميرزا محمد تقي الألماسي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 عنه أيضاً بالاجازة، کما أفيد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نسخ مجلس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اشتباه مجيز را ملا محمد تقی مجلسی ذکر کرده اند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خاندان مجلسي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الانساب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 محمد تقي بن محمد مقيم موسوي در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نسخه لؤلؤة البحرين به خط سيد محمد بن زين العابدين خوانساری، نسخه کتابخانه مدرسه خالصيه اصفهان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فاضلاً عالماً عابداً فقيهاً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الاحوال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دارالعلم آية الله خوئی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خطی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الحديث،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دانشکده حقوق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خطي مرکز احياء ميراث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الحديث،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خاندان مجلسی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الأحوال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الفيض القدسی ترجمه جلد هشتم بحار را به ملا محمد نصير و ترجمه جلد نهم را به فرزندش آقا رضی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الحديث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خطي مرکز احياء ميراث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مرکزی دانشگاه تهران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الهيات مشهد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مردي عالی همّت و صاحب مروّت و فاعل الخيرات والمبرّات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علامه مجلسي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ميرزا محمد تقي مجلسي از علماي بزرگ معاصر اصفهان از اعقاب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ش از مادری علويه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مادر و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پدر خود ميرزا حسن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حوزه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ادبيات را نزد شيخ محمد علی حبيب آبادی، شرح لمعه را نزد شيخ محمد حسن عالم، قوانين را نزد مدرّس برزانی، رسائل را نزد شيخ علی قديری و شرح منظومه را نزد شيخ محمد حسين مشکينی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قم مشرّف شد و کفايه را نزد آية الله مجاهدی تبريزی خواند و در درس آية الله العظمی بروجردی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اوائل تأسيس حوزه علميه خرّم آباد يک سال به دعوت آية الله کمالوند در آنجا تدريس کرد و پس از آن به نجف اشرف هجرت نموده و طی حدود هشت سال اقامت از محضر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حکيم، سيد عبدالهادی شيرازی و ميرزا هاشم آملی بهره برد و تقريرات اصول آية الله آملی را به نام منتهی الأفکار به چاپ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ش با اخذ اجازه اجتهاد از آية الله آملی به ايران بازگشت و حدود هشت سال در خرّم آباد به تدريس پرداخته و حدود سه سال آخر عمر آية الله کمالوند در درس او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قم رفت و به تدريس خارج فقه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اصفهان بازگشت و به تدريس خارج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الأولياء، الدرّة البهية فی مسائل التحيّة، المنتقی فی شرح العروة الوثقی، السنة الوسطی فی التمسّک بالعروة الوثقی، رسالة فی الکرّ و رساله توضيح المسائل از ايشان به چاپ رسيده است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خاندان مجلسی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جهان نما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السنين والاعوام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وقايع السنين والاعوام ذيل وقايع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آمدن آخوند مولانا ميرزاي شيرواني از عتبات عاليات به دارالسلطنه اصفهان به استدعاي پادشاه دين پناه شاه سليمان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به کوشش احمد مدقّق يزدی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المقربين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بلاغی، مخطوط</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السنين والاعوام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تراجم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اسفنديار الخادم المشهدي من علماء مشهد الرضا عليه السلام المدرّسين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الشيخ محمد بن عاشور تاريخ وفاته في آخر نسخة من كتاب منهج المقال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فات السيد السند الحسيب النجيب الصالح الورع التفي النقي الفاضل الزكي اللوذعي الألمعي، المدرّس الخادم مير اسفنديار، يوم الثلاثاء الخامس والعشرين من شهر رمضان المبارك سنة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صلّي عليه الفاضل الكامل العالم العامل الصالح الزاهد المحقّق المدقّق الربّاني مولانا محمد رفيع الجيلاني يوم الأربعاء، ودفن في مقبرة الفضلاء الواقعة تحت مدرس مدرسة الطاهرية المشهورة بمدرسة ميرزا محمد جعفر، خلف العالم الربّاني ملا ميرزا محمد الشيرواني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صبيّه مرحوم ملاّ ميرزاي شيرواني زوجه 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تهذيب الأحكام به امر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تقي گيلاني بود، و از ايشان اولاد بسيار به هم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صبيّه ملا محمد تقي گيلاني مزبور، يکي زوجه مرحوم ميرزا محمد جعفر، خلف علاّمه مغفور مبرور ملاّ محمد باقر مجلسي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الانساب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خاندان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جهان نما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خاندان ميبدی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تقريظ</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الانساب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خاندان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فيضيه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جهان نما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سفرنامه حزين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حجة بلاغی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سفرنامه حزين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عالي جناب مجتهد الزماني آقا محمّد باقر بهبهانی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علامه آقا محمّد علي ساکن كرمانشاهان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عبدالحسين ساکن عتبات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زوجه علاّمه مير سيد علي کوچک صاحب رياض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مير سيد علي بزرگ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 علامه سيد هبة الدين شهرستاني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مير ابوطالب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علاّمه وحيد مير سيد حسن کازرونی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وحيد الزمان آقا سيد محمد بروجردي طباطبائي، که از او مخلّف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سيد مرتضي، والد علامه بحرالعلوم واخوان و اخوات ايشان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علاّمه آقا محمد باقر وحيد بهبهاني، والده علاّمه آقا محمد علي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ينقل فيه جملة من تحقيقات أستاذه الميرزا سراج الدين محمد قاسم الطباطبائي القهپائي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المکي، الشيخ حسين الواثقي،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اجازه ملاّ محمد شفيع بن ملا محمد علی استرآبادي به سيد محمد بن علي حسيني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السنين والاعوام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أمل الآمل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خطی مرکز احياء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مرعشی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کتابخانه ملی ملک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الأربعين فی فضائل أميرالمؤمنين عليه السلام از محمد شفيع استرآبادی معرفی شده که در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 محمد تقی فرزند مؤلف کتابت شده و جزو نخستين و تا حديث چهارم است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الهيات مشهد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خطي سيد مصلح الدين مهدوي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مدرسه حجّتيه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ميرزا ابراهيم قاضی به علامه آقا محمد باقر هزارجريبی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المعاصرين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بن قاسم اصفهانی معروف به ديلماج صاحب حاشيه معروف بر شرح لمعه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تأليف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رساله در نماز جمعه به فارسی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تلميذه عبدالوهاب الاصفهانی الذی قرأ عليه کتاب الفقيه وقابله معه فی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العامل الفاضل الکامل جامع المعقول والمنقول الميرزا محمد الديلماج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شرح لمعه در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شده و رمضان علی بن محمد علی رارانی در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حيات مؤلف آن را استنساخ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کتابخانه آستان قدس رساله ای در صلاة جمعه از مولانا محمد بن قاسم موجود است که در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شده و در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محمد بن عبدالغنی در مدرسه محرميه اصفهان کتابت شده و صورت تقريظ رفيع الدين محمد نائينی، مولانا ابوالحسن علی شهير به حسنعلی، آقا حسين خوانساری و مولانا محمد حسين بروجردی در صدر و ذيل نسخه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آستان قدس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غير از محمد قاسم بن محمد صالح اصفهانی صاحب حاشيه بر خفری و حاشيه 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ملا محمد رضا، شاگرد ملا شمسا گيلانی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گوهرشاد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دو گفتار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المعاصرين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سفرنامه حزين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اينجا به نقل از رياض الشعراء،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سفرنامه حزين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قصيده عينيه سيد حميری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 عمر باللوی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شرح را آقای حسين درگاهی تصحيح کرده و در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چاپ شده است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خطی مرکز احياء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شاگردش علاّمه خوزانی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 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الشعراء،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الاجازات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الفضلاء مير محمد حسين خاتون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دوگفتار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الاحوال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اغلاط مشهوره، چاپ سنگی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مولد شريف و مکان نشو و نمای آن صاحب تأليف نقی طويّت دارالسلطنه اصفهان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اکتساب انواع علوم در خدمت والد بزرگوار نموده، هذا اليوم از جمله مشاهير شده، سنّ شريف آن متّقی پاک طينت شايد که از سی متجاوز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تأليفاتش کتابی است مشتمل بر مواعظ حسنه و نصايح جميله، قريب به سی هزار بيت، موسوم به عين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جهان نما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الحديث،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علامه مجلسی به مير محمد اشرف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به ملا محمد 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به محمد فاضل مشهدي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المقربين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الحديث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الأحکام، نسخه خطی کتابخانه حاج شيخ احمد کلباسی، اصفهان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نقل اين مطلب را نيز مناسب مي دانم که جناب دکتر غلامحسين رضانژاد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حکيم متأله و فقيه بزرگ آية الله سيد ابوالحسن رفيعي قزويني 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حدود ده روز پس از درگذشت ايشان، شب آن حکيم را به هنگام غروب در خانه اي سه متر در چهار متر و نيمه تاريک، در حدود ده سانتيمتر بالاتر از سطح اتاقي، بر روي چاهي عميق و سياه در حالت چهار زانو نشسته ديدم، و چون اين فقير از درب روبروي آن حکيم وارد خانه شدم به من فرمودند که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بفرما برو توي اين چاه، پرسيدم اين چاه چيست؟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چاه حکمت و فلسفه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خود شما در اين چاه نمي افتيد؟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دست من در دست وحي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فقير از خواب بيدار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ابوالحسن، محمد رضا بندرچي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الفوائد در احوال مدارس و مساجد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علی بن شيخ فضل الله گيلانی فومنی زاهدی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زنده در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ای به نام توفيق التطبيق نگاشته و در آن اثبات کرده که ابن سينا يک دانشمند موحّد و شيعه اماميه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گوهرشاد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صدرالمتألهين فی أوّل أسفاره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فابدأ يا حبيبي قبل قراءة هذا الكتاب بتزكية نفسك عن هواها؛ فقد أفلح من زكّاها، وقد خاب من دسّاها، واستحكم أوّلاً أساس المعرفة والحكمة ثمّ ارق ذراها وإلا كنت ممّن أتی الله بنيانهم من القواعد، فخرّ عليهم السقف إذ آتاها، ولا تشتغل بترّهات عوامّ الصوفية من الجهلة، ولا تركن إلی أقاويل المتفلسفة جملة؛ فإنها فتنه مضلة، وللأقدام عن جادة الصواب مزلّة، وهم الذين إذا جائتهم رسلهم بالبيّنات فرحوا بما عندهم من العلم، وحاق بهم ما كانوا به يستهزؤن، وقانا الله وإياك شرّ هاتين الطائفتين، ولا جمع بيننا وبينهم طرفه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پژوهی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استاد محسن بيدارفر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استاد سعيد رحيميان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پژوهی،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معمّای 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 محسن بيدارفر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 محقّق ارجمند آقای محسن بيدارفر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نادرست نخواهد بود اگر بگوييم به دست آوردن ديدگاه های صدرايی از کتاب های فيض مثل عين اليقين در مواردی آسان تر از کتاب های استادش است؛ چرا که وی اين سخنان را پردازش کرده و به ذکر اصل مطالب پرداخته تا خواننده با ذکر اقوال مختلف سردرگم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خطا نخواهد بود اگر مدّعی شويم کتاب عين اليقين تقرير استفاده های او از محضر صدر المتألهين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پژوهی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پژوهی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ج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ولايت و رساله علم غيب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شرح حال سيد ابوالحسن مرتضوی،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حکايت را آقای شيخ محمود خليلی نيز از مرحوم سيد ابوالحسن مرتضوی کرونی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دريا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حديث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المعارف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3.png"/><Relationship Id="rId28" Type="http://schemas.openxmlformats.org/officeDocument/2006/relationships/image" Target="media/image3.png"/><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image" Target="media/image4.png"/><Relationship Id="rId35" Type="http://schemas.openxmlformats.org/officeDocument/2006/relationships/image" Target="media/image4.png"/><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image" Target="media/image5.png"/><Relationship Id="rId45" Type="http://schemas.openxmlformats.org/officeDocument/2006/relationships/image" Target="media/image5.png"/><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image" Target="media/image6.png"/><Relationship Id="rId59" Type="http://schemas.openxmlformats.org/officeDocument/2006/relationships/image" Target="media/image6.png"/><Relationship Id="rId60" Type="http://schemas.openxmlformats.org/officeDocument/2006/relationships/footer" Target="footer47.xml"/><Relationship Id="rId61" Type="http://schemas.openxmlformats.org/officeDocument/2006/relationships/image" Target="media/image7.jpeg"/><Relationship Id="rId62" Type="http://schemas.openxmlformats.org/officeDocument/2006/relationships/image" Target="media/image7.jpeg"/><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image" Target="media/image8.png"/><Relationship Id="rId66" Type="http://schemas.openxmlformats.org/officeDocument/2006/relationships/image" Target="media/image8.png"/><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image" Target="media/image9.png"/><Relationship Id="rId75" Type="http://schemas.openxmlformats.org/officeDocument/2006/relationships/image" Target="media/image9.png"/><Relationship Id="rId76" Type="http://schemas.openxmlformats.org/officeDocument/2006/relationships/footer" Target="footer57.xml"/><Relationship Id="rId77" Type="http://schemas.openxmlformats.org/officeDocument/2006/relationships/image" Target="media/image10.png"/><Relationship Id="rId78" Type="http://schemas.openxmlformats.org/officeDocument/2006/relationships/image" Target="media/image10.png"/><Relationship Id="rId79" Type="http://schemas.openxmlformats.org/officeDocument/2006/relationships/footer" Target="footer58.xml"/><Relationship Id="rId80" Type="http://schemas.openxmlformats.org/officeDocument/2006/relationships/image" Target="media/image11.png"/><Relationship Id="rId81" Type="http://schemas.openxmlformats.org/officeDocument/2006/relationships/image" Target="media/image11.png"/><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image" Target="media/image12.png"/><Relationship Id="rId88" Type="http://schemas.openxmlformats.org/officeDocument/2006/relationships/image" Target="media/image12.png"/><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image" Target="media/image13.png"/><Relationship Id="rId96" Type="http://schemas.openxmlformats.org/officeDocument/2006/relationships/image" Target="media/image13.png"/><Relationship Id="rId97" Type="http://schemas.openxmlformats.org/officeDocument/2006/relationships/footer" Target="footer70.xml"/><Relationship Id="rId98" Type="http://schemas.openxmlformats.org/officeDocument/2006/relationships/footer" Target="footer71.xml"/><Relationship Id="rId99" Type="http://schemas.openxmlformats.org/officeDocument/2006/relationships/footer" Target="footer72.xml"/><Relationship Id="rId100" Type="http://schemas.openxmlformats.org/officeDocument/2006/relationships/footer" Target="footer73.xml"/><Relationship Id="rId101" Type="http://schemas.openxmlformats.org/officeDocument/2006/relationships/footer" Target="footer74.xml"/><Relationship Id="rId102" Type="http://schemas.openxmlformats.org/officeDocument/2006/relationships/footer" Target="footer75.xml"/><Relationship Id="rId103" Type="http://schemas.openxmlformats.org/officeDocument/2006/relationships/footer" Target="footer76.xml"/><Relationship Id="rId104" Type="http://schemas.openxmlformats.org/officeDocument/2006/relationships/footer" Target="footer77.xml"/><Relationship Id="rId105" Type="http://schemas.openxmlformats.org/officeDocument/2006/relationships/footer" Target="footer78.xml"/><Relationship Id="rId106" Type="http://schemas.openxmlformats.org/officeDocument/2006/relationships/footer" Target="footer79.xml"/><Relationship Id="rId107" Type="http://schemas.openxmlformats.org/officeDocument/2006/relationships/footer" Target="footer80.xml"/><Relationship Id="rId108" Type="http://schemas.openxmlformats.org/officeDocument/2006/relationships/footer" Target="footer81.xml"/><Relationship Id="rId109" Type="http://schemas.openxmlformats.org/officeDocument/2006/relationships/image" Target="media/image14.png"/><Relationship Id="rId110" Type="http://schemas.openxmlformats.org/officeDocument/2006/relationships/image" Target="media/image14.png"/><Relationship Id="rId111" Type="http://schemas.openxmlformats.org/officeDocument/2006/relationships/footer" Target="footer82.xml"/><Relationship Id="rId112" Type="http://schemas.openxmlformats.org/officeDocument/2006/relationships/image" Target="media/image15.png"/><Relationship Id="rId113" Type="http://schemas.openxmlformats.org/officeDocument/2006/relationships/image" Target="media/image15.png"/><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footer" Target="footer87.xml"/><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image" Target="media/image16.png"/><Relationship Id="rId122" Type="http://schemas.openxmlformats.org/officeDocument/2006/relationships/image" Target="media/image16.png"/><Relationship Id="rId123" Type="http://schemas.openxmlformats.org/officeDocument/2006/relationships/footer" Target="footer90.xml"/><Relationship Id="rId124" Type="http://schemas.openxmlformats.org/officeDocument/2006/relationships/image" Target="media/image17.png"/><Relationship Id="rId125" Type="http://schemas.openxmlformats.org/officeDocument/2006/relationships/image" Target="media/image17.png"/><Relationship Id="rId126" Type="http://schemas.openxmlformats.org/officeDocument/2006/relationships/footer" Target="footer91.xml"/><Relationship Id="rId127" Type="http://schemas.openxmlformats.org/officeDocument/2006/relationships/image" Target="media/image18.png"/><Relationship Id="rId128" Type="http://schemas.openxmlformats.org/officeDocument/2006/relationships/image" Target="media/image18.png"/><Relationship Id="rId129" Type="http://schemas.openxmlformats.org/officeDocument/2006/relationships/footer" Target="footer92.xml"/><Relationship Id="rId130" Type="http://schemas.openxmlformats.org/officeDocument/2006/relationships/footer" Target="footer93.xml"/><Relationship Id="rId131" Type="http://schemas.openxmlformats.org/officeDocument/2006/relationships/footer" Target="footer94.xml"/><Relationship Id="rId132" Type="http://schemas.openxmlformats.org/officeDocument/2006/relationships/footer" Target="footer95.xml"/><Relationship Id="rId133" Type="http://schemas.openxmlformats.org/officeDocument/2006/relationships/footer" Target="footer96.xml"/><Relationship Id="rId134" Type="http://schemas.openxmlformats.org/officeDocument/2006/relationships/footer" Target="footer97.xml"/><Relationship Id="rId135" Type="http://schemas.openxmlformats.org/officeDocument/2006/relationships/footer" Target="footer98.xml"/><Relationship Id="rId136" Type="http://schemas.openxmlformats.org/officeDocument/2006/relationships/footer" Target="footer99.xml"/><Relationship Id="rId137" Type="http://schemas.openxmlformats.org/officeDocument/2006/relationships/footer" Target="footer100.xml"/><Relationship Id="rId138" Type="http://schemas.openxmlformats.org/officeDocument/2006/relationships/footer" Target="footer101.xml"/><Relationship Id="rId139" Type="http://schemas.openxmlformats.org/officeDocument/2006/relationships/footer" Target="footer102.xml"/><Relationship Id="rId140" Type="http://schemas.openxmlformats.org/officeDocument/2006/relationships/footer" Target="footer103.xml"/><Relationship Id="rId141" Type="http://schemas.openxmlformats.org/officeDocument/2006/relationships/footer" Target="footer104.xml"/><Relationship Id="rId142" Type="http://schemas.openxmlformats.org/officeDocument/2006/relationships/footer" Target="footer105.xml"/><Relationship Id="rId143" Type="http://schemas.openxmlformats.org/officeDocument/2006/relationships/footer" Target="footer106.xml"/><Relationship Id="rId144" Type="http://schemas.openxmlformats.org/officeDocument/2006/relationships/footer" Target="footer107.xml"/><Relationship Id="rId145" Type="http://schemas.openxmlformats.org/officeDocument/2006/relationships/footer" Target="footer108.xml"/><Relationship Id="rId146" Type="http://schemas.openxmlformats.org/officeDocument/2006/relationships/image" Target="media/image19.png"/><Relationship Id="rId147" Type="http://schemas.openxmlformats.org/officeDocument/2006/relationships/image" Target="media/image19.png"/><Relationship Id="rId148" Type="http://schemas.openxmlformats.org/officeDocument/2006/relationships/footer" Target="footer109.xml"/><Relationship Id="rId149" Type="http://schemas.openxmlformats.org/officeDocument/2006/relationships/footer" Target="footer110.xml"/><Relationship Id="rId150" Type="http://schemas.openxmlformats.org/officeDocument/2006/relationships/footer" Target="footer111.xml"/><Relationship Id="rId151" Type="http://schemas.openxmlformats.org/officeDocument/2006/relationships/image" Target="media/image20.png"/><Relationship Id="rId152" Type="http://schemas.openxmlformats.org/officeDocument/2006/relationships/image" Target="media/image20.png"/><Relationship Id="rId153" Type="http://schemas.openxmlformats.org/officeDocument/2006/relationships/footer" Target="footer112.xml"/><Relationship Id="rId154" Type="http://schemas.openxmlformats.org/officeDocument/2006/relationships/footer" Target="footer113.xml"/><Relationship Id="rId155" Type="http://schemas.openxmlformats.org/officeDocument/2006/relationships/footer" Target="footer114.xml"/><Relationship Id="rId156" Type="http://schemas.openxmlformats.org/officeDocument/2006/relationships/footer" Target="footer115.xml"/><Relationship Id="rId157" Type="http://schemas.openxmlformats.org/officeDocument/2006/relationships/footer" Target="footer116.xml"/><Relationship Id="rId158" Type="http://schemas.openxmlformats.org/officeDocument/2006/relationships/footer" Target="footer117.xml"/><Relationship Id="rId159" Type="http://schemas.openxmlformats.org/officeDocument/2006/relationships/footer" Target="footer118.xml"/><Relationship Id="rId160" Type="http://schemas.openxmlformats.org/officeDocument/2006/relationships/footer" Target="footer119.xml"/><Relationship Id="rId161" Type="http://schemas.openxmlformats.org/officeDocument/2006/relationships/footer" Target="footer120.xml"/><Relationship Id="rId162" Type="http://schemas.openxmlformats.org/officeDocument/2006/relationships/image" Target="media/image21.png"/><Relationship Id="rId163" Type="http://schemas.openxmlformats.org/officeDocument/2006/relationships/image" Target="media/image21.png"/><Relationship Id="rId164" Type="http://schemas.openxmlformats.org/officeDocument/2006/relationships/footer" Target="footer121.xml"/><Relationship Id="rId165" Type="http://schemas.openxmlformats.org/officeDocument/2006/relationships/image" Target="media/image22.png"/><Relationship Id="rId166" Type="http://schemas.openxmlformats.org/officeDocument/2006/relationships/image" Target="media/image22.png"/><Relationship Id="rId167" Type="http://schemas.openxmlformats.org/officeDocument/2006/relationships/footer" Target="footer122.xml"/><Relationship Id="rId168" Type="http://schemas.openxmlformats.org/officeDocument/2006/relationships/image" Target="media/image23.png"/><Relationship Id="rId169" Type="http://schemas.openxmlformats.org/officeDocument/2006/relationships/image" Target="media/image23.png"/><Relationship Id="rId170" Type="http://schemas.openxmlformats.org/officeDocument/2006/relationships/footer" Target="footer123.xml"/><Relationship Id="rId171" Type="http://schemas.openxmlformats.org/officeDocument/2006/relationships/footer" Target="footer124.xml"/><Relationship Id="rId172" Type="http://schemas.openxmlformats.org/officeDocument/2006/relationships/footer" Target="footer125.xml"/><Relationship Id="rId173" Type="http://schemas.openxmlformats.org/officeDocument/2006/relationships/image" Target="media/image24.png"/><Relationship Id="rId174" Type="http://schemas.openxmlformats.org/officeDocument/2006/relationships/image" Target="media/image24.png"/><Relationship Id="rId175" Type="http://schemas.openxmlformats.org/officeDocument/2006/relationships/footer" Target="footer126.xml"/><Relationship Id="rId176" Type="http://schemas.openxmlformats.org/officeDocument/2006/relationships/image" Target="media/image25.png"/><Relationship Id="rId177" Type="http://schemas.openxmlformats.org/officeDocument/2006/relationships/image" Target="media/image25.png"/><Relationship Id="rId178" Type="http://schemas.openxmlformats.org/officeDocument/2006/relationships/footer" Target="footer127.xml"/><Relationship Id="rId179" Type="http://schemas.openxmlformats.org/officeDocument/2006/relationships/image" Target="media/image26.png"/><Relationship Id="rId180" Type="http://schemas.openxmlformats.org/officeDocument/2006/relationships/image" Target="media/image26.png"/><Relationship Id="rId181" Type="http://schemas.openxmlformats.org/officeDocument/2006/relationships/footer" Target="footer128.xml"/><Relationship Id="rId182" Type="http://schemas.openxmlformats.org/officeDocument/2006/relationships/footer" Target="footer129.xml"/><Relationship Id="rId183" Type="http://schemas.openxmlformats.org/officeDocument/2006/relationships/footer" Target="footer130.xml"/><Relationship Id="rId184" Type="http://schemas.openxmlformats.org/officeDocument/2006/relationships/footer" Target="footer131.xml"/><Relationship Id="rId185" Type="http://schemas.openxmlformats.org/officeDocument/2006/relationships/footer" Target="footer132.xml"/><Relationship Id="rId186" Type="http://schemas.openxmlformats.org/officeDocument/2006/relationships/footer" Target="footer133.xml"/><Relationship Id="rId187" Type="http://schemas.openxmlformats.org/officeDocument/2006/relationships/footer" Target="footer134.xml"/><Relationship Id="rId188" Type="http://schemas.openxmlformats.org/officeDocument/2006/relationships/footer" Target="footer135.xml"/><Relationship Id="rId189" Type="http://schemas.openxmlformats.org/officeDocument/2006/relationships/footer" Target="footer136.xml"/><Relationship Id="rId190" Type="http://schemas.openxmlformats.org/officeDocument/2006/relationships/footer" Target="footer137.xml"/><Relationship Id="rId191" Type="http://schemas.openxmlformats.org/officeDocument/2006/relationships/footer" Target="footer138.xml"/><Relationship Id="rId192" Type="http://schemas.openxmlformats.org/officeDocument/2006/relationships/footer" Target="footer139.xml"/><Relationship Id="rId193" Type="http://schemas.openxmlformats.org/officeDocument/2006/relationships/footer" Target="footer140.xml"/><Relationship Id="rId194" Type="http://schemas.openxmlformats.org/officeDocument/2006/relationships/footer" Target="footer141.xml"/><Relationship Id="rId195" Type="http://schemas.openxmlformats.org/officeDocument/2006/relationships/footer" Target="footer142.xml"/><Relationship Id="rId196" Type="http://schemas.openxmlformats.org/officeDocument/2006/relationships/footer" Target="footer143.xml"/><Relationship Id="rId197" Type="http://schemas.openxmlformats.org/officeDocument/2006/relationships/footer" Target="footer144.xml"/><Relationship Id="rId198" Type="http://schemas.openxmlformats.org/officeDocument/2006/relationships/footer" Target="footer145.xml"/><Relationship Id="rId199" Type="http://schemas.openxmlformats.org/officeDocument/2006/relationships/footer" Target="footer146.xml"/><Relationship Id="rId200" Type="http://schemas.openxmlformats.org/officeDocument/2006/relationships/footer" Target="footer147.xml"/><Relationship Id="rId201" Type="http://schemas.openxmlformats.org/officeDocument/2006/relationships/footer" Target="footer148.xml"/><Relationship Id="rId202" Type="http://schemas.openxmlformats.org/officeDocument/2006/relationships/footer" Target="footer149.xml"/><Relationship Id="rId203" Type="http://schemas.openxmlformats.org/officeDocument/2006/relationships/footer" Target="footer150.xml"/><Relationship Id="rId204" Type="http://schemas.openxmlformats.org/officeDocument/2006/relationships/image" Target="media/image27.png"/><Relationship Id="rId205" Type="http://schemas.openxmlformats.org/officeDocument/2006/relationships/image" Target="media/image27.png"/><Relationship Id="rId206" Type="http://schemas.openxmlformats.org/officeDocument/2006/relationships/footer" Target="footer151.xml"/><Relationship Id="rId207" Type="http://schemas.openxmlformats.org/officeDocument/2006/relationships/image" Target="media/image28.png"/><Relationship Id="rId208" Type="http://schemas.openxmlformats.org/officeDocument/2006/relationships/image" Target="media/image28.png"/><Relationship Id="rId209" Type="http://schemas.openxmlformats.org/officeDocument/2006/relationships/footer" Target="footer152.xml"/><Relationship Id="rId210" Type="http://schemas.openxmlformats.org/officeDocument/2006/relationships/footer" Target="footer153.xml"/><Relationship Id="rId211" Type="http://schemas.openxmlformats.org/officeDocument/2006/relationships/footer" Target="footer154.xml"/><Relationship Id="rId212" Type="http://schemas.openxmlformats.org/officeDocument/2006/relationships/footer" Target="footer155.xml"/><Relationship Id="rId213" Type="http://schemas.openxmlformats.org/officeDocument/2006/relationships/footer" Target="footer156.xml"/><Relationship Id="rId214" Type="http://schemas.openxmlformats.org/officeDocument/2006/relationships/image" Target="media/image29.png"/><Relationship Id="rId215" Type="http://schemas.openxmlformats.org/officeDocument/2006/relationships/image" Target="media/image29.png"/><Relationship Id="rId216" Type="http://schemas.openxmlformats.org/officeDocument/2006/relationships/footer" Target="footer157.xml"/><Relationship Id="rId217" Type="http://schemas.openxmlformats.org/officeDocument/2006/relationships/image" Target="media/image30.png"/><Relationship Id="rId218" Type="http://schemas.openxmlformats.org/officeDocument/2006/relationships/image" Target="media/image30.png"/><Relationship Id="rId219" Type="http://schemas.openxmlformats.org/officeDocument/2006/relationships/footer" Target="footer158.xml"/><Relationship Id="rId220" Type="http://schemas.openxmlformats.org/officeDocument/2006/relationships/image" Target="media/image31.png"/><Relationship Id="rId221" Type="http://schemas.openxmlformats.org/officeDocument/2006/relationships/image" Target="media/image31.png"/><Relationship Id="rId222" Type="http://schemas.openxmlformats.org/officeDocument/2006/relationships/footer" Target="footer159.xml"/><Relationship Id="rId223" Type="http://schemas.openxmlformats.org/officeDocument/2006/relationships/image" Target="media/image32.png"/><Relationship Id="rId224" Type="http://schemas.openxmlformats.org/officeDocument/2006/relationships/image" Target="media/image32.png"/><Relationship Id="rId225" Type="http://schemas.openxmlformats.org/officeDocument/2006/relationships/footer" Target="footer160.xml"/><Relationship Id="rId226" Type="http://schemas.openxmlformats.org/officeDocument/2006/relationships/image" Target="media/image33.png"/><Relationship Id="rId227" Type="http://schemas.openxmlformats.org/officeDocument/2006/relationships/image" Target="media/image33.png"/><Relationship Id="rId228" Type="http://schemas.openxmlformats.org/officeDocument/2006/relationships/footer" Target="footer161.xml"/><Relationship Id="rId229" Type="http://schemas.openxmlformats.org/officeDocument/2006/relationships/image" Target="media/image34.png"/><Relationship Id="rId230" Type="http://schemas.openxmlformats.org/officeDocument/2006/relationships/image" Target="media/image34.png"/><Relationship Id="rId231" Type="http://schemas.openxmlformats.org/officeDocument/2006/relationships/footer" Target="footer162.xml"/><Relationship Id="rId232" Type="http://schemas.openxmlformats.org/officeDocument/2006/relationships/footer" Target="footer163.xml"/><Relationship Id="rId233" Type="http://schemas.openxmlformats.org/officeDocument/2006/relationships/image" Target="media/image35.png"/><Relationship Id="rId234" Type="http://schemas.openxmlformats.org/officeDocument/2006/relationships/image" Target="media/image35.png"/><Relationship Id="rId235" Type="http://schemas.openxmlformats.org/officeDocument/2006/relationships/footer" Target="footer164.xml"/><Relationship Id="rId236" Type="http://schemas.openxmlformats.org/officeDocument/2006/relationships/image" Target="media/image36.png"/><Relationship Id="rId237" Type="http://schemas.openxmlformats.org/officeDocument/2006/relationships/image" Target="media/image36.png"/><Relationship Id="rId238" Type="http://schemas.openxmlformats.org/officeDocument/2006/relationships/footer" Target="footer165.xml"/><Relationship Id="rId239" Type="http://schemas.openxmlformats.org/officeDocument/2006/relationships/footer" Target="footer166.xml"/><Relationship Id="rId240" Type="http://schemas.openxmlformats.org/officeDocument/2006/relationships/footer" Target="footer167.xml"/><Relationship Id="rId241" Type="http://schemas.openxmlformats.org/officeDocument/2006/relationships/image" Target="media/image37.png"/><Relationship Id="rId242" Type="http://schemas.openxmlformats.org/officeDocument/2006/relationships/image" Target="media/image37.png"/><Relationship Id="rId243" Type="http://schemas.openxmlformats.org/officeDocument/2006/relationships/footer" Target="footer168.xml"/><Relationship Id="rId244" Type="http://schemas.openxmlformats.org/officeDocument/2006/relationships/footer" Target="footer169.xml"/><Relationship Id="rId245" Type="http://schemas.openxmlformats.org/officeDocument/2006/relationships/footer" Target="footer170.xml"/><Relationship Id="rId246" Type="http://schemas.openxmlformats.org/officeDocument/2006/relationships/image" Target="media/image38.png"/><Relationship Id="rId247" Type="http://schemas.openxmlformats.org/officeDocument/2006/relationships/image" Target="media/image38.png"/><Relationship Id="rId248" Type="http://schemas.openxmlformats.org/officeDocument/2006/relationships/footer" Target="footer171.xml"/><Relationship Id="rId249" Type="http://schemas.openxmlformats.org/officeDocument/2006/relationships/image" Target="media/image39.png"/><Relationship Id="rId250" Type="http://schemas.openxmlformats.org/officeDocument/2006/relationships/image" Target="media/image39.png"/><Relationship Id="rId251" Type="http://schemas.openxmlformats.org/officeDocument/2006/relationships/footer" Target="footer172.xml"/><Relationship Id="rId252" Type="http://schemas.openxmlformats.org/officeDocument/2006/relationships/image" Target="media/image40.png"/><Relationship Id="rId253" Type="http://schemas.openxmlformats.org/officeDocument/2006/relationships/image" Target="media/image40.png"/><Relationship Id="rId254" Type="http://schemas.openxmlformats.org/officeDocument/2006/relationships/footer" Target="footer173.xml"/><Relationship Id="rId255" Type="http://schemas.openxmlformats.org/officeDocument/2006/relationships/footer" Target="footer174.xml"/><Relationship Id="rId256" Type="http://schemas.openxmlformats.org/officeDocument/2006/relationships/image" Target="media/image41.png"/><Relationship Id="rId257" Type="http://schemas.openxmlformats.org/officeDocument/2006/relationships/image" Target="media/image41.png"/><Relationship Id="rId258" Type="http://schemas.openxmlformats.org/officeDocument/2006/relationships/footer" Target="footer175.xml"/><Relationship Id="rId259" Type="http://schemas.openxmlformats.org/officeDocument/2006/relationships/image" Target="media/image42.png"/><Relationship Id="rId260" Type="http://schemas.openxmlformats.org/officeDocument/2006/relationships/image" Target="media/image42.png"/><Relationship Id="rId261" Type="http://schemas.openxmlformats.org/officeDocument/2006/relationships/footer" Target="footer176.xml"/><Relationship Id="rId262" Type="http://schemas.openxmlformats.org/officeDocument/2006/relationships/image" Target="media/image43.png"/><Relationship Id="rId263" Type="http://schemas.openxmlformats.org/officeDocument/2006/relationships/image" Target="media/image43.png"/><Relationship Id="rId264" Type="http://schemas.openxmlformats.org/officeDocument/2006/relationships/footer" Target="footer177.xml"/><Relationship Id="rId265" Type="http://schemas.openxmlformats.org/officeDocument/2006/relationships/image" Target="media/image44.png"/><Relationship Id="rId266" Type="http://schemas.openxmlformats.org/officeDocument/2006/relationships/image" Target="media/image44.png"/><Relationship Id="rId267" Type="http://schemas.openxmlformats.org/officeDocument/2006/relationships/footer" Target="footer178.xml"/><Relationship Id="rId268" Type="http://schemas.openxmlformats.org/officeDocument/2006/relationships/image" Target="media/image45.png"/><Relationship Id="rId269" Type="http://schemas.openxmlformats.org/officeDocument/2006/relationships/image" Target="media/image45.png"/><Relationship Id="rId270" Type="http://schemas.openxmlformats.org/officeDocument/2006/relationships/footer" Target="footer179.xml"/><Relationship Id="rId271" Type="http://schemas.openxmlformats.org/officeDocument/2006/relationships/image" Target="media/image46.png"/><Relationship Id="rId272" Type="http://schemas.openxmlformats.org/officeDocument/2006/relationships/image" Target="media/image46.png"/><Relationship Id="rId273" Type="http://schemas.openxmlformats.org/officeDocument/2006/relationships/footer" Target="footer180.xml"/><Relationship Id="rId274" Type="http://schemas.openxmlformats.org/officeDocument/2006/relationships/footer" Target="footer181.xml"/><Relationship Id="rId275" Type="http://schemas.openxmlformats.org/officeDocument/2006/relationships/image" Target="media/image47.png"/><Relationship Id="rId276" Type="http://schemas.openxmlformats.org/officeDocument/2006/relationships/image" Target="media/image47.png"/><Relationship Id="rId277" Type="http://schemas.openxmlformats.org/officeDocument/2006/relationships/footer" Target="footer182.xml"/><Relationship Id="rId278" Type="http://schemas.openxmlformats.org/officeDocument/2006/relationships/footer" Target="footer183.xml"/><Relationship Id="rId279" Type="http://schemas.openxmlformats.org/officeDocument/2006/relationships/footer" Target="footer184.xml"/><Relationship Id="rId280" Type="http://schemas.openxmlformats.org/officeDocument/2006/relationships/image" Target="media/image48.png"/><Relationship Id="rId281" Type="http://schemas.openxmlformats.org/officeDocument/2006/relationships/image" Target="media/image48.png"/><Relationship Id="rId282" Type="http://schemas.openxmlformats.org/officeDocument/2006/relationships/footer" Target="footer185.xml"/><Relationship Id="rId283" Type="http://schemas.openxmlformats.org/officeDocument/2006/relationships/image" Target="media/image49.png"/><Relationship Id="rId284" Type="http://schemas.openxmlformats.org/officeDocument/2006/relationships/image" Target="media/image49.png"/><Relationship Id="rId285" Type="http://schemas.openxmlformats.org/officeDocument/2006/relationships/footer" Target="footer186.xml"/><Relationship Id="rId286" Type="http://schemas.openxmlformats.org/officeDocument/2006/relationships/image" Target="media/image50.png"/><Relationship Id="rId287" Type="http://schemas.openxmlformats.org/officeDocument/2006/relationships/image" Target="media/image50.png"/><Relationship Id="rId288" Type="http://schemas.openxmlformats.org/officeDocument/2006/relationships/footer" Target="footer187.xml"/><Relationship Id="rId289" Type="http://schemas.openxmlformats.org/officeDocument/2006/relationships/footer" Target="footer188.xml"/><Relationship Id="rId290" Type="http://schemas.openxmlformats.org/officeDocument/2006/relationships/footer" Target="footer189.xml"/><Relationship Id="rId291" Type="http://schemas.openxmlformats.org/officeDocument/2006/relationships/footer" Target="footer190.xml"/><Relationship Id="rId292" Type="http://schemas.openxmlformats.org/officeDocument/2006/relationships/image" Target="media/image51.png"/><Relationship Id="rId293" Type="http://schemas.openxmlformats.org/officeDocument/2006/relationships/image" Target="media/image51.png"/><Relationship Id="rId294" Type="http://schemas.openxmlformats.org/officeDocument/2006/relationships/footer" Target="footer191.xml"/><Relationship Id="rId295" Type="http://schemas.openxmlformats.org/officeDocument/2006/relationships/footer" Target="footer192.xml"/><Relationship Id="rId296" Type="http://schemas.openxmlformats.org/officeDocument/2006/relationships/footer" Target="footer193.xml"/><Relationship Id="rId297" Type="http://schemas.openxmlformats.org/officeDocument/2006/relationships/footer" Target="footer194.xml"/><Relationship Id="rId298" Type="http://schemas.openxmlformats.org/officeDocument/2006/relationships/footer" Target="footer195.xml"/><Relationship Id="rId299" Type="http://schemas.openxmlformats.org/officeDocument/2006/relationships/footer" Target="footer196.xml"/><Relationship Id="rId300" Type="http://schemas.openxmlformats.org/officeDocument/2006/relationships/footer" Target="footer197.xml"/><Relationship Id="rId301" Type="http://schemas.openxmlformats.org/officeDocument/2006/relationships/image" Target="media/image52.png"/><Relationship Id="rId302" Type="http://schemas.openxmlformats.org/officeDocument/2006/relationships/image" Target="media/image52.png"/><Relationship Id="rId303" Type="http://schemas.openxmlformats.org/officeDocument/2006/relationships/footer" Target="footer198.xml"/><Relationship Id="rId304" Type="http://schemas.openxmlformats.org/officeDocument/2006/relationships/image" Target="media/image53.png"/><Relationship Id="rId305" Type="http://schemas.openxmlformats.org/officeDocument/2006/relationships/image" Target="media/image53.png"/><Relationship Id="rId306" Type="http://schemas.openxmlformats.org/officeDocument/2006/relationships/footer" Target="footer199.xml"/><Relationship Id="rId307" Type="http://schemas.openxmlformats.org/officeDocument/2006/relationships/image" Target="media/image54.png"/><Relationship Id="rId308" Type="http://schemas.openxmlformats.org/officeDocument/2006/relationships/image" Target="media/image54.png"/><Relationship Id="rId309" Type="http://schemas.openxmlformats.org/officeDocument/2006/relationships/footer" Target="footer200.xml"/><Relationship Id="rId310" Type="http://schemas.openxmlformats.org/officeDocument/2006/relationships/image" Target="media/image55.png"/><Relationship Id="rId311" Type="http://schemas.openxmlformats.org/officeDocument/2006/relationships/image" Target="media/image55.png"/><Relationship Id="rId312" Type="http://schemas.openxmlformats.org/officeDocument/2006/relationships/footer" Target="footer201.xml"/><Relationship Id="rId313" Type="http://schemas.openxmlformats.org/officeDocument/2006/relationships/image" Target="media/image56.png"/><Relationship Id="rId314" Type="http://schemas.openxmlformats.org/officeDocument/2006/relationships/image" Target="media/image56.png"/><Relationship Id="rId315" Type="http://schemas.openxmlformats.org/officeDocument/2006/relationships/footer" Target="footer202.xml"/><Relationship Id="rId316" Type="http://schemas.openxmlformats.org/officeDocument/2006/relationships/image" Target="media/image57.png"/><Relationship Id="rId317" Type="http://schemas.openxmlformats.org/officeDocument/2006/relationships/image" Target="media/image57.png"/><Relationship Id="rId318" Type="http://schemas.openxmlformats.org/officeDocument/2006/relationships/footer" Target="footer203.xml"/><Relationship Id="rId319" Type="http://schemas.openxmlformats.org/officeDocument/2006/relationships/image" Target="media/image58.png"/><Relationship Id="rId320" Type="http://schemas.openxmlformats.org/officeDocument/2006/relationships/image" Target="media/image58.png"/><Relationship Id="rId321" Type="http://schemas.openxmlformats.org/officeDocument/2006/relationships/footer" Target="footer204.xml"/><Relationship Id="rId322" Type="http://schemas.openxmlformats.org/officeDocument/2006/relationships/image" Target="media/image59.png"/><Relationship Id="rId323" Type="http://schemas.openxmlformats.org/officeDocument/2006/relationships/image" Target="media/image59.png"/><Relationship Id="rId324" Type="http://schemas.openxmlformats.org/officeDocument/2006/relationships/footer" Target="footer205.xml"/><Relationship Id="rId325" Type="http://schemas.openxmlformats.org/officeDocument/2006/relationships/image" Target="media/image60.png"/><Relationship Id="rId326" Type="http://schemas.openxmlformats.org/officeDocument/2006/relationships/image" Target="media/image60.png"/><Relationship Id="rId327" Type="http://schemas.openxmlformats.org/officeDocument/2006/relationships/footer" Target="footer206.xml"/><Relationship Id="rId328" Type="http://schemas.openxmlformats.org/officeDocument/2006/relationships/image" Target="media/image61.png"/><Relationship Id="rId329" Type="http://schemas.openxmlformats.org/officeDocument/2006/relationships/image" Target="media/image61.png"/><Relationship Id="rId330" Type="http://schemas.openxmlformats.org/officeDocument/2006/relationships/footer" Target="footer207.xml"/><Relationship Id="rId331" Type="http://schemas.openxmlformats.org/officeDocument/2006/relationships/footer" Target="footer208.xml"/><Relationship Id="rId332" Type="http://schemas.openxmlformats.org/officeDocument/2006/relationships/footer" Target="footer209.xml"/><Relationship Id="rId333" Type="http://schemas.openxmlformats.org/officeDocument/2006/relationships/footer" Target="footer210.xml"/><Relationship Id="rId334" Type="http://schemas.openxmlformats.org/officeDocument/2006/relationships/footer" Target="footer211.xml"/><Relationship Id="rId335" Type="http://schemas.openxmlformats.org/officeDocument/2006/relationships/image" Target="media/image62.png"/><Relationship Id="rId336" Type="http://schemas.openxmlformats.org/officeDocument/2006/relationships/image" Target="media/image62.png"/><Relationship Id="rId337" Type="http://schemas.openxmlformats.org/officeDocument/2006/relationships/footer" Target="footer212.xml"/><Relationship Id="rId338" Type="http://schemas.openxmlformats.org/officeDocument/2006/relationships/image" Target="media/image63.png"/><Relationship Id="rId339" Type="http://schemas.openxmlformats.org/officeDocument/2006/relationships/image" Target="media/image63.png"/><Relationship Id="rId340" Type="http://schemas.openxmlformats.org/officeDocument/2006/relationships/footer" Target="footer213.xml"/><Relationship Id="rId341" Type="http://schemas.openxmlformats.org/officeDocument/2006/relationships/image" Target="media/image64.png"/><Relationship Id="rId342" Type="http://schemas.openxmlformats.org/officeDocument/2006/relationships/image" Target="media/image64.png"/><Relationship Id="rId343" Type="http://schemas.openxmlformats.org/officeDocument/2006/relationships/footer" Target="footer214.xml"/><Relationship Id="rId344" Type="http://schemas.openxmlformats.org/officeDocument/2006/relationships/footer" Target="footer215.xml"/><Relationship Id="rId345" Type="http://schemas.openxmlformats.org/officeDocument/2006/relationships/footer" Target="footer216.xml"/><Relationship Id="rId346" Type="http://schemas.openxmlformats.org/officeDocument/2006/relationships/footer" Target="footer217.xml"/><Relationship Id="rId347" Type="http://schemas.openxmlformats.org/officeDocument/2006/relationships/footer" Target="footer218.xml"/><Relationship Id="rId348" Type="http://schemas.openxmlformats.org/officeDocument/2006/relationships/footer" Target="footer219.xml"/><Relationship Id="rId349" Type="http://schemas.openxmlformats.org/officeDocument/2006/relationships/footer" Target="footer220.xml"/><Relationship Id="rId350" Type="http://schemas.openxmlformats.org/officeDocument/2006/relationships/footer" Target="footer221.xml"/><Relationship Id="rId351" Type="http://schemas.openxmlformats.org/officeDocument/2006/relationships/footer" Target="footer222.xml"/><Relationship Id="rId352" Type="http://schemas.openxmlformats.org/officeDocument/2006/relationships/footer" Target="footer223.xml"/><Relationship Id="rId353" Type="http://schemas.openxmlformats.org/officeDocument/2006/relationships/image" Target="media/image65.png"/><Relationship Id="rId354" Type="http://schemas.openxmlformats.org/officeDocument/2006/relationships/image" Target="media/image65.png"/><Relationship Id="rId355" Type="http://schemas.openxmlformats.org/officeDocument/2006/relationships/footer" Target="footer224.xml"/><Relationship Id="rId356" Type="http://schemas.openxmlformats.org/officeDocument/2006/relationships/image" Target="media/image66.png"/><Relationship Id="rId357" Type="http://schemas.openxmlformats.org/officeDocument/2006/relationships/image" Target="media/image66.png"/><Relationship Id="rId358" Type="http://schemas.openxmlformats.org/officeDocument/2006/relationships/footer" Target="footer225.xml"/><Relationship Id="rId359" Type="http://schemas.openxmlformats.org/officeDocument/2006/relationships/image" Target="media/image67.png"/><Relationship Id="rId360" Type="http://schemas.openxmlformats.org/officeDocument/2006/relationships/image" Target="media/image67.png"/><Relationship Id="rId361" Type="http://schemas.openxmlformats.org/officeDocument/2006/relationships/footer" Target="footer226.xml"/><Relationship Id="rId362" Type="http://schemas.openxmlformats.org/officeDocument/2006/relationships/image" Target="media/image68.png"/><Relationship Id="rId363" Type="http://schemas.openxmlformats.org/officeDocument/2006/relationships/image" Target="media/image68.png"/><Relationship Id="rId364" Type="http://schemas.openxmlformats.org/officeDocument/2006/relationships/footer" Target="footer227.xml"/><Relationship Id="rId365" Type="http://schemas.openxmlformats.org/officeDocument/2006/relationships/footer" Target="footer228.xml"/><Relationship Id="rId366" Type="http://schemas.openxmlformats.org/officeDocument/2006/relationships/footer" Target="footer229.xml"/><Relationship Id="rId367" Type="http://schemas.openxmlformats.org/officeDocument/2006/relationships/footer" Target="footer230.xml"/><Relationship Id="rId368" Type="http://schemas.openxmlformats.org/officeDocument/2006/relationships/footer" Target="footer231.xml"/><Relationship Id="rId369" Type="http://schemas.openxmlformats.org/officeDocument/2006/relationships/footer" Target="footer232.xml"/><Relationship Id="rId370" Type="http://schemas.openxmlformats.org/officeDocument/2006/relationships/footer" Target="footer233.xml"/><Relationship Id="rId371" Type="http://schemas.openxmlformats.org/officeDocument/2006/relationships/footer" Target="footer234.xml"/><Relationship Id="rId372" Type="http://schemas.openxmlformats.org/officeDocument/2006/relationships/footer" Target="footer235.xml"/><Relationship Id="rId373" Type="http://schemas.openxmlformats.org/officeDocument/2006/relationships/footer" Target="footer236.xml"/><Relationship Id="rId374" Type="http://schemas.openxmlformats.org/officeDocument/2006/relationships/footer" Target="footer237.xml"/><Relationship Id="rId375" Type="http://schemas.openxmlformats.org/officeDocument/2006/relationships/image" Target="media/image69.png"/><Relationship Id="rId376" Type="http://schemas.openxmlformats.org/officeDocument/2006/relationships/image" Target="media/image69.png"/><Relationship Id="rId377" Type="http://schemas.openxmlformats.org/officeDocument/2006/relationships/footer" Target="footer238.xml"/><Relationship Id="rId378" Type="http://schemas.openxmlformats.org/officeDocument/2006/relationships/footer" Target="footer239.xml"/><Relationship Id="rId379" Type="http://schemas.openxmlformats.org/officeDocument/2006/relationships/footer" Target="footer240.xml"/><Relationship Id="rId380" Type="http://schemas.openxmlformats.org/officeDocument/2006/relationships/footer" Target="footer241.xml"/><Relationship Id="rId381" Type="http://schemas.openxmlformats.org/officeDocument/2006/relationships/footer" Target="footer242.xml"/><Relationship Id="rId382" Type="http://schemas.openxmlformats.org/officeDocument/2006/relationships/footer" Target="footer243.xml"/><Relationship Id="rId383" Type="http://schemas.openxmlformats.org/officeDocument/2006/relationships/footer" Target="footer244.xml"/><Relationship Id="rId384" Type="http://schemas.openxmlformats.org/officeDocument/2006/relationships/footer" Target="footer245.xml"/><Relationship Id="rId385" Type="http://schemas.openxmlformats.org/officeDocument/2006/relationships/footer" Target="footer246.xml"/><Relationship Id="rId386" Type="http://schemas.openxmlformats.org/officeDocument/2006/relationships/footer" Target="footer247.xml"/><Relationship Id="rId387" Type="http://schemas.openxmlformats.org/officeDocument/2006/relationships/footer" Target="footer248.xml"/><Relationship Id="rId388" Type="http://schemas.openxmlformats.org/officeDocument/2006/relationships/footer" Target="footer249.xml"/><Relationship Id="rId389" Type="http://schemas.openxmlformats.org/officeDocument/2006/relationships/footer" Target="footer250.xml"/><Relationship Id="rId390" Type="http://schemas.openxmlformats.org/officeDocument/2006/relationships/footer" Target="footer251.xml"/><Relationship Id="rId391" Type="http://schemas.openxmlformats.org/officeDocument/2006/relationships/footer" Target="footer252.xml"/><Relationship Id="rId392" Type="http://schemas.openxmlformats.org/officeDocument/2006/relationships/footer" Target="footer253.xml"/><Relationship Id="rId393" Type="http://schemas.openxmlformats.org/officeDocument/2006/relationships/footer" Target="footer254.xml"/><Relationship Id="rId394" Type="http://schemas.openxmlformats.org/officeDocument/2006/relationships/footer" Target="footer255.xml"/><Relationship Id="rId395" Type="http://schemas.openxmlformats.org/officeDocument/2006/relationships/footer" Target="footer256.xml"/><Relationship Id="rId396" Type="http://schemas.openxmlformats.org/officeDocument/2006/relationships/footer" Target="footer257.xml"/><Relationship Id="rId397" Type="http://schemas.openxmlformats.org/officeDocument/2006/relationships/footer" Target="footer258.xml"/><Relationship Id="rId398" Type="http://schemas.openxmlformats.org/officeDocument/2006/relationships/footer" Target="footer259.xml"/><Relationship Id="rId399" Type="http://schemas.openxmlformats.org/officeDocument/2006/relationships/footer" Target="footer260.xml"/><Relationship Id="rId400" Type="http://schemas.openxmlformats.org/officeDocument/2006/relationships/footer" Target="footer261.xml"/><Relationship Id="rId401" Type="http://schemas.openxmlformats.org/officeDocument/2006/relationships/footer" Target="footer262.xml"/><Relationship Id="rId402" Type="http://schemas.openxmlformats.org/officeDocument/2006/relationships/footer" Target="footer263.xml"/><Relationship Id="rId403" Type="http://schemas.openxmlformats.org/officeDocument/2006/relationships/footer" Target="footer264.xml"/><Relationship Id="rId404" Type="http://schemas.openxmlformats.org/officeDocument/2006/relationships/footer" Target="footer265.xml"/><Relationship Id="rId405" Type="http://schemas.openxmlformats.org/officeDocument/2006/relationships/footer" Target="footer266.xml"/><Relationship Id="rId406" Type="http://schemas.openxmlformats.org/officeDocument/2006/relationships/footer" Target="footer267.xml"/><Relationship Id="rId407" Type="http://schemas.openxmlformats.org/officeDocument/2006/relationships/footer" Target="footer268.xml"/><Relationship Id="rId408" Type="http://schemas.openxmlformats.org/officeDocument/2006/relationships/footer" Target="footer269.xml"/><Relationship Id="rId409" Type="http://schemas.openxmlformats.org/officeDocument/2006/relationships/footer" Target="footer270.xml"/><Relationship Id="rId410" Type="http://schemas.openxmlformats.org/officeDocument/2006/relationships/footer" Target="footer271.xml"/><Relationship Id="rId411" Type="http://schemas.openxmlformats.org/officeDocument/2006/relationships/footer" Target="footer272.xml"/><Relationship Id="rId412" Type="http://schemas.openxmlformats.org/officeDocument/2006/relationships/footer" Target="footer273.xml"/><Relationship Id="rId413" Type="http://schemas.openxmlformats.org/officeDocument/2006/relationships/footer" Target="footer274.xml"/><Relationship Id="rId414" Type="http://schemas.openxmlformats.org/officeDocument/2006/relationships/footer" Target="footer275.xml"/><Relationship Id="rId415" Type="http://schemas.openxmlformats.org/officeDocument/2006/relationships/footer" Target="footer276.xml"/><Relationship Id="rId416" Type="http://schemas.openxmlformats.org/officeDocument/2006/relationships/footer" Target="footer277.xml"/><Relationship Id="rId417" Type="http://schemas.openxmlformats.org/officeDocument/2006/relationships/footer" Target="footer278.xml"/><Relationship Id="rId418" Type="http://schemas.openxmlformats.org/officeDocument/2006/relationships/footer" Target="footer279.xml"/><Relationship Id="rId419" Type="http://schemas.openxmlformats.org/officeDocument/2006/relationships/footer" Target="footer280.xml"/><Relationship Id="rId420" Type="http://schemas.openxmlformats.org/officeDocument/2006/relationships/footer" Target="footer281.xml"/><Relationship Id="rId421" Type="http://schemas.openxmlformats.org/officeDocument/2006/relationships/footer" Target="footer282.xml"/><Relationship Id="rId422" Type="http://schemas.openxmlformats.org/officeDocument/2006/relationships/footer" Target="footer283.xml"/><Relationship Id="rId423" Type="http://schemas.openxmlformats.org/officeDocument/2006/relationships/footer" Target="footer284.xml"/><Relationship Id="rId424" Type="http://schemas.openxmlformats.org/officeDocument/2006/relationships/footer" Target="footer285.xml"/><Relationship Id="rId425" Type="http://schemas.openxmlformats.org/officeDocument/2006/relationships/footer" Target="footer286.xml"/><Relationship Id="rId426" Type="http://schemas.openxmlformats.org/officeDocument/2006/relationships/footer" Target="footer287.xml"/><Relationship Id="rId427" Type="http://schemas.openxmlformats.org/officeDocument/2006/relationships/footer" Target="footer288.xml"/><Relationship Id="rId428" Type="http://schemas.openxmlformats.org/officeDocument/2006/relationships/footer" Target="footer289.xml"/><Relationship Id="rId429" Type="http://schemas.openxmlformats.org/officeDocument/2006/relationships/image" Target="media/image70.png"/><Relationship Id="rId430" Type="http://schemas.openxmlformats.org/officeDocument/2006/relationships/image" Target="media/image70.png"/><Relationship Id="rId431" Type="http://schemas.openxmlformats.org/officeDocument/2006/relationships/footer" Target="footer290.xml"/><Relationship Id="rId432" Type="http://schemas.openxmlformats.org/officeDocument/2006/relationships/footer" Target="footer291.xml"/><Relationship Id="rId433" Type="http://schemas.openxmlformats.org/officeDocument/2006/relationships/footer" Target="footer292.xml"/><Relationship Id="rId434" Type="http://schemas.openxmlformats.org/officeDocument/2006/relationships/footer" Target="footer293.xml"/><Relationship Id="rId435" Type="http://schemas.openxmlformats.org/officeDocument/2006/relationships/footer" Target="footer294.xml"/><Relationship Id="rId436" Type="http://schemas.openxmlformats.org/officeDocument/2006/relationships/footer" Target="footer295.xml"/><Relationship Id="rId437" Type="http://schemas.openxmlformats.org/officeDocument/2006/relationships/footer" Target="footer296.xml"/><Relationship Id="rId438" Type="http://schemas.openxmlformats.org/officeDocument/2006/relationships/image" Target="media/image71.png"/><Relationship Id="rId439" Type="http://schemas.openxmlformats.org/officeDocument/2006/relationships/image" Target="media/image71.png"/><Relationship Id="rId440" Type="http://schemas.openxmlformats.org/officeDocument/2006/relationships/footer" Target="footer297.xml"/><Relationship Id="rId441" Type="http://schemas.openxmlformats.org/officeDocument/2006/relationships/footer" Target="footer298.xml"/><Relationship Id="rId442" Type="http://schemas.openxmlformats.org/officeDocument/2006/relationships/image" Target="media/image72.png"/><Relationship Id="rId443" Type="http://schemas.openxmlformats.org/officeDocument/2006/relationships/image" Target="media/image72.png"/><Relationship Id="rId444" Type="http://schemas.openxmlformats.org/officeDocument/2006/relationships/footer" Target="footer299.xml"/><Relationship Id="rId445" Type="http://schemas.openxmlformats.org/officeDocument/2006/relationships/footer" Target="footer300.xml"/><Relationship Id="rId446" Type="http://schemas.openxmlformats.org/officeDocument/2006/relationships/image" Target="media/image73.png"/><Relationship Id="rId447" Type="http://schemas.openxmlformats.org/officeDocument/2006/relationships/image" Target="media/image73.png"/><Relationship Id="rId448" Type="http://schemas.openxmlformats.org/officeDocument/2006/relationships/footer" Target="footer301.xml"/><Relationship Id="rId449" Type="http://schemas.openxmlformats.org/officeDocument/2006/relationships/image" Target="media/image74.png"/><Relationship Id="rId450" Type="http://schemas.openxmlformats.org/officeDocument/2006/relationships/image" Target="media/image74.png"/><Relationship Id="rId451" Type="http://schemas.openxmlformats.org/officeDocument/2006/relationships/footer" Target="footer302.xml"/><Relationship Id="rId452" Type="http://schemas.openxmlformats.org/officeDocument/2006/relationships/image" Target="media/image75.jpeg"/><Relationship Id="rId453" Type="http://schemas.openxmlformats.org/officeDocument/2006/relationships/image" Target="media/image75.jpeg"/><Relationship Id="rId454" Type="http://schemas.openxmlformats.org/officeDocument/2006/relationships/footer" Target="footer303.xml"/><Relationship Id="rId455" Type="http://schemas.openxmlformats.org/officeDocument/2006/relationships/footer" Target="footer304.xml"/><Relationship Id="rId456" Type="http://schemas.openxmlformats.org/officeDocument/2006/relationships/footer" Target="footer305.xml"/><Relationship Id="rId457" Type="http://schemas.openxmlformats.org/officeDocument/2006/relationships/footer" Target="footer306.xml"/><Relationship Id="rId458" Type="http://schemas.openxmlformats.org/officeDocument/2006/relationships/footer" Target="footer307.xml"/><Relationship Id="rId459" Type="http://schemas.openxmlformats.org/officeDocument/2006/relationships/footer" Target="footer308.xml"/><Relationship Id="rId460" Type="http://schemas.openxmlformats.org/officeDocument/2006/relationships/footer" Target="footer309.xml"/><Relationship Id="rId461" Type="http://schemas.openxmlformats.org/officeDocument/2006/relationships/footer" Target="footer310.xml"/><Relationship Id="rId462" Type="http://schemas.openxmlformats.org/officeDocument/2006/relationships/footer" Target="footer311.xml"/><Relationship Id="rId463" Type="http://schemas.openxmlformats.org/officeDocument/2006/relationships/footer" Target="footer312.xml"/><Relationship Id="rId464" Type="http://schemas.openxmlformats.org/officeDocument/2006/relationships/footer" Target="footer313.xml"/><Relationship Id="rId465" Type="http://schemas.openxmlformats.org/officeDocument/2006/relationships/footer" Target="footer314.xml"/><Relationship Id="rId466" Type="http://schemas.openxmlformats.org/officeDocument/2006/relationships/footer" Target="footer315.xml"/><Relationship Id="rId467" Type="http://schemas.openxmlformats.org/officeDocument/2006/relationships/footer" Target="footer316.xml"/><Relationship Id="rId468" Type="http://schemas.openxmlformats.org/officeDocument/2006/relationships/footer" Target="footer317.xml"/><Relationship Id="rId469" Type="http://schemas.openxmlformats.org/officeDocument/2006/relationships/footer" Target="footer318.xml"/><Relationship Id="rId470" Type="http://schemas.openxmlformats.org/officeDocument/2006/relationships/footer" Target="footer319.xml"/><Relationship Id="rId471" Type="http://schemas.openxmlformats.org/officeDocument/2006/relationships/footer" Target="footer320.xml"/><Relationship Id="rId472" Type="http://schemas.openxmlformats.org/officeDocument/2006/relationships/footer" Target="footer321.xml"/><Relationship Id="rId473" Type="http://schemas.openxmlformats.org/officeDocument/2006/relationships/footer" Target="footer322.xml"/><Relationship Id="rId474" Type="http://schemas.openxmlformats.org/officeDocument/2006/relationships/footer" Target="footer323.xml"/><Relationship Id="rId475" Type="http://schemas.openxmlformats.org/officeDocument/2006/relationships/footer" Target="footer324.xml"/><Relationship Id="rId476" Type="http://schemas.openxmlformats.org/officeDocument/2006/relationships/footer" Target="footer325.xml"/><Relationship Id="rId477" Type="http://schemas.openxmlformats.org/officeDocument/2006/relationships/footer" Target="footer326.xml"/><Relationship Id="rId478" Type="http://schemas.openxmlformats.org/officeDocument/2006/relationships/footer" Target="footer327.xml"/><Relationship Id="rId479" Type="http://schemas.openxmlformats.org/officeDocument/2006/relationships/footer" Target="footer328.xml"/><Relationship Id="rId480" Type="http://schemas.openxmlformats.org/officeDocument/2006/relationships/footer" Target="footer329.xml"/><Relationship Id="rId481" Type="http://schemas.openxmlformats.org/officeDocument/2006/relationships/footer" Target="footer330.xml"/><Relationship Id="rId482" Type="http://schemas.openxmlformats.org/officeDocument/2006/relationships/footer" Target="footer331.xml"/><Relationship Id="rId483" Type="http://schemas.openxmlformats.org/officeDocument/2006/relationships/footer" Target="footer332.xml"/><Relationship Id="rId484" Type="http://schemas.openxmlformats.org/officeDocument/2006/relationships/footer" Target="footer333.xml"/><Relationship Id="rId485" Type="http://schemas.openxmlformats.org/officeDocument/2006/relationships/footer" Target="footer334.xml"/><Relationship Id="rId486" Type="http://schemas.openxmlformats.org/officeDocument/2006/relationships/footer" Target="footer335.xml"/><Relationship Id="rId487" Type="http://schemas.openxmlformats.org/officeDocument/2006/relationships/footer" Target="footer336.xml"/><Relationship Id="rId488" Type="http://schemas.openxmlformats.org/officeDocument/2006/relationships/footer" Target="footer337.xml"/><Relationship Id="rId489" Type="http://schemas.openxmlformats.org/officeDocument/2006/relationships/footer" Target="footer338.xml"/><Relationship Id="rId490" Type="http://schemas.openxmlformats.org/officeDocument/2006/relationships/footer" Target="footer339.xml"/><Relationship Id="rId491" Type="http://schemas.openxmlformats.org/officeDocument/2006/relationships/footer" Target="footer340.xml"/><Relationship Id="rId492" Type="http://schemas.openxmlformats.org/officeDocument/2006/relationships/footer" Target="footer341.xml"/><Relationship Id="rId493" Type="http://schemas.openxmlformats.org/officeDocument/2006/relationships/footer" Target="footer342.xml"/><Relationship Id="rId494" Type="http://schemas.openxmlformats.org/officeDocument/2006/relationships/footer" Target="footer343.xml"/><Relationship Id="rId495" Type="http://schemas.openxmlformats.org/officeDocument/2006/relationships/footer" Target="footer344.xml"/><Relationship Id="rId496" Type="http://schemas.openxmlformats.org/officeDocument/2006/relationships/footer" Target="footer345.xml"/><Relationship Id="rId497" Type="http://schemas.openxmlformats.org/officeDocument/2006/relationships/footer" Target="footer346.xml"/><Relationship Id="rId498" Type="http://schemas.openxmlformats.org/officeDocument/2006/relationships/image" Target="media/image76.png"/><Relationship Id="rId499" Type="http://schemas.openxmlformats.org/officeDocument/2006/relationships/image" Target="media/image76.png"/><Relationship Id="rId500" Type="http://schemas.openxmlformats.org/officeDocument/2006/relationships/footer" Target="footer347.xml"/><Relationship Id="rId501" Type="http://schemas.openxmlformats.org/officeDocument/2006/relationships/image" Target="media/image77.png"/><Relationship Id="rId502" Type="http://schemas.openxmlformats.org/officeDocument/2006/relationships/image" Target="media/image77.png"/><Relationship Id="rId503" Type="http://schemas.openxmlformats.org/officeDocument/2006/relationships/footer" Target="footer348.xml"/><Relationship Id="rId504" Type="http://schemas.openxmlformats.org/officeDocument/2006/relationships/footer" Target="footer349.xml"/><Relationship Id="rId505" Type="http://schemas.openxmlformats.org/officeDocument/2006/relationships/footer" Target="footer350.xml"/><Relationship Id="rId506" Type="http://schemas.openxmlformats.org/officeDocument/2006/relationships/footer" Target="footer351.xml"/><Relationship Id="rId507" Type="http://schemas.openxmlformats.org/officeDocument/2006/relationships/footer" Target="footer352.xml"/><Relationship Id="rId508" Type="http://schemas.openxmlformats.org/officeDocument/2006/relationships/footer" Target="footer353.xml"/><Relationship Id="rId509" Type="http://schemas.openxmlformats.org/officeDocument/2006/relationships/footer" Target="footer354.xml"/><Relationship Id="rId510" Type="http://schemas.openxmlformats.org/officeDocument/2006/relationships/footer" Target="footer355.xml"/><Relationship Id="rId511" Type="http://schemas.openxmlformats.org/officeDocument/2006/relationships/footer" Target="footer356.xml"/><Relationship Id="rId512" Type="http://schemas.openxmlformats.org/officeDocument/2006/relationships/footer" Target="footer357.xml"/><Relationship Id="rId513" Type="http://schemas.openxmlformats.org/officeDocument/2006/relationships/image" Target="media/image78.png"/><Relationship Id="rId514" Type="http://schemas.openxmlformats.org/officeDocument/2006/relationships/image" Target="media/image78.png"/><Relationship Id="rId515" Type="http://schemas.openxmlformats.org/officeDocument/2006/relationships/footer" Target="footer358.xml"/><Relationship Id="rId516" Type="http://schemas.openxmlformats.org/officeDocument/2006/relationships/footer" Target="footer359.xml"/><Relationship Id="rId517" Type="http://schemas.openxmlformats.org/officeDocument/2006/relationships/footer" Target="footer360.xml"/><Relationship Id="rId518" Type="http://schemas.openxmlformats.org/officeDocument/2006/relationships/footer" Target="footer361.xml"/><Relationship Id="rId519" Type="http://schemas.openxmlformats.org/officeDocument/2006/relationships/footer" Target="footer362.xml"/><Relationship Id="rId520" Type="http://schemas.openxmlformats.org/officeDocument/2006/relationships/footer" Target="footer363.xml"/><Relationship Id="rId521" Type="http://schemas.openxmlformats.org/officeDocument/2006/relationships/footer" Target="footer364.xml"/><Relationship Id="rId522" Type="http://schemas.openxmlformats.org/officeDocument/2006/relationships/footer" Target="footer365.xml"/><Relationship Id="rId523" Type="http://schemas.openxmlformats.org/officeDocument/2006/relationships/footer" Target="footer366.xml"/><Relationship Id="rId524" Type="http://schemas.openxmlformats.org/officeDocument/2006/relationships/footer" Target="footer367.xml"/><Relationship Id="rId525" Type="http://schemas.openxmlformats.org/officeDocument/2006/relationships/footer" Target="footer368.xml"/><Relationship Id="rId526" Type="http://schemas.openxmlformats.org/officeDocument/2006/relationships/footer" Target="footer369.xml"/><Relationship Id="rId527" Type="http://schemas.openxmlformats.org/officeDocument/2006/relationships/footer" Target="footer370.xml"/><Relationship Id="rId528" Type="http://schemas.openxmlformats.org/officeDocument/2006/relationships/footer" Target="footer371.xml"/><Relationship Id="rId529" Type="http://schemas.openxmlformats.org/officeDocument/2006/relationships/footer" Target="footer372.xml"/><Relationship Id="rId530" Type="http://schemas.openxmlformats.org/officeDocument/2006/relationships/footer" Target="footer373.xml"/><Relationship Id="rId531" Type="http://schemas.openxmlformats.org/officeDocument/2006/relationships/footer" Target="footer374.xml"/><Relationship Id="rId532" Type="http://schemas.openxmlformats.org/officeDocument/2006/relationships/footer" Target="footer375.xml"/><Relationship Id="rId533" Type="http://schemas.openxmlformats.org/officeDocument/2006/relationships/footer" Target="footer376.xml"/><Relationship Id="rId534" Type="http://schemas.openxmlformats.org/officeDocument/2006/relationships/footer" Target="footer377.xml"/><Relationship Id="rId535" Type="http://schemas.openxmlformats.org/officeDocument/2006/relationships/image" Target="media/image79.png"/><Relationship Id="rId536" Type="http://schemas.openxmlformats.org/officeDocument/2006/relationships/image" Target="media/image79.png"/><Relationship Id="rId537" Type="http://schemas.openxmlformats.org/officeDocument/2006/relationships/footer" Target="footer378.xml"/><Relationship Id="rId538" Type="http://schemas.openxmlformats.org/officeDocument/2006/relationships/footer" Target="footer379.xml"/><Relationship Id="rId539" Type="http://schemas.openxmlformats.org/officeDocument/2006/relationships/footer" Target="footer380.xml"/><Relationship Id="rId540" Type="http://schemas.openxmlformats.org/officeDocument/2006/relationships/footer" Target="footer381.xml"/><Relationship Id="rId541" Type="http://schemas.openxmlformats.org/officeDocument/2006/relationships/footer" Target="footer382.xml"/><Relationship Id="rId542" Type="http://schemas.openxmlformats.org/officeDocument/2006/relationships/footer" Target="footer383.xml"/><Relationship Id="rId543" Type="http://schemas.openxmlformats.org/officeDocument/2006/relationships/footer" Target="footer384.xml"/><Relationship Id="rId544" Type="http://schemas.openxmlformats.org/officeDocument/2006/relationships/footer" Target="footer385.xml"/><Relationship Id="rId545" Type="http://schemas.openxmlformats.org/officeDocument/2006/relationships/footer" Target="footer386.xml"/><Relationship Id="rId546" Type="http://schemas.openxmlformats.org/officeDocument/2006/relationships/footer" Target="footer387.xml"/><Relationship Id="rId547" Type="http://schemas.openxmlformats.org/officeDocument/2006/relationships/footer" Target="footer388.xml"/><Relationship Id="rId548" Type="http://schemas.openxmlformats.org/officeDocument/2006/relationships/footer" Target="footer389.xml"/><Relationship Id="rId549" Type="http://schemas.openxmlformats.org/officeDocument/2006/relationships/footer" Target="footer390.xml"/><Relationship Id="rId550" Type="http://schemas.openxmlformats.org/officeDocument/2006/relationships/footer" Target="footer391.xml"/><Relationship Id="rId551" Type="http://schemas.openxmlformats.org/officeDocument/2006/relationships/footer" Target="footer392.xml"/><Relationship Id="rId552" Type="http://schemas.openxmlformats.org/officeDocument/2006/relationships/footer" Target="footer393.xml"/><Relationship Id="rId553" Type="http://schemas.openxmlformats.org/officeDocument/2006/relationships/footer" Target="footer394.xml"/><Relationship Id="rId554" Type="http://schemas.openxmlformats.org/officeDocument/2006/relationships/footer" Target="footer395.xml"/><Relationship Id="rId555" Type="http://schemas.openxmlformats.org/officeDocument/2006/relationships/footer" Target="footer396.xml"/><Relationship Id="rId556" Type="http://schemas.openxmlformats.org/officeDocument/2006/relationships/footer" Target="footer397.xml"/><Relationship Id="rId557" Type="http://schemas.openxmlformats.org/officeDocument/2006/relationships/footer" Target="footer398.xml"/><Relationship Id="rId558" Type="http://schemas.openxmlformats.org/officeDocument/2006/relationships/footer" Target="footer399.xml"/><Relationship Id="rId559" Type="http://schemas.openxmlformats.org/officeDocument/2006/relationships/footer" Target="footer400.xml"/><Relationship Id="rId560" Type="http://schemas.openxmlformats.org/officeDocument/2006/relationships/footer" Target="footer401.xml"/><Relationship Id="rId561" Type="http://schemas.openxmlformats.org/officeDocument/2006/relationships/footer" Target="footer402.xml"/><Relationship Id="rId562" Type="http://schemas.openxmlformats.org/officeDocument/2006/relationships/footer" Target="footer403.xml"/><Relationship Id="rId563" Type="http://schemas.openxmlformats.org/officeDocument/2006/relationships/footer" Target="footer404.xml"/><Relationship Id="rId564" Type="http://schemas.openxmlformats.org/officeDocument/2006/relationships/footer" Target="footer405.xml"/><Relationship Id="rId565" Type="http://schemas.openxmlformats.org/officeDocument/2006/relationships/footer" Target="footer406.xml"/><Relationship Id="rId566" Type="http://schemas.openxmlformats.org/officeDocument/2006/relationships/footer" Target="footer407.xml"/><Relationship Id="rId567" Type="http://schemas.openxmlformats.org/officeDocument/2006/relationships/footer" Target="footer408.xml"/><Relationship Id="rId568" Type="http://schemas.openxmlformats.org/officeDocument/2006/relationships/footer" Target="footer409.xml"/><Relationship Id="rId569" Type="http://schemas.openxmlformats.org/officeDocument/2006/relationships/footer" Target="footer410.xml"/><Relationship Id="rId570" Type="http://schemas.openxmlformats.org/officeDocument/2006/relationships/footer" Target="footer411.xml"/><Relationship Id="rId571" Type="http://schemas.openxmlformats.org/officeDocument/2006/relationships/footer" Target="footer412.xml"/><Relationship Id="rId572" Type="http://schemas.openxmlformats.org/officeDocument/2006/relationships/footer" Target="footer413.xml"/><Relationship Id="rId573" Type="http://schemas.openxmlformats.org/officeDocument/2006/relationships/footer" Target="footer414.xml"/><Relationship Id="rId574" Type="http://schemas.openxmlformats.org/officeDocument/2006/relationships/footer" Target="footer415.xml"/><Relationship Id="rId575" Type="http://schemas.openxmlformats.org/officeDocument/2006/relationships/footer" Target="footer416.xml"/><Relationship Id="rId576" Type="http://schemas.openxmlformats.org/officeDocument/2006/relationships/footer" Target="footer417.xml"/><Relationship Id="rId577" Type="http://schemas.openxmlformats.org/officeDocument/2006/relationships/footer" Target="footer418.xml"/><Relationship Id="rId578" Type="http://schemas.openxmlformats.org/officeDocument/2006/relationships/footer" Target="footer419.xml"/><Relationship Id="rId579" Type="http://schemas.openxmlformats.org/officeDocument/2006/relationships/footer" Target="footer420.xml"/><Relationship Id="rId580" Type="http://schemas.openxmlformats.org/officeDocument/2006/relationships/footer" Target="footer421.xml"/><Relationship Id="rId581" Type="http://schemas.openxmlformats.org/officeDocument/2006/relationships/footer" Target="footer422.xml"/><Relationship Id="rId582" Type="http://schemas.openxmlformats.org/officeDocument/2006/relationships/footer" Target="footer423.xml"/><Relationship Id="rId583" Type="http://schemas.openxmlformats.org/officeDocument/2006/relationships/footer" Target="footer424.xml"/><Relationship Id="rId584" Type="http://schemas.openxmlformats.org/officeDocument/2006/relationships/footer" Target="footer425.xml"/><Relationship Id="rId585" Type="http://schemas.openxmlformats.org/officeDocument/2006/relationships/footer" Target="footer426.xml"/><Relationship Id="rId586" Type="http://schemas.openxmlformats.org/officeDocument/2006/relationships/footer" Target="footer427.xml"/><Relationship Id="rId587" Type="http://schemas.openxmlformats.org/officeDocument/2006/relationships/footer" Target="footer428.xml"/><Relationship Id="rId588" Type="http://schemas.openxmlformats.org/officeDocument/2006/relationships/footer" Target="footer429.xml"/><Relationship Id="rId589" Type="http://schemas.openxmlformats.org/officeDocument/2006/relationships/footer" Target="footer430.xml"/><Relationship Id="rId590" Type="http://schemas.openxmlformats.org/officeDocument/2006/relationships/footer" Target="footer431.xml"/><Relationship Id="rId591" Type="http://schemas.openxmlformats.org/officeDocument/2006/relationships/footer" Target="footer432.xml"/><Relationship Id="rId592" Type="http://schemas.openxmlformats.org/officeDocument/2006/relationships/footer" Target="footer433.xml"/><Relationship Id="rId593" Type="http://schemas.openxmlformats.org/officeDocument/2006/relationships/footer" Target="footer434.xml"/><Relationship Id="rId594" Type="http://schemas.openxmlformats.org/officeDocument/2006/relationships/footer" Target="footer435.xml"/><Relationship Id="rId595" Type="http://schemas.openxmlformats.org/officeDocument/2006/relationships/footer" Target="footer436.xml"/><Relationship Id="rId596" Type="http://schemas.openxmlformats.org/officeDocument/2006/relationships/footer" Target="footer437.xml"/><Relationship Id="rId597" Type="http://schemas.openxmlformats.org/officeDocument/2006/relationships/footer" Target="footer438.xml"/><Relationship Id="rId598" Type="http://schemas.openxmlformats.org/officeDocument/2006/relationships/footer" Target="footer439.xml"/><Relationship Id="rId599" Type="http://schemas.openxmlformats.org/officeDocument/2006/relationships/footer" Target="footer440.xml"/><Relationship Id="rId600" Type="http://schemas.openxmlformats.org/officeDocument/2006/relationships/footer" Target="footer441.xml"/><Relationship Id="rId601" Type="http://schemas.openxmlformats.org/officeDocument/2006/relationships/footer" Target="footer442.xml"/><Relationship Id="rId602" Type="http://schemas.openxmlformats.org/officeDocument/2006/relationships/footer" Target="footer443.xml"/><Relationship Id="rId603" Type="http://schemas.openxmlformats.org/officeDocument/2006/relationships/footer" Target="footer444.xml"/><Relationship Id="rId604" Type="http://schemas.openxmlformats.org/officeDocument/2006/relationships/footer" Target="footer445.xml"/><Relationship Id="rId605" Type="http://schemas.openxmlformats.org/officeDocument/2006/relationships/footer" Target="footer446.xml"/><Relationship Id="rId606" Type="http://schemas.openxmlformats.org/officeDocument/2006/relationships/footer" Target="footer447.xml"/><Relationship Id="rId607" Type="http://schemas.openxmlformats.org/officeDocument/2006/relationships/footer" Target="footer448.xml"/><Relationship Id="rId608" Type="http://schemas.openxmlformats.org/officeDocument/2006/relationships/footer" Target="footer449.xml"/><Relationship Id="rId609" Type="http://schemas.openxmlformats.org/officeDocument/2006/relationships/footer" Target="footer450.xml"/><Relationship Id="rId610" Type="http://schemas.openxmlformats.org/officeDocument/2006/relationships/footer" Target="footer451.xml"/><Relationship Id="rId611" Type="http://schemas.openxmlformats.org/officeDocument/2006/relationships/footer" Target="footer452.xml"/><Relationship Id="rId612" Type="http://schemas.openxmlformats.org/officeDocument/2006/relationships/footer" Target="footer453.xml"/><Relationship Id="rId613" Type="http://schemas.openxmlformats.org/officeDocument/2006/relationships/footer" Target="footer454.xml"/><Relationship Id="rId614" Type="http://schemas.openxmlformats.org/officeDocument/2006/relationships/footer" Target="footer455.xml"/><Relationship Id="rId615" Type="http://schemas.openxmlformats.org/officeDocument/2006/relationships/footer" Target="footer456.xml"/><Relationship Id="rId616" Type="http://schemas.openxmlformats.org/officeDocument/2006/relationships/footer" Target="footer457.xml"/><Relationship Id="rId617" Type="http://schemas.openxmlformats.org/officeDocument/2006/relationships/image" Target="media/image80.png"/><Relationship Id="rId618" Type="http://schemas.openxmlformats.org/officeDocument/2006/relationships/image" Target="media/image80.png"/><Relationship Id="rId619" Type="http://schemas.openxmlformats.org/officeDocument/2006/relationships/footer" Target="footer458.xml"/><Relationship Id="rId620" Type="http://schemas.openxmlformats.org/officeDocument/2006/relationships/footer" Target="footer459.xml"/><Relationship Id="rId621" Type="http://schemas.openxmlformats.org/officeDocument/2006/relationships/footer" Target="footer460.xml"/><Relationship Id="rId622" Type="http://schemas.openxmlformats.org/officeDocument/2006/relationships/footer" Target="footer461.xml"/><Relationship Id="rId623" Type="http://schemas.openxmlformats.org/officeDocument/2006/relationships/footer" Target="footer462.xml"/><Relationship Id="rId624" Type="http://schemas.openxmlformats.org/officeDocument/2006/relationships/footer" Target="footer463.xml"/><Relationship Id="rId625" Type="http://schemas.openxmlformats.org/officeDocument/2006/relationships/footer" Target="footer464.xml"/><Relationship Id="rId626" Type="http://schemas.openxmlformats.org/officeDocument/2006/relationships/footer" Target="footer465.xml"/><Relationship Id="rId627" Type="http://schemas.openxmlformats.org/officeDocument/2006/relationships/footer" Target="footer466.xml"/><Relationship Id="rId628" Type="http://schemas.openxmlformats.org/officeDocument/2006/relationships/footer" Target="footer467.xml"/><Relationship Id="rId629" Type="http://schemas.openxmlformats.org/officeDocument/2006/relationships/footer" Target="footer468.xml"/><Relationship Id="rId630" Type="http://schemas.openxmlformats.org/officeDocument/2006/relationships/footer" Target="footer469.xml"/><Relationship Id="rId631" Type="http://schemas.openxmlformats.org/officeDocument/2006/relationships/footer" Target="footer470.xml"/><Relationship Id="rId632" Type="http://schemas.openxmlformats.org/officeDocument/2006/relationships/footer" Target="footer471.xml"/><Relationship Id="rId633" Type="http://schemas.openxmlformats.org/officeDocument/2006/relationships/footer" Target="footer472.xml"/><Relationship Id="rId634" Type="http://schemas.openxmlformats.org/officeDocument/2006/relationships/footer" Target="footer473.xml"/><Relationship Id="rId635" Type="http://schemas.openxmlformats.org/officeDocument/2006/relationships/footer" Target="footer474.xml"/><Relationship Id="rId636" Type="http://schemas.openxmlformats.org/officeDocument/2006/relationships/footer" Target="footer475.xml"/><Relationship Id="rId637" Type="http://schemas.openxmlformats.org/officeDocument/2006/relationships/footer" Target="footer476.xml"/><Relationship Id="rId638" Type="http://schemas.openxmlformats.org/officeDocument/2006/relationships/footer" Target="footer477.xml"/><Relationship Id="rId639" Type="http://schemas.openxmlformats.org/officeDocument/2006/relationships/footer" Target="footer478.xml"/><Relationship Id="rId640" Type="http://schemas.openxmlformats.org/officeDocument/2006/relationships/image" Target="media/image81.png"/><Relationship Id="rId641" Type="http://schemas.openxmlformats.org/officeDocument/2006/relationships/image" Target="media/image81.png"/><Relationship Id="rId642" Type="http://schemas.openxmlformats.org/officeDocument/2006/relationships/footer" Target="footer479.xml"/><Relationship Id="rId643" Type="http://schemas.openxmlformats.org/officeDocument/2006/relationships/image" Target="media/image82.png"/><Relationship Id="rId644" Type="http://schemas.openxmlformats.org/officeDocument/2006/relationships/image" Target="media/image82.png"/><Relationship Id="rId645" Type="http://schemas.openxmlformats.org/officeDocument/2006/relationships/footer" Target="footer480.xml"/><Relationship Id="rId646" Type="http://schemas.openxmlformats.org/officeDocument/2006/relationships/footer" Target="footer481.xml"/><Relationship Id="rId647" Type="http://schemas.openxmlformats.org/officeDocument/2006/relationships/footer" Target="footer482.xml"/><Relationship Id="rId648" Type="http://schemas.openxmlformats.org/officeDocument/2006/relationships/footer" Target="footer483.xml"/><Relationship Id="rId649" Type="http://schemas.openxmlformats.org/officeDocument/2006/relationships/footer" Target="footer484.xml"/><Relationship Id="rId650" Type="http://schemas.openxmlformats.org/officeDocument/2006/relationships/footer" Target="footer485.xml"/><Relationship Id="rId651" Type="http://schemas.openxmlformats.org/officeDocument/2006/relationships/footer" Target="footer486.xml"/><Relationship Id="rId652" Type="http://schemas.openxmlformats.org/officeDocument/2006/relationships/image" Target="media/image83.png"/><Relationship Id="rId653" Type="http://schemas.openxmlformats.org/officeDocument/2006/relationships/image" Target="media/image83.png"/><Relationship Id="rId654" Type="http://schemas.openxmlformats.org/officeDocument/2006/relationships/footer" Target="footer487.xml"/><Relationship Id="rId655" Type="http://schemas.openxmlformats.org/officeDocument/2006/relationships/image" Target="media/image84.png"/><Relationship Id="rId656" Type="http://schemas.openxmlformats.org/officeDocument/2006/relationships/image" Target="media/image84.png"/><Relationship Id="rId657" Type="http://schemas.openxmlformats.org/officeDocument/2006/relationships/footer" Target="footer488.xml"/><Relationship Id="rId658" Type="http://schemas.openxmlformats.org/officeDocument/2006/relationships/footer" Target="footer489.xml"/><Relationship Id="rId659" Type="http://schemas.openxmlformats.org/officeDocument/2006/relationships/footer" Target="footer490.xml"/><Relationship Id="rId660" Type="http://schemas.openxmlformats.org/officeDocument/2006/relationships/footer" Target="footer491.xml"/><Relationship Id="rId661" Type="http://schemas.openxmlformats.org/officeDocument/2006/relationships/image" Target="media/image85.png"/><Relationship Id="rId662" Type="http://schemas.openxmlformats.org/officeDocument/2006/relationships/image" Target="media/image85.png"/><Relationship Id="rId663" Type="http://schemas.openxmlformats.org/officeDocument/2006/relationships/footer" Target="footer492.xml"/><Relationship Id="rId664" Type="http://schemas.openxmlformats.org/officeDocument/2006/relationships/footer" Target="footer493.xml"/><Relationship Id="rId665" Type="http://schemas.openxmlformats.org/officeDocument/2006/relationships/footer" Target="footer494.xml"/><Relationship Id="rId666" Type="http://schemas.openxmlformats.org/officeDocument/2006/relationships/footer" Target="footer495.xml"/><Relationship Id="rId667" Type="http://schemas.openxmlformats.org/officeDocument/2006/relationships/image" Target="media/image86.png"/><Relationship Id="rId668" Type="http://schemas.openxmlformats.org/officeDocument/2006/relationships/image" Target="media/image86.png"/><Relationship Id="rId669" Type="http://schemas.openxmlformats.org/officeDocument/2006/relationships/footer" Target="footer496.xml"/><Relationship Id="rId670" Type="http://schemas.openxmlformats.org/officeDocument/2006/relationships/footer" Target="footer497.xml"/><Relationship Id="rId671" Type="http://schemas.openxmlformats.org/officeDocument/2006/relationships/footer" Target="footer498.xml"/><Relationship Id="rId672" Type="http://schemas.openxmlformats.org/officeDocument/2006/relationships/footer" Target="footer499.xml"/><Relationship Id="rId673" Type="http://schemas.openxmlformats.org/officeDocument/2006/relationships/footer" Target="footer500.xml"/><Relationship Id="rId674" Type="http://schemas.openxmlformats.org/officeDocument/2006/relationships/image" Target="media/image87.png"/><Relationship Id="rId675" Type="http://schemas.openxmlformats.org/officeDocument/2006/relationships/image" Target="media/image87.png"/><Relationship Id="rId676" Type="http://schemas.openxmlformats.org/officeDocument/2006/relationships/footer" Target="footer501.xml"/><Relationship Id="rId677" Type="http://schemas.openxmlformats.org/officeDocument/2006/relationships/footer" Target="footer502.xml"/><Relationship Id="rId678" Type="http://schemas.openxmlformats.org/officeDocument/2006/relationships/footer" Target="footer503.xml"/><Relationship Id="rId679" Type="http://schemas.openxmlformats.org/officeDocument/2006/relationships/footer" Target="footer504.xml"/><Relationship Id="rId680" Type="http://schemas.openxmlformats.org/officeDocument/2006/relationships/footer" Target="footer505.xml"/><Relationship Id="rId681" Type="http://schemas.openxmlformats.org/officeDocument/2006/relationships/footer" Target="footer506.xml"/><Relationship Id="rId682" Type="http://schemas.openxmlformats.org/officeDocument/2006/relationships/footer" Target="footer507.xml"/><Relationship Id="rId683" Type="http://schemas.openxmlformats.org/officeDocument/2006/relationships/image" Target="media/image88.png"/><Relationship Id="rId684" Type="http://schemas.openxmlformats.org/officeDocument/2006/relationships/image" Target="media/image88.png"/><Relationship Id="rId685" Type="http://schemas.openxmlformats.org/officeDocument/2006/relationships/footer" Target="footer508.xml"/><Relationship Id="rId686" Type="http://schemas.openxmlformats.org/officeDocument/2006/relationships/footer" Target="footer509.xml"/><Relationship Id="rId687" Type="http://schemas.openxmlformats.org/officeDocument/2006/relationships/footer" Target="footer510.xml"/><Relationship Id="rId688" Type="http://schemas.openxmlformats.org/officeDocument/2006/relationships/footer" Target="footer511.xml"/><Relationship Id="rId689" Type="http://schemas.openxmlformats.org/officeDocument/2006/relationships/footer" Target="footer512.xml"/><Relationship Id="rId690" Type="http://schemas.openxmlformats.org/officeDocument/2006/relationships/footer" Target="footer513.xml"/><Relationship Id="rId691" Type="http://schemas.openxmlformats.org/officeDocument/2006/relationships/footer" Target="footer514.xml"/><Relationship Id="rId692" Type="http://schemas.openxmlformats.org/officeDocument/2006/relationships/footer" Target="footer515.xml"/><Relationship Id="rId693" Type="http://schemas.openxmlformats.org/officeDocument/2006/relationships/footer" Target="footer516.xml"/><Relationship Id="rId694" Type="http://schemas.openxmlformats.org/officeDocument/2006/relationships/footer" Target="footer517.xml"/><Relationship Id="rId695" Type="http://schemas.openxmlformats.org/officeDocument/2006/relationships/image" Target="media/image89.png"/><Relationship Id="rId696" Type="http://schemas.openxmlformats.org/officeDocument/2006/relationships/image" Target="media/image89.png"/><Relationship Id="rId697" Type="http://schemas.openxmlformats.org/officeDocument/2006/relationships/footer" Target="footer518.xml"/><Relationship Id="rId698" Type="http://schemas.openxmlformats.org/officeDocument/2006/relationships/image" Target="media/image90.png"/><Relationship Id="rId699" Type="http://schemas.openxmlformats.org/officeDocument/2006/relationships/image" Target="media/image90.png"/><Relationship Id="rId700" Type="http://schemas.openxmlformats.org/officeDocument/2006/relationships/footer" Target="footer519.xml"/><Relationship Id="rId701" Type="http://schemas.openxmlformats.org/officeDocument/2006/relationships/footer" Target="footer520.xml"/><Relationship Id="rId702" Type="http://schemas.openxmlformats.org/officeDocument/2006/relationships/footer" Target="footer521.xml"/><Relationship Id="rId703" Type="http://schemas.openxmlformats.org/officeDocument/2006/relationships/image" Target="media/image91.png"/><Relationship Id="rId704" Type="http://schemas.openxmlformats.org/officeDocument/2006/relationships/image" Target="media/image91.png"/><Relationship Id="rId705" Type="http://schemas.openxmlformats.org/officeDocument/2006/relationships/footer" Target="footer522.xml"/><Relationship Id="rId706" Type="http://schemas.openxmlformats.org/officeDocument/2006/relationships/footer" Target="footer523.xml"/><Relationship Id="rId707" Type="http://schemas.openxmlformats.org/officeDocument/2006/relationships/image" Target="media/image92.png"/><Relationship Id="rId708" Type="http://schemas.openxmlformats.org/officeDocument/2006/relationships/image" Target="media/image92.png"/><Relationship Id="rId709" Type="http://schemas.openxmlformats.org/officeDocument/2006/relationships/footer" Target="footer524.xml"/><Relationship Id="rId710" Type="http://schemas.openxmlformats.org/officeDocument/2006/relationships/footer" Target="footer525.xml"/><Relationship Id="rId711" Type="http://schemas.openxmlformats.org/officeDocument/2006/relationships/footer" Target="footer526.xml"/><Relationship Id="rId712" Type="http://schemas.openxmlformats.org/officeDocument/2006/relationships/footer" Target="footer527.xml"/><Relationship Id="rId713" Type="http://schemas.openxmlformats.org/officeDocument/2006/relationships/image" Target="media/image93.png"/><Relationship Id="rId714" Type="http://schemas.openxmlformats.org/officeDocument/2006/relationships/image" Target="media/image93.png"/><Relationship Id="rId715" Type="http://schemas.openxmlformats.org/officeDocument/2006/relationships/footer" Target="footer528.xml"/><Relationship Id="rId716" Type="http://schemas.openxmlformats.org/officeDocument/2006/relationships/image" Target="media/image94.png"/><Relationship Id="rId717" Type="http://schemas.openxmlformats.org/officeDocument/2006/relationships/image" Target="media/image94.png"/><Relationship Id="rId718" Type="http://schemas.openxmlformats.org/officeDocument/2006/relationships/footer" Target="footer529.xml"/><Relationship Id="rId719" Type="http://schemas.openxmlformats.org/officeDocument/2006/relationships/image" Target="media/image95.png"/><Relationship Id="rId720" Type="http://schemas.openxmlformats.org/officeDocument/2006/relationships/image" Target="media/image95.png"/><Relationship Id="rId721" Type="http://schemas.openxmlformats.org/officeDocument/2006/relationships/footer" Target="footer530.xml"/><Relationship Id="rId722" Type="http://schemas.openxmlformats.org/officeDocument/2006/relationships/footer" Target="footer531.xml"/><Relationship Id="rId723" Type="http://schemas.openxmlformats.org/officeDocument/2006/relationships/footer" Target="footer532.xml"/><Relationship Id="rId724" Type="http://schemas.openxmlformats.org/officeDocument/2006/relationships/footer" Target="footer533.xml"/><Relationship Id="rId725" Type="http://schemas.openxmlformats.org/officeDocument/2006/relationships/footer" Target="footer534.xml"/><Relationship Id="rId726" Type="http://schemas.openxmlformats.org/officeDocument/2006/relationships/footer" Target="footer535.xml"/><Relationship Id="rId727" Type="http://schemas.openxmlformats.org/officeDocument/2006/relationships/image" Target="media/image96.png"/><Relationship Id="rId728" Type="http://schemas.openxmlformats.org/officeDocument/2006/relationships/image" Target="media/image96.png"/><Relationship Id="rId729" Type="http://schemas.openxmlformats.org/officeDocument/2006/relationships/footer" Target="footer536.xml"/><Relationship Id="rId730" Type="http://schemas.openxmlformats.org/officeDocument/2006/relationships/image" Target="media/image97.png"/><Relationship Id="rId731" Type="http://schemas.openxmlformats.org/officeDocument/2006/relationships/image" Target="media/image97.png"/><Relationship Id="rId732" Type="http://schemas.openxmlformats.org/officeDocument/2006/relationships/footer" Target="footer537.xml"/><Relationship Id="rId733" Type="http://schemas.openxmlformats.org/officeDocument/2006/relationships/image" Target="media/image98.png"/><Relationship Id="rId734" Type="http://schemas.openxmlformats.org/officeDocument/2006/relationships/image" Target="media/image98.png"/><Relationship Id="rId735" Type="http://schemas.openxmlformats.org/officeDocument/2006/relationships/footer" Target="footer538.xml"/><Relationship Id="rId736" Type="http://schemas.openxmlformats.org/officeDocument/2006/relationships/footer" Target="footer539.xml"/><Relationship Id="rId737" Type="http://schemas.openxmlformats.org/officeDocument/2006/relationships/footer" Target="footer540.xml"/><Relationship Id="rId738" Type="http://schemas.openxmlformats.org/officeDocument/2006/relationships/footer" Target="footer541.xml"/><Relationship Id="rId739" Type="http://schemas.openxmlformats.org/officeDocument/2006/relationships/footer" Target="footer542.xml"/><Relationship Id="rId740" Type="http://schemas.openxmlformats.org/officeDocument/2006/relationships/footer" Target="footer543.xml"/><Relationship Id="rId741" Type="http://schemas.openxmlformats.org/officeDocument/2006/relationships/footer" Target="footer544.xml"/><Relationship Id="rId742" Type="http://schemas.openxmlformats.org/officeDocument/2006/relationships/footer" Target="footer545.xml"/><Relationship Id="rId743" Type="http://schemas.openxmlformats.org/officeDocument/2006/relationships/footer" Target="footer546.xml"/><Relationship Id="rId744" Type="http://schemas.openxmlformats.org/officeDocument/2006/relationships/footer" Target="footer547.xml"/><Relationship Id="rId745" Type="http://schemas.openxmlformats.org/officeDocument/2006/relationships/footer" Target="footer548.xml"/><Relationship Id="rId746" Type="http://schemas.openxmlformats.org/officeDocument/2006/relationships/footer" Target="footer549.xml"/><Relationship Id="rId747" Type="http://schemas.openxmlformats.org/officeDocument/2006/relationships/footer" Target="footer550.xml"/><Relationship Id="rId748" Type="http://schemas.openxmlformats.org/officeDocument/2006/relationships/footer" Target="footer551.xml"/><Relationship Id="rId749" Type="http://schemas.openxmlformats.org/officeDocument/2006/relationships/footer" Target="footer552.xml"/><Relationship Id="rId750" Type="http://schemas.openxmlformats.org/officeDocument/2006/relationships/footer" Target="footer553.xml"/><Relationship Id="rId751" Type="http://schemas.openxmlformats.org/officeDocument/2006/relationships/footer" Target="footer554.xml"/><Relationship Id="rId752" Type="http://schemas.openxmlformats.org/officeDocument/2006/relationships/footer" Target="footer555.xml"/><Relationship Id="rId753" Type="http://schemas.openxmlformats.org/officeDocument/2006/relationships/footer" Target="footer556.xml"/><Relationship Id="rId754" Type="http://schemas.openxmlformats.org/officeDocument/2006/relationships/image" Target="media/image99.png"/><Relationship Id="rId755" Type="http://schemas.openxmlformats.org/officeDocument/2006/relationships/image" Target="media/image99.png"/><Relationship Id="rId756" Type="http://schemas.openxmlformats.org/officeDocument/2006/relationships/footer" Target="footer557.xml"/><Relationship Id="rId757" Type="http://schemas.openxmlformats.org/officeDocument/2006/relationships/footer" Target="footer558.xml"/><Relationship Id="rId758" Type="http://schemas.openxmlformats.org/officeDocument/2006/relationships/footer" Target="footer559.xml"/><Relationship Id="rId759" Type="http://schemas.openxmlformats.org/officeDocument/2006/relationships/footer" Target="footer560.xml"/><Relationship Id="rId760" Type="http://schemas.openxmlformats.org/officeDocument/2006/relationships/footer" Target="footer561.xml"/><Relationship Id="rId761" Type="http://schemas.openxmlformats.org/officeDocument/2006/relationships/footer" Target="footer562.xml"/><Relationship Id="rId762" Type="http://schemas.openxmlformats.org/officeDocument/2006/relationships/footer" Target="footer563.xml"/><Relationship Id="rId763" Type="http://schemas.openxmlformats.org/officeDocument/2006/relationships/footer" Target="footer564.xml"/><Relationship Id="rId764" Type="http://schemas.openxmlformats.org/officeDocument/2006/relationships/image" Target="media/image100.png"/><Relationship Id="rId765" Type="http://schemas.openxmlformats.org/officeDocument/2006/relationships/image" Target="media/image100.png"/><Relationship Id="rId766" Type="http://schemas.openxmlformats.org/officeDocument/2006/relationships/footer" Target="footer565.xml"/><Relationship Id="rId767" Type="http://schemas.openxmlformats.org/officeDocument/2006/relationships/image" Target="media/image101.png"/><Relationship Id="rId768" Type="http://schemas.openxmlformats.org/officeDocument/2006/relationships/image" Target="media/image101.png"/><Relationship Id="rId769" Type="http://schemas.openxmlformats.org/officeDocument/2006/relationships/footer" Target="footer566.xml"/><Relationship Id="rId770" Type="http://schemas.openxmlformats.org/officeDocument/2006/relationships/footer" Target="footer567.xml"/><Relationship Id="rId771" Type="http://schemas.openxmlformats.org/officeDocument/2006/relationships/footer" Target="footer568.xml"/><Relationship Id="rId772" Type="http://schemas.openxmlformats.org/officeDocument/2006/relationships/footer" Target="footer569.xml"/><Relationship Id="rId773" Type="http://schemas.openxmlformats.org/officeDocument/2006/relationships/footer" Target="footer570.xml"/><Relationship Id="rId774" Type="http://schemas.openxmlformats.org/officeDocument/2006/relationships/footer" Target="footer571.xml"/><Relationship Id="rId775" Type="http://schemas.openxmlformats.org/officeDocument/2006/relationships/footer" Target="footer572.xml"/><Relationship Id="rId776" Type="http://schemas.openxmlformats.org/officeDocument/2006/relationships/footer" Target="footer573.xml"/><Relationship Id="rId777" Type="http://schemas.openxmlformats.org/officeDocument/2006/relationships/footer" Target="footer574.xml"/><Relationship Id="rId778" Type="http://schemas.openxmlformats.org/officeDocument/2006/relationships/image" Target="media/image102.png"/><Relationship Id="rId779" Type="http://schemas.openxmlformats.org/officeDocument/2006/relationships/image" Target="media/image102.png"/><Relationship Id="rId780" Type="http://schemas.openxmlformats.org/officeDocument/2006/relationships/footer" Target="footer575.xml"/><Relationship Id="rId781" Type="http://schemas.openxmlformats.org/officeDocument/2006/relationships/footer" Target="footer576.xml"/><Relationship Id="rId782" Type="http://schemas.openxmlformats.org/officeDocument/2006/relationships/image" Target="media/image103.jpeg"/><Relationship Id="rId783" Type="http://schemas.openxmlformats.org/officeDocument/2006/relationships/image" Target="media/image103.jpeg"/><Relationship Id="rId784" Type="http://schemas.openxmlformats.org/officeDocument/2006/relationships/footer" Target="footer577.xml"/><Relationship Id="rId785" Type="http://schemas.openxmlformats.org/officeDocument/2006/relationships/image" Target="media/image2.jpeg"/><Relationship Id="rId786" Type="http://schemas.openxmlformats.org/officeDocument/2006/relationships/image" Target="media/image2.jpeg"/><Relationship Id="rId787" Type="http://schemas.openxmlformats.org/officeDocument/2006/relationships/footer" Target="footer578.xml"/><Relationship Id="rId788" Type="http://schemas.openxmlformats.org/officeDocument/2006/relationships/footnotes" Target="footnotes.xml"/><Relationship Id="rId789" Type="http://schemas.openxmlformats.org/officeDocument/2006/relationships/numbering" Target="numbering.xml"/><Relationship Id="rId790" Type="http://schemas.openxmlformats.org/officeDocument/2006/relationships/fontTable" Target="fontTable.xml"/><Relationship Id="rId791" Type="http://schemas.openxmlformats.org/officeDocument/2006/relationships/settings" Target="settings.xml"/><Relationship Id="rId7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583</Pages>
  <Words>137996</Words>
  <Characters>536052</Characters>
  <CharactersWithSpaces>670194</CharactersWithSpaces>
  <Paragraphs>5275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2026-08-25T17:53:25Z</dcterms:created>
  <dc:creator>ghaemiyeh.com</dc:creator>
  <dc:description/>
  <dc:language>en-US</dc:language>
  <cp:lastModifiedBy/>
  <dcterms:modified xsi:type="dcterms:W3CDTF">2026-08-25T21:24:27Z</dcterms:modified>
  <cp:revision>1</cp:revision>
  <dc:subject/>
  <dc:title>عرفان مجلسی پژوهشی در احوال وافکار فقیه ربانی و عارف صمدانی مولانا محمد تقی مجلسی</dc:title>
</cp:coreProperties>
</file>

<file path=docProps/custom.xml><?xml version="1.0" encoding="utf-8"?>
<Properties xmlns="http://schemas.openxmlformats.org/officeDocument/2006/custom-properties" xmlns:vt="http://schemas.openxmlformats.org/officeDocument/2006/docPropsVTypes"/>
</file>